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ترجمه وسائل الشیعة الی تحصیل مسائل الشریعة جلد 25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بقیة کتاب الأَطعمة و الأَشربة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اَبْوَابُ الْأَطْعِمَةِ الْمُبَاحَةِ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1- بَابُ أَنَّ کُلَّ مَا لَا نَصَّ عَلَی تَحْرِیمِهِ مِنَ الْأَطْعِمَةِ الْمُعْتَادَةِ فَهُوَ مُبَاحٌ وَ ذِکْرِ جُمْلَةٍ مِنَ الْأَطْعِمَةِ الْمُبَاحَةِ</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[رقم الحدیث الکلی: 30996 - رقم الحدیث الباب: 1]</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[رقم الحدیث الکلی: 30997 - رقم الحدیث الباب: 2]</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[رقم الحدیث الکلی: 30998 - رقم الحدیث الباب: 3]</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[رقم الحدیث الکلی: 30999 - رقم الحدیث الباب: 4]</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[رقم الحدیث الکلی: 31000 - رقم الحدیث الباب: 5]</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[رقم الحدیث الکلی: 31001 - رقم الحدیث الباب: 6]</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2- بَابُ اسْتِحْبَابِ اخْتِیَارِ خُبْزِ الشَّعِیرِ عَلَی خُبْزِ الْحِنْطَةِ وَ غَیْرِهَا</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[رقم الحدیث الکلی: 31002 - رقم الحدیث الباب: 1]</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3- بَابُ أَکْلِ خُبْزِ الْأَرُزِّ</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[رقم الحدیث الکلی: 31003 - رقم الحدیث الباب: 1]</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[رقم الحدیث الکلی: 31004 - رقم الحدیث الباب: 2]</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[رقم الحدیث الکلی: 31005 - رقم الحدیث الباب: 3]</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4- بَابُ اسْتِحْبَابِ اخْتِیَارِ السَّوِیقِ عَلَی غَیْرِهِ‌</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[رقم الحدیث الکلی: 31006 - رقم الحدیث الباب: 1]</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[رقم الحدیث الکلی: 31007 - رقم الحدیث الباب: 2]</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[رقم الحدیث الکلی: 31008 - رقم الحدیث الباب: 3]</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[رقم الحدیث الکلی: 31009 - رقم الحدیث الباب: 4]</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[رقم الحدیث الکلی: 31010 - رقم الحدیث الباب: 5]</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[رقم الحدیث الکلی: 31011 - رقم الحدیث الباب: 6]</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[رقم الحدیث الکلی: 31012 - رقم الحدیث الباب: 7]</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[رقم الحدیث الکلی: 31013 - رقم الحدیث الباب: 8]</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[رقم الحدیث الکلی: 31014 - رقم الحدیث الباب: 9]</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[رقم الحدیث الکلی: 31015 - رقم الحدیث الباب: 10]</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[رقم الحدیث الکلی: 31016 - رقم الحدیث الباب: 11]</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[رقم الحدیث الکلی: 31017 - رقم الحدیث الباب: 12]</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5- بَابُ اسْتِحْبَابِ السَّوِیقِ الْجَافِّ الْمَغْسُولِ سَبْعَ غَسَلَاتٍ أَوْ ثَلَاثاً وَ بِالزَّیْتِ وَ عَلَی الرِّیقِ‌</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[رقم الحدیث الکلی: 31018 - رقم الحدیث الباب: 1]</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[رقم الحدیث الکلی: 31019 - رقم الحدیث الباب: 2]</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[رقم الحدیث الکلی: 31020 - رقم الحدیث الباب: 3]</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[رقم الحدیث الکلی: 31021 - رقم الحدیث الباب: 4]</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[رقم الحدیث الکلی: 31022 - رقم الحدیث الباب: 5]</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[رقم الحدیث الکلی: 31023 - رقم الحدیث الباب: 6]</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[رقم الحدیث الکلی: 31024 - رقم الحدیث الباب: 7]</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[رقم الحدیث الکلی: 31025 - رقم الحدیث الباب: 8]</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6- بَابُ کَرَاهَةِ شُرْبِ الرَّجُلِ السَّوِیقَ بِالسُّکَّرِ</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[رقم الحدیث الکلی: 31026 - رقم الحدیث الباب: 1]</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[رقم الحدیث الکلی: 31027 - رقم الحدیث الباب: 2]</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7- بَابُ سَوِیقِ الشَّعِیرِ</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[رقم الحدیث الکلی: 31028 - رقم الحدیث الباب: 1]</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8- بَابُ سَوِیقِ الْعَدَسِ‌</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[رقم الحدیث الکلی: 31029 - رقم الحدیث الباب: 1]</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[رقم الحدیث الکلی: 31030 - رقم الحدیث الباب: 2]</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9- بَابُ اسْتِحْبَابِ اخْتِیَارِ اللَّحْمِ عَلَی جَمِیعِ الْإِدَامِ وَ الطَّعَامِ‌</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[رقم الحدیث الکلی: 31031 - رقم الحدیث الباب: 1]</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[رقم الحدیث الکلی: 31032 - رقم الحدیث الباب: 2]</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[رقم الحدیث الکلی: 31033 - رقم الحدیث الباب: 3]</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[رقم الحدیث الکلی: 31034 - رقم الحدیث الباب: 4]</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10- بَابُ جُمْلَةٍ مِنَ الْأَطْعِمَةِ الَّتِی یَنْبَغِی اخْتِیَارُهَا وَ جُمْلَةٍ مِنْ آدَابِهَا</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[رقم الحدیث الکلی: 31035 - رقم الحدیث الباب: 1]</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[رقم الحدیث الکلی: 31036 - رقم الحدیث الباب: 2]</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[رقم الحدیث الکلی: 31037 - رقم الحدیث الباب: 3]</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[رقم الحدیث الکلی: 31038 - رقم الحدیث الباب: 4]</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[رقم الحدیث الکلی: 31039 - رقم الحدیث الباب: 5]</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[رقم الحدیث الکلی: 31040 - رقم الحدیث الباب: 6]</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[رقم الحدیث الکلی: 31041 - رقم الحدیث الباب: 7]</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[رقم الحدیث الکلی: 31042 - رقم الحدیث الباب: 8]</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[رقم الحدیث الکلی: 31043 - رقم الحدیث الباب: 9]</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[رقم الحدیث الکلی: 31044 - رقم الحدیث الباب: 10]</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[رقم الحدیث الکلی: 31045 - رقم الحدیث الباب: 11]</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[رقم الحدیث الکلی: 31046 - رقم الحدیث الباب: 12]</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[رقم الحدیث الکلی: 31047 - رقم الحدیث الباب: 13]</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[رقم الحدیث الکلی: 31048 - رقم الحدیث الباب: 14]</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[رقم الحدیث الکلی: 31049 - رقم الحدیث الباب: 15]</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[رقم الحدیث الکلی: 31050 - رقم الحدیث الباب: 16]</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[رقم الحدیث الکلی: 31051 - رقم الحدیث الباب: 17]</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[رقم الحدیث الکلی: 31052 - رقم الحدیث الباب: 18]</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[رقم الحدیث الکلی: 31053 - رقم الحدیث الباب: 19]</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[رقم الحدیث الکلی: 31054 - رقم الحدیث الباب: 20]</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[رقم الحدیث الکلی: 31055 - رقم الحدیث الباب: 21]</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[رقم الحدیث الکلی: 31056 - رقم الحدیث الباب: 22]</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[رقم الحدیث الکلی: 31057 - رقم الحدیث الباب: 23]</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[رقم الحدیث الکلی: 31058 - رقم الحدیث الباب: 24]</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[رقم الحدیث الکلی: 31059 - رقم الحدیث الباب: 25]</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[رقم الحدیث الکلی: 31060 - رقم الحدیث الباب: 26]</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[رقم الحدیث الکلی: 31061 - رقم الحدیث الباب: 27]</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[رقم الحدیث الکلی: 31062 - رقم الحدیث الباب: 28]</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[رقم الحدیث الکلی: 31063 - رقم الحدیث الباب: 29]</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[رقم الحدیث الکلی: 31064 - رقم الحدیث الباب: 30]</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[رقم الحدیث الکلی: 31065 - رقم الحدیث الباب: 31]</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[رقم الحدیث الکلی: 31066 - رقم الحدیث الباب: 32]</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[رقم الحدیث الکلی: 31067 - رقم الحدیث الباب: 33]</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[رقم الحدیث الکلی: 31068 - رقم الحدیث الباب: 34]</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[رقم الحدیث الکلی: 31069 - رقم الحدیث الباب: 35]</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[رقم الحدیث الکلی: 31070 - رقم الحدیث الباب: 36]</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[رقم الحدیث الکلی: 31071 - رقم الحدیث الباب: 37]</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[رقم الحدیث الکلی: 31072 - رقم الحدیث الباب: 38]</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[رقم الحدیث الکلی: 31073 - رقم الحدیث الباب: 39]</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[رقم الحدیث الکلی: 31074 - رقم الحدیث الباب: 40]</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[رقم الحدیث الکلی: 31075 - رقم الحدیث الباب: 41]</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[رقم الحدیث الکلی: 31076 - رقم الحدیث الباب: 42]</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[رقم الحدیث الکلی: 31077 - رقم الحدیث الباب: 43]</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[رقم الحدیث الکلی: 31078 - رقم الحدیث الباب: 44]</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[رقم الحدیث الکلی: 31079 - رقم الحدیث الباب: 45]</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[رقم الحدیث الکلی: 31080 - رقم الحدیث الباب: 46]</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[رقم الحدیث الکلی: 31081 - رقم الحدیث الباب: 47]</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[رقم الحدیث الکلی: 31082 - رقم الحدیث الباب: 48]</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[رقم الحدیث الکلی: 31083 - رقم الحدیث الباب: 49]</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[رقم الحدیث الکلی: 31084 - رقم الحدیث الباب: 50]</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[رقم الحدیث الکلی: 31085 - رقم الحدیث الباب: 51]</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[رقم الحدیث الکلی: 31086 - رقم الحدیث الباب: 52]</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[رقم الحدیث الکلی: 31087 - رقم الحدیث الباب: 53]</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[رقم الحدیث الکلی: 31088 - رقم الحدیث الباب: 54]</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[رقم الحدیث الکلی: 31089 - رقم الحدیث الباب: 55]</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[رقم الحدیث الکلی: 31090 - رقم الحدیث الباب: 56]</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[رقم الحدیث الکلی: 31091 - رقم الحدیث الباب: 57]</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11- بَابُ عَدَمِ کَرَاهَةِ کَوْنِ الْإِنْسَانِ مُحِبّاً لِلَّحْمِ کَثِیرَ الْأَکْلِ مِنْهُ‌</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[رقم الحدیث الکلی: 31092 - رقم الحدیث الباب: 1]</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[رقم الحدیث الکلی: 31093 - رقم الحدیث الباب: 2]</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[رقم الحدیث الکلی: 31094 - رقم الحدیث الباب: 3]</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[رقم الحدیث الکلی: 31095 - رقم الحدیث الباب: 4]</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[رقم الحدیث الکلی: 31096 - رقم الحدیث الباب: 5]</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[رقم الحدیث الکلی: 31097 - رقم الحدیث الباب: 6]</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[رقم الحدیث الکلی: 31098 - رقم الحدیث الباب: 7]</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[رقم الحدیث الکلی: 31099 - رقم الحدیث الباب: 8]</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[رقم الحدیث الکلی: 31100 - رقم الحدیث الباب: 9]</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[رقم الحدیث الکلی: 31101 - رقم الحدیث الباب: 10]</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[رقم الحدیث الکلی: 31102 - رقم الحدیث الباب: 11]</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[رقم الحدیث الکلی: 31103 - رقم الحدیث الباب: 12]</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[رقم الحدیث الکلی: 31104 - رقم الحدیث الباب: 13]</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[رقم الحدیث الکلی: 31105 - رقم الحدیث الباب: 14]</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12- بَابُ کَرَاهَةِ تَرْکِ أَکْلِ اللَّحْمِ أَرْبَعِینَ یَوْماً أَوْ أَیَّاماً وَ لَوْ بِالْقَرْضِ وَ اسْتِحْبَابِ الْأَذَانِ فِی أُذُنِ مَنْ تَرَکَهُ أَرْبَعِینَ یَوْماً</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[رقم الحدیث الکلی: 31106 - رقم الحدیث الباب: 1]</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[رقم الحدیث الکلی: 31107 - رقم الحدیث الباب: 2]</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[رقم الحدیث الکلی: 31108 - رقم الحدیث الباب: 3]</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[رقم الحدیث الکلی: 31109 - رقم الحدیث الباب: 4]</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[رقم الحدیث الکلی: 31110 - رقم الحدیث الباب: 5]</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[رقم الحدیث الکلی: 31111 - رقم الحدیث الباب: 6]</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[رقم الحدیث الکلی: 31112 - رقم الحدیث الباب: 7]</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[رقم الحدیث الکلی: 31113 - رقم الحدیث الباب: 8]</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[رقم الحدیث الکلی: 31114 - رقم الحدیث الباب: 9]</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[رقم الحدیث الکلی: 31115 - رقم الحدیث الباب: 10]</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[رقم الحدیث الکلی: 31116 - رقم الحدیث الباب: 11]</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13- بَابُ اسْتِحْبَابِ اخْتِیَارِ لَحْمِ الضَّأْنِ عَلَی لَحْمِ الْمَاعِز وَ غَیْرِهِ‌</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[رقم الحدیث الکلی: 31117 - رقم الحدیث الباب: 1]</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[رقم الحدیث الکلی: 31118 - رقم الحدیث الباب: 2]</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[رقم الحدیث الکلی: 31119 - رقم الحدیث الباب: 3]</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14- بَابُ لَحْمِ الْبَقَرِ بِالسِّلْقِ وَ مَرَقِ لَحْمِ الْبَقَرِ</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[رقم الحدیث الکلی: 31120 - رقم الحدیث الباب: 1]</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[رقم الحدیث الکلی: 31121 - رقم الحدیث الباب: 2]</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[رقم الحدیث الکلی: 31122 - رقم الحدیث الباب: 3]</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15- بَابُ لَبَنِ الْبَقَرِ وَ شَحْمِهَا وَ سَمْنِهَا</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[رقم الحدیث الکلی: 31123 - رقم الحدیث الباب: 1]</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[رقم الحدیث الکلی: 31124 - رقم الحدیث الباب: 2]</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[رقم الحدیث الکلی: 31125 - رقم الحدیث الباب: 3]</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[رقم الحدیث الکلی: 31126 - رقم الحدیث الباب: 4]</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[رقم الحدیث الکلی: 31127 - رقم الحدیث الباب: 5]</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16- بَابُ کَرَاهَةِ اخْتِیَارِ لَحْمِ الدَّجَاجِ عَلَی الطَّیْرِ وَ اسْتِحْبَابِ اخْتِیَارِ الْفِرَاخِ وَ خُصُوصاً فَرْخَ حَمَامٍ غُذِّیَ بِقُوتِ النَّاسِ وَ عَدَمِ کَرَاهَةِ لَحْمِ الْجَزُورِ وَ الْبُخْتِ وَ الْحَمَامِ الْمُسَرْوَلِ‌</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[رقم الحدیث الکلی: 31128 - رقم الحدیث الباب: 1]</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[رقم الحدیث الکلی: 31129 - رقم الحدیث الباب: 2]</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[رقم الحدیث الکلی: 31130 - رقم الحدیث الباب: 3]</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[رقم الحدیث الکلی: 31131 - رقم الحدیث الباب: 4]</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[رقم الحدیث الکلی: 31132 - رقم الحدیث الباب: 5]</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[رقم الحدیث الکلی: 31133 - رقم الحدیث الباب: 6]</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17- بَابُ جَوَازِ إِدْمَانِ اللَّحْمِ عَلَی کَرَاهِیَةٍ</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[رقم الحدیث الکلی: 31134 - رقم الحدیث الباب: 1]</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[رقم الحدیث الکلی: 31135 - رقم الحدیث الباب: 2]</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[رقم الحدیث الکلی: 31136 - رقم الحدیث الباب: 3]</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[رقم الحدیث الکلی: 31137 - رقم الحدیث الباب: 4]</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[رقم الحدیث الکلی: 31138 - رقم الحدیث الباب: 5]</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[رقم الحدیث الکلی: 31139 - رقم الحدیث الباب: 6]</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18- بَابُ لَحْمِ الْقِبَاجِ وَ الْقَطَا وَ الدُّرَّاجِ‌</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[رقم الحدیث الکلی: 31140 - رقم الحدیث الباب: 1]</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[رقم الحدیث الکلی: 31141 - رقم الحدیث الباب: 2]</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[رقم الحدیث الکلی: 31142 - رقم الحدیث الباب: 3]</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19- بَابُ إِبَاحَةِ لُحُومِ الْإِبِلِ وَ الْبَقَرِ وَ الْغَنَمِ وَ الْبَقَرِ الْوَحْشِیَّةِ وَ الْحُمُرِ الْوَحْشِیَّةِ وَ کَرَاهَةِ الْأَهْلِیَّةِ</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[رقم الحدیث الکلی: 31143 - رقم الحدیث الباب: 1]</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[رقم الحدیث الکلی: 31144 - رقم الحدیث الباب: 2]</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[رقم الحدیث الکلی: 31145 - رقم الحدیث الباب: 3]</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[رقم الحدیث الکلی: 31146 - رقم الحدیث الباب: 4]</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[رقم الحدیث الکلی: 31147 - رقم الحدیث الباب: 5]</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[رقم الحدیث الکلی: 31148 - رقم الحدیث الباب: 6]</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[رقم الحدیث الکلی: 31149 - رقم الحدیث الباب: 7]</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20- بَابُ إِبَاحَةِ لَحْمِ الْجَامُوسِ وَ لَبَنِهَا وَ سَمْنِهَا</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[رقم الحدیث الکلی: 31150 - رقم الحدیث الباب: 1]</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[رقم الحدیث الکلی: 31151 - رقم الحدیث الباب: 2]</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[رقم الحدیث الکلی: 31152 - رقم الحدیث الباب: 3]</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[رقم الحدیث الکلی: 31153 - رقم الحدیث الباب: 4]</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[رقم الحدیث الکلی: 31154 - رقم الحدیث الباب: 5]</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21- بَابُ مُؤَاکَلَةِ الْأَعْمَی وَ الْأَعْرَجِ وَ الْمَرِیضِ‌</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[رقم الحدیث الکلی: 31155 - رقم الحدیث الباب: 1]</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22- بَابُ عَدَمِ تَحْرِیمِ أَکْلِ الْقَدِیدِ الَّذِی لَمْ تُغَیِّرْهُ النَّارُ وَ لَا الشَّمْسُ‌</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[رقم الحدیث الکلی: 31156 - رقم الحدیث الباب: 1]</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[رقم الحدیث الکلی: 31157 - رقم الحدیث الباب: 2]</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[رقم الحدیث الکلی: 31158 - رقم الحدیث الباب: 3]</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23- بَابُ کَرَاهَةِ أَکْلِ الْقَدِیدِ وَ الْجُبُنِّ بِغَیْرِ جَوْز وَ الطَّلْعِ وَ الْکُسْبِ‌</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[رقم الحدیث الکلی: 31159 - رقم الحدیث الباب: 1]</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[رقم الحدیث الکلی: 31160 - رقم الحدیث الباب: 2]</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[رقم الحدیث الکلی: 31161 - رقم الحدیث الباب: 3]</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[رقم الحدیث الکلی: 31162 - رقم الحدیث الباب: 4]</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[رقم الحدیث الکلی: 31163 - رقم الحدیث الباب: 5]</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[رقم الحدیث الکلی: 31164 - رقم الحدیث الباب: 6]</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24- بَابُ اسْتِحْبَابِ اخْتِیَارِ الذِّرَاعِ وَ الْکَتِفِ عَلَی سَائِرِ أَعْضَاءِ الذِّبْحِ وَ کَرَاهَةِ اخْتِیَارِ الْوَرِکِ‌</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[رقم الحدیث الکلی: 31165 - رقم الحدیث الباب: 1]</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[رقم الحدیث الکلی: 31166 - رقم الحدیث الباب: 2]</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[رقم الحدیث الکلی: 31167 - رقم الحدیث الباب: 3]</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[رقم الحدیث الکلی: 31168 - رقم الحدیث الباب: 4]</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25- بَابُ اللَّحْمِ بِاللَّبَنِ‌</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[رقم الحدیث الکلی: 31169 - رقم الحدیث الباب: 1]</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[رقم الحدیث الکلی: 31170 - رقم الحدیث الباب: 2]</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[رقم الحدیث الکلی: 31171 - رقم الحدیث الباب: 3]</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[رقم الحدیث الکلی: 31172 - رقم الحدیث الباب: 4]</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[رقم الحدیث الکلی: 31173 - رقم الحدیث الباب: 5]</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[رقم الحدیث الکلی: 31174 - رقم الحدیث الباب: 6]</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[رقم الحدیث الکلی: 31175 - رقم الحدیث الباب: 7]</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[رقم الحدیث الکلی: 31176 - رقم الحدیث الباب: 8]</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[رقم الحدیث الکلی: 31177 - رقم الحدیث الباب: 9]</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[رقم الحدیث الکلی: 31178 - رقم الحدیث الباب: 10]</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26- بَابُ عَدَمِ تَحْرِیمِ الْبَحِیرَةِ وَ السَّائِبَةِ وَ الْوَصِیلَةِ وَ الْحَامِ وَ تَفْسِیرِهَا</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[رقم الحدیث الکلی: 31179 - رقم الحدیث الباب: 1]</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[رقم الحدیث الکلی: 31180 - رقم الحدیث الباب: 2]</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[رقم الحدیث الکلی: 31181 - رقم الحدیث الباب: 3]</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[رقم الحدیث الکلی: 31182 - رقم الحدیث الباب: 4]</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27- بَابُ طَبْخِ الزَّبِیبَةِ وَ الْأَلْوَانِ وَ النَّارْبَاجِ‌</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[رقم الحدیث الکلی: 31183 - رقم الحدیث الباب: 1]</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[رقم الحدیث الکلی: 31184 - رقم الحدیث الباب: 2]</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[رقم الحدیث الکلی: 31185 - رقم الحدیث الباب: 3]</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[رقم الحدیث الکلی: 31186 - رقم الحدیث الباب: 4]</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[رقم الحدیث الکلی: 31187 - رقم الحدیث الباب: 5]</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28- بَابُ أَکْلِ الثَّرِیدِ</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[رقم الحدیث الکلی: 31188 - رقم الحدیث الباب: 1]</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[رقم الحدیث الکلی: 31189 - رقم الحدیث الباب: 2]</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[رقم الحدیث الکلی: 31190 - رقم الحدیث الباب: 3]</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[رقم الحدیث الکلی: 31191 - رقم الحدیث الباب: 4]</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[رقم الحدیث الکلی: 31192 - رقم الحدیث الباب: 5]</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[رقم الحدیث الکلی: 31193 - رقم الحدیث الباب: 6]</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[رقم الحدیث الکلی: 31194 - رقم الحدیث الباب: 7]</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[رقم الحدیث الکلی: 31195 - رقم الحدیث الباب: 8]</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29- بَابُ السِّکْبَاجِ بِلَحْمِ الْبَقَرِ وَ الثَّرِیدِ بِاللَّحْمِ وَ الزَّیْتِ‌</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[رقم الحدیث الکلی: 31196 - رقم الحدیث الباب: 1]</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[رقم الحدیث الکلی: 31197 - رقم الحدیث الباب: 2]</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[رقم الحدیث الکلی: 31198 - رقم الحدیث الباب: 3]</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[رقم الحدیث الکلی: 31199 - رقم الحدیث الباب: 4]</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30- بَابُ اسْتِحْبَابِ أَکْلِ الْکَبَابِ لِلضَّعِیفِ الْقُوَّةِ</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[رقم الحدیث الکلی: 31200 - رقم الحدیث الباب: 1]</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[رقم الحدیث الکلی: 31201 - رقم الحدیث الباب: 2]</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[رقم الحدیث الکلی: 31202 - رقم الحدیث الباب: 3]</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[رقم الحدیث الکلی: 31203 - رقم الحدیث الباب: 4]</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31- بَابُ أَکْلِ الرُّءُوسِ‌</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[رقم الحدیث الکلی: 31204 - رقم الحدیث الباب: 1]</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32- بَابُ اسْتِحْبَابِ أَکْلِ الْهَرِیسَةِ</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[رقم الحدیث الکلی: 31205 - رقم الحدیث الباب: 1]</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[رقم الحدیث الکلی: 31206 - رقم الحدیث الباب: 2]</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[رقم الحدیث الکلی: 31207 - رقم الحدیث الباب: 3]</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[رقم الحدیث الکلی: 31208 - رقم الحدیث الباب: 4]</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[رقم الحدیث الکلی: 31209 - رقم الحدیث الباب: 5]</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[رقم الحدیث الکلی: 31210 - رقم الحدیث الباب: 6]</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33- بَابُ أَکْلِ الْمُثَلَّثَةِ</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[رقم الحدیث الکلی: 31211 - رقم الحدیث الباب: 1]</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34- بَابُ أَکْلِ الْحَسْوِ بِاللَّبَنِ‌</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[رقم الحدیث الکلی: 31212 - رقم الحدیث الباب: 1]</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[رقم الحدیث الکلی: 31213 - رقم الحدیث الباب: 2]</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[رقم الحدیث الکلی: 31214 - رقم الحدیث الباب: 3]</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35- بَابُ اسْتِحْبَابِ حُبِّ الْحَلْوَاءِ وَ أَکْلِهَا وَ أَکْلِ الْخَبِیصِ وَ الْفَالُوذَجِ‌</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[رقم الحدیث الکلی: 31215 - رقم الحدیث الباب: 1]</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[رقم الحدیث الکلی: 31216 - رقم الحدیث الباب: 2]</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[رقم الحدیث الکلی: 31217 - رقم الحدیث الباب: 3]</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[رقم الحدیث الکلی: 31218 - رقم الحدیث الباب: 4]</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[رقم الحدیث الکلی: 31219 - رقم الحدیث الباب: 5]</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[رقم الحدیث الکلی: 31220 - رقم الحدیث الباب: 6]</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36- بَابُ أَکْلِ السَّمَکِ وَ أَکْلِ التَّمْرِ أَوِ الْعَسَلِ وَ شُرْبِ الْمَاءِ بَعْدَهُ‌</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[رقم الحدیث الکلی: 31221 - رقم الحدیث الباب: 1]</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[رقم الحدیث الکلی: 31222 - رقم الحدیث الباب: 2]</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[رقم الحدیث الکلی: 31223 - رقم الحدیث الباب: 3]</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[رقم الحدیث الکلی: 31224 - رقم الحدیث الباب: 4]</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37- بَابُ کَرَاهَةِ أَکْلِ السَّمَکِ الطَّرِیِّ إِلَّا عَلَی أَثَرِ الْحِجَامَةِ فَیُؤْکَلُ کَبَاباً</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[رقم الحدیث الکلی: 31225 - رقم الحدیث الباب: 1]</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[رقم الحدیث الکلی: 31226 - رقم الحدیث الباب: 2]</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[رقم الحدیث الکلی: 31227 - رقم الحدیث الباب: 3]</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[رقم الحدیث الکلی: 31228 - رقم الحدیث الباب: 4]</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[رقم الحدیث الکلی: 31229 - رقم الحدیث الباب: 5]</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[رقم الحدیث الکلی: 31230 - رقم الحدیث الباب: 6]</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[رقم الحدیث الکلی: 31231 - رقم الحدیث الباب: 7]</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[رقم الحدیث الکلی: 31232 - رقم الحدیث الباب: 8]</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[رقم الحدیث الکلی: 31233 - رقم الحدیث الباب: 9]</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38- بَابُ کَرَاهَةِ إِدْمَانِ أَکْلِ السَّمَکِ وَ الْإِکْثَارِ مِنْهُ‌</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[رقم الحدیث الکلی: 31234 - رقم الحدیث الباب: 1]</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[رقم الحدیث الکلی: 31235 - رقم الحدیث الباب: 2]</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[رقم الحدیث الکلی: 31236 - رقم الحدیث الباب: 3]</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[رقم الحدیث الکلی: 31237 - رقم الحدیث الباب: 4]</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[رقم الحدیث الکلی: 31238 - رقم الحدیث الباب: 5]</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[رقم الحدیث الکلی: 31239 - رقم الحدیث الباب: 6]</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[رقم الحدیث الکلی: 31240 - رقم الحدیث الباب: 7]</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39- بَابُ الْبَیْضِ‌</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[رقم الحدیث الکلی: 31241 - رقم الحدیث الباب: 1]</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[رقم الحدیث الکلی: 31242 - رقم الحدیث الباب: 2]</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[رقم الحدیث الکلی: 31243 - رقم الحدیث الباب: 3]</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[رقم الحدیث الکلی: 31244 - رقم الحدیث الباب: 4]</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[رقم الحدیث الکلی: 31245 - رقم الحدیث الباب: 5]</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[رقم الحدیث الکلی: 31246 - رقم الحدیث الباب: 6]</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[رقم الحدیث الکلی: 31247 - رقم الحدیث الباب: 7]</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[رقم الحدیث الکلی: 31248 - رقم الحدیث الباب: 8]</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[رقم الحدیث الکلی: 31249 - رقم الحدیث الباب: 9]</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[رقم الحدیث الکلی: 31250 - رقم الحدیث الباب: 10]</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40- بَابُ أَنَّ کُلَّ مَا کَانَ مَأْکُولَ اللَّحْمِ فَبَیْضُهُ وَ لَبَنُهُ وَ الْإِنْفَحَةُ مِنْهُ حَلَالٌ وَ إِنْ کَانَ مِنْ دَجَاجَةٍ لَمْ یَرْکَبْهَا الدِّیکُ وَ شَاةٍ وَ نَحْوِهَا لَمْ یَضْرِبْهَا الْفَحْلُ‌</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[رقم الحدیث الکلی: 31251 - رقم الحدیث الباب: 1]</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[رقم الحدیث الکلی: 31252 - رقم الحدیث الباب: 2]</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41- بَابُ الْمِلْحِ‌</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[رقم الحدیث الکلی: 31253 - رقم الحدیث الباب: 1]</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[رقم الحدیث الکلی: 31254 - رقم الحدیث الباب: 2]</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[رقم الحدیث الکلی: 31255 - رقم الحدیث الباب: 3]</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[رقم الحدیث الکلی: 31256 - رقم الحدیث الباب: 4]</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[رقم الحدیث الکلی: 31257 - رقم الحدیث الباب: 5]</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42- بَابُ جُمْلَةٍ مِنَ الْأَطْعِمَةِ وَ الْأَشْرِبَةِ الْمُبَاحَةِ وَ الْمُحَرَّمَةِ</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[رقم الحدیث الکلی: 31258 - رقم الحدیث الباب: 1]</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43- بَابُ أَکْلِ الْخَلِّ وَ الزَّیْتِ‌</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[رقم الحدیث الکلی: 31259 - رقم الحدیث الباب: 1]</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[رقم الحدیث الکلی: 31260 - رقم الحدیث الباب: 2]</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[رقم الحدیث الکلی: 31261 - رقم الحدیث الباب: 3]</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[رقم الحدیث الکلی: 31262 - رقم الحدیث الباب: 4]</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[رقم الحدیث الکلی: 31263 - رقم الحدیث الباب: 5]</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[رقم الحدیث الکلی: 31264 - رقم الحدیث الباب: 6]</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[رقم الحدیث الکلی: 31265 - رقم الحدیث الباب: 7]</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[رقم الحدیث الکلی: 31266 - رقم الحدیث الباب: 8]</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[رقم الحدیث الکلی: 31267 - رقم الحدیث الباب: 9]</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[رقم الحدیث الکلی: 31268 - رقم الحدیث الباب: 10]</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[رقم الحدیث الکلی: 31269 - رقم الحدیث الباب: 11]</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[رقم الحدیث الکلی: 31270 - رقم الحدیث الباب: 12]</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44- بَابُ اسْتِحْبَابِ أَکْلِ الْخَلِّ وَ عَدَمِ خُلُوِّ الْبَیْتِ مِنْهُ‌</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[رقم الحدیث الکلی: 31271 - رقم الحدیث الباب: 1]</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[رقم الحدیث الکلی: 31272 - رقم الحدیث الباب: 2]</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[رقم الحدیث الکلی: 31273 - رقم الحدیث الباب: 3]</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[رقم الحدیث الکلی: 31274 - رقم الحدیث الباب: 4]</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[رقم الحدیث الکلی: 31275 - رقم الحدیث الباب: 5]</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[رقم الحدیث الکلی: 31276 - رقم الحدیث الباب: 6]</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[رقم الحدیث الکلی: 31277 - رقم الحدیث الباب: 7]</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[رقم الحدیث الکلی: 31278 - رقم الحدیث الباب: 8]</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[رقم الحدیث الکلی: 31279 - رقم الحدیث الباب: 9]</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[رقم الحدیث الکلی: 31280 - رقم الحدیث الباب: 10]</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[رقم الحدیث الکلی: 31281 - رقم الحدیث الباب: 11]</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[رقم الحدیث الکلی: 31282 - رقم الحدیث الباب: 12]</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[رقم الحدیث الکلی: 31283 - رقم الحدیث الباب: 13]</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[رقم الحدیث الکلی: 31284 - رقم الحدیث الباب: 14]</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[رقم الحدیث الکلی: 31285 - رقم الحدیث الباب: 15]</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[رقم الحدیث الکلی: 31286 - رقم الحدیث الباب: 16]</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[رقم الحدیث الکلی: 31287 - رقم الحدیث الباب: 17]</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[رقم الحدیث الکلی: 31288 - رقم الحدیث الباب: 18]</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[رقم الحدیث الکلی: 31289 - رقم الحدیث الباب: 19]</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[رقم الحدیث الکلی: 31290 - رقم الحدیث الباب: 20]</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[رقم الحدیث الکلی: 31291 - رقم الحدیث الباب: 21]</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[رقم الحدیث الکلی: 31292 - رقم الحدیث الباب: 22]</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45- بَابُ أَکْلِ خَلِّ الْخَمْرِ</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[رقم الحدیث الکلی: 31293 - رقم الحدیث الباب: 1]</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[رقم الحدیث الکلی: 31294 - رقم الحدیث الباب: 2]</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[رقم الحدیث الکلی: 31295 - رقم الحدیث الباب: 3]</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46- بَابُ أَکْلِ الْمُرِّیِ‌</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[رقم الحدیث الکلی: 31296 - رقم الحدیث الباب: 1]</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47- بَابُ أَکْلِ الزَّیْتِ وَ الِادِّهَانِ بِهِ‌</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[رقم الحدیث الکلی: 31297 - رقم الحدیث الباب: 1]</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[رقم الحدیث الکلی: 31298 - رقم الحدیث الباب: 2]</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[رقم الحدیث الکلی: 31299 - رقم الحدیث الباب: 3]</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[رقم الحدیث الکلی: 31300 - رقم الحدیث الباب: 4]</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[رقم الحدیث الکلی: 31301 - رقم الحدیث الباب: 5]</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[رقم الحدیث الکلی: 31302 - رقم الحدیث الباب: 6]</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[رقم الحدیث الکلی: 31303 - رقم الحدیث الباب: 7]</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48- بَابُ أَکْلِ الزَّیْتُونِ‌</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[رقم الحدیث الکلی: 31304 - رقم الحدیث الباب: 1]</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[رقم الحدیث الکلی: 31305 - رقم الحدیث الباب: 2]</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[رقم الحدیث الکلی: 31306 - رقم الحدیث الباب: 3]</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[رقم الحدیث الکلی: 31307 - رقم الحدیث الباب: 4]</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49- بَابُ أَکْلِ الْعَسَلِ وَ الِاسْتِشْفَاءِ بِهِ‌</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[رقم الحدیث الکلی: 31308 - رقم الحدیث الباب: 1]</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[رقم الحدیث الکلی: 31309 - رقم الحدیث الباب: 2]</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[رقم الحدیث الکلی: 31310 - رقم الحدیث الباب: 3]</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[رقم الحدیث الکلی: 31311 - رقم الحدیث الباب: 4]</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[رقم الحدیث الکلی: 31312 - رقم الحدیث الباب: 5]</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[رقم الحدیث الکلی: 31313 - رقم الحدیث الباب: 6]</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[رقم الحدیث الکلی: 31314 - رقم الحدیث الباب: 7]</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[رقم الحدیث الکلی: 31315 - رقم الحدیث الباب: 8]</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[رقم الحدیث الکلی: 31316 - رقم الحدیث الباب: 9]</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[رقم الحدیث الکلی: 31317 - رقم الحدیث الباب: 10]</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[رقم الحدیث الکلی: 31318 - رقم الحدیث الباب: 11]</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[رقم الحدیث الکلی: 31319 - رقم الحدیث الباب: 12]</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[رقم الحدیث الکلی: 31320 - رقم الحدیث الباب: 13]</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[رقم الحدیث الکلی: 31321 - رقم الحدیث الباب: 14]</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[رقم الحدیث الکلی: 31322 - رقم الحدیث الباب: 15]</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50- بَابُ أَکْلِ السُّکَّرِ وَ التَّدَاوِی بِهِ وَ کَرَاهَةِ التَّدَاوِی بِالدَّوَاءِ الْمُرِّ</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[رقم الحدیث الکلی: 31323 - رقم الحدیث الباب: 1]</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[رقم الحدیث الکلی: 31324 - رقم الحدیث الباب: 2]</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[رقم الحدیث الکلی: 31325 - رقم الحدیث الباب: 3]</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[رقم الحدیث الکلی: 31326 - رقم الحدیث الباب: 4]</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[رقم الحدیث الکلی: 31327 - رقم الحدیث الباب: 5]</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[رقم الحدیث الکلی: 31328 - رقم الحدیث الباب: 6]</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[رقم الحدیث الکلی: 31329 - رقم الحدیث الباب: 7]</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51- بَابُ اسْتِحْبَابِ أَکْلِ السُّکَّرِ عِنْدَ النَّوْمِ‌</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[رقم الحدیث الکلی: 31330 - رقم الحدیث الباب: 1]</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[رقم الحدیث الکلی: 31331 - رقم الحدیث الباب: 2]</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[رقم الحدیث الکلی: 31332 - رقم الحدیث الباب: 3]</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52- بَابُ اخْتِیَارِ السُّکَّرِ السُّلَیْمَانِیِّ وَ الطَّبَرْزَدِ وَ الْأَبْیَضِ لِلْأَکْلِ وَ التَّدَاوِی‌</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[رقم الحدیث الکلی: 31333 - رقم الحدیث الباب: 1]</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[رقم الحدیث الکلی: 31334 - رقم الحدیث الباب: 2]</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[رقم الحدیث الکلی: 31335 - رقم الحدیث الباب: 3]</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[رقم الحدیث الکلی: 31336 - رقم الحدیث الباب: 4]</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[رقم الحدیث الکلی: 31337 - رقم الحدیث الباب: 5]</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53- بَابُ أَکْلِ السَّمْنِ وَ خُصُوصاً سَمْنَ الْبَقَرِ وَ سِیَّمَا فِی الصَّیْفِ‌</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[رقم الحدیث الکلی: 31338 - رقم الحدیث الباب: 1]</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[رقم الحدیث الکلی: 31339 - رقم الحدیث الباب: 2]</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[رقم الحدیث الکلی: 31340 - رقم الحدیث الباب: 3]</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[رقم الحدیث الکلی: 31341 - رقم الحدیث الباب: 4]</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[رقم الحدیث الکلی: 31342 - رقم الحدیث الباب: 5]</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[رقم الحدیث الکلی: 31343 - رقم الحدیث الباب: 6]</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54- بَابُ کَرَاهَةِ أَکْلِ السَّمْنِ لِلشَّیْخِ بَعْدَ خَمْسِینَ سَنَةً بِاللَّیْلِ‌</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[رقم الحدیث الکلی: 31344 - رقم الحدیث الباب: 1]</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[رقم الحدیث الکلی: 31345 - رقم الحدیث الباب: 2]</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[رقم الحدیث الکلی: 31346 - رقم الحدیث الباب: 3]</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55- بَابُ اللَّبَنِ‌</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[رقم الحدیث الکلی: 31347 - رقم الحدیث الباب: 1]</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[رقم الحدیث الکلی: 31348 - رقم الحدیث الباب: 2]</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[رقم الحدیث الکلی: 31349 - رقم الحدیث الباب: 3]</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[رقم الحدیث الکلی: 31350 - رقم الحدیث الباب: 4]</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[رقم الحدیث الکلی: 31351 - رقم الحدیث الباب: 5]</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[رقم الحدیث الکلی: 31352 - رقم الحدیث الباب: 6]</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[رقم الحدیث الکلی: 31353 - رقم الحدیث الباب: 7]</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56- بَابُ اسْتِحْبَابِ اخْتِیَارِ الشَّاةِ السَّوْدَاءِ وَ الْبَقَرَةِ الْحَمْرَاءِ لِلَّبَنِ وَ أَکْلِ اللَّبَنِ مَعَ الْعَسَلِ أَوِ التَّمْرِ</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[رقم الحدیث الکلی: 31354 - رقم الحدیث الباب: 1]</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[رقم الحدیث الکلی: 31355 - رقم الحدیث الباب: 2]</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[رقم الحدیث الکلی: 31356 - رقم الحدیث الباب: 3]</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[رقم الحدیث الکلی: 31357 - رقم الحدیث الباب: 4]</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57- بَابُ اسْتِحْبَابِ اخْتِیَارِ لَبَنِ الْبَقَرِ لِلْأَکْلِ وَ الشُّرْبِ‌</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[رقم الحدیث الکلی: 31358 - رقم الحدیث الباب: 1]</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[رقم الحدیث الکلی: 31359 - رقم الحدیث الباب: 2]</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[رقم الحدیث الکلی: 31360 - رقم الحدیث الباب: 3]</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58- بَابُ أَکْلِ الْمَاسْتِ وَ النَّانْخَواهِ‌</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[رقم الحدیث الکلی: 31361 - رقم الحدیث الباب: 1]</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59- بَابُ جَوَازِ شُرْبِ أَبْوَالِ الْإِبِلِ وَ الْبَقَرِ وَ الْغَنَمِ وَ لُعَابِهَا وَ الِاسْتِشْفَاءِ بِأَبْوَالِهَا وَ بِأَلْبَانِهَا</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[رقم الحدیث الکلی: 31362 - رقم الحدیث الباب: 1]</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[رقم الحدیث الکلی: 31363 - رقم الحدیث الباب: 2]</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[رقم الحدیث الکلی: 31364 - رقم الحدیث الباب: 3]</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[رقم الحدیث الکلی: 31365 - رقم الحدیث الباب: 4]</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[رقم الحدیث الکلی: 31366 - رقم الحدیث الباب: 5]</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[رقم الحدیث الکلی: 31367 - رقم الحدیث الباب: 6]</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[رقم الحدیث الکلی: 31368 - رقم الحدیث الباب: 7]</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[رقم الحدیث الکلی: 31369 - رقم الحدیث الباب: 8]</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60- بَابُ جَوَازِ أَکْلِ لَبَنِ الْأُتُنِ وَ شُرْبِهِ لِلْمَرِیضِ وَ غَیْرِهِ‌</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[رقم الحدیث الکلی: 31370 - رقم الحدیث الباب: 1]</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[رقم الحدیث الکلی: 31371 - رقم الحدیث الباب: 2]</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[رقم الحدیث الکلی: 31372 - رقم الحدیث الباب: 3]</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[رقم الحدیث الکلی: 31373 - رقم الحدیث الباب: 4]</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[رقم الحدیث الکلی: 31374 - رقم الحدیث الباب: 5]</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[رقم الحدیث الکلی: 31375 - رقم الحدیث الباب: 6]</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61- بَابُ جَوَازِ أَکْلِ الْجُبُنِّ وَ نَحْوِهِ مِمَّا فِیهِ حَلَالٌ وَ حَرَامٌ حَتَّی یُعْلَمَ أَنَّهُ مِنْ قِسْمِ الْحَرَامِ بِشَاهِدَیْنِ‌</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[رقم الحدیث الکلی: 31376 - رقم الحدیث الباب: 1]</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[رقم الحدیث الکلی: 31377 - رقم الحدیث الباب: 2]</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[رقم الحدیث الکلی: 31378 - رقم الحدیث الباب: 3]</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[رقم الحدیث الکلی: 31379 - رقم الحدیث الباب: 4]</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[رقم الحدیث الکلی: 31380 - رقم الحدیث الباب: 5]</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[رقم الحدیث الکلی: 31381 - رقم الحدیث الباب: 6]</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[رقم الحدیث الکلی: 31382 - رقم الحدیث الباب: 7]</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[رقم الحدیث الکلی: 31383 - رقم الحدیث الباب: 8]</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62- بَابُ اسْتِحْبَابِ أَکْلِ الْجُبُنِّ بِالْعَشِیِّ وَ کَرَاهَةِ أَکْلِهِ بِالْغَدَاةِ</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[رقم الحدیث الکلی: 31384 - رقم الحدیث الباب: 1]</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[رقم الحدیث الکلی: 31385 - رقم الحدیث الباب: 2]</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63- بَابُ اسْتِحْبَابِ أَکْلِ الْجُبُنِّ مَعَ الْجَوْز وَ کَرَاهَةِ کُلٍّ مِنْهُمَا مُنْفَرِداً</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[رقم الحدیث الکلی: 31386 - رقم الحدیث الباب: 1]</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[رقم الحدیث الکلی: 31387 - رقم الحدیث الباب: 2]</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[رقم الحدیث الکلی: 31388 - رقم الحدیث الباب: 3]</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64- بَابُ اسْتِحْبَابِ أَکْلِ الْجُبُنِّ فِی أَوَّلِ الشَّهْرِ</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[رقم الحدیث الکلی: 31389 - رقم الحدیث الباب: 1]</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65- بَابُ اسْتِحْبَابِ أَکْلِ الْجَوْز فِی الشِّتَاءِ وَ کَرَاهَتِهِ فِی شِدَّةِ الْحَرِّ</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[رقم الحدیث الکلی: 31390 - رقم الحدیث الباب: 1]</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66- بَابُ أَکْلِ الْأَرُز وَ التَّدَاوِی بِهِ مَعَ السُّمَّاقِ أَوِ الزَّیْتِ وَ بِدُونِهِمَا</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[رقم الحدیث الکلی: 31391 - رقم الحدیث الباب: 1]</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[رقم الحدیث الکلی: 31392 - رقم الحدیث الباب: 2]</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[رقم الحدیث الکلی: 31393 - رقم الحدیث الباب: 3]</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[رقم الحدیث الکلی: 31394 - رقم الحدیث الباب: 4]</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[رقم الحدیث الکلی: 31395 - رقم الحدیث الباب: 5]</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[رقم الحدیث الکلی: 31396 - رقم الحدیث الباب: 6]</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[رقم الحدیث الکلی: 31397 - رقم الحدیث الباب: 7]</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[رقم الحدیث الکلی: 31398 - رقم الحدیث الباب: 8]</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[رقم الحدیث الکلی: 31399 - رقم الحدیث الباب: 9]</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[رقم الحدیث الکلی: 31400 - رقم الحدیث الباب: 10]</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[رقم الحدیث الکلی: 31401 - رقم الحدیث الباب: 11]</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67- بَابُ أَکْلِ الْحِمَّصِ الْمَطْبُوخِ قَبْلَ الطَّعَامِ وَ بَعْدَهُ‌</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[رقم الحدیث الکلی: 31402 - رقم الحدیث الباب: 1]</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[رقم الحدیث الکلی: 31403 - رقم الحدیث الباب: 2]</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[رقم الحدیث الکلی: 31404 - رقم الحدیث الباب: 3]</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[رقم الحدیث الکلی: 31405 - رقم الحدیث الباب: 4]</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68- بَابُ أَکْلِ الْعَدَسِ‌</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[رقم الحدیث الکلی: 31406 - رقم الحدیث الباب: 1]</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[رقم الحدیث الکلی: 31407 - رقم الحدیث الباب: 2]</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[رقم الحدیث الکلی: 31408 - رقم الحدیث الباب: 3]</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[رقم الحدیث الکلی: 31409 - رقم الحدیث الباب: 4]</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[رقم الحدیث الکلی: 31410 - رقم الحدیث الباب: 5]</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[رقم الحدیث الکلی: 31411 - رقم الحدیث الباب: 6]</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[رقم الحدیث الکلی: 31412 - رقم الحدیث الباب: 7]</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[رقم الحدیث الکلی: 31413 - رقم الحدیث الباب: 8]</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[رقم الحدیث الکلی: 31414 - رقم الحدیث الباب: 9]</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69- بَابُ أَکْلِ الْبَاقِلَاءِ وَ لَوْ بِقِشْرِهِ‌</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[رقم الحدیث الکلی: 31415 - رقم الحدیث الباب: 1]</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[رقم الحدیث الکلی: 31416 - رقم الحدیث الباب: 2]</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[رقم الحدیث الکلی: 31417 - رقم الحدیث الباب: 3]</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[رقم الحدیث الکلی: 31418 - رقم الحدیث الباب: 4]</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70- بَابُ أَکْلِ اللُّوبِیَا وَ الْمَاشِ‌</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[رقم الحدیث الکلی: 31419 - رقم الحدیث الباب: 1]</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[رقم الحدیث الکلی: 31420 - رقم الحدیث الباب: 2]</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71- بَابُ أَکْلِ هَرِیسَةِ الْجَاوَرْسِ وَ أَکْلِهِ بِاللَّبَنِ وَ التَّدَاوِی بِشُرْبِ سَوِیقِهِ بِمَاءِ الْکَمُّونِ‌</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[رقم الحدیث الکلی: 31421 - رقم الحدیث الباب: 1]</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[رقم الحدیث الکلی: 31422 - رقم الحدیث الباب: 2]</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72- بَابُ حُبِّ التَّمْرِ وَ أَکْلِهِ وَ اخْتِیَارِهِ عَلَی غَیْرِهِ وَ الِابْتِدَاءِ بِهِ وَ الْخَتْمِ بِهِ‌</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[رقم الحدیث الکلی: 31423 - رقم الحدیث الباب: 1]</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[رقم الحدیث الکلی: 31424 - رقم الحدیث الباب: 2]</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[رقم الحدیث الکلی: 31425 - رقم الحدیث الباب: 3]</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[رقم الحدیث الکلی: 31426 - رقم الحدیث الباب: 4]</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[رقم الحدیث الکلی: 31427 - رقم الحدیث الباب: 5]</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[رقم الحدیث الکلی: 31428 - رقم الحدیث الباب: 6]</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[رقم الحدیث الکلی: 31429 - رقم الحدیث الباب: 7]</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[رقم الحدیث الکلی: 31430 - رقم الحدیث الباب: 8]</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[رقم الحدیث الکلی: 31431 - رقم الحدیث الباب: 9]</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[رقم الحدیث الکلی: 31432 - رقم الحدیث الباب: 10]</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[رقم الحدیث الکلی: 31433 - رقم الحدیث الباب: 11]</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[رقم الحدیث الکلی: 31434 - رقم الحدیث الباب: 12]</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[رقم الحدیث الکلی: 31435 - رقم الحدیث الباب: 13]</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73- بَابُ اسْتِحْبَابِ أَکْلِ التَّمْرِ الْبَرْنِیِّ وَ اخْتِیَارِهِ عَلَی غَیْرِهِ‌</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[رقم الحدیث الکلی: 31436 - رقم الحدیث الباب: 1]</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[رقم الحدیث الکلی: 31437 - رقم الحدیث الباب: 2]</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[رقم الحدیث الکلی: 31438 - رقم الحدیث الباب: 3]</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[رقم الحدیث الکلی: 31439 - رقم الحدیث الباب: 4]</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[رقم الحدیث الکلی: 31440 - رقم الحدیث الباب: 5]</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[رقم الحدیث الکلی: 31441 - رقم الحدیث الباب: 6]</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[رقم الحدیث الکلی: 31442 - رقم الحدیث الباب: 7]</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[رقم الحدیث الکلی: 31443 - رقم الحدیث الباب: 8]</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[رقم الحدیث الکلی: 31444 - رقم الحدیث الباب: 9]</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[رقم الحدیث الکلی: 31445 - رقم الحدیث الباب: 10]</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[رقم الحدیث الکلی: 31446 - رقم الحدیث الباب: 11]</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[رقم الحدیث الکلی: 31447 - رقم الحدیث الباب: 12]</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74- بَابُ الْعَجْوَةِ</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[رقم الحدیث الکلی: 31448 - رقم الحدیث الباب: 1]</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[رقم الحدیث الکلی: 31449 - رقم الحدیث الباب: 2]</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[رقم الحدیث الکلی: 31450 - رقم الحدیث الباب: 3]</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[رقم الحدیث الکلی: 31451 - رقم الحدیث الباب: 4]</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[رقم الحدیث الکلی: 31452 - رقم الحدیث الباب: 5]</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[رقم الحدیث الکلی: 31453 - رقم الحدیث الباب: 6]</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[رقم الحدیث الکلی: 31454 - رقم الحدیث الباب: 7]</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[رقم الحدیث الکلی: 31455 - رقم الحدیث الباب: 8]</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[رقم الحدیث الکلی: 31456 - رقم الحدیث الباب: 9]</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[رقم الحدیث الکلی: 31457 - رقم الحدیث الباب: 10]</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[رقم الحدیث الکلی: 31458 - رقم الحدیث الباب: 11]</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75- بَابُ التَّمْرِ الصَّرَفَانِ وَ الْمُشَانِ‌</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[رقم الحدیث الکلی: 31459 - رقم الحدیث الباب: 1]</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[رقم الحدیث الکلی: 31460 - رقم الحدیث الباب: 2]</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[رقم الحدیث الکلی: 31461 - رقم الحدیث الباب: 3]</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[رقم الحدیث الکلی: 31462 - رقم الحدیث الباب: 4]</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76- بَابُ أَکْلِ الرُّطَبِ وَ شُرْبِ الْمَاءِ بَعْدَهُ‌</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[رقم الحدیث الکلی: 31463 - رقم الحدیث الباب: 1]</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77- بَابُ اسْتِحْبَابِ أَکْلِ سَبْعِ تَمَرَاتٍ عَجْوَةٍ عَلَی الرِّیقِ وَ سَبْعَةٍ عِنْدَ النَّوْمِ‌</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[رقم الحدیث الکلی: 31464 - رقم الحدیث الباب: 1]</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[رقم الحدیث الکلی: 31465 - رقم الحدیث الباب: 2]</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[رقم الحدیث الکلی: 31466 - رقم الحدیث الباب: 3]</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78- بَابُ اسْتِحْبَابِ إِکْرَامِ النَّخْلَةِ</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[رقم الحدیث الکلی: 31467 - رقم الحدیث الباب: 1]</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79- بَابُ أَنَّهُ یُسْتَحَبُّ اخْتِیَارُ الرُّمَّانِ الْمَلَاسِیِ وَ التُّفَّاحِ الشَّیْقَانِ وَ السَّفَرْجَلِ وَ الْعِنَبِ الرَّازِقِیِّ وَ الرُّطَبِ الْمُشَانِ وَ قَصَبِ السُّکَّرِ عَلَی أَقْسَامِ الْفَاکِهَةِ</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[رقم الحدیث الکلی: 31468 - رقم الحدیث الباب: 1]</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[رقم الحدیث الکلی: 31469 - رقم الحدیث الباب: 2]</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[رقم الحدیث الکلی: 31470 - رقم الحدیث الباب: 3]</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[رقم الحدیث الکلی: 31471 - رقم الحدیث الباب: 4]</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80- بَابُ اسْتِحْبَابِ غَسْلِ الْفَاکِهَةِ قَبْلَ أَکْلِهَا وَ کَرَاهَةِ تَقْشِیرِهَا</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[رقم الحدیث الکلی: 31472 - رقم الحدیث الباب: 1]</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[رقم الحدیث الکلی: 31473 - رقم الحدیث الباب: 2]</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81- بَابُ جَوَازِ أَکْلِ الْمَارِّ مِنَ الثِّمَارِ إِذَا لَمْ یَقْصِدْ وَ لَمْ یُفْسِدْ وَ لَمْ یَحْمِلْ‌</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[رقم الحدیث الکلی: 31474 - رقم الحدیث الباب: 1]</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82- بَابُ الْعِنَبِ‌</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[رقم الحدیث الکلی: 31475 - رقم الحدیث الباب: 1]</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[رقم الحدیث الکلی: 31476 - رقم الحدیث الباب: 2]</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[رقم الحدیث الکلی: 31477 - رقم الحدیث الباب: 3]</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[رقم الحدیث الکلی: 31478 - رقم الحدیث الباب: 4]</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[رقم الحدیث الکلی: 31479 - رقم الحدیث الباب: 5]</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83- بَابُ اسْتِحْبَابِ أَکْلِ الْمَغْمُومِ الْعِنَبَ وَ خُصُوصاً الْأَسْوَدَ وَ کَرَاهَةِ تَسْمِیَةِ الْعِنَبِ الْکَرْمَ‌</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[رقم الحدیث الکلی: 31480 - رقم الحدیث الباب: 1]</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[رقم الحدیث الکلی: 31481 - رقم الحدیث الباب: 2]</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[رقم الحدیث الکلی: 31482 - رقم الحدیث الباب: 3]</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[رقم الحدیث الکلی: 31483 - رقم الحدیث الباب: 4]</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84- بَابُ الزَّبِیبِ‌</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[رقم الحدیث الکلی: 31484 - رقم الحدیث الباب: 1]</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[رقم الحدیث الکلی: 31485 - رقم الحدیث الباب: 2]</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[رقم الحدیث الکلی: 31486 - رقم الحدیث الباب: 3]</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85- بَابُ الرُّمَّانِ‌</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[رقم الحدیث الکلی: 31487 - رقم الحدیث الباب: 1]</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[رقم الحدیث الکلی: 31488 - رقم الحدیث الباب: 2]</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[رقم الحدیث الکلی: 31489 - رقم الحدیث الباب: 3]</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[رقم الحدیث الکلی: 31490 - رقم الحدیث الباب: 4]</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[رقم الحدیث الکلی: 31491 - رقم الحدیث الباب: 5]</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[رقم الحدیث الکلی: 31492 - رقم الحدیث الباب: 6]</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[رقم الحدیث الکلی: 31493 - رقم الحدیث الباب: 7]</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[رقم الحدیث الکلی: 31494 - رقم الحدیث الباب: 8]</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[رقم الحدیث الکلی: 31495 - رقم الحدیث الباب: 9]</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[رقم الحدیث الکلی: 31496 - رقم الحدیث الباب: 10]</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[رقم الحدیث الکلی: 31497 - رقم الحدیث الباب: 11]</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[رقم الحدیث الکلی: 31498 - رقم الحدیث الباب: 12]</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[رقم الحدیث الکلی: 31499 - رقم الحدیث الباب: 13]</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[رقم الحدیث الکلی: 31500 - رقم الحدیث الباب: 14]</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86- بَابُ الرُّمَّانِ الْحُلْوِ وَ الْمُزِّ</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[رقم الحدیث الکلی: 31501 - رقم الحدیث الباب: 1]</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[رقم الحدیث الکلی: 31502 - رقم الحدیث الباب: 2]</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[رقم الحدیث الکلی: 31503 - رقم الحدیث الباب: 3]</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87- بَابُ أَکْلِ الرُّمَّانِ بِشَحْمِهِ‌</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[رقم الحدیث الکلی: 31504 - رقم الحدیث الباب: 1]</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[رقم الحدیث الکلی: 31505 - رقم الحدیث الباب: 2]</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[رقم الحدیث الکلی: 31506 - رقم الحدیث الباب: 3]</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[رقم الحدیث الکلی: 31507 - رقم الحدیث الباب: 4]</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[رقم الحدیث الکلی: 31508 - رقم الحدیث الباب: 5]</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[رقم الحدیث الکلی: 31509 - رقم الحدیث الباب: 6]</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[رقم الحدیث الکلی: 31510 - رقم الحدیث الباب: 7]</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[رقم الحدیث الکلی: 31511 - رقم الحدیث الباب: 8]</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[رقم الحدیث الکلی: 31512 - رقم الحدیث الباب: 9]</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[رقم الحدیث الکلی: 31513 - رقم الحدیث الباب: 10]</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88- بَابُ الرُّمَّانِ السُّورَانِیِ وَ إِیقَادِ شَجَرِ الرُّمَّانِ‌</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[رقم الحدیث الکلی: 31514 - رقم الحدیث الباب: 1]</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[رقم الحدیث الکلی: 31515 - رقم الحدیث الباب: 2]</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[رقم الحدیث الکلی: 31516 - رقم الحدیث الباب: 3]</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89- بَابُ التُّفَّاحِ وَ شَمِّهِ‌</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[رقم الحدیث الکلی: 31517 - رقم الحدیث الباب: 1]</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[رقم الحدیث الکلی: 31518 - رقم الحدیث الباب: 2]</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[رقم الحدیث الکلی: 31519 - رقم الحدیث الباب: 3]</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[رقم الحدیث الکلی: 31520 - رقم الحدیث الباب: 4]</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[رقم الحدیث الکلی: 31521 - رقم الحدیث الباب: 5]</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90- بَابُ التَّدَاوِی بِالتُّفَّاحِ‌</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[رقم الحدیث الکلی: 31522 - رقم الحدیث الباب: 1]</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[رقم الحدیث الکلی: 31523 - رقم الحدیث الباب: 2]</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[رقم الحدیث الکلی: 31524 - رقم الحدیث الباب: 3]</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[رقم الحدیث الکلی: 31525 - رقم الحدیث الباب: 4]</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[رقم الحدیث الکلی: 31526 - رقم الحدیث الباب: 5]</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[رقم الحدیث الکلی: 31527 - رقم الحدیث الباب: 6]</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[رقم الحدیث الکلی: 31528 - رقم الحدیث الباب: 7]</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91- بَابُ کَرَاهَةِ أَکْلِ التُّفَّاحِ الْحَامِضِ وَ الْکُزْبُرَةِ وَ الْجُبُنِّ وَ سُؤْرِ الْفَأْرِ</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[رقم الحدیث الکلی: 31529 - رقم الحدیث الباب: 1]</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[رقم الحدیث الکلی: 31530 - رقم الحدیث الباب: 2]</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92- بَابُ سَوِیقِ التُّفَّاحِ وَ التَّدَاوِی بِهِ‌</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[رقم الحدیث الکلی: 31531 - رقم الحدیث الباب: 1]</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[رقم الحدیث الکلی: 31532 - رقم الحدیث الباب: 2]</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[رقم الحدیث الکلی: 31533 - رقم الحدیث الباب: 3]</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93- بَابُ السَّفَرْجَلِ‌</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[رقم الحدیث الکلی: 31534 - رقم الحدیث الباب: 1]</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[رقم الحدیث الکلی: 31535 - رقم الحدیث الباب: 2]</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[رقم الحدیث الکلی: 31536 - رقم الحدیث الباب: 3]</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[رقم الحدیث الکلی: 31537 - رقم الحدیث الباب: 4]</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[رقم الحدیث الکلی: 31538 - رقم الحدیث الباب: 5]</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[رقم الحدیث الکلی: 31539 - رقم الحدیث الباب: 6]</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[رقم الحدیث الکلی: 31540 - رقم الحدیث الباب: 7]</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[رقم الحدیث الکلی: 31541 - رقم الحدیث الباب: 8]</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[رقم الحدیث الکلی: 31542 - رقم الحدیث الباب: 9]</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[رقم الحدیث الکلی: 31543 - رقم الحدیث الباب: 10]</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[رقم الحدیث الکلی: 31544 - رقم الحدیث الباب: 11]</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[رقم الحدیث الکلی: 31545 - رقم الحدیث الباب: 12]</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[رقم الحدیث الکلی: 31546 - رقم الحدیث الباب: 13]</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[رقم الحدیث الکلی: 31547 - رقم الحدیث الباب: 14]</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[رقم الحدیث الکلی: 31548 - رقم الحدیث الباب: 15]</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[رقم الحدیث الکلی: 31549 - رقم الحدیث الباب: 16]</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[رقم الحدیث الکلی: 31550 - رقم الحدیث الباب: 17]</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[رقم الحدیث الکلی: 31551 - رقم الحدیث الباب: 18]</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94- بَابُ اسْتِحْبَابِ أَکْلِ السَّفَرْجَلِ عَلَی الرِّیقِ‌</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[رقم الحدیث الکلی: 31552 - رقم الحدیث الباب: 1]</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[رقم الحدیث الکلی: 31553 - رقم الحدیث الباب: 2]</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95- بَابُ التِّینِ‌</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[رقم الحدیث الکلی: 31554 - رقم الحدیث الباب: 1]</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96- بَابُ الْکُمَّثْرَی‌</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[رقم الحدیث الکلی: 31555 - رقم الحدیث الباب: 1]</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[رقم الحدیث الکلی: 31556 - رقم الحدیث الباب: 2]</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97- بَابُ الْإِجَّاصِ‌</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[رقم الحدیث الکلی: 31557 - رقم الحدیث الباب: 1]</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98- بَابُ أَکْلِ الْخُبْزِ الْیَابِسِ بَعْدَ الِامْتِلَاءِ مِنَ الْأُتْرُجِ‌</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[رقم الحدیث الکلی: 31558 - رقم الحدیث الباب: 1]</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[رقم الحدیث الکلی: 31559 - رقم الحدیث الباب: 2]</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99- بَابُ أَکْلِ الْأُتْرُجِّ بَعْدَ الطَّعَامِ وَ النَّظَرِ إِلَی الْأُتْرُجِّ الْأَخْضَرِ وَ التُّفَّاحِ الْأَحْمَرِ</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[رقم الحدیث الکلی: 31560 - رقم الحدیث الباب: 1]</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[رقم الحدیث الکلی: 31561 - رقم الحدیث الباب: 2]</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[رقم الحدیث الکلی: 31562 - رقم الحدیث الباب: 3]</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[رقم الحدیث الکلی: 31563 - رقم الحدیث الباب: 4]</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[رقم الحدیث الکلی: 31564 - رقم الحدیث الباب: 5]</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100- بَابُ الْمَوْزِ</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[رقم الحدیث الکلی: 31565 - رقم الحدیث الباب: 1]</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[رقم الحدیث الکلی: 31566 - رقم الحدیث الباب: 2]</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[رقم الحدیث الکلی: 31567 - رقم الحدیث الباب: 3]</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101- بَابُ الْغُبَیْرَاءِ</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[رقم الحدیث الکلی: 31568 - رقم الحدیث الباب: 1]</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102- بَابُ الْبِطِّیخِ وَ کَرَاهَتِهِ عَلَی الرِّیقِ‌</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[رقم الحدیث الکلی: 31569 - رقم الحدیث الباب: 1]</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[رقم الحدیث الکلی: 31570 - رقم الحدیث الباب: 2]</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[رقم الحدیث الکلی: 31571 - رقم الحدیث الباب: 3]</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[رقم الحدیث الکلی: 31572 - رقم الحدیث الباب: 4]</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[رقم الحدیث الکلی: 31573 - رقم الحدیث الباب: 5]</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[رقم الحدیث الکلی: 31574 - رقم الحدیث الباب: 6]</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[رقم الحدیث الکلی: 31575 - رقم الحدیث الباب: 7]</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[رقم الحدیث الکلی: 31576 - رقم الحدیث الباب: 8]</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[رقم الحدیث الکلی: 31577 - رقم الحدیث الباب: 9]</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[رقم الحدیث الکلی: 31578 - رقم الحدیث الباب: 10]</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[رقم الحدیث الکلی: 31579 - رقم الحدیث الباب: 11]</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[رقم الحدیث الکلی: 31580 - رقم الحدیث الباب: 12]</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[رقم الحدیث الکلی: 31581 - رقم الحدیث الباب: 13]</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[رقم الحدیث الکلی: 31582 - رقم الحدیث الباب: 14]</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103- بَابُ کَرَاهَةِ أَکْلِ الْبِطِّیخِ الْمُرِّ</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[رقم الحدیث الکلی: 31583 - رقم الحدیث الباب: 1]</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104- بَابُ اسْتِحْبَابِ حُضُورِ الْبَقْلِ وَ الْخُضْرَةِ عَلَی السُّفْرَةِ وَ الْأَکْلِ مِنْهُ وَ کَرَاهَةِ خُلُوِّهَا مِنْهَا</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[رقم الحدیث الکلی: 31584 - رقم الحدیث الباب: 1]</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105- بَابُ الْهِنْدَبَاءِ</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[رقم الحدیث الکلی: 31585 - رقم الحدیث الباب: 1]</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[رقم الحدیث الکلی: 31586 - رقم الحدیث الباب: 2]</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[رقم الحدیث الکلی: 31587 - رقم الحدیث الباب: 3]</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[رقم الحدیث الکلی: 31588 - رقم الحدیث الباب: 4]</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[رقم الحدیث الکلی: 31589 - رقم الحدیث الباب: 5]</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[رقم الحدیث الکلی: 31590 - رقم الحدیث الباب: 6]</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[رقم الحدیث الکلی: 31591 - رقم الحدیث الباب: 7]</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[رقم الحدیث الکلی: 31592 - رقم الحدیث الباب: 8]</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[رقم الحدیث الکلی: 31593 - رقم الحدیث الباب: 9]</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[رقم الحدیث الکلی: 31594 - رقم الحدیث الباب: 10]</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[رقم الحدیث الکلی: 31595 - رقم الحدیث الباب: 11]</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[رقم الحدیث الکلی: 31596 - رقم الحدیث الباب: 12]</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[رقم الحدیث الکلی: 31597 - رقم الحدیث الباب: 13]</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[رقم الحدیث الکلی: 31598 - رقم الحدیث الباب: 14]</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[رقم الحدیث الکلی: 31599 - رقم الحدیث الباب: 15]</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106- بَابُ اسْتِحْبَابِ أَکْلِ سَبْعِ طَاقَاتٍ مِنَ الْهِنْدَبَاءِ عِنْدَ النَّوْمِ وَ قَبْلَ الزَّوَالِ یَوْمَ الْجُمُعَةِ وَ إِدْمَانِ أَکْلِهَا وَ التَّدَاوِی بِهَا</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[رقم الحدیث الکلی: 31600 - رقم الحدیث الباب: 1]</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[رقم الحدیث الکلی: 31601 - رقم الحدیث الباب: 2]</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[رقم الحدیث الکلی: 31602 - رقم الحدیث الباب: 3]</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[رقم الحدیث الکلی: 31603 - رقم الحدیث الباب: 4]</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[رقم الحدیث الکلی: 31604 - رقم الحدیث الباب: 5]</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107- بَابُ کَرَاهَةِ نَفْضِ الْهِنْدَبَاءِ عِنْدَ أَکْلِهَا</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[رقم الحدیث الکلی: 31605 - رقم الحدیث الباب: 1]</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[رقم الحدیث الکلی: 31606 - رقم الحدیث الباب: 2]</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[رقم الحدیث الکلی: 31607 - رقم الحدیث الباب: 3]</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[رقم الحدیث الکلی: 31608 - رقم الحدیث الباب: 4]</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[رقم الحدیث الکلی: 31609 - رقم الحدیث الباب: 5]</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[رقم الحدیث الکلی: 31610 - رقم الحدیث الباب: 6]</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[رقم الحدیث الکلی: 31611 - رقم الحدیث الباب: 7]</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108- بَابُ الْبَاذَرُوجِ وَ الْحَوْکِ‌</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[رقم الحدیث الکلی: 31612 - رقم الحدیث الباب: 1]</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[رقم الحدیث الکلی: 31613 - رقم الحدیث الباب: 2]</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[رقم الحدیث الکلی: 31614 - رقم الحدیث الباب: 3]</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[رقم الحدیث الکلی: 31615 - رقم الحدیث الباب: 4]</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[رقم الحدیث الکلی: 31616 - رقم الحدیث الباب: 5]</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[رقم الحدیث الکلی: 31617 - رقم الحدیث الباب: 6]</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[رقم الحدیث الکلی: 31618 - رقم الحدیث الباب: 7]</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[رقم الحدیث الکلی: 31619 - رقم الحدیث الباب: 8]</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[رقم الحدیث الکلی: 31620 - رقم الحدیث الباب: 9]</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[رقم الحدیث الکلی: 31621 - رقم الحدیث الباب: 10]</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[رقم الحدیث الکلی: 31622 - رقم الحدیث الباب: 11]</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[رقم الحدیث الکلی: 31623 - رقم الحدیث الباب: 12]</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109- بَابُ الِابْتِدَاءِ بِالْبَاذَرُوجِ وَ الْخَتْمِ بِهِ‌</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[رقم الحدیث الکلی: 31624 - رقم الحدیث الباب: 1]</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110- بَابُ التَّدَاوِی بِالْکُرَّاثِ وَ إِدْمَانِ أَکْلِهِ‌</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[رقم الحدیث الکلی: 31625 - رقم الحدیث الباب: 1]</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[رقم الحدیث الکلی: 31626 - رقم الحدیث الباب: 2]</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[رقم الحدیث الکلی: 31627 - رقم الحدیث الباب: 3]</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111- بَابُ اسْتِحْبَابِ غَسْلِ الْکُرَّاثِ قَبْلَ أَکْلِهِ‌</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[رقم الحدیث الکلی: 31628 - رقم الحدیث الباب: 1]</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[رقم الحدیث الکلی: 31629 - رقم الحدیث الباب: 2]</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112- بَابُ الْکُرَّاثِ‌</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[رقم الحدیث الکلی: 31630 - رقم الحدیث الباب: 1]</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[رقم الحدیث الکلی: 31631 - رقم الحدیث الباب: 2]</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[رقم الحدیث الکلی: 31632 - رقم الحدیث الباب: 3]</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[رقم الحدیث الکلی: 31633 - رقم الحدیث الباب: 4]</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[رقم الحدیث الکلی: 31634 - رقم الحدیث الباب: 5]</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[رقم الحدیث الکلی: 31635 - رقم الحدیث الباب: 6]</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[رقم الحدیث الکلی: 31636 - رقم الحدیث الباب: 7]</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[رقم الحدیث الکلی: 31637 - رقم الحدیث الباب: 8]</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[رقم الحدیث الکلی: 31638 - رقم الحدیث الباب: 9]</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[رقم الحدیث الکلی: 31639 - رقم الحدیث الباب: 10]</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[رقم الحدیث الکلی: 31640 - رقم الحدیث الباب: 11]</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[رقم الحدیث الکلی: 31641 - رقم الحدیث الباب: 12]</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113- بَابُ الْکَرَفْسِ‌</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[رقم الحدیث الکلی: 31642 - رقم الحدیث الباب: 1]</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[رقم الحدیث الکلی: 31643 - رقم الحدیث الباب: 2]</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[رقم الحدیث الکلی: 31644 - رقم الحدیث الباب: 3]</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114- بَابُ الْفَرْفَخِ‌</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[رقم الحدیث الکلی: 31645 - رقم الحدیث الباب: 1]</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[رقم الحدیث الکلی: 31646 - رقم الحدیث الباب: 2]</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[رقم الحدیث الکلی: 31647 - رقم الحدیث الباب: 3]</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115- بَابُ الْخَسِّ وَ السَّذَابِ‌</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[رقم الحدیث الکلی: 31648 - رقم الحدیث الباب: 1]</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[رقم الحدیث الکلی: 31649 - رقم الحدیث الباب: 2]</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[رقم الحدیث الکلی: 31650 - رقم الحدیث الباب: 3]</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[رقم الحدیث الکلی: 31651 - رقم الحدیث الباب: 4]</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[رقم الحدیث الکلی: 31652 - رقم الحدیث الباب: 5]</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116- بَابُ الْجِرْجِیرِ</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[رقم الحدیث الکلی: 31653 - رقم الحدیث الباب: 1]</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[رقم الحدیث الکلی: 31654 - رقم الحدیث الباب: 2]</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[رقم الحدیث الکلی: 31655 - رقم الحدیث الباب: 3]</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[رقم الحدیث الکلی: 31656 - رقم الحدیث الباب: 4]</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[رقم الحدیث الکلی: 31657 - رقم الحدیث الباب: 5]</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[رقم الحدیث الکلی: 31658 - رقم الحدیث الباب: 6]</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[رقم الحدیث الکلی: 31659 - رقم الحدیث الباب: 7]</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[رقم الحدیث الکلی: 31660 - رقم الحدیث الباب: 8]</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[رقم الحدیث الکلی: 31661 - رقم الحدیث الباب: 9]</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[رقم الحدیث الکلی: 31662 - رقم الحدیث الباب: 10]</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117- بَابُ السِّلْقِ‌</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[رقم الحدیث الکلی: 31663 - رقم الحدیث الباب: 1]</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[رقم الحدیث الکلی: 31664 - رقم الحدیث الباب: 2]</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[رقم الحدیث الکلی: 31665 - رقم الحدیث الباب: 3]</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[رقم الحدیث الکلی: 31666 - رقم الحدیث الباب: 4]</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[رقم الحدیث الکلی: 31667 - رقم الحدیث الباب: 5]</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[رقم الحدیث الکلی: 31668 - رقم الحدیث الباب: 6]</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[رقم الحدیث الکلی: 31669 - رقم الحدیث الباب: 7]</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[رقم الحدیث الکلی: 31670 - رقم الحدیث الباب: 8]</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[رقم الحدیث الکلی: 31671 - رقم الحدیث الباب: 9]</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118- بَابُ أَکْلِ الْکَمْأَةِ وَ الْحَزَاءِ وَ الْکُرْنُبِ‌</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[رقم الحدیث الکلی: 31672 - رقم الحدیث الباب: 1]</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[رقم الحدیث الکلی: 31673 - رقم الحدیث الباب: 2]</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[رقم الحدیث الکلی: 31674 - رقم الحدیث الباب: 3]</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[رقم الحدیث الکلی: 31675 - رقم الحدیث الباب: 4]</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[رقم الحدیث الکلی: 31676 - رقم الحدیث الباب: 5]</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119- بَابُ أَنَّهُ لَا یَجِبُ ذَبْحُ الْقَرْعِ وَ ذَکَاتُهُ وَ لَا یُسْتَحَبُ‌</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[رقم الحدیث الکلی: 31677 - رقم الحدیث الباب: 1]</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120- بَابُ الْقَرْعِ‌</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[رقم الحدیث الکلی: 31678 - رقم الحدیث الباب: 1]</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[رقم الحدیث الکلی: 31679 - رقم الحدیث الباب: 2]</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[رقم الحدیث الکلی: 31680 - رقم الحدیث الباب: 3]</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[رقم الحدیث الکلی: 31681 - رقم الحدیث الباب: 4]</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[رقم الحدیث الکلی: 31682 - رقم الحدیث الباب: 5]</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[رقم الحدیث الکلی: 31683 - رقم الحدیث الباب: 6]</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[رقم الحدیث الکلی: 31684 - رقم الحدیث الباب: 7]</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[رقم الحدیث الکلی: 31685 - رقم الحدیث الباب: 8]</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[رقم الحدیث الکلی: 31686 - رقم الحدیث الباب: 9]</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[رقم الحدیث الکلی: 31687 - رقم الحدیث الباب: 10]</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[رقم الحدیث الکلی: 31688 - رقم الحدیث الباب: 11]</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[رقم الحدیث الکلی: 31689 - رقم الحدیث الباب: 12]</w:t>
        </w:r>
        <w:r>
          <w:tab/>
        </w:r>
        <w:r>
          <w:fldChar w:fldCharType="begin"/>
        </w:r>
        <w:r>
          <w:instrText xml:space="preserve">PAGEREF 938 \h</w:instrText>
        </w:r>
        <w:r>
          <w:fldChar w:fldCharType="end"/>
        </w:r>
      </w:hyperlink>
    </w:p>
    <w:p>
      <w:pPr>
        <w:tabs>
          <w:tab w:val="right" w:leader="dot" w:pos="9062"/>
        </w:tabs>
        <w:ind w:left="660"/>
      </w:pPr>
      <w:hyperlink w:anchor="_Toc939" w:history="1">
        <w:r>
          <w:rPr>
            <w:rFonts w:ascii="IRNazanin" w:hAnsi="IRNazanin" w:eastAsia="IRNazanin" w:cs="IRNazanin"/>
            <w:color w:val="111111"/>
            <w:sz w:val="22"/>
            <w:szCs w:val="22"/>
            <w:b w:val="0"/>
            <w:bCs w:val="0"/>
            <w:i w:val="0"/>
            <w:iCs w:val="0"/>
          </w:rPr>
          <w:t>121- بَابُ الْفُجْلِ‌</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[رقم الحدیث الکلی: 31690 - رقم الحدیث الباب: 1]</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[رقم الحدیث الکلی: 31691 - رقم الحدیث الباب: 2]</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[رقم الحدیث الکلی: 31692 - رقم الحدیث الباب: 3]</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122- بَابُ الْجَزَرِ</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[رقم الحدیث الکلی: 31693 - رقم الحدیث الباب: 1]</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[رقم الحدیث الکلی: 31694 - رقم الحدیث الباب: 2]</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[رقم الحدیث الکلی: 31695 - رقم الحدیث الباب: 3]</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123- بَابُ الشَّلْجَمِ وَ هُوَ اللِّفْتُ وَ إِدْمَانِهِ‌</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[رقم الحدیث الکلی: 31696 - رقم الحدیث الباب: 1]</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[رقم الحدیث الکلی: 31697 - رقم الحدیث الباب: 2]</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[رقم الحدیث الکلی: 31698 - رقم الحدیث الباب: 3]</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[رقم الحدیث الکلی: 31699 - رقم الحدیث الباب: 4]</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[رقم الحدیث الکلی: 31700 - رقم الحدیث الباب: 5]</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[رقم الحدیث الکلی: 31701 - رقم الحدیث الباب: 6]</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[رقم الحدیث الکلی: 31702 - رقم الحدیث الباب: 7]</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124- بَابُ الْقِثَّاءِ</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[رقم الحدیث الکلی: 31703 - رقم الحدیث الباب: 1]</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[رقم الحدیث الکلی: 31704 - رقم الحدیث الباب: 2]</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125- بَابُ الْبَاذَنْجَانِ‌</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[رقم الحدیث الکلی: 31705 - رقم الحدیث الباب: 1]</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[رقم الحدیث الکلی: 31706 - رقم الحدیث الباب: 2]</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[رقم الحدیث الکلی: 31707 - رقم الحدیث الباب: 3]</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[رقم الحدیث الکلی: 31708 - رقم الحدیث الباب: 4]</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[رقم الحدیث الکلی: 31709 - رقم الحدیث الباب: 5]</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[رقم الحدیث الکلی: 31710 - رقم الحدیث الباب: 6]</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[رقم الحدیث الکلی: 31711 - رقم الحدیث الباب: 7]</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[رقم الحدیث الکلی: 31712 - رقم الحدیث الباب: 8]</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126- بَابُ الْبَصَلِ‌</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[رقم الحدیث الکلی: 31713 - رقم الحدیث الباب: 1]</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[رقم الحدیث الکلی: 31714 - رقم الحدیث الباب: 2]</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[رقم الحدیث الکلی: 31715 - رقم الحدیث الباب: 3]</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[رقم الحدیث الکلی: 31716 - رقم الحدیث الباب: 4]</w:t>
        </w:r>
        <w:r>
          <w:tab/>
        </w:r>
        <w:r>
          <w:fldChar w:fldCharType="begin"/>
        </w:r>
        <w:r>
          <w:instrText xml:space="preserve">PAGEREF 977 \h</w:instrText>
        </w:r>
        <w:r>
          <w:fldChar w:fldCharType="end"/>
        </w:r>
      </w:hyperlink>
    </w:p>
    <w:p>
      <w:pPr>
        <w:tabs>
          <w:tab w:val="right" w:leader="dot" w:pos="9062"/>
        </w:tabs>
        <w:ind w:left="660"/>
      </w:pPr>
      <w:hyperlink w:anchor="_Toc978" w:history="1">
        <w:r>
          <w:rPr>
            <w:rFonts w:ascii="IRNazanin" w:hAnsi="IRNazanin" w:eastAsia="IRNazanin" w:cs="IRNazanin"/>
            <w:color w:val="111111"/>
            <w:sz w:val="22"/>
            <w:szCs w:val="22"/>
            <w:b w:val="0"/>
            <w:bCs w:val="0"/>
            <w:i w:val="0"/>
            <w:iCs w:val="0"/>
          </w:rPr>
          <w:t>127- بَابُ أَنَّ مَنْ دَخَلَ بِلَاداً اسْتُحِبَّ لَهُ أَنْ یَأْکُلَ مِنْ بَصَلِهَا</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[رقم الحدیث الکلی: 31717 - رقم الحدیث الباب: 1]</w:t>
        </w:r>
        <w:r>
          <w:tab/>
        </w:r>
        <w:r>
          <w:fldChar w:fldCharType="begin"/>
        </w:r>
        <w:r>
          <w:instrText xml:space="preserve">PAGEREF 980 \h</w:instrText>
        </w:r>
        <w:r>
          <w:fldChar w:fldCharType="end"/>
        </w:r>
      </w:hyperlink>
    </w:p>
    <w:p>
      <w:pPr>
        <w:tabs>
          <w:tab w:val="right" w:leader="dot" w:pos="9062"/>
        </w:tabs>
        <w:ind w:left="660"/>
      </w:pPr>
      <w:hyperlink w:anchor="_Toc981" w:history="1">
        <w:r>
          <w:rPr>
            <w:rFonts w:ascii="IRNazanin" w:hAnsi="IRNazanin" w:eastAsia="IRNazanin" w:cs="IRNazanin"/>
            <w:color w:val="111111"/>
            <w:sz w:val="22"/>
            <w:szCs w:val="22"/>
            <w:b w:val="0"/>
            <w:bCs w:val="0"/>
            <w:i w:val="0"/>
            <w:iCs w:val="0"/>
          </w:rPr>
          <w:t>128- بَابُ أَنَّهُ لَا یُکْرَهُ أَکْلُ الثُّومِ وَ لَا الْبَصَلِ وَ لَا الْکُرَّاثِ نِیّاً وَ لَا مَطْبُوخاً وَ لَکِنْ یُکْرَهُ دُخُولُ مَنْ فِی فِیهِ رَائِحَتُهَا الْمَسْجِدَ</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[رقم الحدیث الکلی: 31718 - رقم الحدیث الباب: 1]</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[رقم الحدیث الکلی: 31719 - رقم الحدیث الباب: 2]</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[رقم الحدیث الکلی: 31720 - رقم الحدیث الباب: 3]</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[رقم الحدیث الکلی: 31721 - رقم الحدیث الباب: 4]</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[رقم الحدیث الکلی: 31722 - رقم الحدیث الباب: 5]</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[رقم الحدیث الکلی: 31723 - رقم الحدیث الباب: 6]</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[رقم الحدیث الکلی: 31724 - رقم الحدیث الباب: 7]</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[رقم الحدیث الکلی: 31725 - رقم الحدیث الباب: 8]</w:t>
        </w:r>
        <w:r>
          <w:tab/>
        </w:r>
        <w:r>
          <w:fldChar w:fldCharType="begin"/>
        </w:r>
        <w:r>
          <w:instrText xml:space="preserve">PAGEREF 990 \h</w:instrText>
        </w:r>
        <w:r>
          <w:fldChar w:fldCharType="end"/>
        </w:r>
      </w:hyperlink>
    </w:p>
    <w:p>
      <w:pPr>
        <w:tabs>
          <w:tab w:val="right" w:leader="dot" w:pos="9062"/>
        </w:tabs>
        <w:ind w:left="660"/>
      </w:pPr>
      <w:hyperlink w:anchor="_Toc991" w:history="1">
        <w:r>
          <w:rPr>
            <w:rFonts w:ascii="IRNazanin" w:hAnsi="IRNazanin" w:eastAsia="IRNazanin" w:cs="IRNazanin"/>
            <w:color w:val="111111"/>
            <w:sz w:val="22"/>
            <w:szCs w:val="22"/>
            <w:b w:val="0"/>
            <w:bCs w:val="0"/>
            <w:i w:val="0"/>
            <w:iCs w:val="0"/>
          </w:rPr>
          <w:t>129- بَابُ جَوَازِ جَعْلِ الْمِسْکِ وَ الْعَنْبَرِ وَ سَائِرِ الطِّیبِ فِی الطَّعَامِ‌</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[رقم الحدیث الکلی: 31726 - رقم الحدیث الباب: 1]</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130- بَابُ الصَّعْتَرِ</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[رقم الحدیث الکلی: 31727 - رقم الحدیث الباب: 1]</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[رقم الحدیث الکلی: 31728 - رقم الحدیث الباب: 2]</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[رقم الحدیث الکلی: 31729 - رقم الحدیث الباب: 3]</w:t>
        </w:r>
        <w:r>
          <w:tab/>
        </w:r>
        <w:r>
          <w:fldChar w:fldCharType="begin"/>
        </w:r>
        <w:r>
          <w:instrText xml:space="preserve">PAGEREF 998 \h</w:instrText>
        </w:r>
        <w:r>
          <w:fldChar w:fldCharType="end"/>
        </w:r>
      </w:hyperlink>
    </w:p>
    <w:p>
      <w:pPr>
        <w:tabs>
          <w:tab w:val="right" w:leader="dot" w:pos="9062"/>
        </w:tabs>
        <w:ind w:left="660"/>
      </w:pPr>
      <w:hyperlink w:anchor="_Toc999" w:history="1">
        <w:r>
          <w:rPr>
            <w:rFonts w:ascii="IRNazanin" w:hAnsi="IRNazanin" w:eastAsia="IRNazanin" w:cs="IRNazanin"/>
            <w:color w:val="111111"/>
            <w:sz w:val="22"/>
            <w:szCs w:val="22"/>
            <w:b w:val="0"/>
            <w:bCs w:val="0"/>
            <w:i w:val="0"/>
            <w:iCs w:val="0"/>
          </w:rPr>
          <w:t>131- بَابُ جَوَازِ أَکْلِ لُقْمَةٍ خَرَجَتْ مِنْ فَمِ الْغَیْرِ وَ الشُّرْبِ مِنْ إِنَاءٍ شُرِبَ مِنْهُ وَ مَصِّ أَصَابِعِهِ وَ لِسَانِ الزَّوْجَةِ وَ الْبِنْتِ‌</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[رقم الحدیث الکلی: 31730 - رقم الحدیث الباب: 1]</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[رقم الحدیث الکلی: 31731 - رقم الحدیث الباب: 2]</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[رقم الحدیث الکلی: 31732 - رقم الحدیث الباب: 3]</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[رقم الحدیث الکلی: 31733 - رقم الحدیث الباب: 4]</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132- بَابُ التَّدَاوِی بِالْحُلْبَةِ وَ التِّینِ‌</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[رقم الحدیث الکلی: 31734 - رقم الحدیث الباب: 1]</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133- بَابُ مُدَاوَاةِ الرُّطُوبَةِ بِالطَّرِیفَلِ‌</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[رقم الحدیث الکلی: 31735 - رقم الحدیث الباب: 1]</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134- بَابُ جَوَازِ التَّدَاوِی بِغَیْرِ الْحَرَامِ لَا بِهِ وَ جَوَازِ بَطِّ الْجُرْحِ وَ الْکَیِّ بِالنَّارِ وَ سَقْیِ الدَّوَاءِ مِنَ السُّمُومِ کَالْأَسْمَحِیقُونِ وَ الْغَارِیقُونِ وَ إِنِ احْتُمِلَ الْمَوْتُ مِنْهُ وَ کَذَا قَطْعُ الْعِرْقِ وَ السّ</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[رقم الحدیث الکلی: 31736 - رقم الحدیث الباب: 1]</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[رقم الحدیث الکلی: 31737 - رقم الحدیث الباب: 2]</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[رقم الحدیث الکلی: 31738 - رقم الحدیث الباب: 3]</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[رقم الحدیث الکلی: 31739 - رقم الحدیث الباب: 4]</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[رقم الحدیث الکلی: 31740 - رقم الحدیث الباب: 5]</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[رقم الحدیث الکلی: 31741 - رقم الحدیث الباب: 6]</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[رقم الحدیث الکلی: 31742 - رقم الحدیث الباب: 7]</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[رقم الحدیث الکلی: 31743 - رقم الحدیث الباب: 8]</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[رقم الحدیث الکلی: 31744 - رقم الحدیث الباب: 9]</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[رقم الحدیث الکلی: 14 - رقم الحدیث الباب: 31745]</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135- بَابُ التَّدَاوِی بِالْعُنَّابِ وَ أَکْلِهِ‌</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[رقم الحدیث الکلی: 31746 - رقم الحدیث الباب: 1]</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[رقم الحدیث الکلی: 31747 - رقم الحدیث الباب: 2]</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136- بَابُ نُبْذَةٍ مِمَّا یَنْبَغِی التَّدَاوِی بِهِ وَ مَا یَجُوزُ مِنْهُ‌</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[رقم الحدیث الکلی: 31748 - رقم الحدیث الباب: 1]</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[رقم الحدیث الکلی: 31749 - رقم الحدیث الباب: 2]</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[رقم الحدیث الکلی: 31750 - رقم الحدیث الباب: 3]</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[رقم الحدیث الکلی: 31751 - رقم الحدیث الباب: 4]</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[رقم الحدیث الکلی: 31752 - رقم الحدیث الباب: 5]</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[رقم الحدیث الکلی: 31753 - رقم الحدیث الباب: 6]</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[رقم الحدیث الکلی: 31754 - رقم الحدیث الباب: 7]</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[رقم الحدیث الکلی: 31755 - رقم الحدیث الباب: 8]</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[رقم الحدیث الکلی: 31756 - رقم الحدیث الباب: 9]</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[رقم الحدیث الکلی: 31757 - رقم الحدیث الباب: 10]</w:t>
        </w:r>
        <w:r>
          <w:tab/>
        </w:r>
        <w:r>
          <w:fldChar w:fldCharType="begin"/>
        </w:r>
        <w:r>
          <w:instrText xml:space="preserve">PAGEREF 1038 \h</w:instrText>
        </w:r>
        <w:r>
          <w:fldChar w:fldCharType="end"/>
        </w:r>
      </w:hyperlink>
    </w:p>
    <w:p>
      <w:pPr>
        <w:tabs>
          <w:tab w:val="right" w:leader="dot" w:pos="9062"/>
        </w:tabs>
        <w:ind w:left="660"/>
      </w:pPr>
      <w:hyperlink w:anchor="_Toc1039" w:history="1">
        <w:r>
          <w:rPr>
            <w:rFonts w:ascii="IRNazanin" w:hAnsi="IRNazanin" w:eastAsia="IRNazanin" w:cs="IRNazanin"/>
            <w:color w:val="111111"/>
            <w:sz w:val="22"/>
            <w:szCs w:val="22"/>
            <w:b w:val="0"/>
            <w:bCs w:val="0"/>
            <w:i w:val="0"/>
            <w:iCs w:val="0"/>
          </w:rPr>
          <w:t>137- بَابُ الْحِمْیَةِ لِلْمَرِیضِ‌</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[رقم الحدیث الکلی: 31758 - رقم الحدیث الباب: 1]</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[رقم الحدیث الکلی: 31759 - رقم الحدیث الباب: 2]</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[رقم الحدیث الکلی: 31760 - رقم الحدیث الباب: 3]</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138- بَابُ اسْتِحْبَابِ تَرْکِ التَّدَاوِی مِنَ الزُّکَامِ وَ الدَّمَامِیلِ وَ الرَّمَدِ وَ السُّعَالِ مَعَ الْإِمْکَانِ‌</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[رقم الحدیث الکلی: 31761 - رقم الحدیث الباب: 1]</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[رقم الحدیث الکلی: 31762 - رقم الحدیث الباب: 2]</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[رقم الحدیث الکلی: 31763 - رقم الحدیث الباب: 3]</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[رقم الحدیث الکلی: 31764 - رقم الحدیث الباب: 4]</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[رقم الحدیث الکلی: 31765 - رقم الحدیث الباب: 5]</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[رقم الحدیث الکلی: 31766 - رقم الحدیث الباب: 6]</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139- بَابُ مَا تُدَاوَی بِهِ الْعَیْنُ مِنْ ضَعْفِ الْبَصَرِ</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[رقم الحدیث الکلی: 31767 - رقم الحدیث الباب: 1]</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[رقم الحدیث الکلی: 31768 - رقم الحدیث الباب: 2]</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[رقم الحدیث الکلی: 31769 - رقم الحدیث الباب: 3]</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أَبْوَابُ الْأَشْرِبَةِ الْمُبَاحَةِ</w:t>
        </w:r>
        <w:r>
          <w:tab/>
        </w:r>
        <w:r>
          <w:fldChar w:fldCharType="begin"/>
        </w:r>
        <w:r>
          <w:instrText xml:space="preserve">PAGEREF 1057 \h</w:instrText>
        </w:r>
        <w:r>
          <w:fldChar w:fldCharType="end"/>
        </w:r>
      </w:hyperlink>
    </w:p>
    <w:p>
      <w:pPr>
        <w:tabs>
          <w:tab w:val="right" w:leader="dot" w:pos="9062"/>
        </w:tabs>
        <w:ind w:left="660"/>
      </w:pPr>
      <w:hyperlink w:anchor="_Toc1058" w:history="1">
        <w:r>
          <w:rPr>
            <w:rFonts w:ascii="IRNazanin" w:hAnsi="IRNazanin" w:eastAsia="IRNazanin" w:cs="IRNazanin"/>
            <w:color w:val="111111"/>
            <w:sz w:val="22"/>
            <w:szCs w:val="22"/>
            <w:b w:val="0"/>
            <w:bCs w:val="0"/>
            <w:i w:val="0"/>
            <w:iCs w:val="0"/>
          </w:rPr>
          <w:t>1- بَابُ اسْتِحْبَابِ اخْتِیَارِ الْمَاءِ لِلشُّرْبِ‌</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[رقم الحدیث الکلی: 31770 - رقم الحدیث الباب: 1]</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[رقم الحدیث الکلی: 31771 - رقم الحدیث الباب: 2]</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[رقم الحدیث الکلی: 31772 - رقم الحدیث الباب: 3]</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[رقم الحدیث الکلی: 31773 - رقم الحدیث الباب: 4]</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[رقم الحدیث الکلی: 31774 - رقم الحدیث الباب: 5]</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[رقم الحدیث الکلی: 31775 - رقم الحدیث الباب: 6]</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2- بَابُ اسْتِحْبَابِ التَّلَذُّذِ بِشُرْبِ الْمَاءِ</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[رقم الحدیث الکلی: 31776 - رقم الحدیث الباب: 1]</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[رقم الحدیث الکلی: 31777 - رقم الحدیث الباب: 2]</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[رقم الحدیث الکلی: 31778 - رقم الحدیث الباب: 3]</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3- بَابُ اسْتِحْبَابِ شُرْبِ الْمَاءِ مَصّاً وَ کَرَاهَةِ شُرْبِهِ عَبّاً</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[رقم الحدیث الکلی: 31779 - رقم الحدیث الباب: 1]</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4- بَابُ شُرْبِ الْمَاءِ بَعْدَ الطَّعَامِ وَ وُجُوبِ شُرْبِهِ عِنْدَ الضَّرُورَةِ</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[رقم الحدیث الکلی: 31780 - رقم الحدیث الباب: 1]</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[رقم الحدیث الکلی: 31781 - رقم الحدیث الباب: 2]</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[رقم الحدیث الکلی: 31782 - رقم الحدیث الباب: 3]</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5- بَابُ شُرْبِ الْمَاءِ بَعْدَ أَکْلِ التَّمْرِ</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[رقم الحدیث الکلی: 31783 - رقم الحدیث الباب: 1]</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6- بَابُ کَرَاهَةِ کَثْرَةِ شُرْبِ الْمَاءِ خُصُوصاً بَعْدَ أَکْلِ الدَّسَمِ‌</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[رقم الحدیث الکلی: 31784 - رقم الحدیث الباب: 1]</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[رقم الحدیث الکلی: 31785 - رقم الحدیث الباب: 2]</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[رقم الحدیث الکلی: 31786 - رقم الحدیث الباب: 3]</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[رقم الحدیث الکلی: 31787 - رقم الحدیث الباب: 4]</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[رقم الحدیث الکلی: 31788 - رقم الحدیث الباب: 5]</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[رقم الحدیث الکلی: 31789 - رقم الحدیث الباب: 6]</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[رقم الحدیث الکلی: 31790 - رقم الحدیث الباب: 7]</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7- بَابُ اسْتِحْبَابِ الشُّرْبِ مِنْ قِیَامٍ نَهَاراً وَ کَرَاهَتِهِ لَیْلًا</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[رقم الحدیث الکلی: 31791 - رقم الحدیث الباب: 1]</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[رقم الحدیث الکلی: 31792 - رقم الحدیث الباب: 2]</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[رقم الحدیث الکلی: 31793 - رقم الحدیث الباب: 3]</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[رقم الحدیث الکلی: 31794 - رقم الحدیث الباب: 4]</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[رقم الحدیث الکلی: 31795 - رقم الحدیث الباب: 5]</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[رقم الحدیث الکلی: 31796 - رقم الحدیث الباب: 6]</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[رقم الحدیث الکلی: 31797 - رقم الحدیث الباب: 7]</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[رقم الحدیث الکلی: 31798 - رقم الحدیث الباب: 8]</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[رقم الحدیث الکلی: 31799 - رقم الحدیث الباب: 9]</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[رقم الحدیث الکلی: 31800 - رقم الحدیث الباب: 10]</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[رقم الحدیث الکلی: 31801 - رقم الحدیث الباب: 11]</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[رقم الحدیث الکلی: 31802 - رقم الحدیث الباب: 12]</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8- بَابُ جَوَازِ الشُّرْبِ مِنْ قِیَامٍ مُطْلَقاً</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[رقم الحدیث الکلی: 31803 - رقم الحدیث الباب: 1]</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[رقم الحدیث الکلی: 31804 - رقم الحدیث الباب: 2]</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[رقم الحدیث الکلی: 31805 - رقم الحدیث الباب: 3]</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[رقم الحدیث الکلی: 31806 - رقم الحدیث الباب: 4]</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[رقم الحدیث الکلی: 31807 - رقم الحدیث الباب: 5]</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[رقم الحدیث الکلی: 31808 - رقم الحدیث الباب: 6]</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[رقم الحدیث الکلی: 31809 - رقم الحدیث الباب: 7]</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[رقم الحدیث الکلی: 31810 - رقم الحدیث الباب: 8]</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9- بَابُ کَرَاهَةِ الشُّرْبِ بِنَفَسٍ وَاحِدٍ وَ اسْتِحْبَابِ الشُّرْبِ بِثَلَاثَةِ أَنْفَاسٍ إِنْ نَاوَلَهُ مَمْلُوکٌ وَ إِنْ نَاوَلَهُ حُرٌّ فَبِنَفَسٍ وَاحِدٍ</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[رقم الحدیث الکلی: 31811 - رقم الحدیث الباب: 1]</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[رقم الحدیث الکلی: 31812 - رقم الحدیث الباب: 2]</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[رقم الحدیث الکلی: 31813 - رقم الحدیث الباب: 3]</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[رقم الحدیث الکلی: 31814 - رقم الحدیث الباب: 4]</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[رقم الحدیث الکلی: 31815 - رقم الحدیث الباب: 5]</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[رقم الحدیث الکلی: 31816 - رقم الحدیث الباب: 6]</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[رقم الحدیث الکلی: 31817 - رقم الحدیث الباب: 7]</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[رقم الحدیث الکلی: 31818 - رقم الحدیث الباب: 8]</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[رقم الحدیث الکلی: 31819 - رقم الحدیث الباب: 9]</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[رقم الحدیث الکلی: 31820 - رقم الحدیث الباب: 10]</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[رقم الحدیث الکلی: 31821 - رقم الحدیث الباب: 11]</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[رقم الحدیث الکلی: 31822 - رقم الحدیث الباب: 12]</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[رقم الحدیث الکلی: 31823 - رقم الحدیث الباب: 13]</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[رقم الحدیث الکلی: 31824 - رقم الحدیث الباب: 14]</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[رقم الحدیث الکلی: 31825 - رقم الحدیث الباب: 15]</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[رقم الحدیث الکلی: 31826 - رقم الحدیث الباب: 16]</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[رقم الحدیث الکلی: 31827 - رقم الحدیث الباب: 17]</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[رقم الحدیث الکلی: 31828 - رقم الحدیث الباب: 18]</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[رقم الحدیث الکلی: 31829 - رقم الحدیث الباب: 19]</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10- بَابُ اسْتِحْبَابِ التَّسْمِیَةِ قَبْلَ الشُّرْبِ وَ التَّحْمِیدِ بَعْدَهُ وَ الدُّعَاءِ بِالْمَأْثُورِ وَ کَذَا فِی کُلِّ نَفَسٍ‌</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[رقم الحدیث الکلی: 31830 - رقم الحدیث الباب: 1]</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[رقم الحدیث الکلی: 31831 - رقم الحدیث الباب: 2]</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[رقم الحدیث الکلی: 31832 - رقم الحدیث الباب: 3]</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[رقم الحدیث الکلی: 31833 - رقم الحدیث الباب: 4]</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[رقم الحدیث الکلی: 31834 - رقم الحدیث الباب: 5]</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[رقم الحدیث الکلی: 31835 - رقم الحدیث الباب: 6]</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[رقم الحدیث الکلی: 31836 - رقم الحدیث الباب: 7]</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[رقم الحدیث الکلی: 31837 - رقم الحدیث الباب: 8]</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[رقم الحدیث الکلی: 31838 - رقم الحدیث الباب: 9]</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[رقم الحدیث الکلی: 31839 - رقم الحدیث الباب: 10]</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11- بَابُ اسْتِحْبَابِ سَقْیِ الْمُؤْمِنِینَ الْمَاءَ حَیْثُ یُوجَدُ الْمَاءُ وَ حَیْثُ لَا یُوجَدُ</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[رقم الحدیث الکلی: 31840 - رقم الحدیث الباب: 1]</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[رقم الحدیث الکلی: 31841 - رقم الحدیث الباب: 2]</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[رقم الحدیث الکلی: 31842 - رقم الحدیث الباب: 3]</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[رقم الحدیث الکلی: 31843 - رقم الحدیث الباب: 4]</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[رقم الحدیث الکلی: 31844 - رقم الحدیث الباب: 5]</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12- بَابُ اسْتِحْبَابِ الشُّرْبِ فِی الْأَقْدَاحِ الشَّامِیَّةِ وَ کَرَاهَةِ الْأَکْلِ فِی فَخَّارِ مِصْرَ</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[رقم الحدیث الکلی: 31845 - رقم الحدیث الباب: 1]</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[رقم الحدیث الکلی: 31846 - رقم الحدیث الباب: 2]</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[رقم الحدیث الکلی: 31847 - رقم الحدیث الباب: 3]</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13- بَابُ الشُّرْبِ فِی الصُّفْرِ وَ الْخَزَفِ وَ أَوَانِی الذَّهَبِ وَ الْفِضَّةِ</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[رقم الحدیث الکلی: 31848 - رقم الحدیث الباب: 1]</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14- بَابُ کَرَاهَةِ الشُّرْبِ مِنْ ثُلْمَةِ الْإِنَاءِ وَ عُرْوَتِهِ وَ أُذُنِهِ وَ کَسْرٍ فِیهِ بَلْ یُشْرَبُ مِنْ شَفَتِهِ الْوُسْطَی وَ کَرَاهَةِ الْوُضُوءِ مِنْ قِبَلِ الْعُرْوَةِ</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[رقم الحدیث الکلی: 31849 - رقم الحدیث الباب: 1]</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[رقم الحدیث الکلی: 31850 - رقم الحدیث الباب: 2]</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[رقم الحدیث الکلی: 31851 - رقم الحدیث الباب: 3]</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[رقم الحدیث الکلی: 31852 - رقم الحدیث الباب: 4]</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[رقم الحدیث الکلی: 31853 - رقم الحدیث الباب: 5]</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[رقم الحدیث الکلی: 31854 - رقم الحدیث الباب: 6]</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[رقم الحدیث الکلی: 31855 - رقم الحدیث الباب: 7]</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[رقم الحدیث الکلی: 31856 - رقم الحدیث الباب: 8]</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[رقم الحدیث الکلی: 31857 - رقم الحدیث الباب: 9]</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15- بَابُ کَرَاهَةِ الشُّرْبِ بِالْأَفْوَاهِ وَ اسْتِحْبَابِ الشُّرْبِ بِالْأَیْدِی‌</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[رقم الحدیث الکلی: 31858 - رقم الحدیث الباب: 1]</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[رقم الحدیث الکلی: 31859 - رقم الحدیث الباب: 2]</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16- بَابُ اسْتِحْبَابِ الشُّرْبِ مِنْ مَاءِ زَمْزَمَ وَ الِاسْتِشْفَاءِ بِهِ مِنْ کُلِّ دَاءٍ وَ کَرَاهَةِ الشُّرْبِ مِنْ مَاءِ بَرَهُوتَ الَّذِی بِحَضْرَمَوْتَ‌</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[رقم الحدیث الکلی: 31860 - رقم الحدیث الباب: 1]</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[رقم الحدیث الکلی: 31861 - رقم الحدیث الباب: 2]</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[رقم الحدیث الکلی: 31862 - رقم الحدیث الباب: 3]</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[رقم الحدیث الکلی: 31863 - رقم الحدیث الباب: 4]</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[رقم الحدیث الکلی: 31864 - رقم الحدیث الباب: 5]</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[رقم الحدیث الکلی: 31865 - رقم الحدیث الباب: 6]</w:t>
        </w:r>
        <w:r>
          <w:tab/>
        </w:r>
        <w:r>
          <w:fldChar w:fldCharType="begin"/>
        </w:r>
        <w:r>
          <w:instrText xml:space="preserve">PAGEREF 1185 \h</w:instrText>
        </w:r>
        <w:r>
          <w:fldChar w:fldCharType="end"/>
        </w:r>
      </w:hyperlink>
    </w:p>
    <w:p>
      <w:pPr>
        <w:tabs>
          <w:tab w:val="right" w:leader="dot" w:pos="9062"/>
        </w:tabs>
        <w:ind w:left="660"/>
      </w:pPr>
      <w:hyperlink w:anchor="_Toc1186" w:history="1">
        <w:r>
          <w:rPr>
            <w:rFonts w:ascii="IRNazanin" w:hAnsi="IRNazanin" w:eastAsia="IRNazanin" w:cs="IRNazanin"/>
            <w:color w:val="111111"/>
            <w:sz w:val="22"/>
            <w:szCs w:val="22"/>
            <w:b w:val="0"/>
            <w:bCs w:val="0"/>
            <w:i w:val="0"/>
            <w:iCs w:val="0"/>
          </w:rPr>
          <w:t>17- بَابُ اسْتِحْبَابِ شُرْبِ مَاءِ الْمِیزَابِ وَ الِاسْتِشْفَاءِ بِهِ‌</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[رقم الحدیث الکلی: 31866 - رقم الحدیث الباب: 1]</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18- بَابُ اسْتِحْبَابِ الشُّرْبِ مِنْ سُؤْرِ الْمُؤْمِنِ تَبَرُّکاً</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[رقم الحدیث الکلی: 31867 - رقم الحدیث الباب: 1]</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[رقم الحدیث الکلی: 31868 - رقم الحدیث الباب: 2]</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[رقم الحدیث الکلی: 31869 - رقم الحدیث الباب: 3]</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19- بَابُ کَرَاهَةِ الشُّرْبِ مِنْ أَفْوَاهِ الْأَسْقِیَةِ وَ النَّفْخِ فِی الْقَدَحِ‌</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[رقم الحدیث الکلی: 31870 - رقم الحدیث الباب: 1]</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20- بَابُ اسْتِحْبَابِ شُرْبِ صَاحِبِ الرَّحْلِ أَوَّلًا وَ سَاقِی الْمَاءِ آخِراً</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[رقم الحدیث الکلی: 31871 - رقم الحدیث الباب: 1]</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[رقم الحدیث الکلی: 31872 - رقم الحدیث الباب: 2]</w:t>
        </w:r>
        <w:r>
          <w:tab/>
        </w:r>
        <w:r>
          <w:fldChar w:fldCharType="begin"/>
        </w:r>
        <w:r>
          <w:instrText xml:space="preserve">PAGEREF 1200 \h</w:instrText>
        </w:r>
        <w:r>
          <w:fldChar w:fldCharType="end"/>
        </w:r>
      </w:hyperlink>
    </w:p>
    <w:p>
      <w:pPr>
        <w:tabs>
          <w:tab w:val="right" w:leader="dot" w:pos="9062"/>
        </w:tabs>
        <w:ind w:left="660"/>
      </w:pPr>
      <w:hyperlink w:anchor="_Toc1201" w:history="1">
        <w:r>
          <w:rPr>
            <w:rFonts w:ascii="IRNazanin" w:hAnsi="IRNazanin" w:eastAsia="IRNazanin" w:cs="IRNazanin"/>
            <w:color w:val="111111"/>
            <w:sz w:val="22"/>
            <w:szCs w:val="22"/>
            <w:b w:val="0"/>
            <w:bCs w:val="0"/>
            <w:i w:val="0"/>
            <w:iCs w:val="0"/>
          </w:rPr>
          <w:t>21- بَابُ اسْتِحْبَابِ قِرَاءَةِ الْحَمْدِ وَ الْإِخْلَاصِ وَ الْمُعَوِّذَتَیْنِ سَبْعِینَ مَرَّةً عَلَی مَاءِ السَّمَاءِ قَبْلَ وُصُولِهِ إِلَی الْأَرْضِ وَ شُرْبِهِ لِلِاسْتِشْفَاءِ بِهِ‌</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[رقم الحدیث الکلی: 31873 - رقم الحدیث الباب: 1]</w:t>
        </w:r>
        <w:r>
          <w:tab/>
        </w:r>
        <w:r>
          <w:fldChar w:fldCharType="begin"/>
        </w:r>
        <w:r>
          <w:instrText xml:space="preserve">PAGEREF 1203 \h</w:instrText>
        </w:r>
        <w:r>
          <w:fldChar w:fldCharType="end"/>
        </w:r>
      </w:hyperlink>
    </w:p>
    <w:p>
      <w:pPr>
        <w:tabs>
          <w:tab w:val="right" w:leader="dot" w:pos="9062"/>
        </w:tabs>
        <w:ind w:left="660"/>
      </w:pPr>
      <w:hyperlink w:anchor="_Toc1204" w:history="1">
        <w:r>
          <w:rPr>
            <w:rFonts w:ascii="IRNazanin" w:hAnsi="IRNazanin" w:eastAsia="IRNazanin" w:cs="IRNazanin"/>
            <w:color w:val="111111"/>
            <w:sz w:val="22"/>
            <w:szCs w:val="22"/>
            <w:b w:val="0"/>
            <w:bCs w:val="0"/>
            <w:i w:val="0"/>
            <w:iCs w:val="0"/>
          </w:rPr>
          <w:t>22- بَابُ اسْتِحْبَابِ شُرْبِ مَاءِ السَّمَاءِ وَ کَرَاهَةِ أَکْلِ الْبَرَدِ</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[رقم الحدیث الکلی: 31874 - رقم الحدیث الباب: 1]</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[رقم الحدیث الکلی: 31875 - رقم الحدیث الباب: 2]</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[رقم الحدیث الکلی: 31876 - رقم الحدیث الباب: 3]</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23- بَابُ اسْتِحْبَابِ الشُّرْبِ مِنْ مَاءِ الْفُرَاتِ وَ الِاسْتِشْفَاءِ بِهِ وَ تَحْنِیکِ الْأَوْلَادِ بِهِ‌</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[رقم الحدیث الکلی: 31877 - رقم الحدیث الباب: 1]</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[رقم الحدیث الکلی: 31878 - رقم الحدیث الباب: 2]</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[رقم الحدیث الکلی: 31879 - رقم الحدیث الباب: 3]</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[رقم الحدیث الکلی: 31880 - رقم الحدیث الباب: 4]</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[رقم الحدیث الکلی: 31881 - رقم الحدیث الباب: 5]</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[رقم الحدیث الکلی: 31882 - رقم الحدیث الباب: 6]</w:t>
        </w:r>
        <w:r>
          <w:tab/>
        </w:r>
        <w:r>
          <w:fldChar w:fldCharType="begin"/>
        </w:r>
        <w:r>
          <w:instrText xml:space="preserve">PAGEREF 1216 \h</w:instrText>
        </w:r>
        <w:r>
          <w:fldChar w:fldCharType="end"/>
        </w:r>
      </w:hyperlink>
    </w:p>
    <w:p>
      <w:pPr>
        <w:tabs>
          <w:tab w:val="right" w:leader="dot" w:pos="9062"/>
        </w:tabs>
        <w:ind w:left="660"/>
      </w:pPr>
      <w:hyperlink w:anchor="_Toc1217" w:history="1">
        <w:r>
          <w:rPr>
            <w:rFonts w:ascii="IRNazanin" w:hAnsi="IRNazanin" w:eastAsia="IRNazanin" w:cs="IRNazanin"/>
            <w:color w:val="111111"/>
            <w:sz w:val="22"/>
            <w:szCs w:val="22"/>
            <w:b w:val="0"/>
            <w:bCs w:val="0"/>
            <w:i w:val="0"/>
            <w:iCs w:val="0"/>
          </w:rPr>
          <w:t>24- بَابُ کَرَاهَةِ شُرْبِ مَاءِ الْکِبْرِیتِ وَ الْمَاءِ الْمُرِّ وَ التَّدَاوِی بِهِمَا</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[رقم الحدیث الکلی: 31883 - رقم الحدیث الباب: 1]</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[رقم الحدیث الکلی: 31884 - رقم الحدیث الباب: 2]</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[رقم الحدیث الکلی: 31885 - رقم الحدیث الباب: 3]</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25- بَابُ کَرَاهَةِ الشُّرْبِ بِالشِّمَالِ وَ التَّنَاوُلِ بِهَا وَ عَدَمِ تَحْرِیمِهِ‌</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[رقم الحدیث الکلی: 31886 - رقم الحدیث الباب: 1]</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[رقم الحدیث الکلی: 31887 - رقم الحدیث الباب: 2]</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26- بَابُ الشُّرْبِ مِنْ نِیلِ مِصْرَ وَ مَاءِ الْعَقِیقِ وَ سَیْحَانَ وَ جَیْحَانَ وَ کَرَاهَةِ اخْتِیَارِ مَاءِ دِجْلَةَ وَ مَاءِ بَلْخٍ لِلشُّرْبِ‌</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[رقم الحدیث الکلی: 31888 - رقم الحدیث الباب: 1]</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[رقم الحدیث الکلی: 31889 - رقم الحدیث الباب: 2]</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[رقم الحدیث الکلی: 31890 - رقم الحدیث الباب: 3]</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[رقم الحدیث الکلی: 31891 - رقم الحدیث الباب: 4]</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27- بَابُ اسْتِحْبَابِ ذِکْرِ الْحُسَیْنِ ع وَ لَعْنِ قَاتِلِهِ عِنْدَ شُرْبِ الْمَاءِ</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[رقم الحدیث الکلی: 31892 - رقم الحدیث الباب: 1]</w:t>
        </w:r>
        <w:r>
          <w:tab/>
        </w:r>
        <w:r>
          <w:fldChar w:fldCharType="begin"/>
        </w:r>
        <w:r>
          <w:instrText xml:space="preserve">PAGEREF 1234 \h</w:instrText>
        </w:r>
        <w:r>
          <w:fldChar w:fldCharType="end"/>
        </w:r>
      </w:hyperlink>
    </w:p>
    <w:p>
      <w:pPr>
        <w:tabs>
          <w:tab w:val="right" w:leader="dot" w:pos="9062"/>
        </w:tabs>
        <w:ind w:left="660"/>
      </w:pPr>
      <w:hyperlink w:anchor="_Toc1235" w:history="1">
        <w:r>
          <w:rPr>
            <w:rFonts w:ascii="IRNazanin" w:hAnsi="IRNazanin" w:eastAsia="IRNazanin" w:cs="IRNazanin"/>
            <w:color w:val="111111"/>
            <w:sz w:val="22"/>
            <w:szCs w:val="22"/>
            <w:b w:val="0"/>
            <w:bCs w:val="0"/>
            <w:i w:val="0"/>
            <w:iCs w:val="0"/>
          </w:rPr>
          <w:t>28- بَابُ شُرْبِ اللَّبَنِ مِمَّا یُؤْکَلُ لَحْمُهُ وَ إِبَاحَةِ أَبْوَالِهَا وَ لُعَابِهَا</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[رقم الحدیث الکلی: 31893 - رقم الحدیث الباب: 1]</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[رقم الحدیث الکلی: 31894 - رقم الحدیث الباب: 2]</w:t>
        </w:r>
        <w:r>
          <w:tab/>
        </w:r>
        <w:r>
          <w:fldChar w:fldCharType="begin"/>
        </w:r>
        <w:r>
          <w:instrText xml:space="preserve">PAGEREF 1238 \h</w:instrText>
        </w:r>
        <w:r>
          <w:fldChar w:fldCharType="end"/>
        </w:r>
      </w:hyperlink>
    </w:p>
    <w:p>
      <w:pPr>
        <w:tabs>
          <w:tab w:val="right" w:leader="dot" w:pos="9062"/>
        </w:tabs>
        <w:ind w:left="660"/>
      </w:pPr>
      <w:hyperlink w:anchor="_Toc1239" w:history="1">
        <w:r>
          <w:rPr>
            <w:rFonts w:ascii="IRNazanin" w:hAnsi="IRNazanin" w:eastAsia="IRNazanin" w:cs="IRNazanin"/>
            <w:color w:val="111111"/>
            <w:sz w:val="22"/>
            <w:szCs w:val="22"/>
            <w:b w:val="0"/>
            <w:bCs w:val="0"/>
            <w:i w:val="0"/>
            <w:iCs w:val="0"/>
          </w:rPr>
          <w:t>29- بَابُ اسْتِحْبَابِ التَّوَاضُعِ لِلَّهِ بِتَرْکِ الْأَشْرِبَةِ اللَّذِیذَةِ</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[رقم الحدیث الکلی: 31895 - رقم الحدیث الباب: 1]</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30- بَابُ أَنَّ الْمَاءَ الَّذِی یُنْبَذُ فِیهِ التَّمْرُ أَوِ الزَّبِیبُ حَلَالٌ قَبْلَ أَنْ یَغْلِیَ‌</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[رقم الحدیث الکلی: 31896 - رقم الحدیث الباب: 1]</w:t>
        </w:r>
        <w:r>
          <w:tab/>
        </w:r>
        <w:r>
          <w:fldChar w:fldCharType="begin"/>
        </w:r>
        <w:r>
          <w:instrText xml:space="preserve">PAGEREF 1244 \h</w:instrText>
        </w:r>
        <w:r>
          <w:fldChar w:fldCharType="end"/>
        </w:r>
      </w:hyperlink>
    </w:p>
    <w:p>
      <w:pPr>
        <w:tabs>
          <w:tab w:val="right" w:leader="dot" w:pos="9062"/>
        </w:tabs>
        <w:ind w:left="660"/>
      </w:pPr>
      <w:hyperlink w:anchor="_Toc1245" w:history="1">
        <w:r>
          <w:rPr>
            <w:rFonts w:ascii="IRNazanin" w:hAnsi="IRNazanin" w:eastAsia="IRNazanin" w:cs="IRNazanin"/>
            <w:color w:val="111111"/>
            <w:sz w:val="22"/>
            <w:szCs w:val="22"/>
            <w:b w:val="0"/>
            <w:bCs w:val="0"/>
            <w:i w:val="0"/>
            <w:iCs w:val="0"/>
          </w:rPr>
          <w:t>31- بَابُ اسْتِحْبَابِ اخْتِیَارِ الْمَاءِ الْعَذْبِ الْحُلْوِ الْبَارِدِ لِلشُّرْبِ وَ إِضَافَةِ شَیْ‌ءٍ حُلْوٍ إِلَیْهِ کَالسُّکَّرِ وَ الْفَالُوذَجِ‌</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[رقم الحدیث الکلی: 31897 - رقم الحدیث الباب: 1]</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[رقم الحدیث الکلی: 31898 - رقم الحدیث الباب: 2]</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[رقم الحدیث الکلی: 31899 - رقم الحدیث الباب: 3]</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[رقم الحدیث الکلی: 31900 - رقم الحدیث الباب: 4]</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[رقم الحدیث الکلی: 31901 - رقم الحدیث الباب: 5]</w:t>
        </w:r>
        <w:r>
          <w:tab/>
        </w:r>
        <w:r>
          <w:fldChar w:fldCharType="begin"/>
        </w:r>
        <w:r>
          <w:instrText xml:space="preserve">PAGEREF 1251 \h</w:instrText>
        </w:r>
        <w:r>
          <w:fldChar w:fldCharType="end"/>
        </w:r>
      </w:hyperlink>
    </w:p>
    <w:p>
      <w:pPr>
        <w:tabs>
          <w:tab w:val="right" w:leader="dot" w:pos="9062"/>
        </w:tabs>
        <w:ind w:left="660"/>
      </w:pPr>
      <w:hyperlink w:anchor="_Toc1252" w:history="1">
        <w:r>
          <w:rPr>
            <w:rFonts w:ascii="IRNazanin" w:hAnsi="IRNazanin" w:eastAsia="IRNazanin" w:cs="IRNazanin"/>
            <w:color w:val="111111"/>
            <w:sz w:val="22"/>
            <w:szCs w:val="22"/>
            <w:b w:val="0"/>
            <w:bCs w:val="0"/>
            <w:i w:val="0"/>
            <w:iCs w:val="0"/>
          </w:rPr>
          <w:t>32- بَابُ إِبَاحَةِ شُرْبِ الْعَصِیرِ قَبْلَ أَنْ یَغْلِیَ وَ بَعْدَ أَنْ یَذْهَبَ ثُلُثَاهُ‌</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[رقم الحدیث الکلی: 31902 - رقم الحدیث الباب: 1]</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[رقم الحدیث الکلی: 31903 - رقم الحدیث الباب: 2]</w:t>
        </w:r>
        <w:r>
          <w:tab/>
        </w:r>
        <w:r>
          <w:fldChar w:fldCharType="begin"/>
        </w:r>
        <w:r>
          <w:instrText xml:space="preserve">PAGEREF 1255 \h</w:instrText>
        </w:r>
        <w:r>
          <w:fldChar w:fldCharType="end"/>
        </w:r>
      </w:hyperlink>
    </w:p>
    <w:p>
      <w:pPr>
        <w:tabs>
          <w:tab w:val="right" w:leader="dot" w:pos="9062"/>
        </w:tabs>
        <w:ind w:left="660"/>
      </w:pPr>
      <w:hyperlink w:anchor="_Toc1256" w:history="1">
        <w:r>
          <w:rPr>
            <w:rFonts w:ascii="IRNazanin" w:hAnsi="IRNazanin" w:eastAsia="IRNazanin" w:cs="IRNazanin"/>
            <w:color w:val="111111"/>
            <w:sz w:val="22"/>
            <w:szCs w:val="22"/>
            <w:b w:val="0"/>
            <w:bCs w:val="0"/>
            <w:i w:val="0"/>
            <w:iCs w:val="0"/>
          </w:rPr>
          <w:t>33- بَابُ أَنَّ الْخَمْرَ إِذَا صَارَ خَلًّا صَارَ حَلَالًا</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[رقم الحدیث الکلی: 31904 - رقم الحدیث الباب: 1]</w:t>
        </w:r>
        <w:r>
          <w:tab/>
        </w:r>
        <w:r>
          <w:fldChar w:fldCharType="begin"/>
        </w:r>
        <w:r>
          <w:instrText xml:space="preserve">PAGEREF 1258 \h</w:instrText>
        </w:r>
        <w:r>
          <w:fldChar w:fldCharType="end"/>
        </w:r>
      </w:hyperlink>
    </w:p>
    <w:p>
      <w:pPr>
        <w:tabs>
          <w:tab w:val="right" w:leader="dot" w:pos="9062"/>
        </w:tabs>
        <w:ind w:left="660"/>
      </w:pPr>
      <w:hyperlink w:anchor="_Toc1259" w:history="1">
        <w:r>
          <w:rPr>
            <w:rFonts w:ascii="IRNazanin" w:hAnsi="IRNazanin" w:eastAsia="IRNazanin" w:cs="IRNazanin"/>
            <w:color w:val="111111"/>
            <w:sz w:val="22"/>
            <w:szCs w:val="22"/>
            <w:b w:val="0"/>
            <w:bCs w:val="0"/>
            <w:i w:val="0"/>
            <w:iCs w:val="0"/>
          </w:rPr>
          <w:t>34- بَابُ شُرْبِ السَّوِیقِ‌</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[رقم الحدیث الکلی: 31905 - رقم الحدیث الباب: 1]</w:t>
        </w:r>
        <w:r>
          <w:tab/>
        </w:r>
        <w:r>
          <w:fldChar w:fldCharType="begin"/>
        </w:r>
        <w:r>
          <w:instrText xml:space="preserve">PAGEREF 1261 \h</w:instrText>
        </w:r>
        <w:r>
          <w:fldChar w:fldCharType="end"/>
        </w:r>
      </w:hyperlink>
    </w:p>
    <w:p>
      <w:pPr>
        <w:tabs>
          <w:tab w:val="right" w:leader="dot" w:pos="9062"/>
        </w:tabs>
        <w:ind w:left="660"/>
      </w:pPr>
      <w:hyperlink w:anchor="_Toc1262" w:history="1">
        <w:r>
          <w:rPr>
            <w:rFonts w:ascii="IRNazanin" w:hAnsi="IRNazanin" w:eastAsia="IRNazanin" w:cs="IRNazanin"/>
            <w:color w:val="111111"/>
            <w:sz w:val="22"/>
            <w:szCs w:val="22"/>
            <w:b w:val="0"/>
            <w:bCs w:val="0"/>
            <w:i w:val="0"/>
            <w:iCs w:val="0"/>
          </w:rPr>
          <w:t>35- بَابُ حُکْمِ الدَّمْعِ‌</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[رقم الحدیث الکلی: 31906 - رقم الحدیث الباب: 1]</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اَبْوَابُ الْأَشْرِبَةِ الْمُحَرَّمَةِ</w:t>
        </w:r>
        <w:r>
          <w:tab/>
        </w:r>
        <w:r>
          <w:fldChar w:fldCharType="begin"/>
        </w:r>
        <w:r>
          <w:instrText xml:space="preserve">PAGEREF 1265 \h</w:instrText>
        </w:r>
        <w:r>
          <w:fldChar w:fldCharType="end"/>
        </w:r>
      </w:hyperlink>
    </w:p>
    <w:p>
      <w:pPr>
        <w:tabs>
          <w:tab w:val="right" w:leader="dot" w:pos="9062"/>
        </w:tabs>
        <w:ind w:left="660"/>
      </w:pPr>
      <w:hyperlink w:anchor="_Toc1266" w:history="1">
        <w:r>
          <w:rPr>
            <w:rFonts w:ascii="IRNazanin" w:hAnsi="IRNazanin" w:eastAsia="IRNazanin" w:cs="IRNazanin"/>
            <w:color w:val="111111"/>
            <w:sz w:val="22"/>
            <w:szCs w:val="22"/>
            <w:b w:val="0"/>
            <w:bCs w:val="0"/>
            <w:i w:val="0"/>
            <w:iCs w:val="0"/>
          </w:rPr>
          <w:t>1- بَابُ أَقْسَامِ الْخَمْرِ الْمُحَرَّمَةِ</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[رقم الحدیث الکلی: 31907 - رقم الحدیث الباب: 1]</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[رقم الحدیث الکلی: 31908 - رقم الحدیث الباب: 2]</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[رقم الحدیث الکلی: 31909 - رقم الحدیث الباب: 3]</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[رقم الحدیث الکلی: 31910 - رقم الحدیث الباب: 4]</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[رقم الحدیث الکلی: 31911 - رقم الحدیث الباب: 5]</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[رقم الحدیث الکلی: 31912 - رقم الحدیث الباب: 6]</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2- بَابُ تَحْرِیمِ الْعَصِیرِ الْعِنَبِیِّ وَ التَّمْرِیِّ وَ غَیْرِهِمَا إِذَا غَلَی وَ لَمْ یَذْهَبْ ثُلُثَاهُ وَ إِبَاحَتِهِ بَعْدَ ذَهَابِهِمَا</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[رقم الحدیث الکلی: 31913 - رقم الحدیث الباب: 1]</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[رقم الحدیث الکلی: 31914 - رقم الحدیث الباب: 2]</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[رقم الحدیث الکلی: 31915 - رقم الحدیث الباب: 3]</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[رقم الحدیث الکلی: 31916 - رقم الحدیث الباب: 4]</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[رقم الحدیث الکلی: 31917 - رقم الحدیث الباب: 5]</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[رقم الحدیث الکلی: 31918 - رقم الحدیث الباب: 6]</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[رقم الحدیث الکلی: 31919 - رقم الحدیث الباب: 7]</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[رقم الحدیث الکلی: 31920 - رقم الحدیث الباب: 8]</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[رقم الحدیث الکلی: 31921 - رقم الحدیث الباب: 9]</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[رقم الحدیث الکلی: 31922 - رقم الحدیث الباب: 10]</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[رقم الحدیث الکلی: 31923 - رقم الحدیث الباب: 11]</w:t>
        </w:r>
        <w:r>
          <w:tab/>
        </w:r>
        <w:r>
          <w:fldChar w:fldCharType="begin"/>
        </w:r>
        <w:r>
          <w:instrText xml:space="preserve">PAGEREF 1286 \h</w:instrText>
        </w:r>
        <w:r>
          <w:fldChar w:fldCharType="end"/>
        </w:r>
      </w:hyperlink>
    </w:p>
    <w:p>
      <w:pPr>
        <w:tabs>
          <w:tab w:val="right" w:leader="dot" w:pos="9062"/>
        </w:tabs>
        <w:ind w:left="660"/>
      </w:pPr>
      <w:hyperlink w:anchor="_Toc1287" w:history="1">
        <w:r>
          <w:rPr>
            <w:rFonts w:ascii="IRNazanin" w:hAnsi="IRNazanin" w:eastAsia="IRNazanin" w:cs="IRNazanin"/>
            <w:color w:val="111111"/>
            <w:sz w:val="22"/>
            <w:szCs w:val="22"/>
            <w:b w:val="0"/>
            <w:bCs w:val="0"/>
            <w:i w:val="0"/>
            <w:iCs w:val="0"/>
          </w:rPr>
          <w:t>3- بَابُ أَنَّ الْعَصِیرَ لَا یَحْرُمُ شُرْبُهُ قَبْلَ أَنْ یَغْلِیَ أَوْ یَنِشَ‌</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[رقم الحدیث الکلی: 31924 - رقم الحدیث الباب: 1]</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[رقم الحدیث الکلی: 31925 - رقم الحدیث الباب: 2]</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[رقم الحدیث الکلی: 31926 - رقم الحدیث الباب: 3]</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[رقم الحدیث الکلی: 31927 - رقم الحدیث الباب: 4]</w:t>
        </w:r>
        <w:r>
          <w:tab/>
        </w:r>
        <w:r>
          <w:fldChar w:fldCharType="begin"/>
        </w:r>
        <w:r>
          <w:instrText xml:space="preserve">PAGEREF 1292 \h</w:instrText>
        </w:r>
        <w:r>
          <w:fldChar w:fldCharType="end"/>
        </w:r>
      </w:hyperlink>
    </w:p>
    <w:p>
      <w:pPr>
        <w:tabs>
          <w:tab w:val="right" w:leader="dot" w:pos="9062"/>
        </w:tabs>
        <w:ind w:left="660"/>
      </w:pPr>
      <w:hyperlink w:anchor="_Toc1293" w:history="1">
        <w:r>
          <w:rPr>
            <w:rFonts w:ascii="IRNazanin" w:hAnsi="IRNazanin" w:eastAsia="IRNazanin" w:cs="IRNazanin"/>
            <w:color w:val="111111"/>
            <w:sz w:val="22"/>
            <w:szCs w:val="22"/>
            <w:b w:val="0"/>
            <w:bCs w:val="0"/>
            <w:i w:val="0"/>
            <w:iCs w:val="0"/>
          </w:rPr>
          <w:t>4- بَابُ حُکْمِ طَبْخِ اللَّحْمِ بِالْحِصْرِمِ وَ بِالْعَصِیرِ مِنَ الْعِنَبِ‌</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[رقم الحدیث الکلی: 31928 - رقم الحدیث الباب: 1]</w:t>
        </w:r>
        <w:r>
          <w:tab/>
        </w:r>
        <w:r>
          <w:fldChar w:fldCharType="begin"/>
        </w:r>
        <w:r>
          <w:instrText xml:space="preserve">PAGEREF 1295 \h</w:instrText>
        </w:r>
        <w:r>
          <w:fldChar w:fldCharType="end"/>
        </w:r>
      </w:hyperlink>
    </w:p>
    <w:p>
      <w:pPr>
        <w:tabs>
          <w:tab w:val="right" w:leader="dot" w:pos="9062"/>
        </w:tabs>
        <w:ind w:left="660"/>
      </w:pPr>
      <w:hyperlink w:anchor="_Toc1296" w:history="1">
        <w:r>
          <w:rPr>
            <w:rFonts w:ascii="IRNazanin" w:hAnsi="IRNazanin" w:eastAsia="IRNazanin" w:cs="IRNazanin"/>
            <w:color w:val="111111"/>
            <w:sz w:val="22"/>
            <w:szCs w:val="22"/>
            <w:b w:val="0"/>
            <w:bCs w:val="0"/>
            <w:i w:val="0"/>
            <w:iCs w:val="0"/>
          </w:rPr>
          <w:t>5- بَابُ حُکْمِ مَاءِ الزَّبِیبِ وَ غَیْرِهِ وَ کَیْفِیَّةِ طَبْخِهِ‌</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[رقم الحدیث الکلی: 31929 - رقم الحدیث الباب: 1]</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[رقم الحدیث الکلی: 31930 - رقم الحدیث الباب: 2]</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[رقم الحدیث الکلی: 31931 - رقم الحدیث الباب: 3]</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[رقم الحدیث الکلی: 31932 - رقم الحدیث الباب: 4]</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[رقم الحدیث الکلی: 31933 - رقم الحدیث الباب: 5]</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[رقم الحدیث الکلی: 31934 - رقم الحدیث الباب: 6]</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[رقم الحدیث الکلی: 31935 - رقم الحدیث الباب: 7]</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6- بَابُ حُکْمِ شُرْبِ الشَّرَابِ الْمَجْهُولِ فِی بُیُوتِ الْمُسْلِمِینَ‌</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[رقم الحدیث الکلی: 31936 - رقم الحدیث الباب: 1]</w:t>
        </w:r>
        <w:r>
          <w:tab/>
        </w:r>
        <w:r>
          <w:fldChar w:fldCharType="begin"/>
        </w:r>
        <w:r>
          <w:instrText xml:space="preserve">PAGEREF 1307 \h</w:instrText>
        </w:r>
        <w:r>
          <w:fldChar w:fldCharType="end"/>
        </w:r>
      </w:hyperlink>
    </w:p>
    <w:p>
      <w:pPr>
        <w:tabs>
          <w:tab w:val="right" w:leader="dot" w:pos="9062"/>
        </w:tabs>
        <w:ind w:left="660"/>
      </w:pPr>
      <w:hyperlink w:anchor="_Toc1308" w:history="1">
        <w:r>
          <w:rPr>
            <w:rFonts w:ascii="IRNazanin" w:hAnsi="IRNazanin" w:eastAsia="IRNazanin" w:cs="IRNazanin"/>
            <w:color w:val="111111"/>
            <w:sz w:val="22"/>
            <w:szCs w:val="22"/>
            <w:b w:val="0"/>
            <w:bCs w:val="0"/>
            <w:i w:val="0"/>
            <w:iCs w:val="0"/>
          </w:rPr>
          <w:t>7- بَابُ تَحْرِیمِ الْعَصِیرِ إِذَا أُخِذَ مَطْبُوخاً مِمَّنْ یَسْتَحِلُّهُ قَبْلَ ذَهَابِ ثُلُثَیْهِ أَوْ یَسْتَحِلُّ الْمُسْکِرَ وَ عَدَمِ قَبُولِ قَوْلِهِ لَوْ أَخْبَرَ بِذَهَابِ الثُّلُثَیْنِ وَ إِبَاحَتِهِ إِذَا أُخِذَ مِمَّنْ لَا یَسْتَحِلُّهُ قَب</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[رقم الحدیث الکلی: 31937 - رقم الحدیث الباب: 1]</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[رقم الحدیث الکلی: 31938 - رقم الحدیث الباب: 2]</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[رقم الحدیث الکلی: 31939 - رقم الحدیث الباب: 3]</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[رقم الحدیث الکلی: 31940 - رقم الحدیث الباب: 4]</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[رقم الحدیث الکلی: 31941 - رقم الحدیث الباب: 5]</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[رقم الحدیث الکلی: 31942 - رقم الحدیث الباب: 6]</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[رقم الحدیث الکلی: 31943 - رقم الحدیث الباب: 7]</w:t>
        </w:r>
        <w:r>
          <w:tab/>
        </w:r>
        <w:r>
          <w:fldChar w:fldCharType="begin"/>
        </w:r>
        <w:r>
          <w:instrText xml:space="preserve">PAGEREF 1316 \h</w:instrText>
        </w:r>
        <w:r>
          <w:fldChar w:fldCharType="end"/>
        </w:r>
      </w:hyperlink>
    </w:p>
    <w:p>
      <w:pPr>
        <w:tabs>
          <w:tab w:val="right" w:leader="dot" w:pos="9062"/>
        </w:tabs>
        <w:ind w:left="660"/>
      </w:pPr>
      <w:hyperlink w:anchor="_Toc1317" w:history="1">
        <w:r>
          <w:rPr>
            <w:rFonts w:ascii="IRNazanin" w:hAnsi="IRNazanin" w:eastAsia="IRNazanin" w:cs="IRNazanin"/>
            <w:color w:val="111111"/>
            <w:sz w:val="22"/>
            <w:szCs w:val="22"/>
            <w:b w:val="0"/>
            <w:bCs w:val="0"/>
            <w:i w:val="0"/>
            <w:iCs w:val="0"/>
          </w:rPr>
          <w:t>8- بَابُ أَنَّ الْعَصِیرَ لَوْ صُبَّ عَلَیْهِ مِنَ الْمَاءِ مِثْلَاهُ ثُمَّ طُبِخَ حَتَّی یَذْهَبَ مِنَ الْمَجْمُوعِ الثُّلُثَانِ صَارَ حَلَالًا وَ أَنَّهُ لَوْ بَقِیَ سَنَةً بَعْدَ ذَلِکَ جَازَ شُرْبُهُ‌</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[رقم الحدیث الکلی: 31944 - رقم الحدیث الباب: 1]</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[رقم الحدیث الکلی: 31945 - رقم الحدیث الباب: 2]</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9- بَابُ تَحْرِیمِ شُرْبِ الْخَمْرِ</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[رقم الحدیث الکلی: 31946 - رقم الحدیث الباب: 1]</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[رقم الحدیث الکلی: 31947 - رقم الحدیث الباب: 2]</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[رقم الحدیث الکلی: 31948 - رقم الحدیث الباب: 3]</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[رقم الحدیث الکلی: 31949 - رقم الحدیث الباب: 4]</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[رقم الحدیث الکلی: 31950 - رقم الحدیث الباب: 5]</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[رقم الحدیث الکلی: 31951 - رقم الحدیث الباب: 6]</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[رقم الحدیث الکلی: 31952 - رقم الحدیث الباب: 7]</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[رقم الحدیث الکلی: 31953 - رقم الحدیث الباب: 8]</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[رقم الحدیث الکلی: 31954 - رقم الحدیث الباب: 9]</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[رقم الحدیث الکلی: 31955 - رقم الحدیث الباب: 10]</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[رقم الحدیث الکلی: 31956 - رقم الحدیث الباب: 11]</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[رقم الحدیث الکلی: 31957 - رقم الحدیث الباب: 12]</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[رقم الحدیث الکلی: 31958 - رقم الحدیث الباب: 13]</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[رقم الحدیث الکلی: 31959 - رقم الحدیث الباب: 14]</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[رقم الحدیث الکلی: 31960 - رقم الحدیث الباب: 15]</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[رقم الحدیث الکلی: 31961 - رقم الحدیث الباب: 16]</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[رقم الحدیث الکلی: 31962 - رقم الحدیث الباب: 17]</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[رقم الحدیث الکلی: 31963 - رقم الحدیث الباب: 18]</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[رقم الحدیث الکلی: 31964 - رقم الحدیث الباب: 19]</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[رقم الحدیث الکلی: 31965 - رقم الحدیث الباب: 20]</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[رقم الحدیث الکلی: 31966 - رقم الحدیث الباب: 21]</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[رقم الحدیث الکلی: 31967 - رقم الحدیث الباب: 22]</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[رقم الحدیث الکلی: 31968 - رقم الحدیث الباب: 23]</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[رقم الحدیث الکلی: 31969 - رقم الحدیث الباب: 24]</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[رقم الحدیث الکلی: 31970 - رقم الحدیث الباب: 25]</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[رقم الحدیث الکلی: 31971 - رقم الحدیث الباب: 26]</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[رقم الحدیث الکلی: 31972 - رقم الحدیث الباب: 27]</w:t>
        </w:r>
        <w:r>
          <w:tab/>
        </w:r>
        <w:r>
          <w:fldChar w:fldCharType="begin"/>
        </w:r>
        <w:r>
          <w:instrText xml:space="preserve">PAGEREF 1349 \h</w:instrText>
        </w:r>
        <w:r>
          <w:fldChar w:fldCharType="end"/>
        </w:r>
      </w:hyperlink>
    </w:p>
    <w:p>
      <w:pPr>
        <w:tabs>
          <w:tab w:val="right" w:leader="dot" w:pos="9062"/>
        </w:tabs>
        <w:ind w:left="660"/>
      </w:pPr>
      <w:hyperlink w:anchor="_Toc1350" w:history="1">
        <w:r>
          <w:rPr>
            <w:rFonts w:ascii="IRNazanin" w:hAnsi="IRNazanin" w:eastAsia="IRNazanin" w:cs="IRNazanin"/>
            <w:color w:val="111111"/>
            <w:sz w:val="22"/>
            <w:szCs w:val="22"/>
            <w:b w:val="0"/>
            <w:bCs w:val="0"/>
            <w:i w:val="0"/>
            <w:iCs w:val="0"/>
          </w:rPr>
          <w:t>10- بَابُ أَنَّهُ لَا یَجُوزُ سَقْیُ الْخَمْرِ صَبِیّاً وَ لَا مَمْلُوکاً وَ لَا کَافِراً وَ کَذَا کُلُّ مُحَرَّمٍ وَ کَرَاهَةِ سَقْیِ الدَّوَابِّ الْخَمْرَ وَ کُلَّ مُحَرَّمٍ وَ إِطْعَامِهَا إِیَّاهُ‌</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[رقم الحدیث الکلی: 31973 - رقم الحدیث الباب: 1]</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[رقم الحدیث الکلی: 31974 - رقم الحدیث الباب: 2]</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[رقم الحدیث الکلی: 31975 - رقم الحدیث الباب: 3]</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[رقم الحدیث الکلی: 31976 - رقم الحدیث الباب: 4]</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[رقم الحدیث الکلی: 31977 - رقم الحدیث الباب: 5]</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[رقم الحدیث الکلی: 31978 - رقم الحدیث الباب: 6]</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[رقم الحدیث الکلی: 31979 - رقم الحدیث الباب: 7]</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11- بَابُ کَرَاهَةِ تَزْوِیجِ شَارِبِ الْخَمْرِ وَ قَبُولِ شَفَاعَتِهِ وَ تَصْدِیقِ حَدِیثِهِ وَ ائْتِمَانِهِ عَلَی أَمَانَةٍ وَ عِیَادَتِهِ وَ حُضُورِ جِنَازَتِهِ وَ مُجَالَسَتِهِ‌</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[رقم الحدیث الکلی: 31980 - رقم الحدیث الباب: 1]</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[رقم الحدیث الکلی: 31981 - رقم الحدیث الباب: 2]</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[رقم الحدیث الکلی: 31982 - رقم الحدیث الباب: 3]</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[رقم الحدیث الکلی: 31983 - رقم الحدیث الباب: 4]</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[رقم الحدیث الکلی: 31984 - رقم الحدیث الباب: 5]</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[رقم الحدیث الکلی: 31985 - رقم الحدیث الباب: 6]</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[رقم الحدیث الکلی: 31986 - رقم الحدیث الباب: 7]</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[رقم الحدیث الکلی: 31987 - رقم الحدیث الباب: 8]</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[رقم الحدیث الکلی: 31988 - رقم الحدیث الباب: 9]</w:t>
        </w:r>
        <w:r>
          <w:tab/>
        </w:r>
        <w:r>
          <w:fldChar w:fldCharType="begin"/>
        </w:r>
        <w:r>
          <w:instrText xml:space="preserve">PAGEREF 1369 \h</w:instrText>
        </w:r>
        <w:r>
          <w:fldChar w:fldCharType="end"/>
        </w:r>
      </w:hyperlink>
    </w:p>
    <w:p>
      <w:pPr>
        <w:tabs>
          <w:tab w:val="right" w:leader="dot" w:pos="9062"/>
        </w:tabs>
        <w:ind w:left="660"/>
      </w:pPr>
      <w:hyperlink w:anchor="_Toc1370" w:history="1">
        <w:r>
          <w:rPr>
            <w:rFonts w:ascii="IRNazanin" w:hAnsi="IRNazanin" w:eastAsia="IRNazanin" w:cs="IRNazanin"/>
            <w:color w:val="111111"/>
            <w:sz w:val="22"/>
            <w:szCs w:val="22"/>
            <w:b w:val="0"/>
            <w:bCs w:val="0"/>
            <w:i w:val="0"/>
            <w:iCs w:val="0"/>
          </w:rPr>
          <w:t>12- بَابُ أَنَّ شُرْبَ الْخَمْرِ وَ الْمُسْکِرِ مِنَ الْکَبَائِرِ</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[رقم الحدیث الکلی: 31989 - رقم الحدیث الباب: 1]</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[رقم الحدیث الکلی: 31990 - رقم الحدیث الباب: 2]</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[رقم الحدیث الکلی: 31991 - رقم الحدیث الباب: 3]</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[رقم الحدیث الکلی: 31992 - رقم الحدیث الباب: 4]</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[رقم الحدیث الکلی: 31993 - رقم الحدیث الباب: 5]</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[رقم الحدیث الکلی: 31994 - رقم الحدیث الباب: 6]</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[رقم الحدیث الکلی: 31995 - رقم الحدیث الباب: 7]</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[رقم الحدیث الکلی: 31996 - رقم الحدیث الباب: 8]</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[رقم الحدیث الکلی: 31997 - رقم الحدیث الباب: 9]</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[رقم الحدیث الکلی: 31998 - رقم الحدیث الباب: 10]</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[رقم الحدیث الکلی: 31999 - رقم الحدیث الباب: 11]</w:t>
        </w:r>
        <w:r>
          <w:tab/>
        </w:r>
        <w:r>
          <w:fldChar w:fldCharType="begin"/>
        </w:r>
        <w:r>
          <w:instrText xml:space="preserve">PAGEREF 1382 \h</w:instrText>
        </w:r>
        <w:r>
          <w:fldChar w:fldCharType="end"/>
        </w:r>
      </w:hyperlink>
    </w:p>
    <w:p>
      <w:pPr>
        <w:tabs>
          <w:tab w:val="right" w:leader="dot" w:pos="9062"/>
        </w:tabs>
        <w:ind w:left="660"/>
      </w:pPr>
      <w:hyperlink w:anchor="_Toc1383" w:history="1">
        <w:r>
          <w:rPr>
            <w:rFonts w:ascii="IRNazanin" w:hAnsi="IRNazanin" w:eastAsia="IRNazanin" w:cs="IRNazanin"/>
            <w:color w:val="111111"/>
            <w:sz w:val="22"/>
            <w:szCs w:val="22"/>
            <w:b w:val="0"/>
            <w:bCs w:val="0"/>
            <w:i w:val="0"/>
            <w:iCs w:val="0"/>
          </w:rPr>
          <w:t>13- بَابُ ثُبُوتِ الْکُفْرِ وَ الِارْتِدَادِ بِاسْتِحْلَالِ شُرْبِ الْخَمْرِ أَوِ الْمُسْکِرِ أَوِ النَّبِیذِ</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[رقم الحدیث الکلی: 32000 - رقم الحدیث الباب: 1]</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[رقم الحدیث الکلی: 32001 - رقم الحدیث الباب: 2]</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[رقم الحدیث الکلی: 32002 - رقم الحدیث الباب: 3]</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[رقم الحدیث الکلی: 32003 - رقم الحدیث الباب: 4]</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[رقم الحدیث الکلی: 32004 - رقم الحدیث الباب: 5]</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[رقم الحدیث الکلی: 32005 - رقم الحدیث الباب: 6]</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[رقم الحدیث الکلی: 32006 - رقم الحدیث الباب: 7]</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[رقم الحدیث الکلی: 32007 - رقم الحدیث الباب: 8]</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[رقم الحدیث الکلی: 32008 - رقم الحدیث الباب: 9]</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[رقم الحدیث الکلی: 32009 - رقم الحدیث الباب: 10]</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[رقم الحدیث الکلی: 32010 - رقم الحدیث الباب: 11]</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[رقم الحدیث الکلی: 32011 - رقم الحدیث الباب: 12]</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[رقم الحدیث الکلی: 32012 - رقم الحدیث الباب: 13]</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[رقم الحدیث الکلی: 32013 - رقم الحدیث الباب: 14]</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[رقم الحدیث الکلی: 32014 - رقم الحدیث الباب: 15]</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[رقم الحدیث الکلی: 32015 - رقم الحدیث الباب: 16]</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[رقم الحدیث الکلی: 32016 - رقم الحدیث الباب: 17]</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[رقم الحدیث الکلی: 32017 - رقم الحدیث الباب: 18]</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[رقم الحدیث الکلی: 32018 - رقم الحدیث الباب: 19]</w:t>
        </w:r>
        <w:r>
          <w:tab/>
        </w:r>
        <w:r>
          <w:fldChar w:fldCharType="begin"/>
        </w:r>
        <w:r>
          <w:instrText xml:space="preserve">PAGEREF 1403 \h</w:instrText>
        </w:r>
        <w:r>
          <w:fldChar w:fldCharType="end"/>
        </w:r>
      </w:hyperlink>
    </w:p>
    <w:p>
      <w:pPr>
        <w:tabs>
          <w:tab w:val="right" w:leader="dot" w:pos="9062"/>
        </w:tabs>
        <w:ind w:left="660"/>
      </w:pPr>
      <w:hyperlink w:anchor="_Toc1404" w:history="1">
        <w:r>
          <w:rPr>
            <w:rFonts w:ascii="IRNazanin" w:hAnsi="IRNazanin" w:eastAsia="IRNazanin" w:cs="IRNazanin"/>
            <w:color w:val="111111"/>
            <w:sz w:val="22"/>
            <w:szCs w:val="22"/>
            <w:b w:val="0"/>
            <w:bCs w:val="0"/>
            <w:i w:val="0"/>
            <w:iCs w:val="0"/>
          </w:rPr>
          <w:t>14- بَابُ وُجُوبِ التَّوْبَةِ مِنْ شُرْبِ الْخَمْرِ وَ الْمُسْکِرِ وَ عَدَمِ وُجُوبِ الْإِخْلَاصِ فِی تَرْکِهَا</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[رقم الحدیث الکلی: 32019 - رقم الحدیث الباب: 1]</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[رقم الحدیث الکلی: 32020 - رقم الحدیث الباب: 2]</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[رقم الحدیث الکلی: 32021 - رقم الحدیث الباب: 3]</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[رقم الحدیث الکلی: 32022 - رقم الحدیث الباب: 4]</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[رقم الحدیث الکلی: 32023 - رقم الحدیث الباب: 5]</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[رقم الحدیث الکلی: 32024 - رقم الحدیث الباب: 6]</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15- بَابُ تَحْرِیمِ کُلِّ مُسْکِرٍ قَلِیلًا کَانَ أَوْ کَثِیراً</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[رقم الحدیث الکلی: 32025 - رقم الحدیث الباب: 1]</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[رقم الحدیث الکلی: 32026 - رقم الحدیث الباب: 2]</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[رقم الحدیث الکلی: 32027 - رقم الحدیث الباب: 3]</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[رقم الحدیث الکلی: 32028 - رقم الحدیث الباب: 4]</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[رقم الحدیث الکلی: 32029 - رقم الحدیث الباب: 5]</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[رقم الحدیث الکلی: 32030 - رقم الحدیث الباب: 6]</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[رقم الحدیث الکلی: 32031 - رقم الحدیث الباب: 7]</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[رقم الحدیث الکلی: 32032 - رقم الحدیث الباب: 8]</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[رقم الحدیث الکلی: 32033 - رقم الحدیث الباب: 9]</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[رقم الحدیث الکلی: 32034 - رقم الحدیث الباب: 10]</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[رقم الحدیث الکلی: 32035 - رقم الحدیث الباب: 11]</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[رقم الحدیث الکلی: 32036 - رقم الحدیث الباب: 12]</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[رقم الحدیث الکلی: 32037 - رقم الحدیث الباب: 13]</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[رقم الحدیث الکلی: 32038 - رقم الحدیث الباب: 14]</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[رقم الحدیث الکلی: 32039 - رقم الحدیث الباب: 15]</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[رقم الحدیث الکلی: 32040 - رقم الحدیث الباب: 16]</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[رقم الحدیث الکلی: 32041 - رقم الحدیث الباب: 17]</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[رقم الحدیث الکلی: 32042 - رقم الحدیث الباب: 18]</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[رقم الحدیث الکلی: 32043 - رقم الحدیث الباب: 19]</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[رقم الحدیث الکلی: 32044 - رقم الحدیث الباب: 20]</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[رقم الحدیث الکلی: 32045 - رقم الحدیث الباب: 21]</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[رقم الحدیث الکلی: 32046 - رقم الحدیث الباب: 22]</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[رقم الحدیث الکلی: 32047 - رقم الحدیث الباب: 23]</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[رقم الحدیث الکلی: 32048 - رقم الحدیث الباب: 24]</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[رقم الحدیث الکلی: 32049 - رقم الحدیث الباب: 25]</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[رقم الحدیث الکلی: 32050 - رقم الحدیث الباب: 26]</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[رقم الحدیث الکلی: 32051 - رقم الحدیث الباب: 27]</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[رقم الحدیث الکلی: 32052 - رقم الحدیث الباب: 28]</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[رقم الحدیث الکلی: 32053 - رقم الحدیث الباب: 29]</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[رقم الحدیث الکلی: 32054 - رقم الحدیث الباب: 30]</w:t>
        </w:r>
        <w:r>
          <w:tab/>
        </w:r>
        <w:r>
          <w:fldChar w:fldCharType="begin"/>
        </w:r>
        <w:r>
          <w:instrText xml:space="preserve">PAGEREF 1443 \h</w:instrText>
        </w:r>
        <w:r>
          <w:fldChar w:fldCharType="end"/>
        </w:r>
      </w:hyperlink>
    </w:p>
    <w:p>
      <w:pPr>
        <w:tabs>
          <w:tab w:val="right" w:leader="dot" w:pos="9062"/>
        </w:tabs>
        <w:ind w:left="660"/>
      </w:pPr>
      <w:hyperlink w:anchor="_Toc1444" w:history="1">
        <w:r>
          <w:rPr>
            <w:rFonts w:ascii="IRNazanin" w:hAnsi="IRNazanin" w:eastAsia="IRNazanin" w:cs="IRNazanin"/>
            <w:color w:val="111111"/>
            <w:sz w:val="22"/>
            <w:szCs w:val="22"/>
            <w:b w:val="0"/>
            <w:bCs w:val="0"/>
            <w:i w:val="0"/>
            <w:iCs w:val="0"/>
          </w:rPr>
          <w:t>16- بَابُ تَحْرِیمِ الْإِصْرَارِ عَلَی شُرْبِ الْخَمْرِ وَ الْمُسْکِرِ</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[رقم الحدیث الکلی: 32055 - رقم الحدیث الباب: 1]</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[رقم الحدیث الکلی: 32056 - رقم الحدیث الباب: 2]</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[رقم الحدیث الکلی: 32057 - رقم الحدیث الباب: 3]</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[رقم الحدیث الکلی: 32058 - رقم الحدیث الباب: 4]</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[رقم الحدیث الکلی: 32059 - رقم الحدیث الباب: 5]</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[رقم الحدیث الکلی: 32060 - رقم الحدیث الباب: 6]</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[رقم الحدیث الکلی: 32061 - رقم الحدیث الباب: 7]</w:t>
        </w:r>
        <w:r>
          <w:tab/>
        </w:r>
        <w:r>
          <w:fldChar w:fldCharType="begin"/>
        </w:r>
        <w:r>
          <w:instrText xml:space="preserve">PAGEREF 1452 \h</w:instrText>
        </w:r>
        <w:r>
          <w:fldChar w:fldCharType="end"/>
        </w:r>
      </w:hyperlink>
    </w:p>
    <w:p>
      <w:pPr>
        <w:tabs>
          <w:tab w:val="right" w:leader="dot" w:pos="9062"/>
        </w:tabs>
        <w:ind w:left="660"/>
      </w:pPr>
      <w:hyperlink w:anchor="_Toc1453" w:history="1">
        <w:r>
          <w:rPr>
            <w:rFonts w:ascii="IRNazanin" w:hAnsi="IRNazanin" w:eastAsia="IRNazanin" w:cs="IRNazanin"/>
            <w:color w:val="111111"/>
            <w:sz w:val="22"/>
            <w:szCs w:val="22"/>
            <w:b w:val="0"/>
            <w:bCs w:val="0"/>
            <w:i w:val="0"/>
            <w:iCs w:val="0"/>
          </w:rPr>
          <w:t>17- بَابُ أَنَّ مَا أَسْکَرَ کَثِیرُهُ فَقَلِیلُهُ حَرَامٌ‌</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[رقم الحدیث الکلی: 32062 - رقم الحدیث الباب: 1]</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[رقم الحدیث الکلی: 32063 - رقم الحدیث الباب: 2]</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[رقم الحدیث الکلی: 32064 - رقم الحدیث الباب: 3]</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[رقم الحدیث الکلی: 32065 - رقم الحدیث الباب: 4]</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[رقم الحدیث الکلی: 32066 - رقم الحدیث الباب: 5]</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[رقم الحدیث الکلی: 32067 - رقم الحدیث الباب: 6]</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[رقم الحدیث الکلی: 32068 - رقم الحدیث الباب: 7]</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[رقم الحدیث الکلی: 32069 - رقم الحدیث الباب: 8]</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[رقم الحدیث الکلی: 32070 - رقم الحدیث الباب: 9]</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[رقم الحدیث الکلی: 32071 - رقم الحدیث الباب: 10]</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[رقم الحدیث الکلی: 32072 - رقم الحدیث الباب: 11]</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[رقم الحدیث الکلی: 32073 - رقم الحدیث الباب: 12]</w:t>
        </w:r>
        <w:r>
          <w:tab/>
        </w:r>
        <w:r>
          <w:fldChar w:fldCharType="begin"/>
        </w:r>
        <w:r>
          <w:instrText xml:space="preserve">PAGEREF 1466 \h</w:instrText>
        </w:r>
        <w:r>
          <w:fldChar w:fldCharType="end"/>
        </w:r>
      </w:hyperlink>
    </w:p>
    <w:p>
      <w:pPr>
        <w:tabs>
          <w:tab w:val="right" w:leader="dot" w:pos="9062"/>
        </w:tabs>
        <w:ind w:left="660"/>
      </w:pPr>
      <w:hyperlink w:anchor="_Toc1467" w:history="1">
        <w:r>
          <w:rPr>
            <w:rFonts w:ascii="IRNazanin" w:hAnsi="IRNazanin" w:eastAsia="IRNazanin" w:cs="IRNazanin"/>
            <w:color w:val="111111"/>
            <w:sz w:val="22"/>
            <w:szCs w:val="22"/>
            <w:b w:val="0"/>
            <w:bCs w:val="0"/>
            <w:i w:val="0"/>
            <w:iCs w:val="0"/>
          </w:rPr>
          <w:t>18- بَابُ أَنَّ الْخَمْرَ وَ النَّبِیذَ وَ کُلَّ مُسْکِرٍ حَرَامٌ لَا یَحِلُّ إِذَا مُزِجَ بِالْمَاءِ وَ إِنْ کَثُرَ الْمَاءُ</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[رقم الحدیث الکلی: 32074 - رقم الحدیث الباب: 1]</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[رقم الحدیث الکلی: 32075 - رقم الحدیث الباب: 2]</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[رقم الحدیث الکلی: 32076 - رقم الحدیث الباب: 3]</w:t>
        </w:r>
        <w:r>
          <w:tab/>
        </w:r>
        <w:r>
          <w:fldChar w:fldCharType="begin"/>
        </w:r>
        <w:r>
          <w:instrText xml:space="preserve">PAGEREF 1471 \h</w:instrText>
        </w:r>
        <w:r>
          <w:fldChar w:fldCharType="end"/>
        </w:r>
      </w:hyperlink>
    </w:p>
    <w:p>
      <w:pPr>
        <w:tabs>
          <w:tab w:val="right" w:leader="dot" w:pos="9062"/>
        </w:tabs>
        <w:ind w:left="660"/>
      </w:pPr>
      <w:hyperlink w:anchor="_Toc1472" w:history="1">
        <w:r>
          <w:rPr>
            <w:rFonts w:ascii="IRNazanin" w:hAnsi="IRNazanin" w:eastAsia="IRNazanin" w:cs="IRNazanin"/>
            <w:color w:val="111111"/>
            <w:sz w:val="22"/>
            <w:szCs w:val="22"/>
            <w:b w:val="0"/>
            <w:bCs w:val="0"/>
            <w:i w:val="0"/>
            <w:iCs w:val="0"/>
          </w:rPr>
          <w:t>19- بَابُ أَنَّ مَا فَعَلَ فِعْلَ الْخَمْرِ فَهُوَ حَرَامٌ‌</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[رقم الحدیث الکلی: 32077 - رقم الحدیث الباب: 1]</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[رقم الحدیث الکلی: 32078 - رقم الحدیث الباب: 2]</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[رقم الحدیث الکلی: 32079 - رقم الحدیث الباب: 3]</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[رقم الحدیث الکلی: 32080 - رقم الحدیث الباب: 4]</w:t>
        </w:r>
        <w:r>
          <w:tab/>
        </w:r>
        <w:r>
          <w:fldChar w:fldCharType="begin"/>
        </w:r>
        <w:r>
          <w:instrText xml:space="preserve">PAGEREF 1477 \h</w:instrText>
        </w:r>
        <w:r>
          <w:fldChar w:fldCharType="end"/>
        </w:r>
      </w:hyperlink>
    </w:p>
    <w:p>
      <w:pPr>
        <w:tabs>
          <w:tab w:val="right" w:leader="dot" w:pos="9062"/>
        </w:tabs>
        <w:ind w:left="660"/>
      </w:pPr>
      <w:hyperlink w:anchor="_Toc1478" w:history="1">
        <w:r>
          <w:rPr>
            <w:rFonts w:ascii="IRNazanin" w:hAnsi="IRNazanin" w:eastAsia="IRNazanin" w:cs="IRNazanin"/>
            <w:color w:val="111111"/>
            <w:sz w:val="22"/>
            <w:szCs w:val="22"/>
            <w:b w:val="0"/>
            <w:bCs w:val="0"/>
            <w:i w:val="0"/>
            <w:iCs w:val="0"/>
          </w:rPr>
          <w:t>20- بَابُ عَدَمِ جَوَازِ التَّدَاوِی بِشَیْ‌ءٍ مِنَ الْخَمْرِ وَ النَّبِیذِ وَ الْمُسْکِرِ وَ غَیْرِهَا مِنَ الْمُحَرَّمَاتِ أَکْلًا وَ شُرْباً</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[رقم الحدیث الکلی: 32081 - رقم الحدیث الباب: 1]</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[رقم الحدیث الکلی: 32082 - رقم الحدیث الباب: 2]</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[رقم الحدیث الکلی: 32083 - رقم الحدیث الباب: 3]</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[رقم الحدیث الکلی: 32084 - رقم الحدیث الباب: 4]</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[رقم الحدیث الکلی: 32085 - رقم الحدیث الباب: 5]</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[رقم الحدیث الکلی: 32086 - رقم الحدیث الباب: 6]</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[رقم الحدیث الکلی: 32087 - رقم الحدیث الباب: 7]</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[رقم الحدیث الکلی: 32088 - رقم الحدیث الباب: 8]</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[رقم الحدیث الکلی: 32089 - رقم الحدیث الباب: 9]</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[رقم الحدیث الکلی: 32090 - رقم الحدیث الباب: 10]</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[رقم الحدیث الکلی: 32091 - رقم الحدیث الباب: 11]</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[رقم الحدیث الکلی: 32092 - رقم الحدیث الباب: 12]</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[رقم الحدیث الکلی: 32093 - رقم الحدیث الباب: 13]</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[رقم الحدیث الکلی: 32094 - رقم الحدیث الباب: 14]</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[رقم الحدیث الکلی: 32095 - رقم الحدیث الباب: 15]</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[رقم الحدیث الکلی: 32096 - رقم الحدیث الباب: 16]</w:t>
        </w:r>
        <w:r>
          <w:tab/>
        </w:r>
        <w:r>
          <w:fldChar w:fldCharType="begin"/>
        </w:r>
        <w:r>
          <w:instrText xml:space="preserve">PAGEREF 1495 \h</w:instrText>
        </w:r>
        <w:r>
          <w:fldChar w:fldCharType="end"/>
        </w:r>
      </w:hyperlink>
    </w:p>
    <w:p>
      <w:pPr>
        <w:tabs>
          <w:tab w:val="right" w:leader="dot" w:pos="9062"/>
        </w:tabs>
        <w:ind w:left="660"/>
      </w:pPr>
      <w:hyperlink w:anchor="_Toc1496" w:history="1">
        <w:r>
          <w:rPr>
            <w:rFonts w:ascii="IRNazanin" w:hAnsi="IRNazanin" w:eastAsia="IRNazanin" w:cs="IRNazanin"/>
            <w:color w:val="111111"/>
            <w:sz w:val="22"/>
            <w:szCs w:val="22"/>
            <w:b w:val="0"/>
            <w:bCs w:val="0"/>
            <w:i w:val="0"/>
            <w:iCs w:val="0"/>
          </w:rPr>
          <w:t>21- بَابُ عَدَمِ جَوَازِ الِاکْتِحَالِ بِالْخَمْرِ وَ الْمُسْکِرِ وَ النَّبِیذِ إِلَّا فِی الضَّرُورَةِ</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[رقم الحدیث الکلی: 32097 - رقم الحدیث الباب: 1]</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[رقم الحدیث الکلی: 32098 - رقم الحدیث الباب: 2]</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[رقم الحدیث الکلی: 32099 - رقم الحدیث الباب: 3]</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[رقم الحدیث الکلی: 32100 - رقم الحدیث الباب: 4]</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[رقم الحدیث الکلی: 32101 - رقم الحدیث الباب: 5]</w:t>
        </w:r>
        <w:r>
          <w:tab/>
        </w:r>
        <w:r>
          <w:fldChar w:fldCharType="begin"/>
        </w:r>
        <w:r>
          <w:instrText xml:space="preserve">PAGEREF 1502 \h</w:instrText>
        </w:r>
        <w:r>
          <w:fldChar w:fldCharType="end"/>
        </w:r>
      </w:hyperlink>
    </w:p>
    <w:p>
      <w:pPr>
        <w:tabs>
          <w:tab w:val="right" w:leader="dot" w:pos="9062"/>
        </w:tabs>
        <w:ind w:left="660"/>
      </w:pPr>
      <w:hyperlink w:anchor="_Toc1503" w:history="1">
        <w:r>
          <w:rPr>
            <w:rFonts w:ascii="IRNazanin" w:hAnsi="IRNazanin" w:eastAsia="IRNazanin" w:cs="IRNazanin"/>
            <w:color w:val="111111"/>
            <w:sz w:val="22"/>
            <w:szCs w:val="22"/>
            <w:b w:val="0"/>
            <w:bCs w:val="0"/>
            <w:i w:val="0"/>
            <w:iCs w:val="0"/>
          </w:rPr>
          <w:t>22- بَابُ حُکْمِ التَّقِیَّةِ فِی شُرْبِ الْمُسْکِرَاتِ وَ فِی الْفَتْوَی بِإِبَاحَتِهَا</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[رقم الحدیث الکلی: 32102 - رقم الحدیث الباب: 1]</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[رقم الحدیث الکلی: 32103 - رقم الحدیث الباب: 2]</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[رقم الحدیث الکلی: 32104 - رقم الحدیث الباب: 3]</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[رقم الحدیث الکلی: 32105 - رقم الحدیث الباب: 4]</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[رقم الحدیث الکلی: 32106 - رقم الحدیث الباب: 5]</w:t>
        </w:r>
        <w:r>
          <w:tab/>
        </w:r>
        <w:r>
          <w:fldChar w:fldCharType="begin"/>
        </w:r>
        <w:r>
          <w:instrText xml:space="preserve">PAGEREF 1509 \h</w:instrText>
        </w:r>
        <w:r>
          <w:fldChar w:fldCharType="end"/>
        </w:r>
      </w:hyperlink>
    </w:p>
    <w:p>
      <w:pPr>
        <w:tabs>
          <w:tab w:val="right" w:leader="dot" w:pos="9062"/>
        </w:tabs>
        <w:ind w:left="660"/>
      </w:pPr>
      <w:hyperlink w:anchor="_Toc1510" w:history="1">
        <w:r>
          <w:rPr>
            <w:rFonts w:ascii="IRNazanin" w:hAnsi="IRNazanin" w:eastAsia="IRNazanin" w:cs="IRNazanin"/>
            <w:color w:val="111111"/>
            <w:sz w:val="22"/>
            <w:szCs w:val="22"/>
            <w:b w:val="0"/>
            <w:bCs w:val="0"/>
            <w:i w:val="0"/>
            <w:iCs w:val="0"/>
          </w:rPr>
          <w:t>23- بَابُ الْحَثَی‌</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[رقم الحدیث الکلی: 32107 - رقم الحدیث الباب: 1]</w:t>
        </w:r>
        <w:r>
          <w:tab/>
        </w:r>
        <w:r>
          <w:fldChar w:fldCharType="begin"/>
        </w:r>
        <w:r>
          <w:instrText xml:space="preserve">PAGEREF 1512 \h</w:instrText>
        </w:r>
        <w:r>
          <w:fldChar w:fldCharType="end"/>
        </w:r>
      </w:hyperlink>
    </w:p>
    <w:p>
      <w:pPr>
        <w:tabs>
          <w:tab w:val="right" w:leader="dot" w:pos="9062"/>
        </w:tabs>
        <w:ind w:left="660"/>
      </w:pPr>
      <w:hyperlink w:anchor="_Toc1513" w:history="1">
        <w:r>
          <w:rPr>
            <w:rFonts w:ascii="IRNazanin" w:hAnsi="IRNazanin" w:eastAsia="IRNazanin" w:cs="IRNazanin"/>
            <w:color w:val="111111"/>
            <w:sz w:val="22"/>
            <w:szCs w:val="22"/>
            <w:b w:val="0"/>
            <w:bCs w:val="0"/>
            <w:i w:val="0"/>
            <w:iCs w:val="0"/>
          </w:rPr>
          <w:t>24- بَابُ تَحْرِیمِ النَّبِیذِ</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[رقم الحدیث الکلی: 32108 - رقم الحدیث الباب: 1]</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[رقم الحدیث الکلی: 32109 - رقم الحدیث الباب: 2]</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[رقم الحدیث الکلی: 32110 - رقم الحدیث الباب: 3]</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[رقم الحدیث الکلی: 32111 - رقم الحدیث الباب: 4]</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[رقم الحدیث الکلی: 32112 - رقم الحدیث الباب: 5]</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[رقم الحدیث الکلی: 32113 - رقم الحدیث الباب: 6]</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[رقم الحدیث الکلی: 32114 - رقم الحدیث الباب: 7]</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[رقم الحدیث الکلی: 32115 - رقم الحدیث الباب: 8]</w:t>
        </w:r>
        <w:r>
          <w:tab/>
        </w:r>
        <w:r>
          <w:fldChar w:fldCharType="begin"/>
        </w:r>
        <w:r>
          <w:instrText xml:space="preserve">PAGEREF 1522 \h</w:instrText>
        </w:r>
        <w:r>
          <w:fldChar w:fldCharType="end"/>
        </w:r>
      </w:hyperlink>
    </w:p>
    <w:p>
      <w:pPr>
        <w:tabs>
          <w:tab w:val="right" w:leader="dot" w:pos="9062"/>
        </w:tabs>
        <w:ind w:left="660"/>
      </w:pPr>
      <w:hyperlink w:anchor="_Toc1523" w:history="1">
        <w:r>
          <w:rPr>
            <w:rFonts w:ascii="IRNazanin" w:hAnsi="IRNazanin" w:eastAsia="IRNazanin" w:cs="IRNazanin"/>
            <w:color w:val="111111"/>
            <w:sz w:val="22"/>
            <w:szCs w:val="22"/>
            <w:b w:val="0"/>
            <w:bCs w:val="0"/>
            <w:i w:val="0"/>
            <w:iCs w:val="0"/>
          </w:rPr>
          <w:t>25- بَابُ حُکْمِ ظُرُوفِ الشَّرَابِ‌</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[رقم الحدیث الکلی: 32116 - رقم الحدیث الباب: 1]</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[رقم الحدیث الکلی: 32117 - رقم الحدیث الباب: 2]</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[رقم الحدیث الکلی: 32 - رقم الحدیث الباب: 3]</w:t>
        </w:r>
        <w:r>
          <w:tab/>
        </w:r>
        <w:r>
          <w:fldChar w:fldCharType="begin"/>
        </w:r>
        <w:r>
          <w:instrText xml:space="preserve">PAGEREF 1527 \h</w:instrText>
        </w:r>
        <w:r>
          <w:fldChar w:fldCharType="end"/>
        </w:r>
      </w:hyperlink>
    </w:p>
    <w:p>
      <w:pPr>
        <w:tabs>
          <w:tab w:val="right" w:leader="dot" w:pos="9062"/>
        </w:tabs>
        <w:ind w:left="660"/>
      </w:pPr>
      <w:hyperlink w:anchor="_Toc1528" w:history="1">
        <w:r>
          <w:rPr>
            <w:rFonts w:ascii="IRNazanin" w:hAnsi="IRNazanin" w:eastAsia="IRNazanin" w:cs="IRNazanin"/>
            <w:color w:val="111111"/>
            <w:sz w:val="22"/>
            <w:szCs w:val="22"/>
            <w:b w:val="0"/>
            <w:bCs w:val="0"/>
            <w:i w:val="0"/>
            <w:iCs w:val="0"/>
          </w:rPr>
          <w:t>26- بَابُ تَحْرِیمِ کُلِّ مَائِعٍ یَقْطُرُ فِیهِ الْمُسْکِرُ سِوَی الْمَاءِ الْکَثِیرِ وَ کُلِّ جَامِدٍ یُلَاقِیهِ حَتَّی یُغْسَلَ وَ تَحْرِیمِ الدَّمِ وَ کُلِّ نَجِسٍ‌</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[رقم الحدیث الکلی: 32119 - رقم الحدیث الباب: 1]</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[رقم الحدیث الکلی: 32120 - رقم الحدیث الباب: 2]</w:t>
        </w:r>
        <w:r>
          <w:tab/>
        </w:r>
        <w:r>
          <w:fldChar w:fldCharType="begin"/>
        </w:r>
        <w:r>
          <w:instrText xml:space="preserve">PAGEREF 1531 \h</w:instrText>
        </w:r>
        <w:r>
          <w:fldChar w:fldCharType="end"/>
        </w:r>
      </w:hyperlink>
    </w:p>
    <w:p>
      <w:pPr>
        <w:tabs>
          <w:tab w:val="right" w:leader="dot" w:pos="9062"/>
        </w:tabs>
        <w:ind w:left="660"/>
      </w:pPr>
      <w:hyperlink w:anchor="_Toc1532" w:history="1">
        <w:r>
          <w:rPr>
            <w:rFonts w:ascii="IRNazanin" w:hAnsi="IRNazanin" w:eastAsia="IRNazanin" w:cs="IRNazanin"/>
            <w:color w:val="111111"/>
            <w:sz w:val="22"/>
            <w:szCs w:val="22"/>
            <w:b w:val="0"/>
            <w:bCs w:val="0"/>
            <w:i w:val="0"/>
            <w:iCs w:val="0"/>
          </w:rPr>
          <w:t>27- بَابُ تَحْرِیمِ الْفُقَّاعِ إِذَا غَلَی وَ وُجُوبِ اجْتِنَابِهِ وَ اسْتِحْبَابِ ذِکْرِ الْحُسَیْنِ ع عِنْدَ رُؤْیَتِهِ وَ الصَّلَاةِ عَلَیْهِ وَ لَعْنِ قَاتِلِیهِ‌</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[رقم الحدیث الکلی: 32121 - رقم الحدیث الباب: 1]</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[رقم الحدیث الکلی: 32122 - رقم الحدیث الباب: 2]</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[رقم الحدیث الکلی: 32123 - رقم الحدیث الباب: 3]</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[رقم الحدیث الکلی: 32124 - رقم الحدیث الباب: 4]</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[رقم الحدیث الکلی: 32125 - رقم الحدیث الباب: 5]</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[رقم الحدیث الکلی: 32126 - رقم الحدیث الباب: 6]</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[رقم الحدیث الکلی: 32127 - رقم الحدیث الباب: 7]</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[رقم الحدیث الکلی: 32128 - رقم الحدیث الباب: 8]</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[رقم الحدیث الکلی: 32129 - رقم الحدیث الباب: 9]</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[رقم الحدیث الکلی: 32130 - رقم الحدیث الباب: 10]</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[رقم الحدیث الکلی: 32131 - رقم الحدیث الباب: 11]</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[رقم الحدیث الکلی: 32132 - رقم الحدیث الباب: 12]</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[رقم الحدیث الکلی: 32133 - رقم الحدیث الباب: 13]</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[رقم الحدیث الکلی: 32134 - رقم الحدیث الباب: 14]</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[رقم الحدیث الکلی: 32135 - رقم الحدیث الباب: 15]</w:t>
        </w:r>
        <w:r>
          <w:tab/>
        </w:r>
        <w:r>
          <w:fldChar w:fldCharType="begin"/>
        </w:r>
        <w:r>
          <w:instrText xml:space="preserve">PAGEREF 1548 \h</w:instrText>
        </w:r>
        <w:r>
          <w:fldChar w:fldCharType="end"/>
        </w:r>
      </w:hyperlink>
    </w:p>
    <w:p>
      <w:pPr>
        <w:tabs>
          <w:tab w:val="right" w:leader="dot" w:pos="9062"/>
        </w:tabs>
        <w:ind w:left="660"/>
      </w:pPr>
      <w:hyperlink w:anchor="_Toc1549" w:history="1">
        <w:r>
          <w:rPr>
            <w:rFonts w:ascii="IRNazanin" w:hAnsi="IRNazanin" w:eastAsia="IRNazanin" w:cs="IRNazanin"/>
            <w:color w:val="111111"/>
            <w:sz w:val="22"/>
            <w:szCs w:val="22"/>
            <w:b w:val="0"/>
            <w:bCs w:val="0"/>
            <w:i w:val="0"/>
            <w:iCs w:val="0"/>
          </w:rPr>
          <w:t>28- بَابُ تَحْرِیمِ بَیْعِ الْفُقَّاعِ وَ کُلِّ مُسْکِرٍ</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[رقم الحدیث الکلی: 32136 - رقم الحدیث الباب: 1]</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[رقم الحدیث الکلی: 32137 - رقم الحدیث الباب: 2]</w:t>
        </w:r>
        <w:r>
          <w:tab/>
        </w:r>
        <w:r>
          <w:fldChar w:fldCharType="begin"/>
        </w:r>
        <w:r>
          <w:instrText xml:space="preserve">PAGEREF 1552 \h</w:instrText>
        </w:r>
        <w:r>
          <w:fldChar w:fldCharType="end"/>
        </w:r>
      </w:hyperlink>
    </w:p>
    <w:p>
      <w:pPr>
        <w:tabs>
          <w:tab w:val="right" w:leader="dot" w:pos="9062"/>
        </w:tabs>
        <w:ind w:left="660"/>
      </w:pPr>
      <w:hyperlink w:anchor="_Toc1553" w:history="1">
        <w:r>
          <w:rPr>
            <w:rFonts w:ascii="IRNazanin" w:hAnsi="IRNazanin" w:eastAsia="IRNazanin" w:cs="IRNazanin"/>
            <w:color w:val="111111"/>
            <w:sz w:val="22"/>
            <w:szCs w:val="22"/>
            <w:b w:val="0"/>
            <w:bCs w:val="0"/>
            <w:i w:val="0"/>
            <w:iCs w:val="0"/>
          </w:rPr>
          <w:t>29- بَابُ عَدَمِ تَحْرِیمِ السِّکَنْجَبِینِ وَ الْجُلَّابِ وَ رُبِ التُّوتِ وَ رُبِّ الرُّمَّانِ وَ رُبِّ التُّفَّاحِ وَ رُبِّ السَّفَرْجَلِ وَ حُکْمِ مَائِهَا</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[رقم الحدیث الکلی: 32138 - رقم الحدیث الباب: 1]</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[رقم الحدیث الکلی: 32139 - رقم الحدیث الباب: 2]</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[رقم الحدیث الکلی: 32140 - رقم الحدیث الباب: 3]</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[رقم الحدیث الکلی: 32141 - رقم الحدیث الباب: 4]</w:t>
        </w:r>
        <w:r>
          <w:tab/>
        </w:r>
        <w:r>
          <w:fldChar w:fldCharType="begin"/>
        </w:r>
        <w:r>
          <w:instrText xml:space="preserve">PAGEREF 1558 \h</w:instrText>
        </w:r>
        <w:r>
          <w:fldChar w:fldCharType="end"/>
        </w:r>
      </w:hyperlink>
    </w:p>
    <w:p>
      <w:pPr>
        <w:tabs>
          <w:tab w:val="right" w:leader="dot" w:pos="9062"/>
        </w:tabs>
        <w:ind w:left="660"/>
      </w:pPr>
      <w:hyperlink w:anchor="_Toc1559" w:history="1">
        <w:r>
          <w:rPr>
            <w:rFonts w:ascii="IRNazanin" w:hAnsi="IRNazanin" w:eastAsia="IRNazanin" w:cs="IRNazanin"/>
            <w:color w:val="111111"/>
            <w:sz w:val="22"/>
            <w:szCs w:val="22"/>
            <w:b w:val="0"/>
            <w:bCs w:val="0"/>
            <w:i w:val="0"/>
            <w:iCs w:val="0"/>
          </w:rPr>
          <w:t>30- بَابُ جَوَازِ اسْتِعْمَالِ أَوَانِی الْخَمْرِ بَعْدَ غَسْلِهَا</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[رقم الحدیث الکلی: 32142 - رقم الحدیث الباب: 1]</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[رقم الحدیث الکلی: 32143 - رقم الحدیث الباب: 2]</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[رقم الحدیث الکلی: 32144 - رقم الحدیث الباب: 3]</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[رقم الحدیث الکلی: 32145 - رقم الحدیث الباب: 4]</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[رقم الحدیث الکلی: 32146 - رقم الحدیث الباب: 5]</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[رقم الحدیث الکلی: 32147 - رقم الحدیث الباب: 6]</w:t>
        </w:r>
        <w:r>
          <w:tab/>
        </w:r>
        <w:r>
          <w:fldChar w:fldCharType="begin"/>
        </w:r>
        <w:r>
          <w:instrText xml:space="preserve">PAGEREF 1566 \h</w:instrText>
        </w:r>
        <w:r>
          <w:fldChar w:fldCharType="end"/>
        </w:r>
      </w:hyperlink>
    </w:p>
    <w:p>
      <w:pPr>
        <w:tabs>
          <w:tab w:val="right" w:leader="dot" w:pos="9062"/>
        </w:tabs>
        <w:ind w:left="660"/>
      </w:pPr>
      <w:hyperlink w:anchor="_Toc1567" w:history="1">
        <w:r>
          <w:rPr>
            <w:rFonts w:ascii="IRNazanin" w:hAnsi="IRNazanin" w:eastAsia="IRNazanin" w:cs="IRNazanin"/>
            <w:color w:val="111111"/>
            <w:sz w:val="22"/>
            <w:szCs w:val="22"/>
            <w:b w:val="0"/>
            <w:bCs w:val="0"/>
            <w:i w:val="0"/>
            <w:iCs w:val="0"/>
          </w:rPr>
          <w:t>31- بَابُ عَدَمِ تَحْرِیمِ الْخَلِّ وَ أَنَّ الْخَمْرَ إِذَا انْقَلَبَتْ خَلًّا حَلَّتْ‌</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[رقم الحدیث الکلی: 32148 - رقم الحدیث الباب: 1]</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[رقم الحدیث الکلی: 32149 - رقم الحدیث الباب: 2]</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[رقم الحدیث الکلی: 32150 - رقم الحدیث الباب: 3]</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[رقم الحدیث الکلی: 32151 - رقم الحدیث الباب: 4]</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[رقم الحدیث الکلی: 32152 - رقم الحدیث الباب: 5]</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[رقم الحدیث الکلی: 32153 - رقم الحدیث الباب: 6]</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[رقم الحدیث الکلی: 32154 - رقم الحدیث الباب: 7]</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[رقم الحدیث الکلی: 32155 - رقم الحدیث الباب: 8]</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[رقم الحدیث الکلی: 32156 - رقم الحدیث الباب: 9]</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[رقم الحدیث الکلی: 32157 - رقم الحدیث الباب: 10]</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[رقم الحدیث الکلی: 32158 - رقم الحدیث الباب: 11]</w:t>
        </w:r>
        <w:r>
          <w:tab/>
        </w:r>
        <w:r>
          <w:fldChar w:fldCharType="begin"/>
        </w:r>
        <w:r>
          <w:instrText xml:space="preserve">PAGEREF 1579 \h</w:instrText>
        </w:r>
        <w:r>
          <w:fldChar w:fldCharType="end"/>
        </w:r>
      </w:hyperlink>
    </w:p>
    <w:p>
      <w:pPr>
        <w:tabs>
          <w:tab w:val="right" w:leader="dot" w:pos="9062"/>
        </w:tabs>
        <w:ind w:left="660"/>
      </w:pPr>
      <w:hyperlink w:anchor="_Toc1580" w:history="1">
        <w:r>
          <w:rPr>
            <w:rFonts w:ascii="IRNazanin" w:hAnsi="IRNazanin" w:eastAsia="IRNazanin" w:cs="IRNazanin"/>
            <w:color w:val="111111"/>
            <w:sz w:val="22"/>
            <w:szCs w:val="22"/>
            <w:b w:val="0"/>
            <w:bCs w:val="0"/>
            <w:i w:val="0"/>
            <w:iCs w:val="0"/>
          </w:rPr>
          <w:t>32- بَابُ حُکْمِ النَّضُوحِ الَّذِی فِیهِ الضَّیَاحُ‌</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[رقم الحدیث الکلی: 32159 - رقم الحدیث الباب: 1]</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[رقم الحدیث الکلی: 32160 - رقم الحدیث الباب: 2]</w:t>
        </w:r>
        <w:r>
          <w:tab/>
        </w:r>
        <w:r>
          <w:fldChar w:fldCharType="begin"/>
        </w:r>
        <w:r>
          <w:instrText xml:space="preserve">PAGEREF 1583 \h</w:instrText>
        </w:r>
        <w:r>
          <w:fldChar w:fldCharType="end"/>
        </w:r>
      </w:hyperlink>
    </w:p>
    <w:p>
      <w:pPr>
        <w:tabs>
          <w:tab w:val="right" w:leader="dot" w:pos="9062"/>
        </w:tabs>
        <w:ind w:left="660"/>
      </w:pPr>
      <w:hyperlink w:anchor="_Toc1584" w:history="1">
        <w:r>
          <w:rPr>
            <w:rFonts w:ascii="IRNazanin" w:hAnsi="IRNazanin" w:eastAsia="IRNazanin" w:cs="IRNazanin"/>
            <w:color w:val="111111"/>
            <w:sz w:val="22"/>
            <w:szCs w:val="22"/>
            <w:b w:val="0"/>
            <w:bCs w:val="0"/>
            <w:i w:val="0"/>
            <w:iCs w:val="0"/>
          </w:rPr>
          <w:t>33- بَابُ تَحْرِیمِ الْأَکْلِ مِنْ مَائِدَةٍ شُرِبَ عَلَیْهَا الْخَمْرُ فَإِنْ وُضِعَ شَیْ‌ءٌ آخَرُ بَعْدَ الشُّرْبِ لَمْ یَحْرُمْ وَ تَحْرِیمِ الْجُلُوسِ فِی مَجْلِسِ الشَّرَابِ اخْتِیَاراً</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[رقم الحدیث الکلی: 32161 - رقم الحدیث الباب: 1]</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[رقم الحدیث الکلی: 32162 - رقم الحدیث الباب: 2]</w:t>
        </w:r>
        <w:r>
          <w:tab/>
        </w:r>
        <w:r>
          <w:fldChar w:fldCharType="begin"/>
        </w:r>
        <w:r>
          <w:instrText xml:space="preserve">PAGEREF 1587 \h</w:instrText>
        </w:r>
        <w:r>
          <w:fldChar w:fldCharType="end"/>
        </w:r>
      </w:hyperlink>
    </w:p>
    <w:p>
      <w:pPr>
        <w:tabs>
          <w:tab w:val="right" w:leader="dot" w:pos="9062"/>
        </w:tabs>
        <w:ind w:left="660"/>
      </w:pPr>
      <w:hyperlink w:anchor="_Toc1588" w:history="1">
        <w:r>
          <w:rPr>
            <w:rFonts w:ascii="IRNazanin" w:hAnsi="IRNazanin" w:eastAsia="IRNazanin" w:cs="IRNazanin"/>
            <w:color w:val="111111"/>
            <w:sz w:val="22"/>
            <w:szCs w:val="22"/>
            <w:b w:val="0"/>
            <w:bCs w:val="0"/>
            <w:i w:val="0"/>
            <w:iCs w:val="0"/>
          </w:rPr>
          <w:t>34- بَابُ تَحْرِیمِ عَصْرِ الْخَمْرِ وَ سَقْیِهَا وَ حَمْلِهَا وَ حِفْظِهَا وَ بَیْعِهَا وَ شِرَائِهَا وَ أَکْلِ ثَمَنِهَا وَ الْمُسَاعَدَةِ عَلَی اتِّخَاذِهَا وَ شُرْبِهَا</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[رقم الحدیث الکلی: 32163 - رقم الحدیث الباب: 1]</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[رقم الحدیث الکلی: 32164 - رقم الحدیث الباب: 2]</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[رقم الحدیث الکلی: 32165 - رقم الحدیث الباب: 3]</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[رقم الحدیث الکلی: 32166 - رقم الحدیث الباب: 4]</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[رقم الحدیث الکلی: 32167 - رقم الحدیث الباب: 5]</w:t>
        </w:r>
        <w:r>
          <w:tab/>
        </w:r>
        <w:r>
          <w:fldChar w:fldCharType="begin"/>
        </w:r>
        <w:r>
          <w:instrText xml:space="preserve">PAGEREF 1594 \h</w:instrText>
        </w:r>
        <w:r>
          <w:fldChar w:fldCharType="end"/>
        </w:r>
      </w:hyperlink>
    </w:p>
    <w:p>
      <w:pPr>
        <w:tabs>
          <w:tab w:val="right" w:leader="dot" w:pos="9062"/>
        </w:tabs>
        <w:ind w:left="660"/>
      </w:pPr>
      <w:hyperlink w:anchor="_Toc1595" w:history="1">
        <w:r>
          <w:rPr>
            <w:rFonts w:ascii="IRNazanin" w:hAnsi="IRNazanin" w:eastAsia="IRNazanin" w:cs="IRNazanin"/>
            <w:color w:val="111111"/>
            <w:sz w:val="22"/>
            <w:szCs w:val="22"/>
            <w:b w:val="0"/>
            <w:bCs w:val="0"/>
            <w:i w:val="0"/>
            <w:iCs w:val="0"/>
          </w:rPr>
          <w:t>35- بَابُ نَجَاسَةِ الْخَمْرِ وَ کُلِّ مُسْکِرٍ وَ عَدَمِ نَجَاسَةِ بُصَاقِ شَارِبِ الْخَمْرِ</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[رقم الحدیث الکلی: 32168 - رقم الحدیث الباب: 1]</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[رقم الحدیث الکلی: 32169 - رقم الحدیث الباب: 2]</w:t>
        </w:r>
        <w:r>
          <w:tab/>
        </w:r>
        <w:r>
          <w:fldChar w:fldCharType="begin"/>
        </w:r>
        <w:r>
          <w:instrText xml:space="preserve">PAGEREF 1598 \h</w:instrText>
        </w:r>
        <w:r>
          <w:fldChar w:fldCharType="end"/>
        </w:r>
      </w:hyperlink>
    </w:p>
    <w:p>
      <w:pPr>
        <w:tabs>
          <w:tab w:val="right" w:leader="dot" w:pos="9062"/>
        </w:tabs>
        <w:ind w:left="660"/>
      </w:pPr>
      <w:hyperlink w:anchor="_Toc1599" w:history="1">
        <w:r>
          <w:rPr>
            <w:rFonts w:ascii="IRNazanin" w:hAnsi="IRNazanin" w:eastAsia="IRNazanin" w:cs="IRNazanin"/>
            <w:color w:val="111111"/>
            <w:sz w:val="22"/>
            <w:szCs w:val="22"/>
            <w:b w:val="0"/>
            <w:bCs w:val="0"/>
            <w:i w:val="0"/>
            <w:iCs w:val="0"/>
          </w:rPr>
          <w:t>36- بَابُ حُکْمِ شُرْبِ الْخَمْرِ عِنْدَ الْعَطَشِ‌</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[رقم الحدیث الکلی: 32170 - رقم الحدیث الباب: 1]</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[رقم الحدیث الکلی: 32171 - رقم الحدیث الباب: 2]</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[رقم الحدیث الکلی: 32172 - رقم الحدیث الباب: 3]</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[رقم الحدیث الکلی: 32173 - رقم الحدیث الباب: 4]</w:t>
        </w:r>
        <w:r>
          <w:tab/>
        </w:r>
        <w:r>
          <w:fldChar w:fldCharType="begin"/>
        </w:r>
        <w:r>
          <w:instrText xml:space="preserve">PAGEREF 1604 \h</w:instrText>
        </w:r>
        <w:r>
          <w:fldChar w:fldCharType="end"/>
        </w:r>
      </w:hyperlink>
    </w:p>
    <w:p>
      <w:pPr>
        <w:tabs>
          <w:tab w:val="right" w:leader="dot" w:pos="9062"/>
        </w:tabs>
        <w:ind w:left="660"/>
      </w:pPr>
      <w:hyperlink w:anchor="_Toc1605" w:history="1">
        <w:r>
          <w:rPr>
            <w:rFonts w:ascii="IRNazanin" w:hAnsi="IRNazanin" w:eastAsia="IRNazanin" w:cs="IRNazanin"/>
            <w:color w:val="111111"/>
            <w:sz w:val="22"/>
            <w:szCs w:val="22"/>
            <w:b w:val="0"/>
            <w:bCs w:val="0"/>
            <w:i w:val="0"/>
            <w:iCs w:val="0"/>
          </w:rPr>
          <w:t>37- بَابُ جَوَازِ جَعْلِ النَّضُوحِ فِی الْمُشْطَةِ وَ فِی الرَّأْسِ بَعْدَ أَنْ یُطْبَخَ حَتَّی یَذْهَبَ ثُلُثَاهُ لَا قَبْلَهُ‌</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[رقم الحدیث الکلی: 32174 - رقم الحدیث الباب: 1]</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[رقم الحدیث الکلی: 32175 - رقم الحدیث الباب: 2]</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[رقم الحدیث الکلی: 32176 - رقم الحدیث الباب: 3]</w:t>
        </w:r>
        <w:r>
          <w:tab/>
        </w:r>
        <w:r>
          <w:fldChar w:fldCharType="begin"/>
        </w:r>
        <w:r>
          <w:instrText xml:space="preserve">PAGEREF 1609 \h</w:instrText>
        </w:r>
        <w:r>
          <w:fldChar w:fldCharType="end"/>
        </w:r>
      </w:hyperlink>
    </w:p>
    <w:p>
      <w:pPr>
        <w:tabs>
          <w:tab w:val="right" w:leader="dot" w:pos="9062"/>
        </w:tabs>
        <w:ind w:left="660"/>
      </w:pPr>
      <w:hyperlink w:anchor="_Toc1610" w:history="1">
        <w:r>
          <w:rPr>
            <w:rFonts w:ascii="IRNazanin" w:hAnsi="IRNazanin" w:eastAsia="IRNazanin" w:cs="IRNazanin"/>
            <w:color w:val="111111"/>
            <w:sz w:val="22"/>
            <w:szCs w:val="22"/>
            <w:b w:val="0"/>
            <w:bCs w:val="0"/>
            <w:i w:val="0"/>
            <w:iCs w:val="0"/>
          </w:rPr>
          <w:t>38- بَابُ عَدَمِ جَوَازِ بَیْعِ الْعِنَبِ بِالْعَصِیرِ وَ جَوَازِ بَیْعِ الْعَصِیرِ نَقْداً وَ نَسِیئَةً</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[رقم الحدیث الکلی: 32177 - رقم الحدیث الباب: 1]</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[رقم الحدیث الکلی: 32178 - رقم الحدیث الباب: 2]</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[رقم الحدیث الکلی: 32179 - رقم الحدیث الباب: 3]</w:t>
        </w:r>
        <w:r>
          <w:tab/>
        </w:r>
        <w:r>
          <w:fldChar w:fldCharType="begin"/>
        </w:r>
        <w:r>
          <w:instrText xml:space="preserve">PAGEREF 1614 \h</w:instrText>
        </w:r>
        <w:r>
          <w:fldChar w:fldCharType="end"/>
        </w:r>
      </w:hyperlink>
    </w:p>
    <w:p>
      <w:pPr>
        <w:tabs>
          <w:tab w:val="right" w:leader="dot" w:pos="9062"/>
        </w:tabs>
        <w:ind w:left="660"/>
      </w:pPr>
      <w:hyperlink w:anchor="_Toc1615" w:history="1">
        <w:r>
          <w:rPr>
            <w:rFonts w:ascii="IRNazanin" w:hAnsi="IRNazanin" w:eastAsia="IRNazanin" w:cs="IRNazanin"/>
            <w:color w:val="111111"/>
            <w:sz w:val="22"/>
            <w:szCs w:val="22"/>
            <w:b w:val="0"/>
            <w:bCs w:val="0"/>
            <w:i w:val="0"/>
            <w:iCs w:val="0"/>
          </w:rPr>
          <w:t>39- بَابُ عَدَمِ تَحْرِیمِ الْفُقَّاعِ قَبْلَ أَنْ یَغْلِیَ وَ حُکْمِ مَا لَمْ یُعْلَمْ غَلَیَانُهُ‌</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[رقم الحدیث الکلی: 32180 - رقم الحدیث الباب: 1]</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[رقم الحدیث الکلی: 32181 - رقم الحدیث الباب: 2]</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[رقم الحدیث الکلی: 32182 - رقم الحدیث الباب: 3]</w:t>
        </w:r>
        <w:r>
          <w:tab/>
        </w:r>
        <w:r>
          <w:fldChar w:fldCharType="begin"/>
        </w:r>
        <w:r>
          <w:instrText xml:space="preserve">PAGEREF 1619 \h</w:instrText>
        </w:r>
        <w:r>
          <w:fldChar w:fldCharType="end"/>
        </w:r>
      </w:hyperlink>
    </w:p>
    <w:p>
      <w:pPr>
        <w:tabs>
          <w:tab w:val="right" w:leader="dot" w:pos="9062"/>
        </w:tabs>
        <w:ind w:left="660"/>
      </w:pPr>
      <w:hyperlink w:anchor="_Toc1620" w:history="1">
        <w:r>
          <w:rPr>
            <w:rFonts w:ascii="IRNazanin" w:hAnsi="IRNazanin" w:eastAsia="IRNazanin" w:cs="IRNazanin"/>
            <w:color w:val="111111"/>
            <w:sz w:val="22"/>
            <w:szCs w:val="22"/>
            <w:b w:val="0"/>
            <w:bCs w:val="0"/>
            <w:i w:val="0"/>
            <w:iCs w:val="0"/>
          </w:rPr>
          <w:t>40- بَابُ عَدَمِ تَحْرِیمِ الْمُرِّیِّ وَ الْکَامَخِ وَ حُکْمِ رُبِّ الْجَوْزِ</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[رقم الحدیث الکلی: 32183 - رقم الحدیث الباب: 1]</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[رقم الحدیث الکلی: 32184 - رقم الحدیث الباب: 2]</w:t>
        </w:r>
        <w:r>
          <w:tab/>
        </w:r>
        <w:r>
          <w:fldChar w:fldCharType="begin"/>
        </w:r>
        <w:r>
          <w:instrText xml:space="preserve">PAGEREF 1623 \h</w:instrText>
        </w:r>
        <w:r>
          <w:fldChar w:fldCharType="end"/>
        </w:r>
      </w:hyperlink>
    </w:p>
    <w:p>
      <w:pPr>
        <w:tabs>
          <w:tab w:val="right" w:leader="dot" w:pos="9062"/>
        </w:tabs>
        <w:ind w:left="660"/>
      </w:pPr>
      <w:hyperlink w:anchor="_Toc1624" w:history="1">
        <w:r>
          <w:rPr>
            <w:rFonts w:ascii="IRNazanin" w:hAnsi="IRNazanin" w:eastAsia="IRNazanin" w:cs="IRNazanin"/>
            <w:color w:val="111111"/>
            <w:sz w:val="22"/>
            <w:szCs w:val="22"/>
            <w:b w:val="0"/>
            <w:bCs w:val="0"/>
            <w:i w:val="0"/>
            <w:iCs w:val="0"/>
          </w:rPr>
          <w:t>41- بَابُ حُکْمِ الْقَهْوَةِ</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[رقم الحدیث الکلی: 32185 - رقم الحدیث الباب: 1]</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[رقم الحدیث الکلی: 32186 - رقم الحدیث الباب: 2]</w:t>
        </w:r>
        <w:r>
          <w:tab/>
        </w:r>
        <w:r>
          <w:fldChar w:fldCharType="begin"/>
        </w:r>
        <w:r>
          <w:instrText xml:space="preserve">PAGEREF 1627 \h</w:instrText>
        </w:r>
        <w:r>
          <w:fldChar w:fldCharType="end"/>
        </w:r>
      </w:hyperlink>
    </w:p>
    <w:p>
      <w:pPr>
        <w:tabs>
          <w:tab w:val="right" w:leader="dot" w:pos="9062"/>
        </w:tabs>
        <w:ind w:left="220"/>
      </w:pPr>
      <w:hyperlink w:anchor="_Toc1628" w:history="1">
        <w:r>
          <w:rPr>
            <w:rFonts w:ascii="IRNazanin" w:hAnsi="IRNazanin" w:eastAsia="IRNazanin" w:cs="IRNazanin"/>
            <w:color w:val="111111"/>
            <w:sz w:val="22"/>
            <w:szCs w:val="22"/>
            <w:b w:val="0"/>
            <w:bCs w:val="0"/>
            <w:i w:val="0"/>
            <w:iCs w:val="0"/>
          </w:rPr>
          <w:t>کِتَابُ الْغَصْبِ‌</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1- بَابُ تَحْرِیمِهِ وَ وُجُوبِ رَدِّ الْمَغْصُوبِ إِلَی مَالِکِهِ‌</w:t>
        </w:r>
        <w:r>
          <w:tab/>
        </w:r>
        <w:r>
          <w:fldChar w:fldCharType="begin"/>
        </w:r>
        <w:r>
          <w:instrText xml:space="preserve">PAGEREF 1629 \h</w:instrText>
        </w:r>
        <w:r>
          <w:fldChar w:fldCharType="end"/>
        </w:r>
      </w:hyperlink>
    </w:p>
    <w:p>
      <w:pPr>
        <w:tabs>
          <w:tab w:val="right" w:leader="dot" w:pos="9062"/>
        </w:tabs>
        <w:ind w:left="660"/>
      </w:pPr>
      <w:hyperlink w:anchor="_Toc16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1630 \h</w:instrText>
        </w:r>
        <w:r>
          <w:fldChar w:fldCharType="end"/>
        </w:r>
      </w:hyperlink>
    </w:p>
    <w:p>
      <w:pPr>
        <w:tabs>
          <w:tab w:val="right" w:leader="dot" w:pos="9062"/>
        </w:tabs>
        <w:ind w:left="660"/>
      </w:pPr>
      <w:hyperlink w:anchor="_Toc1631" w:history="1">
        <w:r>
          <w:rPr>
            <w:rFonts w:ascii="IRNazanin" w:hAnsi="IRNazanin" w:eastAsia="IRNazanin" w:cs="IRNazanin"/>
            <w:color w:val="111111"/>
            <w:sz w:val="22"/>
            <w:szCs w:val="22"/>
            <w:b w:val="0"/>
            <w:bCs w:val="0"/>
            <w:i w:val="0"/>
            <w:iCs w:val="0"/>
          </w:rPr>
          <w:t>[رقم الحدیث الکلی: 32187 - رقم الحدیث الباب: 1]</w:t>
        </w:r>
        <w:r>
          <w:tab/>
        </w:r>
        <w:r>
          <w:fldChar w:fldCharType="begin"/>
        </w:r>
        <w:r>
          <w:instrText xml:space="preserve">PAGEREF 1631 \h</w:instrText>
        </w:r>
        <w:r>
          <w:fldChar w:fldCharType="end"/>
        </w:r>
      </w:hyperlink>
    </w:p>
    <w:p>
      <w:pPr>
        <w:tabs>
          <w:tab w:val="right" w:leader="dot" w:pos="9062"/>
        </w:tabs>
        <w:ind w:left="660"/>
      </w:pPr>
      <w:hyperlink w:anchor="_Toc1632" w:history="1">
        <w:r>
          <w:rPr>
            <w:rFonts w:ascii="IRNazanin" w:hAnsi="IRNazanin" w:eastAsia="IRNazanin" w:cs="IRNazanin"/>
            <w:color w:val="111111"/>
            <w:sz w:val="22"/>
            <w:szCs w:val="22"/>
            <w:b w:val="0"/>
            <w:bCs w:val="0"/>
            <w:i w:val="0"/>
            <w:iCs w:val="0"/>
          </w:rPr>
          <w:t>[رقم الحدیث الکلی: 32188 - رقم الحدیث الباب: 2]</w:t>
        </w:r>
        <w:r>
          <w:tab/>
        </w:r>
        <w:r>
          <w:fldChar w:fldCharType="begin"/>
        </w:r>
        <w:r>
          <w:instrText xml:space="preserve">PAGEREF 1632 \h</w:instrText>
        </w:r>
        <w:r>
          <w:fldChar w:fldCharType="end"/>
        </w:r>
      </w:hyperlink>
    </w:p>
    <w:p>
      <w:pPr>
        <w:tabs>
          <w:tab w:val="right" w:leader="dot" w:pos="9062"/>
        </w:tabs>
        <w:ind w:left="660"/>
      </w:pPr>
      <w:hyperlink w:anchor="_Toc1633" w:history="1">
        <w:r>
          <w:rPr>
            <w:rFonts w:ascii="IRNazanin" w:hAnsi="IRNazanin" w:eastAsia="IRNazanin" w:cs="IRNazanin"/>
            <w:color w:val="111111"/>
            <w:sz w:val="22"/>
            <w:szCs w:val="22"/>
            <w:b w:val="0"/>
            <w:bCs w:val="0"/>
            <w:i w:val="0"/>
            <w:iCs w:val="0"/>
          </w:rPr>
          <w:t>[رقم الحدیث الکلی: 32189 - رقم الحدیث الباب: 3]</w:t>
        </w:r>
        <w:r>
          <w:tab/>
        </w:r>
        <w:r>
          <w:fldChar w:fldCharType="begin"/>
        </w:r>
        <w:r>
          <w:instrText xml:space="preserve">PAGEREF 1633 \h</w:instrText>
        </w:r>
        <w:r>
          <w:fldChar w:fldCharType="end"/>
        </w:r>
      </w:hyperlink>
    </w:p>
    <w:p>
      <w:pPr>
        <w:tabs>
          <w:tab w:val="right" w:leader="dot" w:pos="9062"/>
        </w:tabs>
        <w:ind w:left="660"/>
      </w:pPr>
      <w:hyperlink w:anchor="_Toc1634" w:history="1">
        <w:r>
          <w:rPr>
            <w:rFonts w:ascii="IRNazanin" w:hAnsi="IRNazanin" w:eastAsia="IRNazanin" w:cs="IRNazanin"/>
            <w:color w:val="111111"/>
            <w:sz w:val="22"/>
            <w:szCs w:val="22"/>
            <w:b w:val="0"/>
            <w:bCs w:val="0"/>
            <w:i w:val="0"/>
            <w:iCs w:val="0"/>
          </w:rPr>
          <w:t>[رقم الحدیث الکلی: 32190 - رقم الحدیث الباب: 4]</w:t>
        </w:r>
        <w:r>
          <w:tab/>
        </w:r>
        <w:r>
          <w:fldChar w:fldCharType="begin"/>
        </w:r>
        <w:r>
          <w:instrText xml:space="preserve">PAGEREF 1634 \h</w:instrText>
        </w:r>
        <w:r>
          <w:fldChar w:fldCharType="end"/>
        </w:r>
      </w:hyperlink>
    </w:p>
    <w:p>
      <w:pPr>
        <w:tabs>
          <w:tab w:val="right" w:leader="dot" w:pos="9062"/>
        </w:tabs>
        <w:ind w:left="660"/>
      </w:pPr>
      <w:hyperlink w:anchor="_Toc1635" w:history="1">
        <w:r>
          <w:rPr>
            <w:rFonts w:ascii="IRNazanin" w:hAnsi="IRNazanin" w:eastAsia="IRNazanin" w:cs="IRNazanin"/>
            <w:color w:val="111111"/>
            <w:sz w:val="22"/>
            <w:szCs w:val="22"/>
            <w:b w:val="0"/>
            <w:bCs w:val="0"/>
            <w:i w:val="0"/>
            <w:iCs w:val="0"/>
          </w:rPr>
          <w:t>[رقم الحدیث الکلی: 32191 - رقم الحدیث الباب: 5]</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2- بَابُ أَنَّ مَنْ زَرَعَ أَوْ غَرَسَ فِی أَرْضٍ مَغْصُوبَةٍ فَلَهُ الزَّرْعُ وَ الْغَرْسُ وَ عَلَیْهِ أُجْرَةُ الْأَرْضِ لِصَاحِبِهَا وَ إِزَالَتُهَا</w:t>
        </w:r>
        <w:r>
          <w:tab/>
        </w:r>
        <w:r>
          <w:fldChar w:fldCharType="begin"/>
        </w:r>
        <w:r>
          <w:instrText xml:space="preserve">PAGEREF 1636 \h</w:instrText>
        </w:r>
        <w:r>
          <w:fldChar w:fldCharType="end"/>
        </w:r>
      </w:hyperlink>
    </w:p>
    <w:p>
      <w:pPr>
        <w:tabs>
          <w:tab w:val="right" w:leader="dot" w:pos="9062"/>
        </w:tabs>
        <w:ind w:left="660"/>
      </w:pPr>
      <w:hyperlink w:anchor="_Toc16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1637 \h</w:instrText>
        </w:r>
        <w:r>
          <w:fldChar w:fldCharType="end"/>
        </w:r>
      </w:hyperlink>
    </w:p>
    <w:p>
      <w:pPr>
        <w:tabs>
          <w:tab w:val="right" w:leader="dot" w:pos="9062"/>
        </w:tabs>
        <w:ind w:left="660"/>
      </w:pPr>
      <w:hyperlink w:anchor="_Toc1638" w:history="1">
        <w:r>
          <w:rPr>
            <w:rFonts w:ascii="IRNazanin" w:hAnsi="IRNazanin" w:eastAsia="IRNazanin" w:cs="IRNazanin"/>
            <w:color w:val="111111"/>
            <w:sz w:val="22"/>
            <w:szCs w:val="22"/>
            <w:b w:val="0"/>
            <w:bCs w:val="0"/>
            <w:i w:val="0"/>
            <w:iCs w:val="0"/>
          </w:rPr>
          <w:t>[رقم الحدیث الکلی: 32192 - رقم الحدیث الباب: 1]</w:t>
        </w:r>
        <w:r>
          <w:tab/>
        </w:r>
        <w:r>
          <w:fldChar w:fldCharType="begin"/>
        </w:r>
        <w:r>
          <w:instrText xml:space="preserve">PAGEREF 1638 \h</w:instrText>
        </w:r>
        <w:r>
          <w:fldChar w:fldCharType="end"/>
        </w:r>
      </w:hyperlink>
    </w:p>
    <w:p>
      <w:pPr>
        <w:tabs>
          <w:tab w:val="right" w:leader="dot" w:pos="9062"/>
        </w:tabs>
        <w:ind w:left="660"/>
      </w:pPr>
      <w:hyperlink w:anchor="_Toc1639" w:history="1">
        <w:r>
          <w:rPr>
            <w:rFonts w:ascii="IRNazanin" w:hAnsi="IRNazanin" w:eastAsia="IRNazanin" w:cs="IRNazanin"/>
            <w:color w:val="111111"/>
            <w:sz w:val="22"/>
            <w:szCs w:val="22"/>
            <w:b w:val="0"/>
            <w:bCs w:val="0"/>
            <w:i w:val="0"/>
            <w:iCs w:val="0"/>
          </w:rPr>
          <w:t>[رقم الحدیث الکلی: 32193 - رقم الحدیث الباب: 2]</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3- بَابُ أَنَّ مَنْ غَصَبَ أَرْضاً فَبَنَی فِیهَا رُفِعَ بِنَاؤُهُ وَ سُلِّمَتِ الْأَرْضُ إِلَی الْمَالِکِ‌</w:t>
        </w:r>
        <w:r>
          <w:tab/>
        </w:r>
        <w:r>
          <w:fldChar w:fldCharType="begin"/>
        </w:r>
        <w:r>
          <w:instrText xml:space="preserve">PAGEREF 1640 \h</w:instrText>
        </w:r>
        <w:r>
          <w:fldChar w:fldCharType="end"/>
        </w:r>
      </w:hyperlink>
    </w:p>
    <w:p>
      <w:pPr>
        <w:tabs>
          <w:tab w:val="right" w:leader="dot" w:pos="9062"/>
        </w:tabs>
        <w:ind w:left="660"/>
      </w:pPr>
      <w:hyperlink w:anchor="_Toc16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1641 \h</w:instrText>
        </w:r>
        <w:r>
          <w:fldChar w:fldCharType="end"/>
        </w:r>
      </w:hyperlink>
    </w:p>
    <w:p>
      <w:pPr>
        <w:tabs>
          <w:tab w:val="right" w:leader="dot" w:pos="9062"/>
        </w:tabs>
        <w:ind w:left="660"/>
      </w:pPr>
      <w:hyperlink w:anchor="_Toc1642" w:history="1">
        <w:r>
          <w:rPr>
            <w:rFonts w:ascii="IRNazanin" w:hAnsi="IRNazanin" w:eastAsia="IRNazanin" w:cs="IRNazanin"/>
            <w:color w:val="111111"/>
            <w:sz w:val="22"/>
            <w:szCs w:val="22"/>
            <w:b w:val="0"/>
            <w:bCs w:val="0"/>
            <w:i w:val="0"/>
            <w:iCs w:val="0"/>
          </w:rPr>
          <w:t>[رقم الحدیث الکلی: 32194 - رقم الحدیث الباب: 1]</w:t>
        </w:r>
        <w:r>
          <w:tab/>
        </w:r>
        <w:r>
          <w:fldChar w:fldCharType="begin"/>
        </w:r>
        <w:r>
          <w:instrText xml:space="preserve">PAGEREF 1642 \h</w:instrText>
        </w:r>
        <w:r>
          <w:fldChar w:fldCharType="end"/>
        </w:r>
      </w:hyperlink>
    </w:p>
    <w:p>
      <w:pPr>
        <w:tabs>
          <w:tab w:val="right" w:leader="dot" w:pos="9062"/>
        </w:tabs>
        <w:ind w:left="660"/>
      </w:pPr>
      <w:hyperlink w:anchor="_Toc1643" w:history="1">
        <w:r>
          <w:rPr>
            <w:rFonts w:ascii="IRNazanin" w:hAnsi="IRNazanin" w:eastAsia="IRNazanin" w:cs="IRNazanin"/>
            <w:color w:val="111111"/>
            <w:sz w:val="22"/>
            <w:szCs w:val="22"/>
            <w:b w:val="0"/>
            <w:bCs w:val="0"/>
            <w:i w:val="0"/>
            <w:iCs w:val="0"/>
          </w:rPr>
          <w:t>[رقم الحدیث الکلی: 32195 - رقم الحدیث الباب: 2]</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4- بَابُ تَحْرِیمِ أَکْلِ مَالِ الْیَتِیمِ عُدْوَاناً</w:t>
        </w:r>
        <w:r>
          <w:tab/>
        </w:r>
        <w:r>
          <w:fldChar w:fldCharType="begin"/>
        </w:r>
        <w:r>
          <w:instrText xml:space="preserve">PAGEREF 1644 \h</w:instrText>
        </w:r>
        <w:r>
          <w:fldChar w:fldCharType="end"/>
        </w:r>
      </w:hyperlink>
    </w:p>
    <w:p>
      <w:pPr>
        <w:tabs>
          <w:tab w:val="right" w:leader="dot" w:pos="9062"/>
        </w:tabs>
        <w:ind w:left="660"/>
      </w:pPr>
      <w:hyperlink w:anchor="_Toc16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1645 \h</w:instrText>
        </w:r>
        <w:r>
          <w:fldChar w:fldCharType="end"/>
        </w:r>
      </w:hyperlink>
    </w:p>
    <w:p>
      <w:pPr>
        <w:tabs>
          <w:tab w:val="right" w:leader="dot" w:pos="9062"/>
        </w:tabs>
        <w:ind w:left="660"/>
      </w:pPr>
      <w:hyperlink w:anchor="_Toc1646" w:history="1">
        <w:r>
          <w:rPr>
            <w:rFonts w:ascii="IRNazanin" w:hAnsi="IRNazanin" w:eastAsia="IRNazanin" w:cs="IRNazanin"/>
            <w:color w:val="111111"/>
            <w:sz w:val="22"/>
            <w:szCs w:val="22"/>
            <w:b w:val="0"/>
            <w:bCs w:val="0"/>
            <w:i w:val="0"/>
            <w:iCs w:val="0"/>
          </w:rPr>
          <w:t>[رقم الحدیث الکلی: 32196 - رقم الحدیث الباب: 1]</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5- بَابُ عَدَمِ جَوَازِ التَّصَرُّفِ فِی الْمَالِ الْمَغْصُوبِ حَتَّی فِی الْحَجِّ وَ الْعُمْرَةِ وَ الْجِهَادِ وَ الصَّدَقَةِ مَعَ الْعِلْمِ بِمَالِکِهِ‌</w:t>
        </w:r>
        <w:r>
          <w:tab/>
        </w:r>
        <w:r>
          <w:fldChar w:fldCharType="begin"/>
        </w:r>
        <w:r>
          <w:instrText xml:space="preserve">PAGEREF 1647 \h</w:instrText>
        </w:r>
        <w:r>
          <w:fldChar w:fldCharType="end"/>
        </w:r>
      </w:hyperlink>
    </w:p>
    <w:p>
      <w:pPr>
        <w:tabs>
          <w:tab w:val="right" w:leader="dot" w:pos="9062"/>
        </w:tabs>
        <w:ind w:left="660"/>
      </w:pPr>
      <w:hyperlink w:anchor="_Toc16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1648 \h</w:instrText>
        </w:r>
        <w:r>
          <w:fldChar w:fldCharType="end"/>
        </w:r>
      </w:hyperlink>
    </w:p>
    <w:p>
      <w:pPr>
        <w:tabs>
          <w:tab w:val="right" w:leader="dot" w:pos="9062"/>
        </w:tabs>
        <w:ind w:left="660"/>
      </w:pPr>
      <w:hyperlink w:anchor="_Toc1649" w:history="1">
        <w:r>
          <w:rPr>
            <w:rFonts w:ascii="IRNazanin" w:hAnsi="IRNazanin" w:eastAsia="IRNazanin" w:cs="IRNazanin"/>
            <w:color w:val="111111"/>
            <w:sz w:val="22"/>
            <w:szCs w:val="22"/>
            <w:b w:val="0"/>
            <w:bCs w:val="0"/>
            <w:i w:val="0"/>
            <w:iCs w:val="0"/>
          </w:rPr>
          <w:t>[رقم الحدیث الکلی: 32197 - رقم الحدیث الباب: 1]</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6- بَابُ أَنَّ مَنْ غَصَبَ جَارِیَةً وَ أَوْلَدَهَا وَجَبَ عَلَیْهِ رَدُّهَا وَ الْوَلَدَ لِلْمَوْلَی إِلَّا أَنْ یَرْضَی بِقِیمَتِهِ‌</w:t>
        </w:r>
        <w:r>
          <w:tab/>
        </w:r>
        <w:r>
          <w:fldChar w:fldCharType="begin"/>
        </w:r>
        <w:r>
          <w:instrText xml:space="preserve">PAGEREF 1650 \h</w:instrText>
        </w:r>
        <w:r>
          <w:fldChar w:fldCharType="end"/>
        </w:r>
      </w:hyperlink>
    </w:p>
    <w:p>
      <w:pPr>
        <w:tabs>
          <w:tab w:val="right" w:leader="dot" w:pos="9062"/>
        </w:tabs>
        <w:ind w:left="660"/>
      </w:pPr>
      <w:hyperlink w:anchor="_Toc16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1651 \h</w:instrText>
        </w:r>
        <w:r>
          <w:fldChar w:fldCharType="end"/>
        </w:r>
      </w:hyperlink>
    </w:p>
    <w:p>
      <w:pPr>
        <w:tabs>
          <w:tab w:val="right" w:leader="dot" w:pos="9062"/>
        </w:tabs>
        <w:ind w:left="660"/>
      </w:pPr>
      <w:hyperlink w:anchor="_Toc1652" w:history="1">
        <w:r>
          <w:rPr>
            <w:rFonts w:ascii="IRNazanin" w:hAnsi="IRNazanin" w:eastAsia="IRNazanin" w:cs="IRNazanin"/>
            <w:color w:val="111111"/>
            <w:sz w:val="22"/>
            <w:szCs w:val="22"/>
            <w:b w:val="0"/>
            <w:bCs w:val="0"/>
            <w:i w:val="0"/>
            <w:iCs w:val="0"/>
          </w:rPr>
          <w:t>[رقم الحدیث الکلی: 32198 - رقم الحدیث الباب: 1]</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7- بَابُ أَنَّ مَنْ غَصَبَ دَابَّةً ضَمِنَ قِیمَتَهَا إِنْ تَلِفَتْ وَ أَرْشَهَا إِنْ عِیبَتْ وَ أُجْرَةَ مِثْلِهَا فَإِنْ أَنْفَقَ عَلَیْهَا لَمْ یَرْجِعْ بِشَیْ‌ءٍ وَ إِنِ اخْتَلَفَا فِی الْقِیمَةِ فَالْقَوْلُ قَوْلُ الْمَالِکِ مَعَ یَمِینِهِ أَوْ بَی</w:t>
        </w:r>
        <w:r>
          <w:tab/>
        </w:r>
        <w:r>
          <w:fldChar w:fldCharType="begin"/>
        </w:r>
        <w:r>
          <w:instrText xml:space="preserve">PAGEREF 1653 \h</w:instrText>
        </w:r>
        <w:r>
          <w:fldChar w:fldCharType="end"/>
        </w:r>
      </w:hyperlink>
    </w:p>
    <w:p>
      <w:pPr>
        <w:tabs>
          <w:tab w:val="right" w:leader="dot" w:pos="9062"/>
        </w:tabs>
        <w:ind w:left="660"/>
      </w:pPr>
      <w:hyperlink w:anchor="_Toc16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1654 \h</w:instrText>
        </w:r>
        <w:r>
          <w:fldChar w:fldCharType="end"/>
        </w:r>
      </w:hyperlink>
    </w:p>
    <w:p>
      <w:pPr>
        <w:tabs>
          <w:tab w:val="right" w:leader="dot" w:pos="9062"/>
        </w:tabs>
        <w:ind w:left="660"/>
      </w:pPr>
      <w:hyperlink w:anchor="_Toc1655" w:history="1">
        <w:r>
          <w:rPr>
            <w:rFonts w:ascii="IRNazanin" w:hAnsi="IRNazanin" w:eastAsia="IRNazanin" w:cs="IRNazanin"/>
            <w:color w:val="111111"/>
            <w:sz w:val="22"/>
            <w:szCs w:val="22"/>
            <w:b w:val="0"/>
            <w:bCs w:val="0"/>
            <w:i w:val="0"/>
            <w:iCs w:val="0"/>
          </w:rPr>
          <w:t>[رقم الحدیث الکلی: 32199 - رقم الحدیث الباب: 1]</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8- بَابُ تَحْرِیمِ التَّصَرُّفِ فِی الْمَالِ الْمَغْصُوبِ عَلَی الْغَاصِبِ وَ غَیْرِهِ إِلَّا الْمَالِکَ وَ مَنْ أُذِنَ لَهُ وَ کَذَا الشِّرَاءُ مِنْهُ‌</w:t>
        </w:r>
        <w:r>
          <w:tab/>
        </w:r>
        <w:r>
          <w:fldChar w:fldCharType="begin"/>
        </w:r>
        <w:r>
          <w:instrText xml:space="preserve">PAGEREF 1656 \h</w:instrText>
        </w:r>
        <w:r>
          <w:fldChar w:fldCharType="end"/>
        </w:r>
      </w:hyperlink>
    </w:p>
    <w:p>
      <w:pPr>
        <w:tabs>
          <w:tab w:val="right" w:leader="dot" w:pos="9062"/>
        </w:tabs>
        <w:ind w:left="660"/>
      </w:pPr>
      <w:hyperlink w:anchor="_Toc16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1657 \h</w:instrText>
        </w:r>
        <w:r>
          <w:fldChar w:fldCharType="end"/>
        </w:r>
      </w:hyperlink>
    </w:p>
    <w:p>
      <w:pPr>
        <w:tabs>
          <w:tab w:val="right" w:leader="dot" w:pos="9062"/>
        </w:tabs>
        <w:ind w:left="660"/>
      </w:pPr>
      <w:hyperlink w:anchor="_Toc1658" w:history="1">
        <w:r>
          <w:rPr>
            <w:rFonts w:ascii="IRNazanin" w:hAnsi="IRNazanin" w:eastAsia="IRNazanin" w:cs="IRNazanin"/>
            <w:color w:val="111111"/>
            <w:sz w:val="22"/>
            <w:szCs w:val="22"/>
            <w:b w:val="0"/>
            <w:bCs w:val="0"/>
            <w:i w:val="0"/>
            <w:iCs w:val="0"/>
          </w:rPr>
          <w:t>[رقم الحدیث الکلی: 32200 - رقم الحدیث الباب: 1]</w:t>
        </w:r>
        <w:r>
          <w:tab/>
        </w:r>
        <w:r>
          <w:fldChar w:fldCharType="begin"/>
        </w:r>
        <w:r>
          <w:instrText xml:space="preserve">PAGEREF 1658 \h</w:instrText>
        </w:r>
        <w:r>
          <w:fldChar w:fldCharType="end"/>
        </w:r>
      </w:hyperlink>
    </w:p>
    <w:p>
      <w:pPr>
        <w:tabs>
          <w:tab w:val="right" w:leader="dot" w:pos="9062"/>
        </w:tabs>
        <w:ind w:left="660"/>
      </w:pPr>
      <w:hyperlink w:anchor="_Toc1659" w:history="1">
        <w:r>
          <w:rPr>
            <w:rFonts w:ascii="IRNazanin" w:hAnsi="IRNazanin" w:eastAsia="IRNazanin" w:cs="IRNazanin"/>
            <w:color w:val="111111"/>
            <w:sz w:val="22"/>
            <w:szCs w:val="22"/>
            <w:b w:val="0"/>
            <w:bCs w:val="0"/>
            <w:i w:val="0"/>
            <w:iCs w:val="0"/>
          </w:rPr>
          <w:t>[رقم الحدیث الکلی: 32201 - رقم الحدیث الباب: 2]</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9- بَابُ أَنَّ الْمَالِکَ لَهُ أَخْذُ مَالِهِ مِمَّنْ وَجَدَهُ عِنْدَهُ وَ إِنْ کَانَ اشْتَرَاهُ مِنَ الْغَاصِبِ وَ حُکْمِ الرُّجُوعِ عَلَی الْغَاصِبِ‌</w:t>
        </w:r>
        <w:r>
          <w:tab/>
        </w:r>
        <w:r>
          <w:fldChar w:fldCharType="begin"/>
        </w:r>
        <w:r>
          <w:instrText xml:space="preserve">PAGEREF 1660 \h</w:instrText>
        </w:r>
        <w:r>
          <w:fldChar w:fldCharType="end"/>
        </w:r>
      </w:hyperlink>
    </w:p>
    <w:p>
      <w:pPr>
        <w:tabs>
          <w:tab w:val="right" w:leader="dot" w:pos="9062"/>
        </w:tabs>
        <w:ind w:left="660"/>
      </w:pPr>
      <w:hyperlink w:anchor="_Toc16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1661 \h</w:instrText>
        </w:r>
        <w:r>
          <w:fldChar w:fldCharType="end"/>
        </w:r>
      </w:hyperlink>
    </w:p>
    <w:p>
      <w:pPr>
        <w:tabs>
          <w:tab w:val="right" w:leader="dot" w:pos="9062"/>
        </w:tabs>
        <w:ind w:left="660"/>
      </w:pPr>
      <w:hyperlink w:anchor="_Toc1662" w:history="1">
        <w:r>
          <w:rPr>
            <w:rFonts w:ascii="IRNazanin" w:hAnsi="IRNazanin" w:eastAsia="IRNazanin" w:cs="IRNazanin"/>
            <w:color w:val="111111"/>
            <w:sz w:val="22"/>
            <w:szCs w:val="22"/>
            <w:b w:val="0"/>
            <w:bCs w:val="0"/>
            <w:i w:val="0"/>
            <w:iCs w:val="0"/>
          </w:rPr>
          <w:t>[رقم الحدیث الکلی: 32202 - رقم الحدیث الباب: 1]</w:t>
        </w:r>
        <w:r>
          <w:tab/>
        </w:r>
        <w:r>
          <w:fldChar w:fldCharType="begin"/>
        </w:r>
        <w:r>
          <w:instrText xml:space="preserve">PAGEREF 1662 \h</w:instrText>
        </w:r>
        <w:r>
          <w:fldChar w:fldCharType="end"/>
        </w:r>
      </w:hyperlink>
    </w:p>
    <w:p>
      <w:pPr>
        <w:tabs>
          <w:tab w:val="right" w:leader="dot" w:pos="9062"/>
        </w:tabs>
        <w:ind w:left="220"/>
      </w:pPr>
      <w:hyperlink w:anchor="_Toc1663" w:history="1">
        <w:r>
          <w:rPr>
            <w:rFonts w:ascii="IRNazanin" w:hAnsi="IRNazanin" w:eastAsia="IRNazanin" w:cs="IRNazanin"/>
            <w:color w:val="111111"/>
            <w:sz w:val="22"/>
            <w:szCs w:val="22"/>
            <w:b w:val="0"/>
            <w:bCs w:val="0"/>
            <w:i w:val="0"/>
            <w:iCs w:val="0"/>
          </w:rPr>
          <w:t>کِتَابُ الشُّفْعَةِ</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1- بَابُ أَنَّهَا لَا تَثْبُتُ إِلَّا لِلشَّرِیکِ‌</w:t>
        </w:r>
        <w:r>
          <w:tab/>
        </w:r>
        <w:r>
          <w:fldChar w:fldCharType="begin"/>
        </w:r>
        <w:r>
          <w:instrText xml:space="preserve">PAGEREF 1664 \h</w:instrText>
        </w:r>
        <w:r>
          <w:fldChar w:fldCharType="end"/>
        </w:r>
      </w:hyperlink>
    </w:p>
    <w:p>
      <w:pPr>
        <w:tabs>
          <w:tab w:val="right" w:leader="dot" w:pos="9062"/>
        </w:tabs>
        <w:ind w:left="660"/>
      </w:pPr>
      <w:hyperlink w:anchor="_Toc16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1665 \h</w:instrText>
        </w:r>
        <w:r>
          <w:fldChar w:fldCharType="end"/>
        </w:r>
      </w:hyperlink>
    </w:p>
    <w:p>
      <w:pPr>
        <w:tabs>
          <w:tab w:val="right" w:leader="dot" w:pos="9062"/>
        </w:tabs>
        <w:ind w:left="660"/>
      </w:pPr>
      <w:hyperlink w:anchor="_Toc1666" w:history="1">
        <w:r>
          <w:rPr>
            <w:rFonts w:ascii="IRNazanin" w:hAnsi="IRNazanin" w:eastAsia="IRNazanin" w:cs="IRNazanin"/>
            <w:color w:val="111111"/>
            <w:sz w:val="22"/>
            <w:szCs w:val="22"/>
            <w:b w:val="0"/>
            <w:bCs w:val="0"/>
            <w:i w:val="0"/>
            <w:iCs w:val="0"/>
          </w:rPr>
          <w:t>[رقم الحدیث الکلی: 32203 - رقم الحدیث الباب: 1]</w:t>
        </w:r>
        <w:r>
          <w:tab/>
        </w:r>
        <w:r>
          <w:fldChar w:fldCharType="begin"/>
        </w:r>
        <w:r>
          <w:instrText xml:space="preserve">PAGEREF 1666 \h</w:instrText>
        </w:r>
        <w:r>
          <w:fldChar w:fldCharType="end"/>
        </w:r>
      </w:hyperlink>
    </w:p>
    <w:p>
      <w:pPr>
        <w:tabs>
          <w:tab w:val="right" w:leader="dot" w:pos="9062"/>
        </w:tabs>
        <w:ind w:left="660"/>
      </w:pPr>
      <w:hyperlink w:anchor="_Toc1667" w:history="1">
        <w:r>
          <w:rPr>
            <w:rFonts w:ascii="IRNazanin" w:hAnsi="IRNazanin" w:eastAsia="IRNazanin" w:cs="IRNazanin"/>
            <w:color w:val="111111"/>
            <w:sz w:val="22"/>
            <w:szCs w:val="22"/>
            <w:b w:val="0"/>
            <w:bCs w:val="0"/>
            <w:i w:val="0"/>
            <w:iCs w:val="0"/>
          </w:rPr>
          <w:t>[رقم الحدیث الکلی: 32204 - رقم الحدیث الباب: 2]</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2- بَابُ عَدَمِ ثُبُوتِ الشُّفْعَةِ لِلْجَارِ الَّذِی لَیْسَ بِشَرِیکٍ‌</w:t>
        </w:r>
        <w:r>
          <w:tab/>
        </w:r>
        <w:r>
          <w:fldChar w:fldCharType="begin"/>
        </w:r>
        <w:r>
          <w:instrText xml:space="preserve">PAGEREF 1668 \h</w:instrText>
        </w:r>
        <w:r>
          <w:fldChar w:fldCharType="end"/>
        </w:r>
      </w:hyperlink>
    </w:p>
    <w:p>
      <w:pPr>
        <w:tabs>
          <w:tab w:val="right" w:leader="dot" w:pos="9062"/>
        </w:tabs>
        <w:ind w:left="660"/>
      </w:pPr>
      <w:hyperlink w:anchor="_Toc16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1669 \h</w:instrText>
        </w:r>
        <w:r>
          <w:fldChar w:fldCharType="end"/>
        </w:r>
      </w:hyperlink>
    </w:p>
    <w:p>
      <w:pPr>
        <w:tabs>
          <w:tab w:val="right" w:leader="dot" w:pos="9062"/>
        </w:tabs>
        <w:ind w:left="660"/>
      </w:pPr>
      <w:hyperlink w:anchor="_Toc1670" w:history="1">
        <w:r>
          <w:rPr>
            <w:rFonts w:ascii="IRNazanin" w:hAnsi="IRNazanin" w:eastAsia="IRNazanin" w:cs="IRNazanin"/>
            <w:color w:val="111111"/>
            <w:sz w:val="22"/>
            <w:szCs w:val="22"/>
            <w:b w:val="0"/>
            <w:bCs w:val="0"/>
            <w:i w:val="0"/>
            <w:iCs w:val="0"/>
          </w:rPr>
          <w:t>[رقم الحدیث الکلی: 32205 - رقم الحدیث الباب: 1]</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3- بَابُ أَنَّ الشُّفْعَةَ لَا تَثْبُتُ لِلشَّرِیکِ إِلَّا قَبْلَ الْقِسْمَةِ فَلَوْ وَقَعَ الْبَیْعُ بَعْدَهَا فَلَا شُفْعَةَ</w:t>
        </w:r>
        <w:r>
          <w:tab/>
        </w:r>
        <w:r>
          <w:fldChar w:fldCharType="begin"/>
        </w:r>
        <w:r>
          <w:instrText xml:space="preserve">PAGEREF 1671 \h</w:instrText>
        </w:r>
        <w:r>
          <w:fldChar w:fldCharType="end"/>
        </w:r>
      </w:hyperlink>
    </w:p>
    <w:p>
      <w:pPr>
        <w:tabs>
          <w:tab w:val="right" w:leader="dot" w:pos="9062"/>
        </w:tabs>
        <w:ind w:left="660"/>
      </w:pPr>
      <w:hyperlink w:anchor="_Toc16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1672 \h</w:instrText>
        </w:r>
        <w:r>
          <w:fldChar w:fldCharType="end"/>
        </w:r>
      </w:hyperlink>
    </w:p>
    <w:p>
      <w:pPr>
        <w:tabs>
          <w:tab w:val="right" w:leader="dot" w:pos="9062"/>
        </w:tabs>
        <w:ind w:left="660"/>
      </w:pPr>
      <w:hyperlink w:anchor="_Toc1673" w:history="1">
        <w:r>
          <w:rPr>
            <w:rFonts w:ascii="IRNazanin" w:hAnsi="IRNazanin" w:eastAsia="IRNazanin" w:cs="IRNazanin"/>
            <w:color w:val="111111"/>
            <w:sz w:val="22"/>
            <w:szCs w:val="22"/>
            <w:b w:val="0"/>
            <w:bCs w:val="0"/>
            <w:i w:val="0"/>
            <w:iCs w:val="0"/>
          </w:rPr>
          <w:t>[رقم الحدیث الکلی: 32206 - رقم الحدیث الباب: 1]</w:t>
        </w:r>
        <w:r>
          <w:tab/>
        </w:r>
        <w:r>
          <w:fldChar w:fldCharType="begin"/>
        </w:r>
        <w:r>
          <w:instrText xml:space="preserve">PAGEREF 1673 \h</w:instrText>
        </w:r>
        <w:r>
          <w:fldChar w:fldCharType="end"/>
        </w:r>
      </w:hyperlink>
    </w:p>
    <w:p>
      <w:pPr>
        <w:tabs>
          <w:tab w:val="right" w:leader="dot" w:pos="9062"/>
        </w:tabs>
        <w:ind w:left="660"/>
      </w:pPr>
      <w:hyperlink w:anchor="_Toc1674" w:history="1">
        <w:r>
          <w:rPr>
            <w:rFonts w:ascii="IRNazanin" w:hAnsi="IRNazanin" w:eastAsia="IRNazanin" w:cs="IRNazanin"/>
            <w:color w:val="111111"/>
            <w:sz w:val="22"/>
            <w:szCs w:val="22"/>
            <w:b w:val="0"/>
            <w:bCs w:val="0"/>
            <w:i w:val="0"/>
            <w:iCs w:val="0"/>
          </w:rPr>
          <w:t>[رقم الحدیث الکلی: 32207 - رقم الحدیث الباب: 2]</w:t>
        </w:r>
        <w:r>
          <w:tab/>
        </w:r>
        <w:r>
          <w:fldChar w:fldCharType="begin"/>
        </w:r>
        <w:r>
          <w:instrText xml:space="preserve">PAGEREF 1674 \h</w:instrText>
        </w:r>
        <w:r>
          <w:fldChar w:fldCharType="end"/>
        </w:r>
      </w:hyperlink>
    </w:p>
    <w:p>
      <w:pPr>
        <w:tabs>
          <w:tab w:val="right" w:leader="dot" w:pos="9062"/>
        </w:tabs>
        <w:ind w:left="660"/>
      </w:pPr>
      <w:hyperlink w:anchor="_Toc1675" w:history="1">
        <w:r>
          <w:rPr>
            <w:rFonts w:ascii="IRNazanin" w:hAnsi="IRNazanin" w:eastAsia="IRNazanin" w:cs="IRNazanin"/>
            <w:color w:val="111111"/>
            <w:sz w:val="22"/>
            <w:szCs w:val="22"/>
            <w:b w:val="0"/>
            <w:bCs w:val="0"/>
            <w:i w:val="0"/>
            <w:iCs w:val="0"/>
          </w:rPr>
          <w:t>[رقم الحدیث الکلی: 32208 - رقم الحدیث الباب: 3]</w:t>
        </w:r>
        <w:r>
          <w:tab/>
        </w:r>
        <w:r>
          <w:fldChar w:fldCharType="begin"/>
        </w:r>
        <w:r>
          <w:instrText xml:space="preserve">PAGEREF 1675 \h</w:instrText>
        </w:r>
        <w:r>
          <w:fldChar w:fldCharType="end"/>
        </w:r>
      </w:hyperlink>
    </w:p>
    <w:p>
      <w:pPr>
        <w:tabs>
          <w:tab w:val="right" w:leader="dot" w:pos="9062"/>
        </w:tabs>
        <w:ind w:left="660"/>
      </w:pPr>
      <w:hyperlink w:anchor="_Toc1676" w:history="1">
        <w:r>
          <w:rPr>
            <w:rFonts w:ascii="IRNazanin" w:hAnsi="IRNazanin" w:eastAsia="IRNazanin" w:cs="IRNazanin"/>
            <w:color w:val="111111"/>
            <w:sz w:val="22"/>
            <w:szCs w:val="22"/>
            <w:b w:val="0"/>
            <w:bCs w:val="0"/>
            <w:i w:val="0"/>
            <w:iCs w:val="0"/>
          </w:rPr>
          <w:t>[رقم الحدیث الکلی: 32209 - رقم الحدیث الباب: 4]</w:t>
        </w:r>
        <w:r>
          <w:tab/>
        </w:r>
        <w:r>
          <w:fldChar w:fldCharType="begin"/>
        </w:r>
        <w:r>
          <w:instrText xml:space="preserve">PAGEREF 1676 \h</w:instrText>
        </w:r>
        <w:r>
          <w:fldChar w:fldCharType="end"/>
        </w:r>
      </w:hyperlink>
    </w:p>
    <w:p>
      <w:pPr>
        <w:tabs>
          <w:tab w:val="right" w:leader="dot" w:pos="9062"/>
        </w:tabs>
        <w:ind w:left="660"/>
      </w:pPr>
      <w:hyperlink w:anchor="_Toc1677" w:history="1">
        <w:r>
          <w:rPr>
            <w:rFonts w:ascii="IRNazanin" w:hAnsi="IRNazanin" w:eastAsia="IRNazanin" w:cs="IRNazanin"/>
            <w:color w:val="111111"/>
            <w:sz w:val="22"/>
            <w:szCs w:val="22"/>
            <w:b w:val="0"/>
            <w:bCs w:val="0"/>
            <w:i w:val="0"/>
            <w:iCs w:val="0"/>
          </w:rPr>
          <w:t>[رقم الحدیث الکلی: 32210 - رقم الحدیث الباب: 5]</w:t>
        </w:r>
        <w:r>
          <w:tab/>
        </w:r>
        <w:r>
          <w:fldChar w:fldCharType="begin"/>
        </w:r>
        <w:r>
          <w:instrText xml:space="preserve">PAGEREF 1677 \h</w:instrText>
        </w:r>
        <w:r>
          <w:fldChar w:fldCharType="end"/>
        </w:r>
      </w:hyperlink>
    </w:p>
    <w:p>
      <w:pPr>
        <w:tabs>
          <w:tab w:val="right" w:leader="dot" w:pos="9062"/>
        </w:tabs>
        <w:ind w:left="660"/>
      </w:pPr>
      <w:hyperlink w:anchor="_Toc1678" w:history="1">
        <w:r>
          <w:rPr>
            <w:rFonts w:ascii="IRNazanin" w:hAnsi="IRNazanin" w:eastAsia="IRNazanin" w:cs="IRNazanin"/>
            <w:color w:val="111111"/>
            <w:sz w:val="22"/>
            <w:szCs w:val="22"/>
            <w:b w:val="0"/>
            <w:bCs w:val="0"/>
            <w:i w:val="0"/>
            <w:iCs w:val="0"/>
          </w:rPr>
          <w:t>[رقم الحدیث الکلی: 32211 - رقم الحدیث الباب: 6]</w:t>
        </w:r>
        <w:r>
          <w:tab/>
        </w:r>
        <w:r>
          <w:fldChar w:fldCharType="begin"/>
        </w:r>
        <w:r>
          <w:instrText xml:space="preserve">PAGEREF 1678 \h</w:instrText>
        </w:r>
        <w:r>
          <w:fldChar w:fldCharType="end"/>
        </w:r>
      </w:hyperlink>
    </w:p>
    <w:p>
      <w:pPr>
        <w:tabs>
          <w:tab w:val="right" w:leader="dot" w:pos="9062"/>
        </w:tabs>
        <w:ind w:left="660"/>
      </w:pPr>
      <w:hyperlink w:anchor="_Toc1679" w:history="1">
        <w:r>
          <w:rPr>
            <w:rFonts w:ascii="IRNazanin" w:hAnsi="IRNazanin" w:eastAsia="IRNazanin" w:cs="IRNazanin"/>
            <w:color w:val="111111"/>
            <w:sz w:val="22"/>
            <w:szCs w:val="22"/>
            <w:b w:val="0"/>
            <w:bCs w:val="0"/>
            <w:i w:val="0"/>
            <w:iCs w:val="0"/>
          </w:rPr>
          <w:t>[رقم الحدیث الکلی: 32212 - رقم الحدیث الباب: 7]</w:t>
        </w:r>
        <w:r>
          <w:tab/>
        </w:r>
        <w:r>
          <w:fldChar w:fldCharType="begin"/>
        </w:r>
        <w:r>
          <w:instrText xml:space="preserve">PAGEREF 1679 \h</w:instrText>
        </w:r>
        <w:r>
          <w:fldChar w:fldCharType="end"/>
        </w:r>
      </w:hyperlink>
    </w:p>
    <w:p>
      <w:pPr>
        <w:tabs>
          <w:tab w:val="right" w:leader="dot" w:pos="9062"/>
        </w:tabs>
        <w:ind w:left="660"/>
      </w:pPr>
      <w:hyperlink w:anchor="_Toc1680" w:history="1">
        <w:r>
          <w:rPr>
            <w:rFonts w:ascii="IRNazanin" w:hAnsi="IRNazanin" w:eastAsia="IRNazanin" w:cs="IRNazanin"/>
            <w:color w:val="111111"/>
            <w:sz w:val="22"/>
            <w:szCs w:val="22"/>
            <w:b w:val="0"/>
            <w:bCs w:val="0"/>
            <w:i w:val="0"/>
            <w:iCs w:val="0"/>
          </w:rPr>
          <w:t>[رقم الحدیث الکلی: 32213 - رقم الحدیث الباب: 8]</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4- بَابُ ثُبُوتِ الشُّفْعَةِ بَعْدَ الْقِسْمَةِ إِذَا بَقِیَتِ الشِّرْکَةُ فِی الطَّرِیقِ وَ بِیعَ مَعَ الْمِلْکِ‌</w:t>
        </w:r>
        <w:r>
          <w:tab/>
        </w:r>
        <w:r>
          <w:fldChar w:fldCharType="begin"/>
        </w:r>
        <w:r>
          <w:instrText xml:space="preserve">PAGEREF 1681 \h</w:instrText>
        </w:r>
        <w:r>
          <w:fldChar w:fldCharType="end"/>
        </w:r>
      </w:hyperlink>
    </w:p>
    <w:p>
      <w:pPr>
        <w:tabs>
          <w:tab w:val="right" w:leader="dot" w:pos="9062"/>
        </w:tabs>
        <w:ind w:left="660"/>
      </w:pPr>
      <w:hyperlink w:anchor="_Toc16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1682 \h</w:instrText>
        </w:r>
        <w:r>
          <w:fldChar w:fldCharType="end"/>
        </w:r>
      </w:hyperlink>
    </w:p>
    <w:p>
      <w:pPr>
        <w:tabs>
          <w:tab w:val="right" w:leader="dot" w:pos="9062"/>
        </w:tabs>
        <w:ind w:left="660"/>
      </w:pPr>
      <w:hyperlink w:anchor="_Toc1683" w:history="1">
        <w:r>
          <w:rPr>
            <w:rFonts w:ascii="IRNazanin" w:hAnsi="IRNazanin" w:eastAsia="IRNazanin" w:cs="IRNazanin"/>
            <w:color w:val="111111"/>
            <w:sz w:val="22"/>
            <w:szCs w:val="22"/>
            <w:b w:val="0"/>
            <w:bCs w:val="0"/>
            <w:i w:val="0"/>
            <w:iCs w:val="0"/>
          </w:rPr>
          <w:t>[رقم الحدیث الکلی: 32214 - رقم الحدیث الباب: 1]</w:t>
        </w:r>
        <w:r>
          <w:tab/>
        </w:r>
        <w:r>
          <w:fldChar w:fldCharType="begin"/>
        </w:r>
        <w:r>
          <w:instrText xml:space="preserve">PAGEREF 1683 \h</w:instrText>
        </w:r>
        <w:r>
          <w:fldChar w:fldCharType="end"/>
        </w:r>
      </w:hyperlink>
    </w:p>
    <w:p>
      <w:pPr>
        <w:tabs>
          <w:tab w:val="right" w:leader="dot" w:pos="9062"/>
        </w:tabs>
        <w:ind w:left="660"/>
      </w:pPr>
      <w:hyperlink w:anchor="_Toc1684" w:history="1">
        <w:r>
          <w:rPr>
            <w:rFonts w:ascii="IRNazanin" w:hAnsi="IRNazanin" w:eastAsia="IRNazanin" w:cs="IRNazanin"/>
            <w:color w:val="111111"/>
            <w:sz w:val="22"/>
            <w:szCs w:val="22"/>
            <w:b w:val="0"/>
            <w:bCs w:val="0"/>
            <w:i w:val="0"/>
            <w:iCs w:val="0"/>
          </w:rPr>
          <w:t>[رقم الحدیث الکلی: 32215 - رقم الحدیث الباب: 2]</w:t>
        </w:r>
        <w:r>
          <w:tab/>
        </w:r>
        <w:r>
          <w:fldChar w:fldCharType="begin"/>
        </w:r>
        <w:r>
          <w:instrText xml:space="preserve">PAGEREF 1684 \h</w:instrText>
        </w:r>
        <w:r>
          <w:fldChar w:fldCharType="end"/>
        </w:r>
      </w:hyperlink>
    </w:p>
    <w:p>
      <w:pPr>
        <w:tabs>
          <w:tab w:val="right" w:leader="dot" w:pos="9062"/>
        </w:tabs>
        <w:ind w:left="660"/>
      </w:pPr>
      <w:hyperlink w:anchor="_Toc1685" w:history="1">
        <w:r>
          <w:rPr>
            <w:rFonts w:ascii="IRNazanin" w:hAnsi="IRNazanin" w:eastAsia="IRNazanin" w:cs="IRNazanin"/>
            <w:color w:val="111111"/>
            <w:sz w:val="22"/>
            <w:szCs w:val="22"/>
            <w:b w:val="0"/>
            <w:bCs w:val="0"/>
            <w:i w:val="0"/>
            <w:iCs w:val="0"/>
          </w:rPr>
          <w:t>[رقم الحدیث الکلی: 32216 - رقم الحدیث الباب: 3]</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5- بَابُ ثُبُوتِ الشُّفْعَةِ فِی الْأَرَضِینَ وَ الدُّورِ وَ الْمَسَاکِنِ وَ الْأَمْتِعَةِ وَ کُلِّ مَبِیعٍ عَدَا مَا اسْتُثْنِیَ‌</w:t>
        </w:r>
        <w:r>
          <w:tab/>
        </w:r>
        <w:r>
          <w:fldChar w:fldCharType="begin"/>
        </w:r>
        <w:r>
          <w:instrText xml:space="preserve">PAGEREF 1686 \h</w:instrText>
        </w:r>
        <w:r>
          <w:fldChar w:fldCharType="end"/>
        </w:r>
      </w:hyperlink>
    </w:p>
    <w:p>
      <w:pPr>
        <w:tabs>
          <w:tab w:val="right" w:leader="dot" w:pos="9062"/>
        </w:tabs>
        <w:ind w:left="660"/>
      </w:pPr>
      <w:hyperlink w:anchor="_Toc16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1687 \h</w:instrText>
        </w:r>
        <w:r>
          <w:fldChar w:fldCharType="end"/>
        </w:r>
      </w:hyperlink>
    </w:p>
    <w:p>
      <w:pPr>
        <w:tabs>
          <w:tab w:val="right" w:leader="dot" w:pos="9062"/>
        </w:tabs>
        <w:ind w:left="660"/>
      </w:pPr>
      <w:hyperlink w:anchor="_Toc1688" w:history="1">
        <w:r>
          <w:rPr>
            <w:rFonts w:ascii="IRNazanin" w:hAnsi="IRNazanin" w:eastAsia="IRNazanin" w:cs="IRNazanin"/>
            <w:color w:val="111111"/>
            <w:sz w:val="22"/>
            <w:szCs w:val="22"/>
            <w:b w:val="0"/>
            <w:bCs w:val="0"/>
            <w:i w:val="0"/>
            <w:iCs w:val="0"/>
          </w:rPr>
          <w:t>[رقم الحدیث الکلی: 32217 - رقم الحدیث الباب: 1]</w:t>
        </w:r>
        <w:r>
          <w:tab/>
        </w:r>
        <w:r>
          <w:fldChar w:fldCharType="begin"/>
        </w:r>
        <w:r>
          <w:instrText xml:space="preserve">PAGEREF 1688 \h</w:instrText>
        </w:r>
        <w:r>
          <w:fldChar w:fldCharType="end"/>
        </w:r>
      </w:hyperlink>
    </w:p>
    <w:p>
      <w:pPr>
        <w:tabs>
          <w:tab w:val="right" w:leader="dot" w:pos="9062"/>
        </w:tabs>
        <w:ind w:left="660"/>
      </w:pPr>
      <w:hyperlink w:anchor="_Toc1689" w:history="1">
        <w:r>
          <w:rPr>
            <w:rFonts w:ascii="IRNazanin" w:hAnsi="IRNazanin" w:eastAsia="IRNazanin" w:cs="IRNazanin"/>
            <w:color w:val="111111"/>
            <w:sz w:val="22"/>
            <w:szCs w:val="22"/>
            <w:b w:val="0"/>
            <w:bCs w:val="0"/>
            <w:i w:val="0"/>
            <w:iCs w:val="0"/>
          </w:rPr>
          <w:t>[رقم الحدیث الکلی: 32218 - رقم الحدیث الباب: 2]</w:t>
        </w:r>
        <w:r>
          <w:tab/>
        </w:r>
        <w:r>
          <w:fldChar w:fldCharType="begin"/>
        </w:r>
        <w:r>
          <w:instrText xml:space="preserve">PAGEREF 1689 \h</w:instrText>
        </w:r>
        <w:r>
          <w:fldChar w:fldCharType="end"/>
        </w:r>
      </w:hyperlink>
    </w:p>
    <w:p>
      <w:pPr>
        <w:tabs>
          <w:tab w:val="right" w:leader="dot" w:pos="9062"/>
        </w:tabs>
        <w:ind w:left="660"/>
      </w:pPr>
      <w:hyperlink w:anchor="_Toc1690" w:history="1">
        <w:r>
          <w:rPr>
            <w:rFonts w:ascii="IRNazanin" w:hAnsi="IRNazanin" w:eastAsia="IRNazanin" w:cs="IRNazanin"/>
            <w:color w:val="111111"/>
            <w:sz w:val="22"/>
            <w:szCs w:val="22"/>
            <w:b w:val="0"/>
            <w:bCs w:val="0"/>
            <w:i w:val="0"/>
            <w:iCs w:val="0"/>
          </w:rPr>
          <w:t>[رقم الحدیث الکلی: 32219 - رقم الحدیث الباب: 3]</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6- بَابُ أَنَّ الشُّفْعَةَ لَا تَثْبُتُ لِلْیَهُودِیِّ وَ النَّصْرَانِیِّ عَلَی الْمُسْلِمِ وَ تَثْبُتُ لِلْغَائِبِ وَ لِلْیَتِیمِ وَ یَأْخُذُ لَهُ الْوَلِیُّ مَعَ الْمَصْلَحَةِ</w:t>
        </w:r>
        <w:r>
          <w:tab/>
        </w:r>
        <w:r>
          <w:fldChar w:fldCharType="begin"/>
        </w:r>
        <w:r>
          <w:instrText xml:space="preserve">PAGEREF 1691 \h</w:instrText>
        </w:r>
        <w:r>
          <w:fldChar w:fldCharType="end"/>
        </w:r>
      </w:hyperlink>
    </w:p>
    <w:p>
      <w:pPr>
        <w:tabs>
          <w:tab w:val="right" w:leader="dot" w:pos="9062"/>
        </w:tabs>
        <w:ind w:left="660"/>
      </w:pPr>
      <w:hyperlink w:anchor="_Toc16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1692 \h</w:instrText>
        </w:r>
        <w:r>
          <w:fldChar w:fldCharType="end"/>
        </w:r>
      </w:hyperlink>
    </w:p>
    <w:p>
      <w:pPr>
        <w:tabs>
          <w:tab w:val="right" w:leader="dot" w:pos="9062"/>
        </w:tabs>
        <w:ind w:left="660"/>
      </w:pPr>
      <w:hyperlink w:anchor="_Toc1693" w:history="1">
        <w:r>
          <w:rPr>
            <w:rFonts w:ascii="IRNazanin" w:hAnsi="IRNazanin" w:eastAsia="IRNazanin" w:cs="IRNazanin"/>
            <w:color w:val="111111"/>
            <w:sz w:val="22"/>
            <w:szCs w:val="22"/>
            <w:b w:val="0"/>
            <w:bCs w:val="0"/>
            <w:i w:val="0"/>
            <w:iCs w:val="0"/>
          </w:rPr>
          <w:t>[رقم الحدیث الکلی: 32220 - رقم الحدیث الباب: 1]</w:t>
        </w:r>
        <w:r>
          <w:tab/>
        </w:r>
        <w:r>
          <w:fldChar w:fldCharType="begin"/>
        </w:r>
        <w:r>
          <w:instrText xml:space="preserve">PAGEREF 1693 \h</w:instrText>
        </w:r>
        <w:r>
          <w:fldChar w:fldCharType="end"/>
        </w:r>
      </w:hyperlink>
    </w:p>
    <w:p>
      <w:pPr>
        <w:tabs>
          <w:tab w:val="right" w:leader="dot" w:pos="9062"/>
        </w:tabs>
        <w:ind w:left="660"/>
      </w:pPr>
      <w:hyperlink w:anchor="_Toc1694" w:history="1">
        <w:r>
          <w:rPr>
            <w:rFonts w:ascii="IRNazanin" w:hAnsi="IRNazanin" w:eastAsia="IRNazanin" w:cs="IRNazanin"/>
            <w:color w:val="111111"/>
            <w:sz w:val="22"/>
            <w:szCs w:val="22"/>
            <w:b w:val="0"/>
            <w:bCs w:val="0"/>
            <w:i w:val="0"/>
            <w:iCs w:val="0"/>
          </w:rPr>
          <w:t>[رقم الحدیث الکلی: 32221 - رقم الحدیث الباب: 2]</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7- بَابُ أَنَّ الشُّفْعَةَ لَا تَثْبُتُ إِلَّا بَیْنَ شَرِیکَیْنِ لَا أَزْیَدَ فَإِنْ زَادُوا فَلَا شُفْعَةَ لِأَحَدٍ مِنْهُمْ وَ ثُبُوتِ الشُّفْعَةِ فِی الْحَیَوَانِ وَ الْمَمْلُوکِ‌</w:t>
        </w:r>
        <w:r>
          <w:tab/>
        </w:r>
        <w:r>
          <w:fldChar w:fldCharType="begin"/>
        </w:r>
        <w:r>
          <w:instrText xml:space="preserve">PAGEREF 1695 \h</w:instrText>
        </w:r>
        <w:r>
          <w:fldChar w:fldCharType="end"/>
        </w:r>
      </w:hyperlink>
    </w:p>
    <w:p>
      <w:pPr>
        <w:tabs>
          <w:tab w:val="right" w:leader="dot" w:pos="9062"/>
        </w:tabs>
        <w:ind w:left="660"/>
      </w:pPr>
      <w:hyperlink w:anchor="_Toc16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1696 \h</w:instrText>
        </w:r>
        <w:r>
          <w:fldChar w:fldCharType="end"/>
        </w:r>
      </w:hyperlink>
    </w:p>
    <w:p>
      <w:pPr>
        <w:tabs>
          <w:tab w:val="right" w:leader="dot" w:pos="9062"/>
        </w:tabs>
        <w:ind w:left="660"/>
      </w:pPr>
      <w:hyperlink w:anchor="_Toc1697" w:history="1">
        <w:r>
          <w:rPr>
            <w:rFonts w:ascii="IRNazanin" w:hAnsi="IRNazanin" w:eastAsia="IRNazanin" w:cs="IRNazanin"/>
            <w:color w:val="111111"/>
            <w:sz w:val="22"/>
            <w:szCs w:val="22"/>
            <w:b w:val="0"/>
            <w:bCs w:val="0"/>
            <w:i w:val="0"/>
            <w:iCs w:val="0"/>
          </w:rPr>
          <w:t>[رقم الحدیث الکلی: 32222 - رقم الحدیث الباب: 1]</w:t>
        </w:r>
        <w:r>
          <w:tab/>
        </w:r>
        <w:r>
          <w:fldChar w:fldCharType="begin"/>
        </w:r>
        <w:r>
          <w:instrText xml:space="preserve">PAGEREF 1697 \h</w:instrText>
        </w:r>
        <w:r>
          <w:fldChar w:fldCharType="end"/>
        </w:r>
      </w:hyperlink>
    </w:p>
    <w:p>
      <w:pPr>
        <w:tabs>
          <w:tab w:val="right" w:leader="dot" w:pos="9062"/>
        </w:tabs>
        <w:ind w:left="660"/>
      </w:pPr>
      <w:hyperlink w:anchor="_Toc1698" w:history="1">
        <w:r>
          <w:rPr>
            <w:rFonts w:ascii="IRNazanin" w:hAnsi="IRNazanin" w:eastAsia="IRNazanin" w:cs="IRNazanin"/>
            <w:color w:val="111111"/>
            <w:sz w:val="22"/>
            <w:szCs w:val="22"/>
            <w:b w:val="0"/>
            <w:bCs w:val="0"/>
            <w:i w:val="0"/>
            <w:iCs w:val="0"/>
          </w:rPr>
          <w:t>[رقم الحدیث الکلی: 32223 - رقم الحدیث الباب: 2]</w:t>
        </w:r>
        <w:r>
          <w:tab/>
        </w:r>
        <w:r>
          <w:fldChar w:fldCharType="begin"/>
        </w:r>
        <w:r>
          <w:instrText xml:space="preserve">PAGEREF 1698 \h</w:instrText>
        </w:r>
        <w:r>
          <w:fldChar w:fldCharType="end"/>
        </w:r>
      </w:hyperlink>
    </w:p>
    <w:p>
      <w:pPr>
        <w:tabs>
          <w:tab w:val="right" w:leader="dot" w:pos="9062"/>
        </w:tabs>
        <w:ind w:left="660"/>
      </w:pPr>
      <w:hyperlink w:anchor="_Toc1699" w:history="1">
        <w:r>
          <w:rPr>
            <w:rFonts w:ascii="IRNazanin" w:hAnsi="IRNazanin" w:eastAsia="IRNazanin" w:cs="IRNazanin"/>
            <w:color w:val="111111"/>
            <w:sz w:val="22"/>
            <w:szCs w:val="22"/>
            <w:b w:val="0"/>
            <w:bCs w:val="0"/>
            <w:i w:val="0"/>
            <w:iCs w:val="0"/>
          </w:rPr>
          <w:t>[رقم الحدیث الکلی: 32224 - رقم الحدیث الباب: 3]</w:t>
        </w:r>
        <w:r>
          <w:tab/>
        </w:r>
        <w:r>
          <w:fldChar w:fldCharType="begin"/>
        </w:r>
        <w:r>
          <w:instrText xml:space="preserve">PAGEREF 1699 \h</w:instrText>
        </w:r>
        <w:r>
          <w:fldChar w:fldCharType="end"/>
        </w:r>
      </w:hyperlink>
    </w:p>
    <w:p>
      <w:pPr>
        <w:tabs>
          <w:tab w:val="right" w:leader="dot" w:pos="9062"/>
        </w:tabs>
        <w:ind w:left="660"/>
      </w:pPr>
      <w:hyperlink w:anchor="_Toc1700" w:history="1">
        <w:r>
          <w:rPr>
            <w:rFonts w:ascii="IRNazanin" w:hAnsi="IRNazanin" w:eastAsia="IRNazanin" w:cs="IRNazanin"/>
            <w:color w:val="111111"/>
            <w:sz w:val="22"/>
            <w:szCs w:val="22"/>
            <w:b w:val="0"/>
            <w:bCs w:val="0"/>
            <w:i w:val="0"/>
            <w:iCs w:val="0"/>
          </w:rPr>
          <w:t>[رقم الحدیث الکلی: 32225 - رقم الحدیث الباب: 4]</w:t>
        </w:r>
        <w:r>
          <w:tab/>
        </w:r>
        <w:r>
          <w:fldChar w:fldCharType="begin"/>
        </w:r>
        <w:r>
          <w:instrText xml:space="preserve">PAGEREF 1700 \h</w:instrText>
        </w:r>
        <w:r>
          <w:fldChar w:fldCharType="end"/>
        </w:r>
      </w:hyperlink>
    </w:p>
    <w:p>
      <w:pPr>
        <w:tabs>
          <w:tab w:val="right" w:leader="dot" w:pos="9062"/>
        </w:tabs>
        <w:ind w:left="660"/>
      </w:pPr>
      <w:hyperlink w:anchor="_Toc1701" w:history="1">
        <w:r>
          <w:rPr>
            <w:rFonts w:ascii="IRNazanin" w:hAnsi="IRNazanin" w:eastAsia="IRNazanin" w:cs="IRNazanin"/>
            <w:color w:val="111111"/>
            <w:sz w:val="22"/>
            <w:szCs w:val="22"/>
            <w:b w:val="0"/>
            <w:bCs w:val="0"/>
            <w:i w:val="0"/>
            <w:iCs w:val="0"/>
          </w:rPr>
          <w:t>[رقم الحدیث الکلی: 32226 - رقم الحدیث الباب: 5]</w:t>
        </w:r>
        <w:r>
          <w:tab/>
        </w:r>
        <w:r>
          <w:fldChar w:fldCharType="begin"/>
        </w:r>
        <w:r>
          <w:instrText xml:space="preserve">PAGEREF 1701 \h</w:instrText>
        </w:r>
        <w:r>
          <w:fldChar w:fldCharType="end"/>
        </w:r>
      </w:hyperlink>
    </w:p>
    <w:p>
      <w:pPr>
        <w:tabs>
          <w:tab w:val="right" w:leader="dot" w:pos="9062"/>
        </w:tabs>
        <w:ind w:left="660"/>
      </w:pPr>
      <w:hyperlink w:anchor="_Toc1702" w:history="1">
        <w:r>
          <w:rPr>
            <w:rFonts w:ascii="IRNazanin" w:hAnsi="IRNazanin" w:eastAsia="IRNazanin" w:cs="IRNazanin"/>
            <w:color w:val="111111"/>
            <w:sz w:val="22"/>
            <w:szCs w:val="22"/>
            <w:b w:val="0"/>
            <w:bCs w:val="0"/>
            <w:i w:val="0"/>
            <w:iCs w:val="0"/>
          </w:rPr>
          <w:t>[رقم الحدیث الکلی: 32227 - رقم الحدیث الباب: 6]</w:t>
        </w:r>
        <w:r>
          <w:tab/>
        </w:r>
        <w:r>
          <w:fldChar w:fldCharType="begin"/>
        </w:r>
        <w:r>
          <w:instrText xml:space="preserve">PAGEREF 1702 \h</w:instrText>
        </w:r>
        <w:r>
          <w:fldChar w:fldCharType="end"/>
        </w:r>
      </w:hyperlink>
    </w:p>
    <w:p>
      <w:pPr>
        <w:tabs>
          <w:tab w:val="right" w:leader="dot" w:pos="9062"/>
        </w:tabs>
        <w:ind w:left="660"/>
      </w:pPr>
      <w:hyperlink w:anchor="_Toc1703" w:history="1">
        <w:r>
          <w:rPr>
            <w:rFonts w:ascii="IRNazanin" w:hAnsi="IRNazanin" w:eastAsia="IRNazanin" w:cs="IRNazanin"/>
            <w:color w:val="111111"/>
            <w:sz w:val="22"/>
            <w:szCs w:val="22"/>
            <w:b w:val="0"/>
            <w:bCs w:val="0"/>
            <w:i w:val="0"/>
            <w:iCs w:val="0"/>
          </w:rPr>
          <w:t>[رقم الحدیث الکلی: 32228 - رقم الحدیث الباب: 7]</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8- بَابُ عَدَمِ ثُبُوتِ الشُّفْعَةِ فِی السَّفِینَةِ وَ النَّهَرِ وَ الطَّرِیقِ وَ الرَّحَی وَ الْحَمَّامِ‌</w:t>
        </w:r>
        <w:r>
          <w:tab/>
        </w:r>
        <w:r>
          <w:fldChar w:fldCharType="begin"/>
        </w:r>
        <w:r>
          <w:instrText xml:space="preserve">PAGEREF 1704 \h</w:instrText>
        </w:r>
        <w:r>
          <w:fldChar w:fldCharType="end"/>
        </w:r>
      </w:hyperlink>
    </w:p>
    <w:p>
      <w:pPr>
        <w:tabs>
          <w:tab w:val="right" w:leader="dot" w:pos="9062"/>
        </w:tabs>
        <w:ind w:left="660"/>
      </w:pPr>
      <w:hyperlink w:anchor="_Toc17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1705 \h</w:instrText>
        </w:r>
        <w:r>
          <w:fldChar w:fldCharType="end"/>
        </w:r>
      </w:hyperlink>
    </w:p>
    <w:p>
      <w:pPr>
        <w:tabs>
          <w:tab w:val="right" w:leader="dot" w:pos="9062"/>
        </w:tabs>
        <w:ind w:left="660"/>
      </w:pPr>
      <w:hyperlink w:anchor="_Toc1706" w:history="1">
        <w:r>
          <w:rPr>
            <w:rFonts w:ascii="IRNazanin" w:hAnsi="IRNazanin" w:eastAsia="IRNazanin" w:cs="IRNazanin"/>
            <w:color w:val="111111"/>
            <w:sz w:val="22"/>
            <w:szCs w:val="22"/>
            <w:b w:val="0"/>
            <w:bCs w:val="0"/>
            <w:i w:val="0"/>
            <w:iCs w:val="0"/>
          </w:rPr>
          <w:t>[رقم الحدیث الکلی: 32229 - رقم الحدیث الباب: 1]</w:t>
        </w:r>
        <w:r>
          <w:tab/>
        </w:r>
        <w:r>
          <w:fldChar w:fldCharType="begin"/>
        </w:r>
        <w:r>
          <w:instrText xml:space="preserve">PAGEREF 1706 \h</w:instrText>
        </w:r>
        <w:r>
          <w:fldChar w:fldCharType="end"/>
        </w:r>
      </w:hyperlink>
    </w:p>
    <w:p>
      <w:pPr>
        <w:tabs>
          <w:tab w:val="right" w:leader="dot" w:pos="9062"/>
        </w:tabs>
        <w:ind w:left="660"/>
      </w:pPr>
      <w:hyperlink w:anchor="_Toc1707" w:history="1">
        <w:r>
          <w:rPr>
            <w:rFonts w:ascii="IRNazanin" w:hAnsi="IRNazanin" w:eastAsia="IRNazanin" w:cs="IRNazanin"/>
            <w:color w:val="111111"/>
            <w:sz w:val="22"/>
            <w:szCs w:val="22"/>
            <w:b w:val="0"/>
            <w:bCs w:val="0"/>
            <w:i w:val="0"/>
            <w:iCs w:val="0"/>
          </w:rPr>
          <w:t>[رقم الحدیث الکلی: 32230 - رقم الحدیث الباب: 2]</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9- بَابُ حُکْمِ مَا لَوْ تَلِفَ بَعْضُ الْمَبِیعِ قَبْلَ الْأَخْذِ بِالشُّفْعَةِ</w:t>
        </w:r>
        <w:r>
          <w:tab/>
        </w:r>
        <w:r>
          <w:fldChar w:fldCharType="begin"/>
        </w:r>
        <w:r>
          <w:instrText xml:space="preserve">PAGEREF 1708 \h</w:instrText>
        </w:r>
        <w:r>
          <w:fldChar w:fldCharType="end"/>
        </w:r>
      </w:hyperlink>
    </w:p>
    <w:p>
      <w:pPr>
        <w:tabs>
          <w:tab w:val="right" w:leader="dot" w:pos="9062"/>
        </w:tabs>
        <w:ind w:left="660"/>
      </w:pPr>
      <w:hyperlink w:anchor="_Toc17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1709 \h</w:instrText>
        </w:r>
        <w:r>
          <w:fldChar w:fldCharType="end"/>
        </w:r>
      </w:hyperlink>
    </w:p>
    <w:p>
      <w:pPr>
        <w:tabs>
          <w:tab w:val="right" w:leader="dot" w:pos="9062"/>
        </w:tabs>
        <w:ind w:left="660"/>
      </w:pPr>
      <w:hyperlink w:anchor="_Toc1710" w:history="1">
        <w:r>
          <w:rPr>
            <w:rFonts w:ascii="IRNazanin" w:hAnsi="IRNazanin" w:eastAsia="IRNazanin" w:cs="IRNazanin"/>
            <w:color w:val="111111"/>
            <w:sz w:val="22"/>
            <w:szCs w:val="22"/>
            <w:b w:val="0"/>
            <w:bCs w:val="0"/>
            <w:i w:val="0"/>
            <w:iCs w:val="0"/>
          </w:rPr>
          <w:t>[رقم الحدیث الکلی: 32231 - رقم الحدیث الباب: 1]</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10- بَابُ أَنَّ الثَّمَنَ إِذَا کَانَ فِی الْمِصْرِ انْتُظِرَ بِهِ ثَلَاثَةَ أَیَّامٍ وَ إِنْ کَانَ فِی بَلَدٍ آخَرَ انْتُظِرَ بِهِ قَدْرَ الذَّهَابِ وَ الْعَوْدِ وَ زِیَادَةِ ثَلَاثَةِ أَیَّامٍ فَإِنْ زَادَ بَطَلَتِ الشُّفْعَةُ</w:t>
        </w:r>
        <w:r>
          <w:tab/>
        </w:r>
        <w:r>
          <w:fldChar w:fldCharType="begin"/>
        </w:r>
        <w:r>
          <w:instrText xml:space="preserve">PAGEREF 1711 \h</w:instrText>
        </w:r>
        <w:r>
          <w:fldChar w:fldCharType="end"/>
        </w:r>
      </w:hyperlink>
    </w:p>
    <w:p>
      <w:pPr>
        <w:tabs>
          <w:tab w:val="right" w:leader="dot" w:pos="9062"/>
        </w:tabs>
        <w:ind w:left="660"/>
      </w:pPr>
      <w:hyperlink w:anchor="_Toc17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1712 \h</w:instrText>
        </w:r>
        <w:r>
          <w:fldChar w:fldCharType="end"/>
        </w:r>
      </w:hyperlink>
    </w:p>
    <w:p>
      <w:pPr>
        <w:tabs>
          <w:tab w:val="right" w:leader="dot" w:pos="9062"/>
        </w:tabs>
        <w:ind w:left="660"/>
      </w:pPr>
      <w:hyperlink w:anchor="_Toc1713" w:history="1">
        <w:r>
          <w:rPr>
            <w:rFonts w:ascii="IRNazanin" w:hAnsi="IRNazanin" w:eastAsia="IRNazanin" w:cs="IRNazanin"/>
            <w:color w:val="111111"/>
            <w:sz w:val="22"/>
            <w:szCs w:val="22"/>
            <w:b w:val="0"/>
            <w:bCs w:val="0"/>
            <w:i w:val="0"/>
            <w:iCs w:val="0"/>
          </w:rPr>
          <w:t>[رقم الحدیث الکلی: 32232 - رقم الحدیث الباب: 1]</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11- بَابُ عَدَمِ ثُبُوتِ الشُّفْعَةِ فِی الدَّارِ إِذَا اشْتُرِیَتْ بِرَقِیقٍ وَ مَتَاعٍ وَ جَوْهَرٍ وَ حُکْمِ مَا إِذَا جُعِلَتْ مَهْرَ امْرَأَةٍ</w:t>
        </w:r>
        <w:r>
          <w:tab/>
        </w:r>
        <w:r>
          <w:fldChar w:fldCharType="begin"/>
        </w:r>
        <w:r>
          <w:instrText xml:space="preserve">PAGEREF 1714 \h</w:instrText>
        </w:r>
        <w:r>
          <w:fldChar w:fldCharType="end"/>
        </w:r>
      </w:hyperlink>
    </w:p>
    <w:p>
      <w:pPr>
        <w:tabs>
          <w:tab w:val="right" w:leader="dot" w:pos="9062"/>
        </w:tabs>
        <w:ind w:left="660"/>
      </w:pPr>
      <w:hyperlink w:anchor="_Toc17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1715 \h</w:instrText>
        </w:r>
        <w:r>
          <w:fldChar w:fldCharType="end"/>
        </w:r>
      </w:hyperlink>
    </w:p>
    <w:p>
      <w:pPr>
        <w:tabs>
          <w:tab w:val="right" w:leader="dot" w:pos="9062"/>
        </w:tabs>
        <w:ind w:left="660"/>
      </w:pPr>
      <w:hyperlink w:anchor="_Toc1716" w:history="1">
        <w:r>
          <w:rPr>
            <w:rFonts w:ascii="IRNazanin" w:hAnsi="IRNazanin" w:eastAsia="IRNazanin" w:cs="IRNazanin"/>
            <w:color w:val="111111"/>
            <w:sz w:val="22"/>
            <w:szCs w:val="22"/>
            <w:b w:val="0"/>
            <w:bCs w:val="0"/>
            <w:i w:val="0"/>
            <w:iCs w:val="0"/>
          </w:rPr>
          <w:t>[رقم الحدیث الکلی: 32233 - رقم الحدیث الباب: 1]</w:t>
        </w:r>
        <w:r>
          <w:tab/>
        </w:r>
        <w:r>
          <w:fldChar w:fldCharType="begin"/>
        </w:r>
        <w:r>
          <w:instrText xml:space="preserve">PAGEREF 1716 \h</w:instrText>
        </w:r>
        <w:r>
          <w:fldChar w:fldCharType="end"/>
        </w:r>
      </w:hyperlink>
    </w:p>
    <w:p>
      <w:pPr>
        <w:tabs>
          <w:tab w:val="right" w:leader="dot" w:pos="9062"/>
        </w:tabs>
        <w:ind w:left="660"/>
      </w:pPr>
      <w:hyperlink w:anchor="_Toc1717" w:history="1">
        <w:r>
          <w:rPr>
            <w:rFonts w:ascii="IRNazanin" w:hAnsi="IRNazanin" w:eastAsia="IRNazanin" w:cs="IRNazanin"/>
            <w:color w:val="111111"/>
            <w:sz w:val="22"/>
            <w:szCs w:val="22"/>
            <w:b w:val="0"/>
            <w:bCs w:val="0"/>
            <w:i w:val="0"/>
            <w:iCs w:val="0"/>
          </w:rPr>
          <w:t>[رقم الحدیث الکلی: 32234 - رقم الحدیث الباب: 2]</w:t>
        </w:r>
        <w:r>
          <w:tab/>
        </w:r>
        <w:r>
          <w:fldChar w:fldCharType="begin"/>
        </w:r>
        <w:r>
          <w:instrText xml:space="preserve">PAGEREF 1717 \h</w:instrText>
        </w:r>
        <w:r>
          <w:fldChar w:fldCharType="end"/>
        </w:r>
      </w:hyperlink>
    </w:p>
    <w:p>
      <w:pPr>
        <w:tabs>
          <w:tab w:val="right" w:leader="dot" w:pos="9062"/>
        </w:tabs>
        <w:ind w:left="440"/>
      </w:pPr>
      <w:hyperlink w:anchor="_Toc1718" w:history="1">
        <w:r>
          <w:rPr>
            <w:rFonts w:ascii="IRNazanin" w:hAnsi="IRNazanin" w:eastAsia="IRNazanin" w:cs="IRNazanin"/>
            <w:color w:val="111111"/>
            <w:sz w:val="22"/>
            <w:szCs w:val="22"/>
            <w:b w:val="0"/>
            <w:bCs w:val="0"/>
            <w:i w:val="0"/>
            <w:iCs w:val="0"/>
          </w:rPr>
          <w:t>12- بَابُ أَنَّ الشُّفْعَةَ هَلْ تُورَثُ أَمْ لَا</w:t>
        </w:r>
        <w:r>
          <w:tab/>
        </w:r>
        <w:r>
          <w:fldChar w:fldCharType="begin"/>
        </w:r>
        <w:r>
          <w:instrText xml:space="preserve">PAGEREF 1718 \h</w:instrText>
        </w:r>
        <w:r>
          <w:fldChar w:fldCharType="end"/>
        </w:r>
      </w:hyperlink>
    </w:p>
    <w:p>
      <w:pPr>
        <w:tabs>
          <w:tab w:val="right" w:leader="dot" w:pos="9062"/>
        </w:tabs>
        <w:ind w:left="660"/>
      </w:pPr>
      <w:hyperlink w:anchor="_Toc17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1719 \h</w:instrText>
        </w:r>
        <w:r>
          <w:fldChar w:fldCharType="end"/>
        </w:r>
      </w:hyperlink>
    </w:p>
    <w:p>
      <w:pPr>
        <w:tabs>
          <w:tab w:val="right" w:leader="dot" w:pos="9062"/>
        </w:tabs>
        <w:ind w:left="660"/>
      </w:pPr>
      <w:hyperlink w:anchor="_Toc1720" w:history="1">
        <w:r>
          <w:rPr>
            <w:rFonts w:ascii="IRNazanin" w:hAnsi="IRNazanin" w:eastAsia="IRNazanin" w:cs="IRNazanin"/>
            <w:color w:val="111111"/>
            <w:sz w:val="22"/>
            <w:szCs w:val="22"/>
            <w:b w:val="0"/>
            <w:bCs w:val="0"/>
            <w:i w:val="0"/>
            <w:iCs w:val="0"/>
          </w:rPr>
          <w:t>[رقم الحدیث الکلی: 32235 - رقم الحدیث الباب: 1]</w:t>
        </w:r>
        <w:r>
          <w:tab/>
        </w:r>
        <w:r>
          <w:fldChar w:fldCharType="begin"/>
        </w:r>
        <w:r>
          <w:instrText xml:space="preserve">PAGEREF 1720 \h</w:instrText>
        </w:r>
        <w:r>
          <w:fldChar w:fldCharType="end"/>
        </w:r>
      </w:hyperlink>
    </w:p>
    <w:p>
      <w:pPr>
        <w:tabs>
          <w:tab w:val="right" w:leader="dot" w:pos="9062"/>
        </w:tabs>
        <w:ind w:left="220"/>
      </w:pPr>
      <w:hyperlink w:anchor="_Toc1721" w:history="1">
        <w:r>
          <w:rPr>
            <w:rFonts w:ascii="IRNazanin" w:hAnsi="IRNazanin" w:eastAsia="IRNazanin" w:cs="IRNazanin"/>
            <w:color w:val="111111"/>
            <w:sz w:val="22"/>
            <w:szCs w:val="22"/>
            <w:b w:val="0"/>
            <w:bCs w:val="0"/>
            <w:i w:val="0"/>
            <w:iCs w:val="0"/>
          </w:rPr>
          <w:t>کِتَابُ إِحْیَاءِ الْمَوَاتِ‌</w:t>
        </w:r>
        <w:r>
          <w:tab/>
        </w:r>
        <w:r>
          <w:fldChar w:fldCharType="begin"/>
        </w:r>
        <w:r>
          <w:instrText xml:space="preserve">PAGEREF 1721 \h</w:instrText>
        </w:r>
        <w:r>
          <w:fldChar w:fldCharType="end"/>
        </w:r>
      </w:hyperlink>
    </w:p>
    <w:p>
      <w:pPr>
        <w:tabs>
          <w:tab w:val="right" w:leader="dot" w:pos="9062"/>
        </w:tabs>
        <w:ind w:left="440"/>
      </w:pPr>
      <w:hyperlink w:anchor="_Toc17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1722 \h</w:instrText>
        </w:r>
        <w:r>
          <w:fldChar w:fldCharType="end"/>
        </w:r>
      </w:hyperlink>
    </w:p>
    <w:p>
      <w:pPr>
        <w:tabs>
          <w:tab w:val="right" w:leader="dot" w:pos="9062"/>
        </w:tabs>
        <w:ind w:left="660"/>
      </w:pPr>
      <w:hyperlink w:anchor="_Toc17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1- بَابُ أَنَّ مَنْ أَحْیَا أَرْضاً مَوَاتاً فَهِیَ لَهُ وَ عَلَیْهِ فِی حَاصِلِهَا الزَّکَاةُ بِشَرَائِطِهَا</w:t>
        </w:r>
        <w:r>
          <w:tab/>
        </w:r>
        <w:r>
          <w:fldChar w:fldCharType="begin"/>
        </w:r>
        <w:r>
          <w:instrText xml:space="preserve">PAGEREF 1724 \h</w:instrText>
        </w:r>
        <w:r>
          <w:fldChar w:fldCharType="end"/>
        </w:r>
      </w:hyperlink>
    </w:p>
    <w:p>
      <w:pPr>
        <w:tabs>
          <w:tab w:val="right" w:leader="dot" w:pos="9062"/>
        </w:tabs>
        <w:ind w:left="660"/>
      </w:pPr>
      <w:hyperlink w:anchor="_Toc17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1725 \h</w:instrText>
        </w:r>
        <w:r>
          <w:fldChar w:fldCharType="end"/>
        </w:r>
      </w:hyperlink>
    </w:p>
    <w:p>
      <w:pPr>
        <w:tabs>
          <w:tab w:val="right" w:leader="dot" w:pos="9062"/>
        </w:tabs>
        <w:ind w:left="660"/>
      </w:pPr>
      <w:hyperlink w:anchor="_Toc1726" w:history="1">
        <w:r>
          <w:rPr>
            <w:rFonts w:ascii="IRNazanin" w:hAnsi="IRNazanin" w:eastAsia="IRNazanin" w:cs="IRNazanin"/>
            <w:color w:val="111111"/>
            <w:sz w:val="22"/>
            <w:szCs w:val="22"/>
            <w:b w:val="0"/>
            <w:bCs w:val="0"/>
            <w:i w:val="0"/>
            <w:iCs w:val="0"/>
          </w:rPr>
          <w:t>[رقم الحدیث الکلی: 32236 - رقم الحدیث الباب: 1]</w:t>
        </w:r>
        <w:r>
          <w:tab/>
        </w:r>
        <w:r>
          <w:fldChar w:fldCharType="begin"/>
        </w:r>
        <w:r>
          <w:instrText xml:space="preserve">PAGEREF 1726 \h</w:instrText>
        </w:r>
        <w:r>
          <w:fldChar w:fldCharType="end"/>
        </w:r>
      </w:hyperlink>
    </w:p>
    <w:p>
      <w:pPr>
        <w:tabs>
          <w:tab w:val="right" w:leader="dot" w:pos="9062"/>
        </w:tabs>
        <w:ind w:left="660"/>
      </w:pPr>
      <w:hyperlink w:anchor="_Toc1727" w:history="1">
        <w:r>
          <w:rPr>
            <w:rFonts w:ascii="IRNazanin" w:hAnsi="IRNazanin" w:eastAsia="IRNazanin" w:cs="IRNazanin"/>
            <w:color w:val="111111"/>
            <w:sz w:val="22"/>
            <w:szCs w:val="22"/>
            <w:b w:val="0"/>
            <w:bCs w:val="0"/>
            <w:i w:val="0"/>
            <w:iCs w:val="0"/>
          </w:rPr>
          <w:t>[رقم الحدیث الکلی: 32237 - رقم الحدیث الباب: 2]</w:t>
        </w:r>
        <w:r>
          <w:tab/>
        </w:r>
        <w:r>
          <w:fldChar w:fldCharType="begin"/>
        </w:r>
        <w:r>
          <w:instrText xml:space="preserve">PAGEREF 1727 \h</w:instrText>
        </w:r>
        <w:r>
          <w:fldChar w:fldCharType="end"/>
        </w:r>
      </w:hyperlink>
    </w:p>
    <w:p>
      <w:pPr>
        <w:tabs>
          <w:tab w:val="right" w:leader="dot" w:pos="9062"/>
        </w:tabs>
        <w:ind w:left="660"/>
      </w:pPr>
      <w:hyperlink w:anchor="_Toc1728" w:history="1">
        <w:r>
          <w:rPr>
            <w:rFonts w:ascii="IRNazanin" w:hAnsi="IRNazanin" w:eastAsia="IRNazanin" w:cs="IRNazanin"/>
            <w:color w:val="111111"/>
            <w:sz w:val="22"/>
            <w:szCs w:val="22"/>
            <w:b w:val="0"/>
            <w:bCs w:val="0"/>
            <w:i w:val="0"/>
            <w:iCs w:val="0"/>
          </w:rPr>
          <w:t>[رقم الحدیث الکلی: 32238 - رقم الحدیث الباب: 3]</w:t>
        </w:r>
        <w:r>
          <w:tab/>
        </w:r>
        <w:r>
          <w:fldChar w:fldCharType="begin"/>
        </w:r>
        <w:r>
          <w:instrText xml:space="preserve">PAGEREF 1728 \h</w:instrText>
        </w:r>
        <w:r>
          <w:fldChar w:fldCharType="end"/>
        </w:r>
      </w:hyperlink>
    </w:p>
    <w:p>
      <w:pPr>
        <w:tabs>
          <w:tab w:val="right" w:leader="dot" w:pos="9062"/>
        </w:tabs>
        <w:ind w:left="660"/>
      </w:pPr>
      <w:hyperlink w:anchor="_Toc1729" w:history="1">
        <w:r>
          <w:rPr>
            <w:rFonts w:ascii="IRNazanin" w:hAnsi="IRNazanin" w:eastAsia="IRNazanin" w:cs="IRNazanin"/>
            <w:color w:val="111111"/>
            <w:sz w:val="22"/>
            <w:szCs w:val="22"/>
            <w:b w:val="0"/>
            <w:bCs w:val="0"/>
            <w:i w:val="0"/>
            <w:iCs w:val="0"/>
          </w:rPr>
          <w:t>[رقم الحدیث الکلی: 32239 - رقم الحدیث الباب: 4]</w:t>
        </w:r>
        <w:r>
          <w:tab/>
        </w:r>
        <w:r>
          <w:fldChar w:fldCharType="begin"/>
        </w:r>
        <w:r>
          <w:instrText xml:space="preserve">PAGEREF 1729 \h</w:instrText>
        </w:r>
        <w:r>
          <w:fldChar w:fldCharType="end"/>
        </w:r>
      </w:hyperlink>
    </w:p>
    <w:p>
      <w:pPr>
        <w:tabs>
          <w:tab w:val="right" w:leader="dot" w:pos="9062"/>
        </w:tabs>
        <w:ind w:left="660"/>
      </w:pPr>
      <w:hyperlink w:anchor="_Toc1730" w:history="1">
        <w:r>
          <w:rPr>
            <w:rFonts w:ascii="IRNazanin" w:hAnsi="IRNazanin" w:eastAsia="IRNazanin" w:cs="IRNazanin"/>
            <w:color w:val="111111"/>
            <w:sz w:val="22"/>
            <w:szCs w:val="22"/>
            <w:b w:val="0"/>
            <w:bCs w:val="0"/>
            <w:i w:val="0"/>
            <w:iCs w:val="0"/>
          </w:rPr>
          <w:t>[رقم الحدیث الکلی: 32240 - رقم الحدیث الباب: 5]</w:t>
        </w:r>
        <w:r>
          <w:tab/>
        </w:r>
        <w:r>
          <w:fldChar w:fldCharType="begin"/>
        </w:r>
        <w:r>
          <w:instrText xml:space="preserve">PAGEREF 1730 \h</w:instrText>
        </w:r>
        <w:r>
          <w:fldChar w:fldCharType="end"/>
        </w:r>
      </w:hyperlink>
    </w:p>
    <w:p>
      <w:pPr>
        <w:tabs>
          <w:tab w:val="right" w:leader="dot" w:pos="9062"/>
        </w:tabs>
        <w:ind w:left="660"/>
      </w:pPr>
      <w:hyperlink w:anchor="_Toc1731" w:history="1">
        <w:r>
          <w:rPr>
            <w:rFonts w:ascii="IRNazanin" w:hAnsi="IRNazanin" w:eastAsia="IRNazanin" w:cs="IRNazanin"/>
            <w:color w:val="111111"/>
            <w:sz w:val="22"/>
            <w:szCs w:val="22"/>
            <w:b w:val="0"/>
            <w:bCs w:val="0"/>
            <w:i w:val="0"/>
            <w:iCs w:val="0"/>
          </w:rPr>
          <w:t>[رقم الحدیث الکلی: 32241 - رقم الحدیث الباب: 6]</w:t>
        </w:r>
        <w:r>
          <w:tab/>
        </w:r>
        <w:r>
          <w:fldChar w:fldCharType="begin"/>
        </w:r>
        <w:r>
          <w:instrText xml:space="preserve">PAGEREF 1731 \h</w:instrText>
        </w:r>
        <w:r>
          <w:fldChar w:fldCharType="end"/>
        </w:r>
      </w:hyperlink>
    </w:p>
    <w:p>
      <w:pPr>
        <w:tabs>
          <w:tab w:val="right" w:leader="dot" w:pos="9062"/>
        </w:tabs>
        <w:ind w:left="660"/>
      </w:pPr>
      <w:hyperlink w:anchor="_Toc1732" w:history="1">
        <w:r>
          <w:rPr>
            <w:rFonts w:ascii="IRNazanin" w:hAnsi="IRNazanin" w:eastAsia="IRNazanin" w:cs="IRNazanin"/>
            <w:color w:val="111111"/>
            <w:sz w:val="22"/>
            <w:szCs w:val="22"/>
            <w:b w:val="0"/>
            <w:bCs w:val="0"/>
            <w:i w:val="0"/>
            <w:iCs w:val="0"/>
          </w:rPr>
          <w:t>[رقم الحدیث الکلی: 32242 - رقم الحدیث الباب: 7]</w:t>
        </w:r>
        <w:r>
          <w:tab/>
        </w:r>
        <w:r>
          <w:fldChar w:fldCharType="begin"/>
        </w:r>
        <w:r>
          <w:instrText xml:space="preserve">PAGEREF 1732 \h</w:instrText>
        </w:r>
        <w:r>
          <w:fldChar w:fldCharType="end"/>
        </w:r>
      </w:hyperlink>
    </w:p>
    <w:p>
      <w:pPr>
        <w:tabs>
          <w:tab w:val="right" w:leader="dot" w:pos="9062"/>
        </w:tabs>
        <w:ind w:left="660"/>
      </w:pPr>
      <w:hyperlink w:anchor="_Toc1733" w:history="1">
        <w:r>
          <w:rPr>
            <w:rFonts w:ascii="IRNazanin" w:hAnsi="IRNazanin" w:eastAsia="IRNazanin" w:cs="IRNazanin"/>
            <w:color w:val="111111"/>
            <w:sz w:val="22"/>
            <w:szCs w:val="22"/>
            <w:b w:val="0"/>
            <w:bCs w:val="0"/>
            <w:i w:val="0"/>
            <w:iCs w:val="0"/>
          </w:rPr>
          <w:t>[رقم الحدیث الکلی: 32243 - رقم الحدیث الباب: 8]</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2- بَابُ أَنَّ مَنْ غَرَسَ غَرْساً فَهُوَ لَهُ وَ مَنِ اسْتَخْرَجَ مَاءً ابْتِدَاءً فَهُوَ لَهُ‌</w:t>
        </w:r>
        <w:r>
          <w:tab/>
        </w:r>
        <w:r>
          <w:fldChar w:fldCharType="begin"/>
        </w:r>
        <w:r>
          <w:instrText xml:space="preserve">PAGEREF 1734 \h</w:instrText>
        </w:r>
        <w:r>
          <w:fldChar w:fldCharType="end"/>
        </w:r>
      </w:hyperlink>
    </w:p>
    <w:p>
      <w:pPr>
        <w:tabs>
          <w:tab w:val="right" w:leader="dot" w:pos="9062"/>
        </w:tabs>
        <w:ind w:left="660"/>
      </w:pPr>
      <w:hyperlink w:anchor="_Toc17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1735 \h</w:instrText>
        </w:r>
        <w:r>
          <w:fldChar w:fldCharType="end"/>
        </w:r>
      </w:hyperlink>
    </w:p>
    <w:p>
      <w:pPr>
        <w:tabs>
          <w:tab w:val="right" w:leader="dot" w:pos="9062"/>
        </w:tabs>
        <w:ind w:left="660"/>
      </w:pPr>
      <w:hyperlink w:anchor="_Toc1736" w:history="1">
        <w:r>
          <w:rPr>
            <w:rFonts w:ascii="IRNazanin" w:hAnsi="IRNazanin" w:eastAsia="IRNazanin" w:cs="IRNazanin"/>
            <w:color w:val="111111"/>
            <w:sz w:val="22"/>
            <w:szCs w:val="22"/>
            <w:b w:val="0"/>
            <w:bCs w:val="0"/>
            <w:i w:val="0"/>
            <w:iCs w:val="0"/>
          </w:rPr>
          <w:t>[رقم الحدیث الکلی: 32244 - رقم الحدیث الباب: 1]</w:t>
        </w:r>
        <w:r>
          <w:tab/>
        </w:r>
        <w:r>
          <w:fldChar w:fldCharType="begin"/>
        </w:r>
        <w:r>
          <w:instrText xml:space="preserve">PAGEREF 1736 \h</w:instrText>
        </w:r>
        <w:r>
          <w:fldChar w:fldCharType="end"/>
        </w:r>
      </w:hyperlink>
    </w:p>
    <w:p>
      <w:pPr>
        <w:tabs>
          <w:tab w:val="right" w:leader="dot" w:pos="9062"/>
        </w:tabs>
        <w:ind w:left="440"/>
      </w:pPr>
      <w:hyperlink w:anchor="_Toc1737" w:history="1">
        <w:r>
          <w:rPr>
            <w:rFonts w:ascii="IRNazanin" w:hAnsi="IRNazanin" w:eastAsia="IRNazanin" w:cs="IRNazanin"/>
            <w:color w:val="111111"/>
            <w:sz w:val="22"/>
            <w:szCs w:val="22"/>
            <w:b w:val="0"/>
            <w:bCs w:val="0"/>
            <w:i w:val="0"/>
            <w:iCs w:val="0"/>
          </w:rPr>
          <w:t>3- بَابُ أَنَّ مَنْ أَحْیَا أَرْضاً ثُمَّ تَرَکَهَا حَتَّی خَرِبَتْ زَالَ مِلْکُهُ عَنْهَا وَ تَکُونُ لِمَنْ أَحْیَاهَا وَ إِنْ کَانَتْ مِلْکاً لَهُ بِوَجْهٍ آخَرَ فَعَلَی مَنْ أَحْیَاهَا أَنْ یُؤَدِّیَ إِلَیْهِ أُجْرَتَهَا</w:t>
        </w:r>
        <w:r>
          <w:tab/>
        </w:r>
        <w:r>
          <w:fldChar w:fldCharType="begin"/>
        </w:r>
        <w:r>
          <w:instrText xml:space="preserve">PAGEREF 1737 \h</w:instrText>
        </w:r>
        <w:r>
          <w:fldChar w:fldCharType="end"/>
        </w:r>
      </w:hyperlink>
    </w:p>
    <w:p>
      <w:pPr>
        <w:tabs>
          <w:tab w:val="right" w:leader="dot" w:pos="9062"/>
        </w:tabs>
        <w:ind w:left="660"/>
      </w:pPr>
      <w:hyperlink w:anchor="_Toc17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1738 \h</w:instrText>
        </w:r>
        <w:r>
          <w:fldChar w:fldCharType="end"/>
        </w:r>
      </w:hyperlink>
    </w:p>
    <w:p>
      <w:pPr>
        <w:tabs>
          <w:tab w:val="right" w:leader="dot" w:pos="9062"/>
        </w:tabs>
        <w:ind w:left="660"/>
      </w:pPr>
      <w:hyperlink w:anchor="_Toc1739" w:history="1">
        <w:r>
          <w:rPr>
            <w:rFonts w:ascii="IRNazanin" w:hAnsi="IRNazanin" w:eastAsia="IRNazanin" w:cs="IRNazanin"/>
            <w:color w:val="111111"/>
            <w:sz w:val="22"/>
            <w:szCs w:val="22"/>
            <w:b w:val="0"/>
            <w:bCs w:val="0"/>
            <w:i w:val="0"/>
            <w:iCs w:val="0"/>
          </w:rPr>
          <w:t>[رقم الحدیث الکلی: 32245 - رقم الحدیث الباب: 1]</w:t>
        </w:r>
        <w:r>
          <w:tab/>
        </w:r>
        <w:r>
          <w:fldChar w:fldCharType="begin"/>
        </w:r>
        <w:r>
          <w:instrText xml:space="preserve">PAGEREF 1739 \h</w:instrText>
        </w:r>
        <w:r>
          <w:fldChar w:fldCharType="end"/>
        </w:r>
      </w:hyperlink>
    </w:p>
    <w:p>
      <w:pPr>
        <w:tabs>
          <w:tab w:val="right" w:leader="dot" w:pos="9062"/>
        </w:tabs>
        <w:ind w:left="660"/>
      </w:pPr>
      <w:hyperlink w:anchor="_Toc1740" w:history="1">
        <w:r>
          <w:rPr>
            <w:rFonts w:ascii="IRNazanin" w:hAnsi="IRNazanin" w:eastAsia="IRNazanin" w:cs="IRNazanin"/>
            <w:color w:val="111111"/>
            <w:sz w:val="22"/>
            <w:szCs w:val="22"/>
            <w:b w:val="0"/>
            <w:bCs w:val="0"/>
            <w:i w:val="0"/>
            <w:iCs w:val="0"/>
          </w:rPr>
          <w:t>[رقم الحدیث الکلی: 32246 - رقم الحدیث الباب: 2]</w:t>
        </w:r>
        <w:r>
          <w:tab/>
        </w:r>
        <w:r>
          <w:fldChar w:fldCharType="begin"/>
        </w:r>
        <w:r>
          <w:instrText xml:space="preserve">PAGEREF 1740 \h</w:instrText>
        </w:r>
        <w:r>
          <w:fldChar w:fldCharType="end"/>
        </w:r>
      </w:hyperlink>
    </w:p>
    <w:p>
      <w:pPr>
        <w:tabs>
          <w:tab w:val="right" w:leader="dot" w:pos="9062"/>
        </w:tabs>
        <w:ind w:left="660"/>
      </w:pPr>
      <w:hyperlink w:anchor="_Toc1741" w:history="1">
        <w:r>
          <w:rPr>
            <w:rFonts w:ascii="IRNazanin" w:hAnsi="IRNazanin" w:eastAsia="IRNazanin" w:cs="IRNazanin"/>
            <w:color w:val="111111"/>
            <w:sz w:val="22"/>
            <w:szCs w:val="22"/>
            <w:b w:val="0"/>
            <w:bCs w:val="0"/>
            <w:i w:val="0"/>
            <w:iCs w:val="0"/>
          </w:rPr>
          <w:t>[رقم الحدیث الکلی: 32247 - رقم الحدیث الباب: 3]</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4- بَابُ أَنَّ الذِّمِّیَّ إِذَا أَحْیَا مَوَاتاً مِنْ أَرْضِ الصُّلْحِ فَهِیَ لَهُ وَ یَجُوزُ لِلْمُسْلِمِ شِرَاؤُهَا مِنْهُ وَ حُکْمِ أَرْضِ الذِّمِّیِّ إِذَا أَسْلَمَ‌</w:t>
        </w:r>
        <w:r>
          <w:tab/>
        </w:r>
        <w:r>
          <w:fldChar w:fldCharType="begin"/>
        </w:r>
        <w:r>
          <w:instrText xml:space="preserve">PAGEREF 1742 \h</w:instrText>
        </w:r>
        <w:r>
          <w:fldChar w:fldCharType="end"/>
        </w:r>
      </w:hyperlink>
    </w:p>
    <w:p>
      <w:pPr>
        <w:tabs>
          <w:tab w:val="right" w:leader="dot" w:pos="9062"/>
        </w:tabs>
        <w:ind w:left="660"/>
      </w:pPr>
      <w:hyperlink w:anchor="_Toc17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1743 \h</w:instrText>
        </w:r>
        <w:r>
          <w:fldChar w:fldCharType="end"/>
        </w:r>
      </w:hyperlink>
    </w:p>
    <w:p>
      <w:pPr>
        <w:tabs>
          <w:tab w:val="right" w:leader="dot" w:pos="9062"/>
        </w:tabs>
        <w:ind w:left="660"/>
      </w:pPr>
      <w:hyperlink w:anchor="_Toc1744" w:history="1">
        <w:r>
          <w:rPr>
            <w:rFonts w:ascii="IRNazanin" w:hAnsi="IRNazanin" w:eastAsia="IRNazanin" w:cs="IRNazanin"/>
            <w:color w:val="111111"/>
            <w:sz w:val="22"/>
            <w:szCs w:val="22"/>
            <w:b w:val="0"/>
            <w:bCs w:val="0"/>
            <w:i w:val="0"/>
            <w:iCs w:val="0"/>
          </w:rPr>
          <w:t>[رقم الحدیث الکلی: 32248 - رقم الحدیث الباب: 1]</w:t>
        </w:r>
        <w:r>
          <w:tab/>
        </w:r>
        <w:r>
          <w:fldChar w:fldCharType="begin"/>
        </w:r>
        <w:r>
          <w:instrText xml:space="preserve">PAGEREF 1744 \h</w:instrText>
        </w:r>
        <w:r>
          <w:fldChar w:fldCharType="end"/>
        </w:r>
      </w:hyperlink>
    </w:p>
    <w:p>
      <w:pPr>
        <w:tabs>
          <w:tab w:val="right" w:leader="dot" w:pos="9062"/>
        </w:tabs>
        <w:ind w:left="660"/>
      </w:pPr>
      <w:hyperlink w:anchor="_Toc1745" w:history="1">
        <w:r>
          <w:rPr>
            <w:rFonts w:ascii="IRNazanin" w:hAnsi="IRNazanin" w:eastAsia="IRNazanin" w:cs="IRNazanin"/>
            <w:color w:val="111111"/>
            <w:sz w:val="22"/>
            <w:szCs w:val="22"/>
            <w:b w:val="0"/>
            <w:bCs w:val="0"/>
            <w:i w:val="0"/>
            <w:iCs w:val="0"/>
          </w:rPr>
          <w:t>[رقم الحدیث الکلی: 32249 - رقم الحدیث الباب: 2]</w:t>
        </w:r>
        <w:r>
          <w:tab/>
        </w:r>
        <w:r>
          <w:fldChar w:fldCharType="begin"/>
        </w:r>
        <w:r>
          <w:instrText xml:space="preserve">PAGEREF 1745 \h</w:instrText>
        </w:r>
        <w:r>
          <w:fldChar w:fldCharType="end"/>
        </w:r>
      </w:hyperlink>
    </w:p>
    <w:p>
      <w:pPr>
        <w:tabs>
          <w:tab w:val="right" w:leader="dot" w:pos="9062"/>
        </w:tabs>
        <w:ind w:left="660"/>
      </w:pPr>
      <w:hyperlink w:anchor="_Toc1746" w:history="1">
        <w:r>
          <w:rPr>
            <w:rFonts w:ascii="IRNazanin" w:hAnsi="IRNazanin" w:eastAsia="IRNazanin" w:cs="IRNazanin"/>
            <w:color w:val="111111"/>
            <w:sz w:val="22"/>
            <w:szCs w:val="22"/>
            <w:b w:val="0"/>
            <w:bCs w:val="0"/>
            <w:i w:val="0"/>
            <w:iCs w:val="0"/>
          </w:rPr>
          <w:t>[رقم الحدیث الکلی: 32250 - رقم الحدیث الباب: 3]</w:t>
        </w:r>
        <w:r>
          <w:tab/>
        </w:r>
        <w:r>
          <w:fldChar w:fldCharType="begin"/>
        </w:r>
        <w:r>
          <w:instrText xml:space="preserve">PAGEREF 1746 \h</w:instrText>
        </w:r>
        <w:r>
          <w:fldChar w:fldCharType="end"/>
        </w:r>
      </w:hyperlink>
    </w:p>
    <w:p>
      <w:pPr>
        <w:tabs>
          <w:tab w:val="right" w:leader="dot" w:pos="9062"/>
        </w:tabs>
        <w:ind w:left="440"/>
      </w:pPr>
      <w:hyperlink w:anchor="_Toc1747" w:history="1">
        <w:r>
          <w:rPr>
            <w:rFonts w:ascii="IRNazanin" w:hAnsi="IRNazanin" w:eastAsia="IRNazanin" w:cs="IRNazanin"/>
            <w:color w:val="111111"/>
            <w:sz w:val="22"/>
            <w:szCs w:val="22"/>
            <w:b w:val="0"/>
            <w:bCs w:val="0"/>
            <w:i w:val="0"/>
            <w:iCs w:val="0"/>
          </w:rPr>
          <w:t>5- بَابُ أَنَّ الْمُسْلِمِینَ شُرَکَاءُ فِی الْمَاءِ وَ النَّارِ وَ الْکَلَإِ مَا لَمْ یَکُنْ مِلْکَ أَحَدٍ بِعَیْنِهِ‌</w:t>
        </w:r>
        <w:r>
          <w:tab/>
        </w:r>
        <w:r>
          <w:fldChar w:fldCharType="begin"/>
        </w:r>
        <w:r>
          <w:instrText xml:space="preserve">PAGEREF 1747 \h</w:instrText>
        </w:r>
        <w:r>
          <w:fldChar w:fldCharType="end"/>
        </w:r>
      </w:hyperlink>
    </w:p>
    <w:p>
      <w:pPr>
        <w:tabs>
          <w:tab w:val="right" w:leader="dot" w:pos="9062"/>
        </w:tabs>
        <w:ind w:left="660"/>
      </w:pPr>
      <w:hyperlink w:anchor="_Toc17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1748 \h</w:instrText>
        </w:r>
        <w:r>
          <w:fldChar w:fldCharType="end"/>
        </w:r>
      </w:hyperlink>
    </w:p>
    <w:p>
      <w:pPr>
        <w:tabs>
          <w:tab w:val="right" w:leader="dot" w:pos="9062"/>
        </w:tabs>
        <w:ind w:left="660"/>
      </w:pPr>
      <w:hyperlink w:anchor="_Toc1749" w:history="1">
        <w:r>
          <w:rPr>
            <w:rFonts w:ascii="IRNazanin" w:hAnsi="IRNazanin" w:eastAsia="IRNazanin" w:cs="IRNazanin"/>
            <w:color w:val="111111"/>
            <w:sz w:val="22"/>
            <w:szCs w:val="22"/>
            <w:b w:val="0"/>
            <w:bCs w:val="0"/>
            <w:i w:val="0"/>
            <w:iCs w:val="0"/>
          </w:rPr>
          <w:t>[رقم الحدیث الکلی: 32251 - رقم الحدیث الباب: 1]</w:t>
        </w:r>
        <w:r>
          <w:tab/>
        </w:r>
        <w:r>
          <w:fldChar w:fldCharType="begin"/>
        </w:r>
        <w:r>
          <w:instrText xml:space="preserve">PAGEREF 1749 \h</w:instrText>
        </w:r>
        <w:r>
          <w:fldChar w:fldCharType="end"/>
        </w:r>
      </w:hyperlink>
    </w:p>
    <w:p>
      <w:pPr>
        <w:tabs>
          <w:tab w:val="right" w:leader="dot" w:pos="9062"/>
        </w:tabs>
        <w:ind w:left="660"/>
      </w:pPr>
      <w:hyperlink w:anchor="_Toc1750" w:history="1">
        <w:r>
          <w:rPr>
            <w:rFonts w:ascii="IRNazanin" w:hAnsi="IRNazanin" w:eastAsia="IRNazanin" w:cs="IRNazanin"/>
            <w:color w:val="111111"/>
            <w:sz w:val="22"/>
            <w:szCs w:val="22"/>
            <w:b w:val="0"/>
            <w:bCs w:val="0"/>
            <w:i w:val="0"/>
            <w:iCs w:val="0"/>
          </w:rPr>
          <w:t>[رقم الحدیث الکلی: 32252 - رقم الحدیث الباب: 2]</w:t>
        </w:r>
        <w:r>
          <w:tab/>
        </w:r>
        <w:r>
          <w:fldChar w:fldCharType="begin"/>
        </w:r>
        <w:r>
          <w:instrText xml:space="preserve">PAGEREF 1750 \h</w:instrText>
        </w:r>
        <w:r>
          <w:fldChar w:fldCharType="end"/>
        </w:r>
      </w:hyperlink>
    </w:p>
    <w:p>
      <w:pPr>
        <w:tabs>
          <w:tab w:val="right" w:leader="dot" w:pos="9062"/>
        </w:tabs>
        <w:ind w:left="440"/>
      </w:pPr>
      <w:hyperlink w:anchor="_Toc1751" w:history="1">
        <w:r>
          <w:rPr>
            <w:rFonts w:ascii="IRNazanin" w:hAnsi="IRNazanin" w:eastAsia="IRNazanin" w:cs="IRNazanin"/>
            <w:color w:val="111111"/>
            <w:sz w:val="22"/>
            <w:szCs w:val="22"/>
            <w:b w:val="0"/>
            <w:bCs w:val="0"/>
            <w:i w:val="0"/>
            <w:iCs w:val="0"/>
          </w:rPr>
          <w:t>6- بَابُ جَوَازِ بَیْعِ الْمَاءِ الْمَمْلُوکِ فِی قَنَاةٍ وَ غَیْرِهَا بِدَرَاهِمَ وَ بِغَلَّةٍ</w:t>
        </w:r>
        <w:r>
          <w:tab/>
        </w:r>
        <w:r>
          <w:fldChar w:fldCharType="begin"/>
        </w:r>
        <w:r>
          <w:instrText xml:space="preserve">PAGEREF 1751 \h</w:instrText>
        </w:r>
        <w:r>
          <w:fldChar w:fldCharType="end"/>
        </w:r>
      </w:hyperlink>
    </w:p>
    <w:p>
      <w:pPr>
        <w:tabs>
          <w:tab w:val="right" w:leader="dot" w:pos="9062"/>
        </w:tabs>
        <w:ind w:left="660"/>
      </w:pPr>
      <w:hyperlink w:anchor="_Toc17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1752 \h</w:instrText>
        </w:r>
        <w:r>
          <w:fldChar w:fldCharType="end"/>
        </w:r>
      </w:hyperlink>
    </w:p>
    <w:p>
      <w:pPr>
        <w:tabs>
          <w:tab w:val="right" w:leader="dot" w:pos="9062"/>
        </w:tabs>
        <w:ind w:left="660"/>
      </w:pPr>
      <w:hyperlink w:anchor="_Toc1753" w:history="1">
        <w:r>
          <w:rPr>
            <w:rFonts w:ascii="IRNazanin" w:hAnsi="IRNazanin" w:eastAsia="IRNazanin" w:cs="IRNazanin"/>
            <w:color w:val="111111"/>
            <w:sz w:val="22"/>
            <w:szCs w:val="22"/>
            <w:b w:val="0"/>
            <w:bCs w:val="0"/>
            <w:i w:val="0"/>
            <w:iCs w:val="0"/>
          </w:rPr>
          <w:t>[رقم الحدیث الکلی: 32253 - رقم الحدیث الباب: 1]</w:t>
        </w:r>
        <w:r>
          <w:tab/>
        </w:r>
        <w:r>
          <w:fldChar w:fldCharType="begin"/>
        </w:r>
        <w:r>
          <w:instrText xml:space="preserve">PAGEREF 1753 \h</w:instrText>
        </w:r>
        <w:r>
          <w:fldChar w:fldCharType="end"/>
        </w:r>
      </w:hyperlink>
    </w:p>
    <w:p>
      <w:pPr>
        <w:tabs>
          <w:tab w:val="right" w:leader="dot" w:pos="9062"/>
        </w:tabs>
        <w:ind w:left="660"/>
      </w:pPr>
      <w:hyperlink w:anchor="_Toc1754" w:history="1">
        <w:r>
          <w:rPr>
            <w:rFonts w:ascii="IRNazanin" w:hAnsi="IRNazanin" w:eastAsia="IRNazanin" w:cs="IRNazanin"/>
            <w:color w:val="111111"/>
            <w:sz w:val="22"/>
            <w:szCs w:val="22"/>
            <w:b w:val="0"/>
            <w:bCs w:val="0"/>
            <w:i w:val="0"/>
            <w:iCs w:val="0"/>
          </w:rPr>
          <w:t>[رقم الحدیث الکلی: 32254 - رقم الحدیث الباب: 2]</w:t>
        </w:r>
        <w:r>
          <w:tab/>
        </w:r>
        <w:r>
          <w:fldChar w:fldCharType="begin"/>
        </w:r>
        <w:r>
          <w:instrText xml:space="preserve">PAGEREF 1754 \h</w:instrText>
        </w:r>
        <w:r>
          <w:fldChar w:fldCharType="end"/>
        </w:r>
      </w:hyperlink>
    </w:p>
    <w:p>
      <w:pPr>
        <w:tabs>
          <w:tab w:val="right" w:leader="dot" w:pos="9062"/>
        </w:tabs>
        <w:ind w:left="660"/>
      </w:pPr>
      <w:hyperlink w:anchor="_Toc1755" w:history="1">
        <w:r>
          <w:rPr>
            <w:rFonts w:ascii="IRNazanin" w:hAnsi="IRNazanin" w:eastAsia="IRNazanin" w:cs="IRNazanin"/>
            <w:color w:val="111111"/>
            <w:sz w:val="22"/>
            <w:szCs w:val="22"/>
            <w:b w:val="0"/>
            <w:bCs w:val="0"/>
            <w:i w:val="0"/>
            <w:iCs w:val="0"/>
          </w:rPr>
          <w:t>[رقم الحدیث الکلی: 32255 - رقم الحدیث الباب: 3]</w:t>
        </w:r>
        <w:r>
          <w:tab/>
        </w:r>
        <w:r>
          <w:fldChar w:fldCharType="begin"/>
        </w:r>
        <w:r>
          <w:instrText xml:space="preserve">PAGEREF 1755 \h</w:instrText>
        </w:r>
        <w:r>
          <w:fldChar w:fldCharType="end"/>
        </w:r>
      </w:hyperlink>
    </w:p>
    <w:p>
      <w:pPr>
        <w:tabs>
          <w:tab w:val="right" w:leader="dot" w:pos="9062"/>
        </w:tabs>
        <w:ind w:left="440"/>
      </w:pPr>
      <w:hyperlink w:anchor="_Toc1756" w:history="1">
        <w:r>
          <w:rPr>
            <w:rFonts w:ascii="IRNazanin" w:hAnsi="IRNazanin" w:eastAsia="IRNazanin" w:cs="IRNazanin"/>
            <w:color w:val="111111"/>
            <w:sz w:val="22"/>
            <w:szCs w:val="22"/>
            <w:b w:val="0"/>
            <w:bCs w:val="0"/>
            <w:i w:val="0"/>
            <w:iCs w:val="0"/>
          </w:rPr>
          <w:t>7- بَابُ کَرَاهَةِ بَیْعِ فُضُولِ الْمَاءِ وَ الْکَلَإِ وَ اسْتِحْبَابِ بَذْلِهَا لِمَنْ یَحْتَاجُ إِلَیْهَا</w:t>
        </w:r>
        <w:r>
          <w:tab/>
        </w:r>
        <w:r>
          <w:fldChar w:fldCharType="begin"/>
        </w:r>
        <w:r>
          <w:instrText xml:space="preserve">PAGEREF 1756 \h</w:instrText>
        </w:r>
        <w:r>
          <w:fldChar w:fldCharType="end"/>
        </w:r>
      </w:hyperlink>
    </w:p>
    <w:p>
      <w:pPr>
        <w:tabs>
          <w:tab w:val="right" w:leader="dot" w:pos="9062"/>
        </w:tabs>
        <w:ind w:left="660"/>
      </w:pPr>
      <w:hyperlink w:anchor="_Toc17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1757 \h</w:instrText>
        </w:r>
        <w:r>
          <w:fldChar w:fldCharType="end"/>
        </w:r>
      </w:hyperlink>
    </w:p>
    <w:p>
      <w:pPr>
        <w:tabs>
          <w:tab w:val="right" w:leader="dot" w:pos="9062"/>
        </w:tabs>
        <w:ind w:left="660"/>
      </w:pPr>
      <w:hyperlink w:anchor="_Toc1758" w:history="1">
        <w:r>
          <w:rPr>
            <w:rFonts w:ascii="IRNazanin" w:hAnsi="IRNazanin" w:eastAsia="IRNazanin" w:cs="IRNazanin"/>
            <w:color w:val="111111"/>
            <w:sz w:val="22"/>
            <w:szCs w:val="22"/>
            <w:b w:val="0"/>
            <w:bCs w:val="0"/>
            <w:i w:val="0"/>
            <w:iCs w:val="0"/>
          </w:rPr>
          <w:t>[رقم الحدیث الکلی: 32256 - رقم الحدیث الباب: 1]</w:t>
        </w:r>
        <w:r>
          <w:tab/>
        </w:r>
        <w:r>
          <w:fldChar w:fldCharType="begin"/>
        </w:r>
        <w:r>
          <w:instrText xml:space="preserve">PAGEREF 1758 \h</w:instrText>
        </w:r>
        <w:r>
          <w:fldChar w:fldCharType="end"/>
        </w:r>
      </w:hyperlink>
    </w:p>
    <w:p>
      <w:pPr>
        <w:tabs>
          <w:tab w:val="right" w:leader="dot" w:pos="9062"/>
        </w:tabs>
        <w:ind w:left="660"/>
      </w:pPr>
      <w:hyperlink w:anchor="_Toc1759" w:history="1">
        <w:r>
          <w:rPr>
            <w:rFonts w:ascii="IRNazanin" w:hAnsi="IRNazanin" w:eastAsia="IRNazanin" w:cs="IRNazanin"/>
            <w:color w:val="111111"/>
            <w:sz w:val="22"/>
            <w:szCs w:val="22"/>
            <w:b w:val="0"/>
            <w:bCs w:val="0"/>
            <w:i w:val="0"/>
            <w:iCs w:val="0"/>
          </w:rPr>
          <w:t>[رقم الحدیث الکلی: 32257 - رقم الحدیث الباب: 2]</w:t>
        </w:r>
        <w:r>
          <w:tab/>
        </w:r>
        <w:r>
          <w:fldChar w:fldCharType="begin"/>
        </w:r>
        <w:r>
          <w:instrText xml:space="preserve">PAGEREF 1759 \h</w:instrText>
        </w:r>
        <w:r>
          <w:fldChar w:fldCharType="end"/>
        </w:r>
      </w:hyperlink>
    </w:p>
    <w:p>
      <w:pPr>
        <w:tabs>
          <w:tab w:val="right" w:leader="dot" w:pos="9062"/>
        </w:tabs>
        <w:ind w:left="660"/>
      </w:pPr>
      <w:hyperlink w:anchor="_Toc1760" w:history="1">
        <w:r>
          <w:rPr>
            <w:rFonts w:ascii="IRNazanin" w:hAnsi="IRNazanin" w:eastAsia="IRNazanin" w:cs="IRNazanin"/>
            <w:color w:val="111111"/>
            <w:sz w:val="22"/>
            <w:szCs w:val="22"/>
            <w:b w:val="0"/>
            <w:bCs w:val="0"/>
            <w:i w:val="0"/>
            <w:iCs w:val="0"/>
          </w:rPr>
          <w:t>[رقم الحدیث الکلی: 32258 - رقم الحدیث الباب: 3]</w:t>
        </w:r>
        <w:r>
          <w:tab/>
        </w:r>
        <w:r>
          <w:fldChar w:fldCharType="begin"/>
        </w:r>
        <w:r>
          <w:instrText xml:space="preserve">PAGEREF 1760 \h</w:instrText>
        </w:r>
        <w:r>
          <w:fldChar w:fldCharType="end"/>
        </w:r>
      </w:hyperlink>
    </w:p>
    <w:p>
      <w:pPr>
        <w:tabs>
          <w:tab w:val="right" w:leader="dot" w:pos="9062"/>
        </w:tabs>
        <w:ind w:left="440"/>
      </w:pPr>
      <w:hyperlink w:anchor="_Toc1761" w:history="1">
        <w:r>
          <w:rPr>
            <w:rFonts w:ascii="IRNazanin" w:hAnsi="IRNazanin" w:eastAsia="IRNazanin" w:cs="IRNazanin"/>
            <w:color w:val="111111"/>
            <w:sz w:val="22"/>
            <w:szCs w:val="22"/>
            <w:b w:val="0"/>
            <w:bCs w:val="0"/>
            <w:i w:val="0"/>
            <w:iCs w:val="0"/>
          </w:rPr>
          <w:t>8- بَابُ أَنَّهُ إِذَا تَشَاحَّ أَهْلُ الْمَاءِ حُبِسَ عَلَی الْأَعْلَی لِلزَّرْعِ إِلَی الشِّرَاکِ وَ لِلنَّخْلِ إِلَی الْکَعْبِ ثُمَّ یُدْفَعُ إِلَی مَا یَلِیهِ‌</w:t>
        </w:r>
        <w:r>
          <w:tab/>
        </w:r>
        <w:r>
          <w:fldChar w:fldCharType="begin"/>
        </w:r>
        <w:r>
          <w:instrText xml:space="preserve">PAGEREF 1761 \h</w:instrText>
        </w:r>
        <w:r>
          <w:fldChar w:fldCharType="end"/>
        </w:r>
      </w:hyperlink>
    </w:p>
    <w:p>
      <w:pPr>
        <w:tabs>
          <w:tab w:val="right" w:leader="dot" w:pos="9062"/>
        </w:tabs>
        <w:ind w:left="660"/>
      </w:pPr>
      <w:hyperlink w:anchor="_Toc17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1762 \h</w:instrText>
        </w:r>
        <w:r>
          <w:fldChar w:fldCharType="end"/>
        </w:r>
      </w:hyperlink>
    </w:p>
    <w:p>
      <w:pPr>
        <w:tabs>
          <w:tab w:val="right" w:leader="dot" w:pos="9062"/>
        </w:tabs>
        <w:ind w:left="660"/>
      </w:pPr>
      <w:hyperlink w:anchor="_Toc1763" w:history="1">
        <w:r>
          <w:rPr>
            <w:rFonts w:ascii="IRNazanin" w:hAnsi="IRNazanin" w:eastAsia="IRNazanin" w:cs="IRNazanin"/>
            <w:color w:val="111111"/>
            <w:sz w:val="22"/>
            <w:szCs w:val="22"/>
            <w:b w:val="0"/>
            <w:bCs w:val="0"/>
            <w:i w:val="0"/>
            <w:iCs w:val="0"/>
          </w:rPr>
          <w:t>[رقم الحدیث الکلی: 32259 - رقم الحدیث الباب: 1]</w:t>
        </w:r>
        <w:r>
          <w:tab/>
        </w:r>
        <w:r>
          <w:fldChar w:fldCharType="begin"/>
        </w:r>
        <w:r>
          <w:instrText xml:space="preserve">PAGEREF 1763 \h</w:instrText>
        </w:r>
        <w:r>
          <w:fldChar w:fldCharType="end"/>
        </w:r>
      </w:hyperlink>
    </w:p>
    <w:p>
      <w:pPr>
        <w:tabs>
          <w:tab w:val="right" w:leader="dot" w:pos="9062"/>
        </w:tabs>
        <w:ind w:left="660"/>
      </w:pPr>
      <w:hyperlink w:anchor="_Toc1764" w:history="1">
        <w:r>
          <w:rPr>
            <w:rFonts w:ascii="IRNazanin" w:hAnsi="IRNazanin" w:eastAsia="IRNazanin" w:cs="IRNazanin"/>
            <w:color w:val="111111"/>
            <w:sz w:val="22"/>
            <w:szCs w:val="22"/>
            <w:b w:val="0"/>
            <w:bCs w:val="0"/>
            <w:i w:val="0"/>
            <w:iCs w:val="0"/>
          </w:rPr>
          <w:t>[رقم الحدیث الکلی: 32260 - رقم الحدیث الباب: 2]</w:t>
        </w:r>
        <w:r>
          <w:tab/>
        </w:r>
        <w:r>
          <w:fldChar w:fldCharType="begin"/>
        </w:r>
        <w:r>
          <w:instrText xml:space="preserve">PAGEREF 1764 \h</w:instrText>
        </w:r>
        <w:r>
          <w:fldChar w:fldCharType="end"/>
        </w:r>
      </w:hyperlink>
    </w:p>
    <w:p>
      <w:pPr>
        <w:tabs>
          <w:tab w:val="right" w:leader="dot" w:pos="9062"/>
        </w:tabs>
        <w:ind w:left="660"/>
      </w:pPr>
      <w:hyperlink w:anchor="_Toc1765" w:history="1">
        <w:r>
          <w:rPr>
            <w:rFonts w:ascii="IRNazanin" w:hAnsi="IRNazanin" w:eastAsia="IRNazanin" w:cs="IRNazanin"/>
            <w:color w:val="111111"/>
            <w:sz w:val="22"/>
            <w:szCs w:val="22"/>
            <w:b w:val="0"/>
            <w:bCs w:val="0"/>
            <w:i w:val="0"/>
            <w:iCs w:val="0"/>
          </w:rPr>
          <w:t>[رقم الحدیث الکلی: 32261 - رقم الحدیث الباب: 3]</w:t>
        </w:r>
        <w:r>
          <w:tab/>
        </w:r>
        <w:r>
          <w:fldChar w:fldCharType="begin"/>
        </w:r>
        <w:r>
          <w:instrText xml:space="preserve">PAGEREF 1765 \h</w:instrText>
        </w:r>
        <w:r>
          <w:fldChar w:fldCharType="end"/>
        </w:r>
      </w:hyperlink>
    </w:p>
    <w:p>
      <w:pPr>
        <w:tabs>
          <w:tab w:val="right" w:leader="dot" w:pos="9062"/>
        </w:tabs>
        <w:ind w:left="660"/>
      </w:pPr>
      <w:hyperlink w:anchor="_Toc1766" w:history="1">
        <w:r>
          <w:rPr>
            <w:rFonts w:ascii="IRNazanin" w:hAnsi="IRNazanin" w:eastAsia="IRNazanin" w:cs="IRNazanin"/>
            <w:color w:val="111111"/>
            <w:sz w:val="22"/>
            <w:szCs w:val="22"/>
            <w:b w:val="0"/>
            <w:bCs w:val="0"/>
            <w:i w:val="0"/>
            <w:iCs w:val="0"/>
          </w:rPr>
          <w:t>[رقم الحدیث الکلی: 32262 - رقم الحدیث الباب: 4]</w:t>
        </w:r>
        <w:r>
          <w:tab/>
        </w:r>
        <w:r>
          <w:fldChar w:fldCharType="begin"/>
        </w:r>
        <w:r>
          <w:instrText xml:space="preserve">PAGEREF 1766 \h</w:instrText>
        </w:r>
        <w:r>
          <w:fldChar w:fldCharType="end"/>
        </w:r>
      </w:hyperlink>
    </w:p>
    <w:p>
      <w:pPr>
        <w:tabs>
          <w:tab w:val="right" w:leader="dot" w:pos="9062"/>
        </w:tabs>
        <w:ind w:left="660"/>
      </w:pPr>
      <w:hyperlink w:anchor="_Toc1767" w:history="1">
        <w:r>
          <w:rPr>
            <w:rFonts w:ascii="IRNazanin" w:hAnsi="IRNazanin" w:eastAsia="IRNazanin" w:cs="IRNazanin"/>
            <w:color w:val="111111"/>
            <w:sz w:val="22"/>
            <w:szCs w:val="22"/>
            <w:b w:val="0"/>
            <w:bCs w:val="0"/>
            <w:i w:val="0"/>
            <w:iCs w:val="0"/>
          </w:rPr>
          <w:t>[رقم الحدیث الکلی: 32263 - رقم الحدیث الباب: 5]</w:t>
        </w:r>
        <w:r>
          <w:tab/>
        </w:r>
        <w:r>
          <w:fldChar w:fldCharType="begin"/>
        </w:r>
        <w:r>
          <w:instrText xml:space="preserve">PAGEREF 1767 \h</w:instrText>
        </w:r>
        <w:r>
          <w:fldChar w:fldCharType="end"/>
        </w:r>
      </w:hyperlink>
    </w:p>
    <w:p>
      <w:pPr>
        <w:tabs>
          <w:tab w:val="right" w:leader="dot" w:pos="9062"/>
        </w:tabs>
        <w:ind w:left="440"/>
      </w:pPr>
      <w:hyperlink w:anchor="_Toc1768" w:history="1">
        <w:r>
          <w:rPr>
            <w:rFonts w:ascii="IRNazanin" w:hAnsi="IRNazanin" w:eastAsia="IRNazanin" w:cs="IRNazanin"/>
            <w:color w:val="111111"/>
            <w:sz w:val="22"/>
            <w:szCs w:val="22"/>
            <w:b w:val="0"/>
            <w:bCs w:val="0"/>
            <w:i w:val="0"/>
            <w:iCs w:val="0"/>
          </w:rPr>
          <w:t>9- بَابُ جَوَازِ بَیْعِ الْمَرْعَی النَّابِتِ فِی الْمِلْکِ خَاصَّةً وَ کَذَا الْحَصَائِدُ</w:t>
        </w:r>
        <w:r>
          <w:tab/>
        </w:r>
        <w:r>
          <w:fldChar w:fldCharType="begin"/>
        </w:r>
        <w:r>
          <w:instrText xml:space="preserve">PAGEREF 1768 \h</w:instrText>
        </w:r>
        <w:r>
          <w:fldChar w:fldCharType="end"/>
        </w:r>
      </w:hyperlink>
    </w:p>
    <w:p>
      <w:pPr>
        <w:tabs>
          <w:tab w:val="right" w:leader="dot" w:pos="9062"/>
        </w:tabs>
        <w:ind w:left="660"/>
      </w:pPr>
      <w:hyperlink w:anchor="_Toc17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1769 \h</w:instrText>
        </w:r>
        <w:r>
          <w:fldChar w:fldCharType="end"/>
        </w:r>
      </w:hyperlink>
    </w:p>
    <w:p>
      <w:pPr>
        <w:tabs>
          <w:tab w:val="right" w:leader="dot" w:pos="9062"/>
        </w:tabs>
        <w:ind w:left="660"/>
      </w:pPr>
      <w:hyperlink w:anchor="_Toc1770" w:history="1">
        <w:r>
          <w:rPr>
            <w:rFonts w:ascii="IRNazanin" w:hAnsi="IRNazanin" w:eastAsia="IRNazanin" w:cs="IRNazanin"/>
            <w:color w:val="111111"/>
            <w:sz w:val="22"/>
            <w:szCs w:val="22"/>
            <w:b w:val="0"/>
            <w:bCs w:val="0"/>
            <w:i w:val="0"/>
            <w:iCs w:val="0"/>
          </w:rPr>
          <w:t>[رقم الحدیث الکلی: 32264 - رقم الحدیث الباب: 1]</w:t>
        </w:r>
        <w:r>
          <w:tab/>
        </w:r>
        <w:r>
          <w:fldChar w:fldCharType="begin"/>
        </w:r>
        <w:r>
          <w:instrText xml:space="preserve">PAGEREF 1770 \h</w:instrText>
        </w:r>
        <w:r>
          <w:fldChar w:fldCharType="end"/>
        </w:r>
      </w:hyperlink>
    </w:p>
    <w:p>
      <w:pPr>
        <w:tabs>
          <w:tab w:val="right" w:leader="dot" w:pos="9062"/>
        </w:tabs>
        <w:ind w:left="660"/>
      </w:pPr>
      <w:hyperlink w:anchor="_Toc1771" w:history="1">
        <w:r>
          <w:rPr>
            <w:rFonts w:ascii="IRNazanin" w:hAnsi="IRNazanin" w:eastAsia="IRNazanin" w:cs="IRNazanin"/>
            <w:color w:val="111111"/>
            <w:sz w:val="22"/>
            <w:szCs w:val="22"/>
            <w:b w:val="0"/>
            <w:bCs w:val="0"/>
            <w:i w:val="0"/>
            <w:iCs w:val="0"/>
          </w:rPr>
          <w:t>[رقم الحدیث الکلی: 32265 - رقم الحدیث الباب: 2]</w:t>
        </w:r>
        <w:r>
          <w:tab/>
        </w:r>
        <w:r>
          <w:fldChar w:fldCharType="begin"/>
        </w:r>
        <w:r>
          <w:instrText xml:space="preserve">PAGEREF 1771 \h</w:instrText>
        </w:r>
        <w:r>
          <w:fldChar w:fldCharType="end"/>
        </w:r>
      </w:hyperlink>
    </w:p>
    <w:p>
      <w:pPr>
        <w:tabs>
          <w:tab w:val="right" w:leader="dot" w:pos="9062"/>
        </w:tabs>
        <w:ind w:left="660"/>
      </w:pPr>
      <w:hyperlink w:anchor="_Toc1772" w:history="1">
        <w:r>
          <w:rPr>
            <w:rFonts w:ascii="IRNazanin" w:hAnsi="IRNazanin" w:eastAsia="IRNazanin" w:cs="IRNazanin"/>
            <w:color w:val="111111"/>
            <w:sz w:val="22"/>
            <w:szCs w:val="22"/>
            <w:b w:val="0"/>
            <w:bCs w:val="0"/>
            <w:i w:val="0"/>
            <w:iCs w:val="0"/>
          </w:rPr>
          <w:t>[رقم الحدیث الکلی: 32266 - رقم الحدیث الباب: 3]</w:t>
        </w:r>
        <w:r>
          <w:tab/>
        </w:r>
        <w:r>
          <w:fldChar w:fldCharType="begin"/>
        </w:r>
        <w:r>
          <w:instrText xml:space="preserve">PAGEREF 1772 \h</w:instrText>
        </w:r>
        <w:r>
          <w:fldChar w:fldCharType="end"/>
        </w:r>
      </w:hyperlink>
    </w:p>
    <w:p>
      <w:pPr>
        <w:tabs>
          <w:tab w:val="right" w:leader="dot" w:pos="9062"/>
        </w:tabs>
        <w:ind w:left="440"/>
      </w:pPr>
      <w:hyperlink w:anchor="_Toc1773" w:history="1">
        <w:r>
          <w:rPr>
            <w:rFonts w:ascii="IRNazanin" w:hAnsi="IRNazanin" w:eastAsia="IRNazanin" w:cs="IRNazanin"/>
            <w:color w:val="111111"/>
            <w:sz w:val="22"/>
            <w:szCs w:val="22"/>
            <w:b w:val="0"/>
            <w:bCs w:val="0"/>
            <w:i w:val="0"/>
            <w:iCs w:val="0"/>
          </w:rPr>
          <w:t>10- بَابُ أَنَّ حَرِیمَ النَّخْلَةِ الْمَمَرُّ إِلَیْهَا وَ مَدَی جَرَائِدِهَا</w:t>
        </w:r>
        <w:r>
          <w:tab/>
        </w:r>
        <w:r>
          <w:fldChar w:fldCharType="begin"/>
        </w:r>
        <w:r>
          <w:instrText xml:space="preserve">PAGEREF 1773 \h</w:instrText>
        </w:r>
        <w:r>
          <w:fldChar w:fldCharType="end"/>
        </w:r>
      </w:hyperlink>
    </w:p>
    <w:p>
      <w:pPr>
        <w:tabs>
          <w:tab w:val="right" w:leader="dot" w:pos="9062"/>
        </w:tabs>
        <w:ind w:left="660"/>
      </w:pPr>
      <w:hyperlink w:anchor="_Toc17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1774 \h</w:instrText>
        </w:r>
        <w:r>
          <w:fldChar w:fldCharType="end"/>
        </w:r>
      </w:hyperlink>
    </w:p>
    <w:p>
      <w:pPr>
        <w:tabs>
          <w:tab w:val="right" w:leader="dot" w:pos="9062"/>
        </w:tabs>
        <w:ind w:left="660"/>
      </w:pPr>
      <w:hyperlink w:anchor="_Toc1775" w:history="1">
        <w:r>
          <w:rPr>
            <w:rFonts w:ascii="IRNazanin" w:hAnsi="IRNazanin" w:eastAsia="IRNazanin" w:cs="IRNazanin"/>
            <w:color w:val="111111"/>
            <w:sz w:val="22"/>
            <w:szCs w:val="22"/>
            <w:b w:val="0"/>
            <w:bCs w:val="0"/>
            <w:i w:val="0"/>
            <w:iCs w:val="0"/>
          </w:rPr>
          <w:t>[رقم الحدیث الکلی: 32267 - رقم الحدیث الباب: 1]</w:t>
        </w:r>
        <w:r>
          <w:tab/>
        </w:r>
        <w:r>
          <w:fldChar w:fldCharType="begin"/>
        </w:r>
        <w:r>
          <w:instrText xml:space="preserve">PAGEREF 1775 \h</w:instrText>
        </w:r>
        <w:r>
          <w:fldChar w:fldCharType="end"/>
        </w:r>
      </w:hyperlink>
    </w:p>
    <w:p>
      <w:pPr>
        <w:tabs>
          <w:tab w:val="right" w:leader="dot" w:pos="9062"/>
        </w:tabs>
        <w:ind w:left="660"/>
      </w:pPr>
      <w:hyperlink w:anchor="_Toc1776" w:history="1">
        <w:r>
          <w:rPr>
            <w:rFonts w:ascii="IRNazanin" w:hAnsi="IRNazanin" w:eastAsia="IRNazanin" w:cs="IRNazanin"/>
            <w:color w:val="111111"/>
            <w:sz w:val="22"/>
            <w:szCs w:val="22"/>
            <w:b w:val="0"/>
            <w:bCs w:val="0"/>
            <w:i w:val="0"/>
            <w:iCs w:val="0"/>
          </w:rPr>
          <w:t>[رقم الحدیث الکلی: 32268 - رقم الحدیث الباب: 2]</w:t>
        </w:r>
        <w:r>
          <w:tab/>
        </w:r>
        <w:r>
          <w:fldChar w:fldCharType="begin"/>
        </w:r>
        <w:r>
          <w:instrText xml:space="preserve">PAGEREF 1776 \h</w:instrText>
        </w:r>
        <w:r>
          <w:fldChar w:fldCharType="end"/>
        </w:r>
      </w:hyperlink>
    </w:p>
    <w:p>
      <w:pPr>
        <w:tabs>
          <w:tab w:val="right" w:leader="dot" w:pos="9062"/>
        </w:tabs>
        <w:ind w:left="440"/>
      </w:pPr>
      <w:hyperlink w:anchor="_Toc1777" w:history="1">
        <w:r>
          <w:rPr>
            <w:rFonts w:ascii="IRNazanin" w:hAnsi="IRNazanin" w:eastAsia="IRNazanin" w:cs="IRNazanin"/>
            <w:color w:val="111111"/>
            <w:sz w:val="22"/>
            <w:szCs w:val="22"/>
            <w:b w:val="0"/>
            <w:bCs w:val="0"/>
            <w:i w:val="0"/>
            <w:iCs w:val="0"/>
          </w:rPr>
          <w:t>11- بَابُ حَدِّ حَرِیمِ الْبِئْرِ وَ الْعَیْنِ وَ الطَّرِیقِ وَ الْمَعْطِنِ وَ النَّاضِحِ وَ النَّهَرِ وَ الْمَسْجِدِ وَ الْمُؤْمِنِ‌</w:t>
        </w:r>
        <w:r>
          <w:tab/>
        </w:r>
        <w:r>
          <w:fldChar w:fldCharType="begin"/>
        </w:r>
        <w:r>
          <w:instrText xml:space="preserve">PAGEREF 1777 \h</w:instrText>
        </w:r>
        <w:r>
          <w:fldChar w:fldCharType="end"/>
        </w:r>
      </w:hyperlink>
    </w:p>
    <w:p>
      <w:pPr>
        <w:tabs>
          <w:tab w:val="right" w:leader="dot" w:pos="9062"/>
        </w:tabs>
        <w:ind w:left="660"/>
      </w:pPr>
      <w:hyperlink w:anchor="_Toc17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1778 \h</w:instrText>
        </w:r>
        <w:r>
          <w:fldChar w:fldCharType="end"/>
        </w:r>
      </w:hyperlink>
    </w:p>
    <w:p>
      <w:pPr>
        <w:tabs>
          <w:tab w:val="right" w:leader="dot" w:pos="9062"/>
        </w:tabs>
        <w:ind w:left="660"/>
      </w:pPr>
      <w:hyperlink w:anchor="_Toc1779" w:history="1">
        <w:r>
          <w:rPr>
            <w:rFonts w:ascii="IRNazanin" w:hAnsi="IRNazanin" w:eastAsia="IRNazanin" w:cs="IRNazanin"/>
            <w:color w:val="111111"/>
            <w:sz w:val="22"/>
            <w:szCs w:val="22"/>
            <w:b w:val="0"/>
            <w:bCs w:val="0"/>
            <w:i w:val="0"/>
            <w:iCs w:val="0"/>
          </w:rPr>
          <w:t>[رقم الحدیث الکلی: 32269 - رقم الحدیث الباب: 1]</w:t>
        </w:r>
        <w:r>
          <w:tab/>
        </w:r>
        <w:r>
          <w:fldChar w:fldCharType="begin"/>
        </w:r>
        <w:r>
          <w:instrText xml:space="preserve">PAGEREF 1779 \h</w:instrText>
        </w:r>
        <w:r>
          <w:fldChar w:fldCharType="end"/>
        </w:r>
      </w:hyperlink>
    </w:p>
    <w:p>
      <w:pPr>
        <w:tabs>
          <w:tab w:val="right" w:leader="dot" w:pos="9062"/>
        </w:tabs>
        <w:ind w:left="660"/>
      </w:pPr>
      <w:hyperlink w:anchor="_Toc1780" w:history="1">
        <w:r>
          <w:rPr>
            <w:rFonts w:ascii="IRNazanin" w:hAnsi="IRNazanin" w:eastAsia="IRNazanin" w:cs="IRNazanin"/>
            <w:color w:val="111111"/>
            <w:sz w:val="22"/>
            <w:szCs w:val="22"/>
            <w:b w:val="0"/>
            <w:bCs w:val="0"/>
            <w:i w:val="0"/>
            <w:iCs w:val="0"/>
          </w:rPr>
          <w:t>[رقم الحدیث الکلی: 32270 - رقم الحدیث الباب: 2]</w:t>
        </w:r>
        <w:r>
          <w:tab/>
        </w:r>
        <w:r>
          <w:fldChar w:fldCharType="begin"/>
        </w:r>
        <w:r>
          <w:instrText xml:space="preserve">PAGEREF 1780 \h</w:instrText>
        </w:r>
        <w:r>
          <w:fldChar w:fldCharType="end"/>
        </w:r>
      </w:hyperlink>
    </w:p>
    <w:p>
      <w:pPr>
        <w:tabs>
          <w:tab w:val="right" w:leader="dot" w:pos="9062"/>
        </w:tabs>
        <w:ind w:left="660"/>
      </w:pPr>
      <w:hyperlink w:anchor="_Toc1781" w:history="1">
        <w:r>
          <w:rPr>
            <w:rFonts w:ascii="IRNazanin" w:hAnsi="IRNazanin" w:eastAsia="IRNazanin" w:cs="IRNazanin"/>
            <w:color w:val="111111"/>
            <w:sz w:val="22"/>
            <w:szCs w:val="22"/>
            <w:b w:val="0"/>
            <w:bCs w:val="0"/>
            <w:i w:val="0"/>
            <w:iCs w:val="0"/>
          </w:rPr>
          <w:t>[رقم الحدیث الکلی: 32271 - رقم الحدیث الباب: 3]</w:t>
        </w:r>
        <w:r>
          <w:tab/>
        </w:r>
        <w:r>
          <w:fldChar w:fldCharType="begin"/>
        </w:r>
        <w:r>
          <w:instrText xml:space="preserve">PAGEREF 1781 \h</w:instrText>
        </w:r>
        <w:r>
          <w:fldChar w:fldCharType="end"/>
        </w:r>
      </w:hyperlink>
    </w:p>
    <w:p>
      <w:pPr>
        <w:tabs>
          <w:tab w:val="right" w:leader="dot" w:pos="9062"/>
        </w:tabs>
        <w:ind w:left="660"/>
      </w:pPr>
      <w:hyperlink w:anchor="_Toc1782" w:history="1">
        <w:r>
          <w:rPr>
            <w:rFonts w:ascii="IRNazanin" w:hAnsi="IRNazanin" w:eastAsia="IRNazanin" w:cs="IRNazanin"/>
            <w:color w:val="111111"/>
            <w:sz w:val="22"/>
            <w:szCs w:val="22"/>
            <w:b w:val="0"/>
            <w:bCs w:val="0"/>
            <w:i w:val="0"/>
            <w:iCs w:val="0"/>
          </w:rPr>
          <w:t>[رقم الحدیث الکلی: 32272 - رقم الحدیث الباب: 4]</w:t>
        </w:r>
        <w:r>
          <w:tab/>
        </w:r>
        <w:r>
          <w:fldChar w:fldCharType="begin"/>
        </w:r>
        <w:r>
          <w:instrText xml:space="preserve">PAGEREF 1782 \h</w:instrText>
        </w:r>
        <w:r>
          <w:fldChar w:fldCharType="end"/>
        </w:r>
      </w:hyperlink>
    </w:p>
    <w:p>
      <w:pPr>
        <w:tabs>
          <w:tab w:val="right" w:leader="dot" w:pos="9062"/>
        </w:tabs>
        <w:ind w:left="660"/>
      </w:pPr>
      <w:hyperlink w:anchor="_Toc1783" w:history="1">
        <w:r>
          <w:rPr>
            <w:rFonts w:ascii="IRNazanin" w:hAnsi="IRNazanin" w:eastAsia="IRNazanin" w:cs="IRNazanin"/>
            <w:color w:val="111111"/>
            <w:sz w:val="22"/>
            <w:szCs w:val="22"/>
            <w:b w:val="0"/>
            <w:bCs w:val="0"/>
            <w:i w:val="0"/>
            <w:iCs w:val="0"/>
          </w:rPr>
          <w:t>[رقم الحدیث الکلی: 32273 - رقم الحدیث الباب: 5]</w:t>
        </w:r>
        <w:r>
          <w:tab/>
        </w:r>
        <w:r>
          <w:fldChar w:fldCharType="begin"/>
        </w:r>
        <w:r>
          <w:instrText xml:space="preserve">PAGEREF 1783 \h</w:instrText>
        </w:r>
        <w:r>
          <w:fldChar w:fldCharType="end"/>
        </w:r>
      </w:hyperlink>
    </w:p>
    <w:p>
      <w:pPr>
        <w:tabs>
          <w:tab w:val="right" w:leader="dot" w:pos="9062"/>
        </w:tabs>
        <w:ind w:left="660"/>
      </w:pPr>
      <w:hyperlink w:anchor="_Toc1784" w:history="1">
        <w:r>
          <w:rPr>
            <w:rFonts w:ascii="IRNazanin" w:hAnsi="IRNazanin" w:eastAsia="IRNazanin" w:cs="IRNazanin"/>
            <w:color w:val="111111"/>
            <w:sz w:val="22"/>
            <w:szCs w:val="22"/>
            <w:b w:val="0"/>
            <w:bCs w:val="0"/>
            <w:i w:val="0"/>
            <w:iCs w:val="0"/>
          </w:rPr>
          <w:t>[رقم الحدیث الکلی: 32274 - رقم الحدیث الباب: 6]</w:t>
        </w:r>
        <w:r>
          <w:tab/>
        </w:r>
        <w:r>
          <w:fldChar w:fldCharType="begin"/>
        </w:r>
        <w:r>
          <w:instrText xml:space="preserve">PAGEREF 1784 \h</w:instrText>
        </w:r>
        <w:r>
          <w:fldChar w:fldCharType="end"/>
        </w:r>
      </w:hyperlink>
    </w:p>
    <w:p>
      <w:pPr>
        <w:tabs>
          <w:tab w:val="right" w:leader="dot" w:pos="9062"/>
        </w:tabs>
        <w:ind w:left="660"/>
      </w:pPr>
      <w:hyperlink w:anchor="_Toc1785" w:history="1">
        <w:r>
          <w:rPr>
            <w:rFonts w:ascii="IRNazanin" w:hAnsi="IRNazanin" w:eastAsia="IRNazanin" w:cs="IRNazanin"/>
            <w:color w:val="111111"/>
            <w:sz w:val="22"/>
            <w:szCs w:val="22"/>
            <w:b w:val="0"/>
            <w:bCs w:val="0"/>
            <w:i w:val="0"/>
            <w:iCs w:val="0"/>
          </w:rPr>
          <w:t>[رقم الحدیث الکلی: 32275 - رقم الحدیث الباب: 7]</w:t>
        </w:r>
        <w:r>
          <w:tab/>
        </w:r>
        <w:r>
          <w:fldChar w:fldCharType="begin"/>
        </w:r>
        <w:r>
          <w:instrText xml:space="preserve">PAGEREF 1785 \h</w:instrText>
        </w:r>
        <w:r>
          <w:fldChar w:fldCharType="end"/>
        </w:r>
      </w:hyperlink>
    </w:p>
    <w:p>
      <w:pPr>
        <w:tabs>
          <w:tab w:val="right" w:leader="dot" w:pos="9062"/>
        </w:tabs>
        <w:ind w:left="660"/>
      </w:pPr>
      <w:hyperlink w:anchor="_Toc1786" w:history="1">
        <w:r>
          <w:rPr>
            <w:rFonts w:ascii="IRNazanin" w:hAnsi="IRNazanin" w:eastAsia="IRNazanin" w:cs="IRNazanin"/>
            <w:color w:val="111111"/>
            <w:sz w:val="22"/>
            <w:szCs w:val="22"/>
            <w:b w:val="0"/>
            <w:bCs w:val="0"/>
            <w:i w:val="0"/>
            <w:iCs w:val="0"/>
          </w:rPr>
          <w:t>[رقم الحدیث الکلی: 32276 - رقم الحدیث الباب: 8]</w:t>
        </w:r>
        <w:r>
          <w:tab/>
        </w:r>
        <w:r>
          <w:fldChar w:fldCharType="begin"/>
        </w:r>
        <w:r>
          <w:instrText xml:space="preserve">PAGEREF 1786 \h</w:instrText>
        </w:r>
        <w:r>
          <w:fldChar w:fldCharType="end"/>
        </w:r>
      </w:hyperlink>
    </w:p>
    <w:p>
      <w:pPr>
        <w:tabs>
          <w:tab w:val="right" w:leader="dot" w:pos="9062"/>
        </w:tabs>
        <w:ind w:left="660"/>
      </w:pPr>
      <w:hyperlink w:anchor="_Toc1787" w:history="1">
        <w:r>
          <w:rPr>
            <w:rFonts w:ascii="IRNazanin" w:hAnsi="IRNazanin" w:eastAsia="IRNazanin" w:cs="IRNazanin"/>
            <w:color w:val="111111"/>
            <w:sz w:val="22"/>
            <w:szCs w:val="22"/>
            <w:b w:val="0"/>
            <w:bCs w:val="0"/>
            <w:i w:val="0"/>
            <w:iCs w:val="0"/>
          </w:rPr>
          <w:t>[رقم الحدیث الکلی: 32277 - رقم الحدیث الباب: 9]</w:t>
        </w:r>
        <w:r>
          <w:tab/>
        </w:r>
        <w:r>
          <w:fldChar w:fldCharType="begin"/>
        </w:r>
        <w:r>
          <w:instrText xml:space="preserve">PAGEREF 1787 \h</w:instrText>
        </w:r>
        <w:r>
          <w:fldChar w:fldCharType="end"/>
        </w:r>
      </w:hyperlink>
    </w:p>
    <w:p>
      <w:pPr>
        <w:tabs>
          <w:tab w:val="right" w:leader="dot" w:pos="9062"/>
        </w:tabs>
        <w:ind w:left="660"/>
      </w:pPr>
      <w:hyperlink w:anchor="_Toc1788" w:history="1">
        <w:r>
          <w:rPr>
            <w:rFonts w:ascii="IRNazanin" w:hAnsi="IRNazanin" w:eastAsia="IRNazanin" w:cs="IRNazanin"/>
            <w:color w:val="111111"/>
            <w:sz w:val="22"/>
            <w:szCs w:val="22"/>
            <w:b w:val="0"/>
            <w:bCs w:val="0"/>
            <w:i w:val="0"/>
            <w:iCs w:val="0"/>
          </w:rPr>
          <w:t>[رقم الحدیث الکلی: 32278 - رقم الحدیث الباب: 10]</w:t>
        </w:r>
        <w:r>
          <w:tab/>
        </w:r>
        <w:r>
          <w:fldChar w:fldCharType="begin"/>
        </w:r>
        <w:r>
          <w:instrText xml:space="preserve">PAGEREF 1788 \h</w:instrText>
        </w:r>
        <w:r>
          <w:fldChar w:fldCharType="end"/>
        </w:r>
      </w:hyperlink>
    </w:p>
    <w:p>
      <w:pPr>
        <w:tabs>
          <w:tab w:val="right" w:leader="dot" w:pos="9062"/>
        </w:tabs>
        <w:ind w:left="440"/>
      </w:pPr>
      <w:hyperlink w:anchor="_Toc1789" w:history="1">
        <w:r>
          <w:rPr>
            <w:rFonts w:ascii="IRNazanin" w:hAnsi="IRNazanin" w:eastAsia="IRNazanin" w:cs="IRNazanin"/>
            <w:color w:val="111111"/>
            <w:sz w:val="22"/>
            <w:szCs w:val="22"/>
            <w:b w:val="0"/>
            <w:bCs w:val="0"/>
            <w:i w:val="0"/>
            <w:iCs w:val="0"/>
          </w:rPr>
          <w:t>12- بَابُ عَدَمِ جَوَازِ الْإِضْرَارِ بِالْمُسْلِمِ وَ أَنَّ مَنْ کَانَ لَهُ نَخْلَةٌ فِی حَائِطِ الْغَیْرِ وَ فِیهِ عِیَالُهُ فَأَبَی أَنْ یَسْتَأْذِنَ وَ أَنْ یَبِیعَهَا جَازَ قَلْعُهَا وَ دَفْعُهَا إِلَیْهِ‌</w:t>
        </w:r>
        <w:r>
          <w:tab/>
        </w:r>
        <w:r>
          <w:fldChar w:fldCharType="begin"/>
        </w:r>
        <w:r>
          <w:instrText xml:space="preserve">PAGEREF 1789 \h</w:instrText>
        </w:r>
        <w:r>
          <w:fldChar w:fldCharType="end"/>
        </w:r>
      </w:hyperlink>
    </w:p>
    <w:p>
      <w:pPr>
        <w:tabs>
          <w:tab w:val="right" w:leader="dot" w:pos="9062"/>
        </w:tabs>
        <w:ind w:left="660"/>
      </w:pPr>
      <w:hyperlink w:anchor="_Toc17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1790 \h</w:instrText>
        </w:r>
        <w:r>
          <w:fldChar w:fldCharType="end"/>
        </w:r>
      </w:hyperlink>
    </w:p>
    <w:p>
      <w:pPr>
        <w:tabs>
          <w:tab w:val="right" w:leader="dot" w:pos="9062"/>
        </w:tabs>
        <w:ind w:left="660"/>
      </w:pPr>
      <w:hyperlink w:anchor="_Toc1791" w:history="1">
        <w:r>
          <w:rPr>
            <w:rFonts w:ascii="IRNazanin" w:hAnsi="IRNazanin" w:eastAsia="IRNazanin" w:cs="IRNazanin"/>
            <w:color w:val="111111"/>
            <w:sz w:val="22"/>
            <w:szCs w:val="22"/>
            <w:b w:val="0"/>
            <w:bCs w:val="0"/>
            <w:i w:val="0"/>
            <w:iCs w:val="0"/>
          </w:rPr>
          <w:t>[رقم الحدیث الکلی: 32279 - رقم الحدیث الباب: 1]</w:t>
        </w:r>
        <w:r>
          <w:tab/>
        </w:r>
        <w:r>
          <w:fldChar w:fldCharType="begin"/>
        </w:r>
        <w:r>
          <w:instrText xml:space="preserve">PAGEREF 1791 \h</w:instrText>
        </w:r>
        <w:r>
          <w:fldChar w:fldCharType="end"/>
        </w:r>
      </w:hyperlink>
    </w:p>
    <w:p>
      <w:pPr>
        <w:tabs>
          <w:tab w:val="right" w:leader="dot" w:pos="9062"/>
        </w:tabs>
        <w:ind w:left="660"/>
      </w:pPr>
      <w:hyperlink w:anchor="_Toc1792" w:history="1">
        <w:r>
          <w:rPr>
            <w:rFonts w:ascii="IRNazanin" w:hAnsi="IRNazanin" w:eastAsia="IRNazanin" w:cs="IRNazanin"/>
            <w:color w:val="111111"/>
            <w:sz w:val="22"/>
            <w:szCs w:val="22"/>
            <w:b w:val="0"/>
            <w:bCs w:val="0"/>
            <w:i w:val="0"/>
            <w:iCs w:val="0"/>
          </w:rPr>
          <w:t>[رقم الحدیث الکلی: 32280 - رقم الحدیث الباب: 2]</w:t>
        </w:r>
        <w:r>
          <w:tab/>
        </w:r>
        <w:r>
          <w:fldChar w:fldCharType="begin"/>
        </w:r>
        <w:r>
          <w:instrText xml:space="preserve">PAGEREF 1792 \h</w:instrText>
        </w:r>
        <w:r>
          <w:fldChar w:fldCharType="end"/>
        </w:r>
      </w:hyperlink>
    </w:p>
    <w:p>
      <w:pPr>
        <w:tabs>
          <w:tab w:val="right" w:leader="dot" w:pos="9062"/>
        </w:tabs>
        <w:ind w:left="660"/>
      </w:pPr>
      <w:hyperlink w:anchor="_Toc1793" w:history="1">
        <w:r>
          <w:rPr>
            <w:rFonts w:ascii="IRNazanin" w:hAnsi="IRNazanin" w:eastAsia="IRNazanin" w:cs="IRNazanin"/>
            <w:color w:val="111111"/>
            <w:sz w:val="22"/>
            <w:szCs w:val="22"/>
            <w:b w:val="0"/>
            <w:bCs w:val="0"/>
            <w:i w:val="0"/>
            <w:iCs w:val="0"/>
          </w:rPr>
          <w:t>[رقم الحدیث الکلی: 32281 - رقم الحدیث الباب: 3]</w:t>
        </w:r>
        <w:r>
          <w:tab/>
        </w:r>
        <w:r>
          <w:fldChar w:fldCharType="begin"/>
        </w:r>
        <w:r>
          <w:instrText xml:space="preserve">PAGEREF 1793 \h</w:instrText>
        </w:r>
        <w:r>
          <w:fldChar w:fldCharType="end"/>
        </w:r>
      </w:hyperlink>
    </w:p>
    <w:p>
      <w:pPr>
        <w:tabs>
          <w:tab w:val="right" w:leader="dot" w:pos="9062"/>
        </w:tabs>
        <w:ind w:left="660"/>
      </w:pPr>
      <w:hyperlink w:anchor="_Toc1794" w:history="1">
        <w:r>
          <w:rPr>
            <w:rFonts w:ascii="IRNazanin" w:hAnsi="IRNazanin" w:eastAsia="IRNazanin" w:cs="IRNazanin"/>
            <w:color w:val="111111"/>
            <w:sz w:val="22"/>
            <w:szCs w:val="22"/>
            <w:b w:val="0"/>
            <w:bCs w:val="0"/>
            <w:i w:val="0"/>
            <w:iCs w:val="0"/>
          </w:rPr>
          <w:t>[رقم الحدیث الکلی: 32282 - رقم الحدیث الباب: 4]</w:t>
        </w:r>
        <w:r>
          <w:tab/>
        </w:r>
        <w:r>
          <w:fldChar w:fldCharType="begin"/>
        </w:r>
        <w:r>
          <w:instrText xml:space="preserve">PAGEREF 1794 \h</w:instrText>
        </w:r>
        <w:r>
          <w:fldChar w:fldCharType="end"/>
        </w:r>
      </w:hyperlink>
    </w:p>
    <w:p>
      <w:pPr>
        <w:tabs>
          <w:tab w:val="right" w:leader="dot" w:pos="9062"/>
        </w:tabs>
        <w:ind w:left="660"/>
      </w:pPr>
      <w:hyperlink w:anchor="_Toc1795" w:history="1">
        <w:r>
          <w:rPr>
            <w:rFonts w:ascii="IRNazanin" w:hAnsi="IRNazanin" w:eastAsia="IRNazanin" w:cs="IRNazanin"/>
            <w:color w:val="111111"/>
            <w:sz w:val="22"/>
            <w:szCs w:val="22"/>
            <w:b w:val="0"/>
            <w:bCs w:val="0"/>
            <w:i w:val="0"/>
            <w:iCs w:val="0"/>
          </w:rPr>
          <w:t>[رقم الحدیث الکلی: 32283 - رقم الحدیث الباب: 5]</w:t>
        </w:r>
        <w:r>
          <w:tab/>
        </w:r>
        <w:r>
          <w:fldChar w:fldCharType="begin"/>
        </w:r>
        <w:r>
          <w:instrText xml:space="preserve">PAGEREF 1795 \h</w:instrText>
        </w:r>
        <w:r>
          <w:fldChar w:fldCharType="end"/>
        </w:r>
      </w:hyperlink>
    </w:p>
    <w:p>
      <w:pPr>
        <w:tabs>
          <w:tab w:val="right" w:leader="dot" w:pos="9062"/>
        </w:tabs>
        <w:ind w:left="440"/>
      </w:pPr>
      <w:hyperlink w:anchor="_Toc1796" w:history="1">
        <w:r>
          <w:rPr>
            <w:rFonts w:ascii="IRNazanin" w:hAnsi="IRNazanin" w:eastAsia="IRNazanin" w:cs="IRNazanin"/>
            <w:color w:val="111111"/>
            <w:sz w:val="22"/>
            <w:szCs w:val="22"/>
            <w:b w:val="0"/>
            <w:bCs w:val="0"/>
            <w:i w:val="0"/>
            <w:iCs w:val="0"/>
          </w:rPr>
          <w:t>13- بَابُ حُکْمِ صَاحِبِ الْعَیْنِ إِذَا أَرَادَ أَنْ یَجْعَلَهَا أَسْفَلَ مِنْ مَوْضِعِهَا إِذَا کَانَتْ تُضِرُّ بِعَیْنٍ أُخْرَی‌</w:t>
        </w:r>
        <w:r>
          <w:tab/>
        </w:r>
        <w:r>
          <w:fldChar w:fldCharType="begin"/>
        </w:r>
        <w:r>
          <w:instrText xml:space="preserve">PAGEREF 1796 \h</w:instrText>
        </w:r>
        <w:r>
          <w:fldChar w:fldCharType="end"/>
        </w:r>
      </w:hyperlink>
    </w:p>
    <w:p>
      <w:pPr>
        <w:tabs>
          <w:tab w:val="right" w:leader="dot" w:pos="9062"/>
        </w:tabs>
        <w:ind w:left="660"/>
      </w:pPr>
      <w:hyperlink w:anchor="_Toc17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1797 \h</w:instrText>
        </w:r>
        <w:r>
          <w:fldChar w:fldCharType="end"/>
        </w:r>
      </w:hyperlink>
    </w:p>
    <w:p>
      <w:pPr>
        <w:tabs>
          <w:tab w:val="right" w:leader="dot" w:pos="9062"/>
        </w:tabs>
        <w:ind w:left="660"/>
      </w:pPr>
      <w:hyperlink w:anchor="_Toc1798" w:history="1">
        <w:r>
          <w:rPr>
            <w:rFonts w:ascii="IRNazanin" w:hAnsi="IRNazanin" w:eastAsia="IRNazanin" w:cs="IRNazanin"/>
            <w:color w:val="111111"/>
            <w:sz w:val="22"/>
            <w:szCs w:val="22"/>
            <w:b w:val="0"/>
            <w:bCs w:val="0"/>
            <w:i w:val="0"/>
            <w:iCs w:val="0"/>
          </w:rPr>
          <w:t>[رقم الحدیث الکلی: 32284 - رقم الحدیث الباب: 1]</w:t>
        </w:r>
        <w:r>
          <w:tab/>
        </w:r>
        <w:r>
          <w:fldChar w:fldCharType="begin"/>
        </w:r>
        <w:r>
          <w:instrText xml:space="preserve">PAGEREF 1798 \h</w:instrText>
        </w:r>
        <w:r>
          <w:fldChar w:fldCharType="end"/>
        </w:r>
      </w:hyperlink>
    </w:p>
    <w:p>
      <w:pPr>
        <w:tabs>
          <w:tab w:val="right" w:leader="dot" w:pos="9062"/>
        </w:tabs>
        <w:ind w:left="440"/>
      </w:pPr>
      <w:hyperlink w:anchor="_Toc1799" w:history="1">
        <w:r>
          <w:rPr>
            <w:rFonts w:ascii="IRNazanin" w:hAnsi="IRNazanin" w:eastAsia="IRNazanin" w:cs="IRNazanin"/>
            <w:color w:val="111111"/>
            <w:sz w:val="22"/>
            <w:szCs w:val="22"/>
            <w:b w:val="0"/>
            <w:bCs w:val="0"/>
            <w:i w:val="0"/>
            <w:iCs w:val="0"/>
          </w:rPr>
          <w:t>14- بَابُ أَنَّهُ لَا یَجُوزُ حَفْرُ قَنَاةٍ بِجَنْبِ قَنَاةٍ أُخْرَی إِذَا کَانَتْ تُضِرُّ بِهَا</w:t>
        </w:r>
        <w:r>
          <w:tab/>
        </w:r>
        <w:r>
          <w:fldChar w:fldCharType="begin"/>
        </w:r>
        <w:r>
          <w:instrText xml:space="preserve">PAGEREF 1799 \h</w:instrText>
        </w:r>
        <w:r>
          <w:fldChar w:fldCharType="end"/>
        </w:r>
      </w:hyperlink>
    </w:p>
    <w:p>
      <w:pPr>
        <w:tabs>
          <w:tab w:val="right" w:leader="dot" w:pos="9062"/>
        </w:tabs>
        <w:ind w:left="660"/>
      </w:pPr>
      <w:hyperlink w:anchor="_Toc18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1800 \h</w:instrText>
        </w:r>
        <w:r>
          <w:fldChar w:fldCharType="end"/>
        </w:r>
      </w:hyperlink>
    </w:p>
    <w:p>
      <w:pPr>
        <w:tabs>
          <w:tab w:val="right" w:leader="dot" w:pos="9062"/>
        </w:tabs>
        <w:ind w:left="660"/>
      </w:pPr>
      <w:hyperlink w:anchor="_Toc1801" w:history="1">
        <w:r>
          <w:rPr>
            <w:rFonts w:ascii="IRNazanin" w:hAnsi="IRNazanin" w:eastAsia="IRNazanin" w:cs="IRNazanin"/>
            <w:color w:val="111111"/>
            <w:sz w:val="22"/>
            <w:szCs w:val="22"/>
            <w:b w:val="0"/>
            <w:bCs w:val="0"/>
            <w:i w:val="0"/>
            <w:iCs w:val="0"/>
          </w:rPr>
          <w:t>[رقم الحدیث الکلی: 32285 - رقم الحدیث الباب: 1]</w:t>
        </w:r>
        <w:r>
          <w:tab/>
        </w:r>
        <w:r>
          <w:fldChar w:fldCharType="begin"/>
        </w:r>
        <w:r>
          <w:instrText xml:space="preserve">PAGEREF 1801 \h</w:instrText>
        </w:r>
        <w:r>
          <w:fldChar w:fldCharType="end"/>
        </w:r>
      </w:hyperlink>
    </w:p>
    <w:p>
      <w:pPr>
        <w:tabs>
          <w:tab w:val="right" w:leader="dot" w:pos="9062"/>
        </w:tabs>
        <w:ind w:left="440"/>
      </w:pPr>
      <w:hyperlink w:anchor="_Toc1802" w:history="1">
        <w:r>
          <w:rPr>
            <w:rFonts w:ascii="IRNazanin" w:hAnsi="IRNazanin" w:eastAsia="IRNazanin" w:cs="IRNazanin"/>
            <w:color w:val="111111"/>
            <w:sz w:val="22"/>
            <w:szCs w:val="22"/>
            <w:b w:val="0"/>
            <w:bCs w:val="0"/>
            <w:i w:val="0"/>
            <w:iCs w:val="0"/>
          </w:rPr>
          <w:t>15- بَابُ أَنَّهُ لَا یَجُوزُ لِصَاحِبِ النَّهَرِ أَنْ یُجْرِیَهُ مِنْ مَوْضِعٍ آخَرَ وَ یُعَطِّلَ رَحًی عَلَیْهِ‌</w:t>
        </w:r>
        <w:r>
          <w:tab/>
        </w:r>
        <w:r>
          <w:fldChar w:fldCharType="begin"/>
        </w:r>
        <w:r>
          <w:instrText xml:space="preserve">PAGEREF 1802 \h</w:instrText>
        </w:r>
        <w:r>
          <w:fldChar w:fldCharType="end"/>
        </w:r>
      </w:hyperlink>
    </w:p>
    <w:p>
      <w:pPr>
        <w:tabs>
          <w:tab w:val="right" w:leader="dot" w:pos="9062"/>
        </w:tabs>
        <w:ind w:left="660"/>
      </w:pPr>
      <w:hyperlink w:anchor="_Toc18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1803 \h</w:instrText>
        </w:r>
        <w:r>
          <w:fldChar w:fldCharType="end"/>
        </w:r>
      </w:hyperlink>
    </w:p>
    <w:p>
      <w:pPr>
        <w:tabs>
          <w:tab w:val="right" w:leader="dot" w:pos="9062"/>
        </w:tabs>
        <w:ind w:left="660"/>
      </w:pPr>
      <w:hyperlink w:anchor="_Toc1804" w:history="1">
        <w:r>
          <w:rPr>
            <w:rFonts w:ascii="IRNazanin" w:hAnsi="IRNazanin" w:eastAsia="IRNazanin" w:cs="IRNazanin"/>
            <w:color w:val="111111"/>
            <w:sz w:val="22"/>
            <w:szCs w:val="22"/>
            <w:b w:val="0"/>
            <w:bCs w:val="0"/>
            <w:i w:val="0"/>
            <w:iCs w:val="0"/>
          </w:rPr>
          <w:t>[رقم الحدیث الکلی: 32286 - رقم الحدیث الباب: 1]</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16- بَابُ أَنَّ مَنْ حَفَرَ قَنَاةً ثُمَّ عَلِمَ أَنَّهَا أَضَرَّتْ بِأُخْرَی أَقْدَمَ مِنْهَا عُوِّرَتِ الْأَخِیرَةُ وَ کَیْفِیَّةِ اعْتِبَارِ ذَلِکَ وَ أَنَّهُ إِنْ أَضَرَّتِ الْأُولَی بِالثَّانِیَةِ لَمْ یَضْمَنْ صَاحِبُهَا</w:t>
        </w:r>
        <w:r>
          <w:tab/>
        </w:r>
        <w:r>
          <w:fldChar w:fldCharType="begin"/>
        </w:r>
        <w:r>
          <w:instrText xml:space="preserve">PAGEREF 1805 \h</w:instrText>
        </w:r>
        <w:r>
          <w:fldChar w:fldCharType="end"/>
        </w:r>
      </w:hyperlink>
    </w:p>
    <w:p>
      <w:pPr>
        <w:tabs>
          <w:tab w:val="right" w:leader="dot" w:pos="9062"/>
        </w:tabs>
        <w:ind w:left="660"/>
      </w:pPr>
      <w:hyperlink w:anchor="_Toc18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1806 \h</w:instrText>
        </w:r>
        <w:r>
          <w:fldChar w:fldCharType="end"/>
        </w:r>
      </w:hyperlink>
    </w:p>
    <w:p>
      <w:pPr>
        <w:tabs>
          <w:tab w:val="right" w:leader="dot" w:pos="9062"/>
        </w:tabs>
        <w:ind w:left="660"/>
      </w:pPr>
      <w:hyperlink w:anchor="_Toc1807" w:history="1">
        <w:r>
          <w:rPr>
            <w:rFonts w:ascii="IRNazanin" w:hAnsi="IRNazanin" w:eastAsia="IRNazanin" w:cs="IRNazanin"/>
            <w:color w:val="111111"/>
            <w:sz w:val="22"/>
            <w:szCs w:val="22"/>
            <w:b w:val="0"/>
            <w:bCs w:val="0"/>
            <w:i w:val="0"/>
            <w:iCs w:val="0"/>
          </w:rPr>
          <w:t>[رقم الحدیث الکلی: 32287 - رقم الحدیث الباب: 1]</w:t>
        </w:r>
        <w:r>
          <w:tab/>
        </w:r>
        <w:r>
          <w:fldChar w:fldCharType="begin"/>
        </w:r>
        <w:r>
          <w:instrText xml:space="preserve">PAGEREF 1807 \h</w:instrText>
        </w:r>
        <w:r>
          <w:fldChar w:fldCharType="end"/>
        </w:r>
      </w:hyperlink>
    </w:p>
    <w:p>
      <w:pPr>
        <w:tabs>
          <w:tab w:val="right" w:leader="dot" w:pos="9062"/>
        </w:tabs>
        <w:ind w:left="660"/>
      </w:pPr>
      <w:hyperlink w:anchor="_Toc1808" w:history="1">
        <w:r>
          <w:rPr>
            <w:rFonts w:ascii="IRNazanin" w:hAnsi="IRNazanin" w:eastAsia="IRNazanin" w:cs="IRNazanin"/>
            <w:color w:val="111111"/>
            <w:sz w:val="22"/>
            <w:szCs w:val="22"/>
            <w:b w:val="0"/>
            <w:bCs w:val="0"/>
            <w:i w:val="0"/>
            <w:iCs w:val="0"/>
          </w:rPr>
          <w:t>[رقم الحدیث الکلی: 32288 - رقم الحدیث الباب: 2]</w:t>
        </w:r>
        <w:r>
          <w:tab/>
        </w:r>
        <w:r>
          <w:fldChar w:fldCharType="begin"/>
        </w:r>
        <w:r>
          <w:instrText xml:space="preserve">PAGEREF 1808 \h</w:instrText>
        </w:r>
        <w:r>
          <w:fldChar w:fldCharType="end"/>
        </w:r>
      </w:hyperlink>
    </w:p>
    <w:p>
      <w:pPr>
        <w:tabs>
          <w:tab w:val="right" w:leader="dot" w:pos="9062"/>
        </w:tabs>
        <w:ind w:left="660"/>
      </w:pPr>
      <w:hyperlink w:anchor="_Toc1809" w:history="1">
        <w:r>
          <w:rPr>
            <w:rFonts w:ascii="IRNazanin" w:hAnsi="IRNazanin" w:eastAsia="IRNazanin" w:cs="IRNazanin"/>
            <w:color w:val="111111"/>
            <w:sz w:val="22"/>
            <w:szCs w:val="22"/>
            <w:b w:val="0"/>
            <w:bCs w:val="0"/>
            <w:i w:val="0"/>
            <w:iCs w:val="0"/>
          </w:rPr>
          <w:t>[رقم الحدیث الکلی: 32289 - رقم الحدیث الباب: 3]</w:t>
        </w:r>
        <w:r>
          <w:tab/>
        </w:r>
        <w:r>
          <w:fldChar w:fldCharType="begin"/>
        </w:r>
        <w:r>
          <w:instrText xml:space="preserve">PAGEREF 1809 \h</w:instrText>
        </w:r>
        <w:r>
          <w:fldChar w:fldCharType="end"/>
        </w:r>
      </w:hyperlink>
    </w:p>
    <w:p>
      <w:pPr>
        <w:tabs>
          <w:tab w:val="right" w:leader="dot" w:pos="9062"/>
        </w:tabs>
        <w:ind w:left="440"/>
      </w:pPr>
      <w:hyperlink w:anchor="_Toc1810" w:history="1">
        <w:r>
          <w:rPr>
            <w:rFonts w:ascii="IRNazanin" w:hAnsi="IRNazanin" w:eastAsia="IRNazanin" w:cs="IRNazanin"/>
            <w:color w:val="111111"/>
            <w:sz w:val="22"/>
            <w:szCs w:val="22"/>
            <w:b w:val="0"/>
            <w:bCs w:val="0"/>
            <w:i w:val="0"/>
            <w:iCs w:val="0"/>
          </w:rPr>
          <w:t>17- بَابُ حُکْمِ مَنْ عَطَّلَ أَرْضاً ثَلَاثَ سِنِینَ وَ مَنْ تَرَکَ مُطَالَبَةَ حَقٍّ لَهُ عَشْرَ سِنِینَ‌</w:t>
        </w:r>
        <w:r>
          <w:tab/>
        </w:r>
        <w:r>
          <w:fldChar w:fldCharType="begin"/>
        </w:r>
        <w:r>
          <w:instrText xml:space="preserve">PAGEREF 1810 \h</w:instrText>
        </w:r>
        <w:r>
          <w:fldChar w:fldCharType="end"/>
        </w:r>
      </w:hyperlink>
    </w:p>
    <w:p>
      <w:pPr>
        <w:tabs>
          <w:tab w:val="right" w:leader="dot" w:pos="9062"/>
        </w:tabs>
        <w:ind w:left="660"/>
      </w:pPr>
      <w:hyperlink w:anchor="_Toc18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1811 \h</w:instrText>
        </w:r>
        <w:r>
          <w:fldChar w:fldCharType="end"/>
        </w:r>
      </w:hyperlink>
    </w:p>
    <w:p>
      <w:pPr>
        <w:tabs>
          <w:tab w:val="right" w:leader="dot" w:pos="9062"/>
        </w:tabs>
        <w:ind w:left="660"/>
      </w:pPr>
      <w:hyperlink w:anchor="_Toc1812" w:history="1">
        <w:r>
          <w:rPr>
            <w:rFonts w:ascii="IRNazanin" w:hAnsi="IRNazanin" w:eastAsia="IRNazanin" w:cs="IRNazanin"/>
            <w:color w:val="111111"/>
            <w:sz w:val="22"/>
            <w:szCs w:val="22"/>
            <w:b w:val="0"/>
            <w:bCs w:val="0"/>
            <w:i w:val="0"/>
            <w:iCs w:val="0"/>
          </w:rPr>
          <w:t>[رقم الحدیث الکلی: 32290 - رقم الحدیث الباب: 1]</w:t>
        </w:r>
        <w:r>
          <w:tab/>
        </w:r>
        <w:r>
          <w:fldChar w:fldCharType="begin"/>
        </w:r>
        <w:r>
          <w:instrText xml:space="preserve">PAGEREF 1812 \h</w:instrText>
        </w:r>
        <w:r>
          <w:fldChar w:fldCharType="end"/>
        </w:r>
      </w:hyperlink>
    </w:p>
    <w:p>
      <w:pPr>
        <w:tabs>
          <w:tab w:val="right" w:leader="dot" w:pos="9062"/>
        </w:tabs>
        <w:ind w:left="660"/>
      </w:pPr>
      <w:hyperlink w:anchor="_Toc1813" w:history="1">
        <w:r>
          <w:rPr>
            <w:rFonts w:ascii="IRNazanin" w:hAnsi="IRNazanin" w:eastAsia="IRNazanin" w:cs="IRNazanin"/>
            <w:color w:val="111111"/>
            <w:sz w:val="22"/>
            <w:szCs w:val="22"/>
            <w:b w:val="0"/>
            <w:bCs w:val="0"/>
            <w:i w:val="0"/>
            <w:iCs w:val="0"/>
          </w:rPr>
          <w:t>[رقم الحدیث الکلی: 32291 - رقم الحدیث الباب: 2]</w:t>
        </w:r>
        <w:r>
          <w:tab/>
        </w:r>
        <w:r>
          <w:fldChar w:fldCharType="begin"/>
        </w:r>
        <w:r>
          <w:instrText xml:space="preserve">PAGEREF 1813 \h</w:instrText>
        </w:r>
        <w:r>
          <w:fldChar w:fldCharType="end"/>
        </w:r>
      </w:hyperlink>
    </w:p>
    <w:p>
      <w:pPr>
        <w:tabs>
          <w:tab w:val="right" w:leader="dot" w:pos="9062"/>
        </w:tabs>
        <w:ind w:left="660"/>
      </w:pPr>
      <w:hyperlink w:anchor="_Toc1814" w:history="1">
        <w:r>
          <w:rPr>
            <w:rFonts w:ascii="IRNazanin" w:hAnsi="IRNazanin" w:eastAsia="IRNazanin" w:cs="IRNazanin"/>
            <w:color w:val="111111"/>
            <w:sz w:val="22"/>
            <w:szCs w:val="22"/>
            <w:b w:val="0"/>
            <w:bCs w:val="0"/>
            <w:i w:val="0"/>
            <w:iCs w:val="0"/>
          </w:rPr>
          <w:t>[رقم الحدیث الکلی: 32292 - رقم الحدیث الباب: 3]</w:t>
        </w:r>
        <w:r>
          <w:tab/>
        </w:r>
        <w:r>
          <w:fldChar w:fldCharType="begin"/>
        </w:r>
        <w:r>
          <w:instrText xml:space="preserve">PAGEREF 1814 \h</w:instrText>
        </w:r>
        <w:r>
          <w:fldChar w:fldCharType="end"/>
        </w:r>
      </w:hyperlink>
    </w:p>
    <w:p>
      <w:pPr>
        <w:tabs>
          <w:tab w:val="right" w:leader="dot" w:pos="9062"/>
        </w:tabs>
        <w:ind w:left="440"/>
      </w:pPr>
      <w:hyperlink w:anchor="_Toc1815" w:history="1">
        <w:r>
          <w:rPr>
            <w:rFonts w:ascii="IRNazanin" w:hAnsi="IRNazanin" w:eastAsia="IRNazanin" w:cs="IRNazanin"/>
            <w:color w:val="111111"/>
            <w:sz w:val="22"/>
            <w:szCs w:val="22"/>
            <w:b w:val="0"/>
            <w:bCs w:val="0"/>
            <w:i w:val="0"/>
            <w:iCs w:val="0"/>
          </w:rPr>
          <w:t>18- بَابُ أَنَّ الْأَرْضَ الْمَفْتُوحَةَ عَنْوَةً مُشْتَرَکَةٌ بَیْنَ الْمُسْلِمِینَ إِذَا لَمْ تَکُنْ مَوَاتاً حِینَ الْفَتْحِ‌</w:t>
        </w:r>
        <w:r>
          <w:tab/>
        </w:r>
        <w:r>
          <w:fldChar w:fldCharType="begin"/>
        </w:r>
        <w:r>
          <w:instrText xml:space="preserve">PAGEREF 1815 \h</w:instrText>
        </w:r>
        <w:r>
          <w:fldChar w:fldCharType="end"/>
        </w:r>
      </w:hyperlink>
    </w:p>
    <w:p>
      <w:pPr>
        <w:tabs>
          <w:tab w:val="right" w:leader="dot" w:pos="9062"/>
        </w:tabs>
        <w:ind w:left="660"/>
      </w:pPr>
      <w:hyperlink w:anchor="_Toc18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1816 \h</w:instrText>
        </w:r>
        <w:r>
          <w:fldChar w:fldCharType="end"/>
        </w:r>
      </w:hyperlink>
    </w:p>
    <w:p>
      <w:pPr>
        <w:tabs>
          <w:tab w:val="right" w:leader="dot" w:pos="9062"/>
        </w:tabs>
        <w:ind w:left="660"/>
      </w:pPr>
      <w:hyperlink w:anchor="_Toc1817" w:history="1">
        <w:r>
          <w:rPr>
            <w:rFonts w:ascii="IRNazanin" w:hAnsi="IRNazanin" w:eastAsia="IRNazanin" w:cs="IRNazanin"/>
            <w:color w:val="111111"/>
            <w:sz w:val="22"/>
            <w:szCs w:val="22"/>
            <w:b w:val="0"/>
            <w:bCs w:val="0"/>
            <w:i w:val="0"/>
            <w:iCs w:val="0"/>
          </w:rPr>
          <w:t>[رقم الحدیث الکلی: 32293 - رقم الحدیث الباب: 1]</w:t>
        </w:r>
        <w:r>
          <w:tab/>
        </w:r>
        <w:r>
          <w:fldChar w:fldCharType="begin"/>
        </w:r>
        <w:r>
          <w:instrText xml:space="preserve">PAGEREF 1817 \h</w:instrText>
        </w:r>
        <w:r>
          <w:fldChar w:fldCharType="end"/>
        </w:r>
      </w:hyperlink>
    </w:p>
    <w:p>
      <w:pPr>
        <w:tabs>
          <w:tab w:val="right" w:leader="dot" w:pos="9062"/>
        </w:tabs>
        <w:ind w:left="440"/>
      </w:pPr>
      <w:hyperlink w:anchor="_Toc1818" w:history="1">
        <w:r>
          <w:rPr>
            <w:rFonts w:ascii="IRNazanin" w:hAnsi="IRNazanin" w:eastAsia="IRNazanin" w:cs="IRNazanin"/>
            <w:color w:val="111111"/>
            <w:sz w:val="22"/>
            <w:szCs w:val="22"/>
            <w:b w:val="0"/>
            <w:bCs w:val="0"/>
            <w:i w:val="0"/>
            <w:iCs w:val="0"/>
          </w:rPr>
          <w:t>19- بَابُ حُکْمِ الِاسْتِئْذَانِ عَلَی الْبُیُوتِ وَ الدَّارِ</w:t>
        </w:r>
        <w:r>
          <w:tab/>
        </w:r>
        <w:r>
          <w:fldChar w:fldCharType="begin"/>
        </w:r>
        <w:r>
          <w:instrText xml:space="preserve">PAGEREF 1818 \h</w:instrText>
        </w:r>
        <w:r>
          <w:fldChar w:fldCharType="end"/>
        </w:r>
      </w:hyperlink>
    </w:p>
    <w:p>
      <w:pPr>
        <w:tabs>
          <w:tab w:val="right" w:leader="dot" w:pos="9062"/>
        </w:tabs>
        <w:ind w:left="660"/>
      </w:pPr>
      <w:hyperlink w:anchor="_Toc18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1819 \h</w:instrText>
        </w:r>
        <w:r>
          <w:fldChar w:fldCharType="end"/>
        </w:r>
      </w:hyperlink>
    </w:p>
    <w:p>
      <w:pPr>
        <w:tabs>
          <w:tab w:val="right" w:leader="dot" w:pos="9062"/>
        </w:tabs>
        <w:ind w:left="660"/>
      </w:pPr>
      <w:hyperlink w:anchor="_Toc1820" w:history="1">
        <w:r>
          <w:rPr>
            <w:rFonts w:ascii="IRNazanin" w:hAnsi="IRNazanin" w:eastAsia="IRNazanin" w:cs="IRNazanin"/>
            <w:color w:val="111111"/>
            <w:sz w:val="22"/>
            <w:szCs w:val="22"/>
            <w:b w:val="0"/>
            <w:bCs w:val="0"/>
            <w:i w:val="0"/>
            <w:iCs w:val="0"/>
          </w:rPr>
          <w:t>[رقم الحدیث الکلی: 32294 - رقم الحدیث الباب: 1]</w:t>
        </w:r>
        <w:r>
          <w:tab/>
        </w:r>
        <w:r>
          <w:fldChar w:fldCharType="begin"/>
        </w:r>
        <w:r>
          <w:instrText xml:space="preserve">PAGEREF 1820 \h</w:instrText>
        </w:r>
        <w:r>
          <w:fldChar w:fldCharType="end"/>
        </w:r>
      </w:hyperlink>
    </w:p>
    <w:p>
      <w:pPr>
        <w:tabs>
          <w:tab w:val="right" w:leader="dot" w:pos="9062"/>
        </w:tabs>
        <w:ind w:left="440"/>
      </w:pPr>
      <w:hyperlink w:anchor="_Toc1821" w:history="1">
        <w:r>
          <w:rPr>
            <w:rFonts w:ascii="IRNazanin" w:hAnsi="IRNazanin" w:eastAsia="IRNazanin" w:cs="IRNazanin"/>
            <w:color w:val="111111"/>
            <w:sz w:val="22"/>
            <w:szCs w:val="22"/>
            <w:b w:val="0"/>
            <w:bCs w:val="0"/>
            <w:i w:val="0"/>
            <w:iCs w:val="0"/>
          </w:rPr>
          <w:t>20- بَابُ حُکْمِ إِخْرَاجِ الْجَنَاحِ وَ نَحْوِهِ إِلَی الطَّرِیقِ وَ الْمِیزَابِ وَ الْکَنِیفِ‌</w:t>
        </w:r>
        <w:r>
          <w:tab/>
        </w:r>
        <w:r>
          <w:fldChar w:fldCharType="begin"/>
        </w:r>
        <w:r>
          <w:instrText xml:space="preserve">PAGEREF 1821 \h</w:instrText>
        </w:r>
        <w:r>
          <w:fldChar w:fldCharType="end"/>
        </w:r>
      </w:hyperlink>
    </w:p>
    <w:p>
      <w:pPr>
        <w:tabs>
          <w:tab w:val="right" w:leader="dot" w:pos="9062"/>
        </w:tabs>
        <w:ind w:left="660"/>
      </w:pPr>
      <w:hyperlink w:anchor="_Toc18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1822 \h</w:instrText>
        </w:r>
        <w:r>
          <w:fldChar w:fldCharType="end"/>
        </w:r>
      </w:hyperlink>
    </w:p>
    <w:p>
      <w:pPr>
        <w:tabs>
          <w:tab w:val="right" w:leader="dot" w:pos="9062"/>
        </w:tabs>
        <w:ind w:left="660"/>
      </w:pPr>
      <w:hyperlink w:anchor="_Toc1823" w:history="1">
        <w:r>
          <w:rPr>
            <w:rFonts w:ascii="IRNazanin" w:hAnsi="IRNazanin" w:eastAsia="IRNazanin" w:cs="IRNazanin"/>
            <w:color w:val="111111"/>
            <w:sz w:val="22"/>
            <w:szCs w:val="22"/>
            <w:b w:val="0"/>
            <w:bCs w:val="0"/>
            <w:i w:val="0"/>
            <w:iCs w:val="0"/>
          </w:rPr>
          <w:t>[رقم الحدیث الکلی: 32295 - رقم الحدیث الباب: 1]</w:t>
        </w:r>
        <w:r>
          <w:tab/>
        </w:r>
        <w:r>
          <w:fldChar w:fldCharType="begin"/>
        </w:r>
        <w:r>
          <w:instrText xml:space="preserve">PAGEREF 1823 \h</w:instrText>
        </w:r>
        <w:r>
          <w:fldChar w:fldCharType="end"/>
        </w:r>
      </w:hyperlink>
    </w:p>
    <w:p>
      <w:pPr>
        <w:tabs>
          <w:tab w:val="right" w:leader="dot" w:pos="9062"/>
        </w:tabs>
        <w:ind w:left="220"/>
      </w:pPr>
      <w:hyperlink w:anchor="_Toc1824" w:history="1">
        <w:r>
          <w:rPr>
            <w:rFonts w:ascii="IRNazanin" w:hAnsi="IRNazanin" w:eastAsia="IRNazanin" w:cs="IRNazanin"/>
            <w:color w:val="111111"/>
            <w:sz w:val="22"/>
            <w:szCs w:val="22"/>
            <w:b w:val="0"/>
            <w:bCs w:val="0"/>
            <w:i w:val="0"/>
            <w:iCs w:val="0"/>
          </w:rPr>
          <w:t>کِتَابُ اللُّقَطَةِ</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1825 \h</w:instrText>
        </w:r>
        <w:r>
          <w:fldChar w:fldCharType="end"/>
        </w:r>
      </w:hyperlink>
    </w:p>
    <w:p>
      <w:pPr>
        <w:tabs>
          <w:tab w:val="right" w:leader="dot" w:pos="9062"/>
        </w:tabs>
        <w:ind w:left="660"/>
      </w:pPr>
      <w:hyperlink w:anchor="_Toc18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1826 \h</w:instrText>
        </w:r>
        <w:r>
          <w:fldChar w:fldCharType="end"/>
        </w:r>
      </w:hyperlink>
    </w:p>
    <w:p>
      <w:pPr>
        <w:tabs>
          <w:tab w:val="right" w:leader="dot" w:pos="9062"/>
        </w:tabs>
        <w:ind w:left="440"/>
      </w:pPr>
      <w:hyperlink w:anchor="_Toc1827" w:history="1">
        <w:r>
          <w:rPr>
            <w:rFonts w:ascii="IRNazanin" w:hAnsi="IRNazanin" w:eastAsia="IRNazanin" w:cs="IRNazanin"/>
            <w:color w:val="111111"/>
            <w:sz w:val="22"/>
            <w:szCs w:val="22"/>
            <w:b w:val="0"/>
            <w:bCs w:val="0"/>
            <w:i w:val="0"/>
            <w:iCs w:val="0"/>
          </w:rPr>
          <w:t>1- بَابُ اسْتِحْبَابِ تَرْکِهَا وَ کَرَاهَةِ الْتِقَاطِهَا وَ خُصُوصاً لُقَطَةَ الْحَرَمِ‌</w:t>
        </w:r>
        <w:r>
          <w:tab/>
        </w:r>
        <w:r>
          <w:fldChar w:fldCharType="begin"/>
        </w:r>
        <w:r>
          <w:instrText xml:space="preserve">PAGEREF 1827 \h</w:instrText>
        </w:r>
        <w:r>
          <w:fldChar w:fldCharType="end"/>
        </w:r>
      </w:hyperlink>
    </w:p>
    <w:p>
      <w:pPr>
        <w:tabs>
          <w:tab w:val="right" w:leader="dot" w:pos="9062"/>
        </w:tabs>
        <w:ind w:left="660"/>
      </w:pPr>
      <w:hyperlink w:anchor="_Toc18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1828 \h</w:instrText>
        </w:r>
        <w:r>
          <w:fldChar w:fldCharType="end"/>
        </w:r>
      </w:hyperlink>
    </w:p>
    <w:p>
      <w:pPr>
        <w:tabs>
          <w:tab w:val="right" w:leader="dot" w:pos="9062"/>
        </w:tabs>
        <w:ind w:left="660"/>
      </w:pPr>
      <w:hyperlink w:anchor="_Toc1829" w:history="1">
        <w:r>
          <w:rPr>
            <w:rFonts w:ascii="IRNazanin" w:hAnsi="IRNazanin" w:eastAsia="IRNazanin" w:cs="IRNazanin"/>
            <w:color w:val="111111"/>
            <w:sz w:val="22"/>
            <w:szCs w:val="22"/>
            <w:b w:val="0"/>
            <w:bCs w:val="0"/>
            <w:i w:val="0"/>
            <w:iCs w:val="0"/>
          </w:rPr>
          <w:t>[رقم الحدیث الکلی: 32296 - رقم الحدیث الباب: 1]</w:t>
        </w:r>
        <w:r>
          <w:tab/>
        </w:r>
        <w:r>
          <w:fldChar w:fldCharType="begin"/>
        </w:r>
        <w:r>
          <w:instrText xml:space="preserve">PAGEREF 1829 \h</w:instrText>
        </w:r>
        <w:r>
          <w:fldChar w:fldCharType="end"/>
        </w:r>
      </w:hyperlink>
    </w:p>
    <w:p>
      <w:pPr>
        <w:tabs>
          <w:tab w:val="right" w:leader="dot" w:pos="9062"/>
        </w:tabs>
        <w:ind w:left="660"/>
      </w:pPr>
      <w:hyperlink w:anchor="_Toc1830" w:history="1">
        <w:r>
          <w:rPr>
            <w:rFonts w:ascii="IRNazanin" w:hAnsi="IRNazanin" w:eastAsia="IRNazanin" w:cs="IRNazanin"/>
            <w:color w:val="111111"/>
            <w:sz w:val="22"/>
            <w:szCs w:val="22"/>
            <w:b w:val="0"/>
            <w:bCs w:val="0"/>
            <w:i w:val="0"/>
            <w:iCs w:val="0"/>
          </w:rPr>
          <w:t>[رقم الحدیث الکلی: 32297 - رقم الحدیث الباب: 2]</w:t>
        </w:r>
        <w:r>
          <w:tab/>
        </w:r>
        <w:r>
          <w:fldChar w:fldCharType="begin"/>
        </w:r>
        <w:r>
          <w:instrText xml:space="preserve">PAGEREF 1830 \h</w:instrText>
        </w:r>
        <w:r>
          <w:fldChar w:fldCharType="end"/>
        </w:r>
      </w:hyperlink>
    </w:p>
    <w:p>
      <w:pPr>
        <w:tabs>
          <w:tab w:val="right" w:leader="dot" w:pos="9062"/>
        </w:tabs>
        <w:ind w:left="660"/>
      </w:pPr>
      <w:hyperlink w:anchor="_Toc1831" w:history="1">
        <w:r>
          <w:rPr>
            <w:rFonts w:ascii="IRNazanin" w:hAnsi="IRNazanin" w:eastAsia="IRNazanin" w:cs="IRNazanin"/>
            <w:color w:val="111111"/>
            <w:sz w:val="22"/>
            <w:szCs w:val="22"/>
            <w:b w:val="0"/>
            <w:bCs w:val="0"/>
            <w:i w:val="0"/>
            <w:iCs w:val="0"/>
          </w:rPr>
          <w:t>[رقم الحدیث الکلی: 32298 - رقم الحدیث الباب: 3]</w:t>
        </w:r>
        <w:r>
          <w:tab/>
        </w:r>
        <w:r>
          <w:fldChar w:fldCharType="begin"/>
        </w:r>
        <w:r>
          <w:instrText xml:space="preserve">PAGEREF 1831 \h</w:instrText>
        </w:r>
        <w:r>
          <w:fldChar w:fldCharType="end"/>
        </w:r>
      </w:hyperlink>
    </w:p>
    <w:p>
      <w:pPr>
        <w:tabs>
          <w:tab w:val="right" w:leader="dot" w:pos="9062"/>
        </w:tabs>
        <w:ind w:left="660"/>
      </w:pPr>
      <w:hyperlink w:anchor="_Toc1832" w:history="1">
        <w:r>
          <w:rPr>
            <w:rFonts w:ascii="IRNazanin" w:hAnsi="IRNazanin" w:eastAsia="IRNazanin" w:cs="IRNazanin"/>
            <w:color w:val="111111"/>
            <w:sz w:val="22"/>
            <w:szCs w:val="22"/>
            <w:b w:val="0"/>
            <w:bCs w:val="0"/>
            <w:i w:val="0"/>
            <w:iCs w:val="0"/>
          </w:rPr>
          <w:t>[رقم الحدیث الکلی: 32299 - رقم الحدیث الباب: 4]</w:t>
        </w:r>
        <w:r>
          <w:tab/>
        </w:r>
        <w:r>
          <w:fldChar w:fldCharType="begin"/>
        </w:r>
        <w:r>
          <w:instrText xml:space="preserve">PAGEREF 1832 \h</w:instrText>
        </w:r>
        <w:r>
          <w:fldChar w:fldCharType="end"/>
        </w:r>
      </w:hyperlink>
    </w:p>
    <w:p>
      <w:pPr>
        <w:tabs>
          <w:tab w:val="right" w:leader="dot" w:pos="9062"/>
        </w:tabs>
        <w:ind w:left="660"/>
      </w:pPr>
      <w:hyperlink w:anchor="_Toc1833" w:history="1">
        <w:r>
          <w:rPr>
            <w:rFonts w:ascii="IRNazanin" w:hAnsi="IRNazanin" w:eastAsia="IRNazanin" w:cs="IRNazanin"/>
            <w:color w:val="111111"/>
            <w:sz w:val="22"/>
            <w:szCs w:val="22"/>
            <w:b w:val="0"/>
            <w:bCs w:val="0"/>
            <w:i w:val="0"/>
            <w:iCs w:val="0"/>
          </w:rPr>
          <w:t>[رقم الحدیث الکلی: 32300 - رقم الحدیث الباب: 5]</w:t>
        </w:r>
        <w:r>
          <w:tab/>
        </w:r>
        <w:r>
          <w:fldChar w:fldCharType="begin"/>
        </w:r>
        <w:r>
          <w:instrText xml:space="preserve">PAGEREF 1833 \h</w:instrText>
        </w:r>
        <w:r>
          <w:fldChar w:fldCharType="end"/>
        </w:r>
      </w:hyperlink>
    </w:p>
    <w:p>
      <w:pPr>
        <w:tabs>
          <w:tab w:val="right" w:leader="dot" w:pos="9062"/>
        </w:tabs>
        <w:ind w:left="660"/>
      </w:pPr>
      <w:hyperlink w:anchor="_Toc1834" w:history="1">
        <w:r>
          <w:rPr>
            <w:rFonts w:ascii="IRNazanin" w:hAnsi="IRNazanin" w:eastAsia="IRNazanin" w:cs="IRNazanin"/>
            <w:color w:val="111111"/>
            <w:sz w:val="22"/>
            <w:szCs w:val="22"/>
            <w:b w:val="0"/>
            <w:bCs w:val="0"/>
            <w:i w:val="0"/>
            <w:iCs w:val="0"/>
          </w:rPr>
          <w:t>[رقم الحدیث الکلی: 32301 - رقم الحدیث الباب: 6]</w:t>
        </w:r>
        <w:r>
          <w:tab/>
        </w:r>
        <w:r>
          <w:fldChar w:fldCharType="begin"/>
        </w:r>
        <w:r>
          <w:instrText xml:space="preserve">PAGEREF 1834 \h</w:instrText>
        </w:r>
        <w:r>
          <w:fldChar w:fldCharType="end"/>
        </w:r>
      </w:hyperlink>
    </w:p>
    <w:p>
      <w:pPr>
        <w:tabs>
          <w:tab w:val="right" w:leader="dot" w:pos="9062"/>
        </w:tabs>
        <w:ind w:left="660"/>
      </w:pPr>
      <w:hyperlink w:anchor="_Toc1835" w:history="1">
        <w:r>
          <w:rPr>
            <w:rFonts w:ascii="IRNazanin" w:hAnsi="IRNazanin" w:eastAsia="IRNazanin" w:cs="IRNazanin"/>
            <w:color w:val="111111"/>
            <w:sz w:val="22"/>
            <w:szCs w:val="22"/>
            <w:b w:val="0"/>
            <w:bCs w:val="0"/>
            <w:i w:val="0"/>
            <w:iCs w:val="0"/>
          </w:rPr>
          <w:t>[رقم الحدیث الکلی: 32302 - رقم الحدیث الباب: 7]</w:t>
        </w:r>
        <w:r>
          <w:tab/>
        </w:r>
        <w:r>
          <w:fldChar w:fldCharType="begin"/>
        </w:r>
        <w:r>
          <w:instrText xml:space="preserve">PAGEREF 1835 \h</w:instrText>
        </w:r>
        <w:r>
          <w:fldChar w:fldCharType="end"/>
        </w:r>
      </w:hyperlink>
    </w:p>
    <w:p>
      <w:pPr>
        <w:tabs>
          <w:tab w:val="right" w:leader="dot" w:pos="9062"/>
        </w:tabs>
        <w:ind w:left="660"/>
      </w:pPr>
      <w:hyperlink w:anchor="_Toc1836" w:history="1">
        <w:r>
          <w:rPr>
            <w:rFonts w:ascii="IRNazanin" w:hAnsi="IRNazanin" w:eastAsia="IRNazanin" w:cs="IRNazanin"/>
            <w:color w:val="111111"/>
            <w:sz w:val="22"/>
            <w:szCs w:val="22"/>
            <w:b w:val="0"/>
            <w:bCs w:val="0"/>
            <w:i w:val="0"/>
            <w:iCs w:val="0"/>
          </w:rPr>
          <w:t>[رقم الحدیث الکلی: 32303 - رقم الحدیث الباب: 8]</w:t>
        </w:r>
        <w:r>
          <w:tab/>
        </w:r>
        <w:r>
          <w:fldChar w:fldCharType="begin"/>
        </w:r>
        <w:r>
          <w:instrText xml:space="preserve">PAGEREF 1836 \h</w:instrText>
        </w:r>
        <w:r>
          <w:fldChar w:fldCharType="end"/>
        </w:r>
      </w:hyperlink>
    </w:p>
    <w:p>
      <w:pPr>
        <w:tabs>
          <w:tab w:val="right" w:leader="dot" w:pos="9062"/>
        </w:tabs>
        <w:ind w:left="660"/>
      </w:pPr>
      <w:hyperlink w:anchor="_Toc1837" w:history="1">
        <w:r>
          <w:rPr>
            <w:rFonts w:ascii="IRNazanin" w:hAnsi="IRNazanin" w:eastAsia="IRNazanin" w:cs="IRNazanin"/>
            <w:color w:val="111111"/>
            <w:sz w:val="22"/>
            <w:szCs w:val="22"/>
            <w:b w:val="0"/>
            <w:bCs w:val="0"/>
            <w:i w:val="0"/>
            <w:iCs w:val="0"/>
          </w:rPr>
          <w:t>[رقم الحدیث الکلی: 32304 - رقم الحدیث الباب: 9]</w:t>
        </w:r>
        <w:r>
          <w:tab/>
        </w:r>
        <w:r>
          <w:fldChar w:fldCharType="begin"/>
        </w:r>
        <w:r>
          <w:instrText xml:space="preserve">PAGEREF 1837 \h</w:instrText>
        </w:r>
        <w:r>
          <w:fldChar w:fldCharType="end"/>
        </w:r>
      </w:hyperlink>
    </w:p>
    <w:p>
      <w:pPr>
        <w:tabs>
          <w:tab w:val="right" w:leader="dot" w:pos="9062"/>
        </w:tabs>
        <w:ind w:left="660"/>
      </w:pPr>
      <w:hyperlink w:anchor="_Toc1838" w:history="1">
        <w:r>
          <w:rPr>
            <w:rFonts w:ascii="IRNazanin" w:hAnsi="IRNazanin" w:eastAsia="IRNazanin" w:cs="IRNazanin"/>
            <w:color w:val="111111"/>
            <w:sz w:val="22"/>
            <w:szCs w:val="22"/>
            <w:b w:val="0"/>
            <w:bCs w:val="0"/>
            <w:i w:val="0"/>
            <w:iCs w:val="0"/>
          </w:rPr>
          <w:t>[رقم الحدیث الکلی: 32305 - رقم الحدیث الباب: 10]</w:t>
        </w:r>
        <w:r>
          <w:tab/>
        </w:r>
        <w:r>
          <w:fldChar w:fldCharType="begin"/>
        </w:r>
        <w:r>
          <w:instrText xml:space="preserve">PAGEREF 1838 \h</w:instrText>
        </w:r>
        <w:r>
          <w:fldChar w:fldCharType="end"/>
        </w:r>
      </w:hyperlink>
    </w:p>
    <w:p>
      <w:pPr>
        <w:tabs>
          <w:tab w:val="right" w:leader="dot" w:pos="9062"/>
        </w:tabs>
        <w:ind w:left="440"/>
      </w:pPr>
      <w:hyperlink w:anchor="_Toc1839" w:history="1">
        <w:r>
          <w:rPr>
            <w:rFonts w:ascii="IRNazanin" w:hAnsi="IRNazanin" w:eastAsia="IRNazanin" w:cs="IRNazanin"/>
            <w:color w:val="111111"/>
            <w:sz w:val="22"/>
            <w:szCs w:val="22"/>
            <w:b w:val="0"/>
            <w:bCs w:val="0"/>
            <w:i w:val="0"/>
            <w:iCs w:val="0"/>
          </w:rPr>
          <w:t>2- بَابُ وُجُوبِ تَعْرِیفِ اللُّقَطَةِ سَنَةً إِذَا کَانَتْ أَکْثَرَ مِنْ دِرْهَمٍ ثُمَّ إِنْ شَاءَ تَصَدَّقَ بِهَا وَ إِنْ شَاءَ حَفِظَهَا لِصَاحِبِهَا وَ إِنْ شَاءَ تَصَرَّفَ فِیهَا وَ جُمْلَةٍ مِنْ أَحْکَامِهَا</w:t>
        </w:r>
        <w:r>
          <w:tab/>
        </w:r>
        <w:r>
          <w:fldChar w:fldCharType="begin"/>
        </w:r>
        <w:r>
          <w:instrText xml:space="preserve">PAGEREF 1839 \h</w:instrText>
        </w:r>
        <w:r>
          <w:fldChar w:fldCharType="end"/>
        </w:r>
      </w:hyperlink>
    </w:p>
    <w:p>
      <w:pPr>
        <w:tabs>
          <w:tab w:val="right" w:leader="dot" w:pos="9062"/>
        </w:tabs>
        <w:ind w:left="660"/>
      </w:pPr>
      <w:hyperlink w:anchor="_Toc18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1840 \h</w:instrText>
        </w:r>
        <w:r>
          <w:fldChar w:fldCharType="end"/>
        </w:r>
      </w:hyperlink>
    </w:p>
    <w:p>
      <w:pPr>
        <w:tabs>
          <w:tab w:val="right" w:leader="dot" w:pos="9062"/>
        </w:tabs>
        <w:ind w:left="660"/>
      </w:pPr>
      <w:hyperlink w:anchor="_Toc1841" w:history="1">
        <w:r>
          <w:rPr>
            <w:rFonts w:ascii="IRNazanin" w:hAnsi="IRNazanin" w:eastAsia="IRNazanin" w:cs="IRNazanin"/>
            <w:color w:val="111111"/>
            <w:sz w:val="22"/>
            <w:szCs w:val="22"/>
            <w:b w:val="0"/>
            <w:bCs w:val="0"/>
            <w:i w:val="0"/>
            <w:iCs w:val="0"/>
          </w:rPr>
          <w:t>[رقم الحدیث الکلی: 32306 - رقم الحدیث الباب: 1]</w:t>
        </w:r>
        <w:r>
          <w:tab/>
        </w:r>
        <w:r>
          <w:fldChar w:fldCharType="begin"/>
        </w:r>
        <w:r>
          <w:instrText xml:space="preserve">PAGEREF 1841 \h</w:instrText>
        </w:r>
        <w:r>
          <w:fldChar w:fldCharType="end"/>
        </w:r>
      </w:hyperlink>
    </w:p>
    <w:p>
      <w:pPr>
        <w:tabs>
          <w:tab w:val="right" w:leader="dot" w:pos="9062"/>
        </w:tabs>
        <w:ind w:left="660"/>
      </w:pPr>
      <w:hyperlink w:anchor="_Toc1842" w:history="1">
        <w:r>
          <w:rPr>
            <w:rFonts w:ascii="IRNazanin" w:hAnsi="IRNazanin" w:eastAsia="IRNazanin" w:cs="IRNazanin"/>
            <w:color w:val="111111"/>
            <w:sz w:val="22"/>
            <w:szCs w:val="22"/>
            <w:b w:val="0"/>
            <w:bCs w:val="0"/>
            <w:i w:val="0"/>
            <w:iCs w:val="0"/>
          </w:rPr>
          <w:t>[رقم الحدیث الکلی: 32307 - رقم الحدیث الباب: 2]</w:t>
        </w:r>
        <w:r>
          <w:tab/>
        </w:r>
        <w:r>
          <w:fldChar w:fldCharType="begin"/>
        </w:r>
        <w:r>
          <w:instrText xml:space="preserve">PAGEREF 1842 \h</w:instrText>
        </w:r>
        <w:r>
          <w:fldChar w:fldCharType="end"/>
        </w:r>
      </w:hyperlink>
    </w:p>
    <w:p>
      <w:pPr>
        <w:tabs>
          <w:tab w:val="right" w:leader="dot" w:pos="9062"/>
        </w:tabs>
        <w:ind w:left="660"/>
      </w:pPr>
      <w:hyperlink w:anchor="_Toc1843" w:history="1">
        <w:r>
          <w:rPr>
            <w:rFonts w:ascii="IRNazanin" w:hAnsi="IRNazanin" w:eastAsia="IRNazanin" w:cs="IRNazanin"/>
            <w:color w:val="111111"/>
            <w:sz w:val="22"/>
            <w:szCs w:val="22"/>
            <w:b w:val="0"/>
            <w:bCs w:val="0"/>
            <w:i w:val="0"/>
            <w:iCs w:val="0"/>
          </w:rPr>
          <w:t>[رقم الحدیث الکلی: 32308 - رقم الحدیث الباب: 3]</w:t>
        </w:r>
        <w:r>
          <w:tab/>
        </w:r>
        <w:r>
          <w:fldChar w:fldCharType="begin"/>
        </w:r>
        <w:r>
          <w:instrText xml:space="preserve">PAGEREF 1843 \h</w:instrText>
        </w:r>
        <w:r>
          <w:fldChar w:fldCharType="end"/>
        </w:r>
      </w:hyperlink>
    </w:p>
    <w:p>
      <w:pPr>
        <w:tabs>
          <w:tab w:val="right" w:leader="dot" w:pos="9062"/>
        </w:tabs>
        <w:ind w:left="660"/>
      </w:pPr>
      <w:hyperlink w:anchor="_Toc1844" w:history="1">
        <w:r>
          <w:rPr>
            <w:rFonts w:ascii="IRNazanin" w:hAnsi="IRNazanin" w:eastAsia="IRNazanin" w:cs="IRNazanin"/>
            <w:color w:val="111111"/>
            <w:sz w:val="22"/>
            <w:szCs w:val="22"/>
            <w:b w:val="0"/>
            <w:bCs w:val="0"/>
            <w:i w:val="0"/>
            <w:iCs w:val="0"/>
          </w:rPr>
          <w:t>[رقم الحدیث الکلی: 32309 - رقم الحدیث الباب: 4]</w:t>
        </w:r>
        <w:r>
          <w:tab/>
        </w:r>
        <w:r>
          <w:fldChar w:fldCharType="begin"/>
        </w:r>
        <w:r>
          <w:instrText xml:space="preserve">PAGEREF 1844 \h</w:instrText>
        </w:r>
        <w:r>
          <w:fldChar w:fldCharType="end"/>
        </w:r>
      </w:hyperlink>
    </w:p>
    <w:p>
      <w:pPr>
        <w:tabs>
          <w:tab w:val="right" w:leader="dot" w:pos="9062"/>
        </w:tabs>
        <w:ind w:left="660"/>
      </w:pPr>
      <w:hyperlink w:anchor="_Toc1845" w:history="1">
        <w:r>
          <w:rPr>
            <w:rFonts w:ascii="IRNazanin" w:hAnsi="IRNazanin" w:eastAsia="IRNazanin" w:cs="IRNazanin"/>
            <w:color w:val="111111"/>
            <w:sz w:val="22"/>
            <w:szCs w:val="22"/>
            <w:b w:val="0"/>
            <w:bCs w:val="0"/>
            <w:i w:val="0"/>
            <w:iCs w:val="0"/>
          </w:rPr>
          <w:t>[رقم الحدیث الکلی: 32310 - رقم الحدیث الباب: 5]</w:t>
        </w:r>
        <w:r>
          <w:tab/>
        </w:r>
        <w:r>
          <w:fldChar w:fldCharType="begin"/>
        </w:r>
        <w:r>
          <w:instrText xml:space="preserve">PAGEREF 1845 \h</w:instrText>
        </w:r>
        <w:r>
          <w:fldChar w:fldCharType="end"/>
        </w:r>
      </w:hyperlink>
    </w:p>
    <w:p>
      <w:pPr>
        <w:tabs>
          <w:tab w:val="right" w:leader="dot" w:pos="9062"/>
        </w:tabs>
        <w:ind w:left="660"/>
      </w:pPr>
      <w:hyperlink w:anchor="_Toc1846" w:history="1">
        <w:r>
          <w:rPr>
            <w:rFonts w:ascii="IRNazanin" w:hAnsi="IRNazanin" w:eastAsia="IRNazanin" w:cs="IRNazanin"/>
            <w:color w:val="111111"/>
            <w:sz w:val="22"/>
            <w:szCs w:val="22"/>
            <w:b w:val="0"/>
            <w:bCs w:val="0"/>
            <w:i w:val="0"/>
            <w:iCs w:val="0"/>
          </w:rPr>
          <w:t>[رقم الحدیث الکلی: 32311 - رقم الحدیث الباب: 6]</w:t>
        </w:r>
        <w:r>
          <w:tab/>
        </w:r>
        <w:r>
          <w:fldChar w:fldCharType="begin"/>
        </w:r>
        <w:r>
          <w:instrText xml:space="preserve">PAGEREF 1846 \h</w:instrText>
        </w:r>
        <w:r>
          <w:fldChar w:fldCharType="end"/>
        </w:r>
      </w:hyperlink>
    </w:p>
    <w:p>
      <w:pPr>
        <w:tabs>
          <w:tab w:val="right" w:leader="dot" w:pos="9062"/>
        </w:tabs>
        <w:ind w:left="660"/>
      </w:pPr>
      <w:hyperlink w:anchor="_Toc1847" w:history="1">
        <w:r>
          <w:rPr>
            <w:rFonts w:ascii="IRNazanin" w:hAnsi="IRNazanin" w:eastAsia="IRNazanin" w:cs="IRNazanin"/>
            <w:color w:val="111111"/>
            <w:sz w:val="22"/>
            <w:szCs w:val="22"/>
            <w:b w:val="0"/>
            <w:bCs w:val="0"/>
            <w:i w:val="0"/>
            <w:iCs w:val="0"/>
          </w:rPr>
          <w:t>[رقم الحدیث الکلی: 32312 - رقم الحدیث الباب: 7]</w:t>
        </w:r>
        <w:r>
          <w:tab/>
        </w:r>
        <w:r>
          <w:fldChar w:fldCharType="begin"/>
        </w:r>
        <w:r>
          <w:instrText xml:space="preserve">PAGEREF 1847 \h</w:instrText>
        </w:r>
        <w:r>
          <w:fldChar w:fldCharType="end"/>
        </w:r>
      </w:hyperlink>
    </w:p>
    <w:p>
      <w:pPr>
        <w:tabs>
          <w:tab w:val="right" w:leader="dot" w:pos="9062"/>
        </w:tabs>
        <w:ind w:left="660"/>
      </w:pPr>
      <w:hyperlink w:anchor="_Toc1848" w:history="1">
        <w:r>
          <w:rPr>
            <w:rFonts w:ascii="IRNazanin" w:hAnsi="IRNazanin" w:eastAsia="IRNazanin" w:cs="IRNazanin"/>
            <w:color w:val="111111"/>
            <w:sz w:val="22"/>
            <w:szCs w:val="22"/>
            <w:b w:val="0"/>
            <w:bCs w:val="0"/>
            <w:i w:val="0"/>
            <w:iCs w:val="0"/>
          </w:rPr>
          <w:t>[رقم الحدیث الکلی: 32313 - رقم الحدیث الباب: 8]</w:t>
        </w:r>
        <w:r>
          <w:tab/>
        </w:r>
        <w:r>
          <w:fldChar w:fldCharType="begin"/>
        </w:r>
        <w:r>
          <w:instrText xml:space="preserve">PAGEREF 1848 \h</w:instrText>
        </w:r>
        <w:r>
          <w:fldChar w:fldCharType="end"/>
        </w:r>
      </w:hyperlink>
    </w:p>
    <w:p>
      <w:pPr>
        <w:tabs>
          <w:tab w:val="right" w:leader="dot" w:pos="9062"/>
        </w:tabs>
        <w:ind w:left="660"/>
      </w:pPr>
      <w:hyperlink w:anchor="_Toc1849" w:history="1">
        <w:r>
          <w:rPr>
            <w:rFonts w:ascii="IRNazanin" w:hAnsi="IRNazanin" w:eastAsia="IRNazanin" w:cs="IRNazanin"/>
            <w:color w:val="111111"/>
            <w:sz w:val="22"/>
            <w:szCs w:val="22"/>
            <w:b w:val="0"/>
            <w:bCs w:val="0"/>
            <w:i w:val="0"/>
            <w:iCs w:val="0"/>
          </w:rPr>
          <w:t>[رقم الحدیث الکلی: 32314 - رقم الحدیث الباب: 9]</w:t>
        </w:r>
        <w:r>
          <w:tab/>
        </w:r>
        <w:r>
          <w:fldChar w:fldCharType="begin"/>
        </w:r>
        <w:r>
          <w:instrText xml:space="preserve">PAGEREF 1849 \h</w:instrText>
        </w:r>
        <w:r>
          <w:fldChar w:fldCharType="end"/>
        </w:r>
      </w:hyperlink>
    </w:p>
    <w:p>
      <w:pPr>
        <w:tabs>
          <w:tab w:val="right" w:leader="dot" w:pos="9062"/>
        </w:tabs>
        <w:ind w:left="660"/>
      </w:pPr>
      <w:hyperlink w:anchor="_Toc1850" w:history="1">
        <w:r>
          <w:rPr>
            <w:rFonts w:ascii="IRNazanin" w:hAnsi="IRNazanin" w:eastAsia="IRNazanin" w:cs="IRNazanin"/>
            <w:color w:val="111111"/>
            <w:sz w:val="22"/>
            <w:szCs w:val="22"/>
            <w:b w:val="0"/>
            <w:bCs w:val="0"/>
            <w:i w:val="0"/>
            <w:iCs w:val="0"/>
          </w:rPr>
          <w:t>[رقم الحدیث الکلی: 32315 - رقم الحدیث الباب: 10]</w:t>
        </w:r>
        <w:r>
          <w:tab/>
        </w:r>
        <w:r>
          <w:fldChar w:fldCharType="begin"/>
        </w:r>
        <w:r>
          <w:instrText xml:space="preserve">PAGEREF 1850 \h</w:instrText>
        </w:r>
        <w:r>
          <w:fldChar w:fldCharType="end"/>
        </w:r>
      </w:hyperlink>
    </w:p>
    <w:p>
      <w:pPr>
        <w:tabs>
          <w:tab w:val="right" w:leader="dot" w:pos="9062"/>
        </w:tabs>
        <w:ind w:left="660"/>
      </w:pPr>
      <w:hyperlink w:anchor="_Toc1851" w:history="1">
        <w:r>
          <w:rPr>
            <w:rFonts w:ascii="IRNazanin" w:hAnsi="IRNazanin" w:eastAsia="IRNazanin" w:cs="IRNazanin"/>
            <w:color w:val="111111"/>
            <w:sz w:val="22"/>
            <w:szCs w:val="22"/>
            <w:b w:val="0"/>
            <w:bCs w:val="0"/>
            <w:i w:val="0"/>
            <w:iCs w:val="0"/>
          </w:rPr>
          <w:t>[رقم الحدیث الکلی: 32316 - رقم الحدیث الباب: 11]</w:t>
        </w:r>
        <w:r>
          <w:tab/>
        </w:r>
        <w:r>
          <w:fldChar w:fldCharType="begin"/>
        </w:r>
        <w:r>
          <w:instrText xml:space="preserve">PAGEREF 1851 \h</w:instrText>
        </w:r>
        <w:r>
          <w:fldChar w:fldCharType="end"/>
        </w:r>
      </w:hyperlink>
    </w:p>
    <w:p>
      <w:pPr>
        <w:tabs>
          <w:tab w:val="right" w:leader="dot" w:pos="9062"/>
        </w:tabs>
        <w:ind w:left="660"/>
      </w:pPr>
      <w:hyperlink w:anchor="_Toc1852" w:history="1">
        <w:r>
          <w:rPr>
            <w:rFonts w:ascii="IRNazanin" w:hAnsi="IRNazanin" w:eastAsia="IRNazanin" w:cs="IRNazanin"/>
            <w:color w:val="111111"/>
            <w:sz w:val="22"/>
            <w:szCs w:val="22"/>
            <w:b w:val="0"/>
            <w:bCs w:val="0"/>
            <w:i w:val="0"/>
            <w:iCs w:val="0"/>
          </w:rPr>
          <w:t>[رقم الحدیث الکلی: 32317 - رقم الحدیث الباب: 12]</w:t>
        </w:r>
        <w:r>
          <w:tab/>
        </w:r>
        <w:r>
          <w:fldChar w:fldCharType="begin"/>
        </w:r>
        <w:r>
          <w:instrText xml:space="preserve">PAGEREF 1852 \h</w:instrText>
        </w:r>
        <w:r>
          <w:fldChar w:fldCharType="end"/>
        </w:r>
      </w:hyperlink>
    </w:p>
    <w:p>
      <w:pPr>
        <w:tabs>
          <w:tab w:val="right" w:leader="dot" w:pos="9062"/>
        </w:tabs>
        <w:ind w:left="660"/>
      </w:pPr>
      <w:hyperlink w:anchor="_Toc1853" w:history="1">
        <w:r>
          <w:rPr>
            <w:rFonts w:ascii="IRNazanin" w:hAnsi="IRNazanin" w:eastAsia="IRNazanin" w:cs="IRNazanin"/>
            <w:color w:val="111111"/>
            <w:sz w:val="22"/>
            <w:szCs w:val="22"/>
            <w:b w:val="0"/>
            <w:bCs w:val="0"/>
            <w:i w:val="0"/>
            <w:iCs w:val="0"/>
          </w:rPr>
          <w:t>[رقم الحدیث الکلی: 32318 - رقم الحدیث الباب: 13]</w:t>
        </w:r>
        <w:r>
          <w:tab/>
        </w:r>
        <w:r>
          <w:fldChar w:fldCharType="begin"/>
        </w:r>
        <w:r>
          <w:instrText xml:space="preserve">PAGEREF 1853 \h</w:instrText>
        </w:r>
        <w:r>
          <w:fldChar w:fldCharType="end"/>
        </w:r>
      </w:hyperlink>
    </w:p>
    <w:p>
      <w:pPr>
        <w:tabs>
          <w:tab w:val="right" w:leader="dot" w:pos="9062"/>
        </w:tabs>
        <w:ind w:left="660"/>
      </w:pPr>
      <w:hyperlink w:anchor="_Toc1854" w:history="1">
        <w:r>
          <w:rPr>
            <w:rFonts w:ascii="IRNazanin" w:hAnsi="IRNazanin" w:eastAsia="IRNazanin" w:cs="IRNazanin"/>
            <w:color w:val="111111"/>
            <w:sz w:val="22"/>
            <w:szCs w:val="22"/>
            <w:b w:val="0"/>
            <w:bCs w:val="0"/>
            <w:i w:val="0"/>
            <w:iCs w:val="0"/>
          </w:rPr>
          <w:t>[رقم الحدیث الکلی: 32319 - رقم الحدیث الباب: 14]</w:t>
        </w:r>
        <w:r>
          <w:tab/>
        </w:r>
        <w:r>
          <w:fldChar w:fldCharType="begin"/>
        </w:r>
        <w:r>
          <w:instrText xml:space="preserve">PAGEREF 1854 \h</w:instrText>
        </w:r>
        <w:r>
          <w:fldChar w:fldCharType="end"/>
        </w:r>
      </w:hyperlink>
    </w:p>
    <w:p>
      <w:pPr>
        <w:tabs>
          <w:tab w:val="right" w:leader="dot" w:pos="9062"/>
        </w:tabs>
        <w:ind w:left="660"/>
      </w:pPr>
      <w:hyperlink w:anchor="_Toc1855" w:history="1">
        <w:r>
          <w:rPr>
            <w:rFonts w:ascii="IRNazanin" w:hAnsi="IRNazanin" w:eastAsia="IRNazanin" w:cs="IRNazanin"/>
            <w:color w:val="111111"/>
            <w:sz w:val="22"/>
            <w:szCs w:val="22"/>
            <w:b w:val="0"/>
            <w:bCs w:val="0"/>
            <w:i w:val="0"/>
            <w:iCs w:val="0"/>
          </w:rPr>
          <w:t>[رقم الحدیث الکلی: 32320 - رقم الحدیث الباب: 15]</w:t>
        </w:r>
        <w:r>
          <w:tab/>
        </w:r>
        <w:r>
          <w:fldChar w:fldCharType="begin"/>
        </w:r>
        <w:r>
          <w:instrText xml:space="preserve">PAGEREF 1855 \h</w:instrText>
        </w:r>
        <w:r>
          <w:fldChar w:fldCharType="end"/>
        </w:r>
      </w:hyperlink>
    </w:p>
    <w:p>
      <w:pPr>
        <w:tabs>
          <w:tab w:val="right" w:leader="dot" w:pos="9062"/>
        </w:tabs>
        <w:ind w:left="440"/>
      </w:pPr>
      <w:hyperlink w:anchor="_Toc1856" w:history="1">
        <w:r>
          <w:rPr>
            <w:rFonts w:ascii="IRNazanin" w:hAnsi="IRNazanin" w:eastAsia="IRNazanin" w:cs="IRNazanin"/>
            <w:color w:val="111111"/>
            <w:sz w:val="22"/>
            <w:szCs w:val="22"/>
            <w:b w:val="0"/>
            <w:bCs w:val="0"/>
            <w:i w:val="0"/>
            <w:iCs w:val="0"/>
          </w:rPr>
          <w:t>3- بَابُ أَنَّ مَنْ وَجَدَ فِی مَنْزِلِهِ شَیْئاً فَهُوَ لُقَطَةٌ إِذَا کَانَ یَدْخُلُهُ غَیْرُهُ وَ إِلَّا فَهُوَ لَهُ وَ کَذَا الصُّنْدُوقُ‌</w:t>
        </w:r>
        <w:r>
          <w:tab/>
        </w:r>
        <w:r>
          <w:fldChar w:fldCharType="begin"/>
        </w:r>
        <w:r>
          <w:instrText xml:space="preserve">PAGEREF 1856 \h</w:instrText>
        </w:r>
        <w:r>
          <w:fldChar w:fldCharType="end"/>
        </w:r>
      </w:hyperlink>
    </w:p>
    <w:p>
      <w:pPr>
        <w:tabs>
          <w:tab w:val="right" w:leader="dot" w:pos="9062"/>
        </w:tabs>
        <w:ind w:left="660"/>
      </w:pPr>
      <w:hyperlink w:anchor="_Toc18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1857 \h</w:instrText>
        </w:r>
        <w:r>
          <w:fldChar w:fldCharType="end"/>
        </w:r>
      </w:hyperlink>
    </w:p>
    <w:p>
      <w:pPr>
        <w:tabs>
          <w:tab w:val="right" w:leader="dot" w:pos="9062"/>
        </w:tabs>
        <w:ind w:left="660"/>
      </w:pPr>
      <w:hyperlink w:anchor="_Toc1858" w:history="1">
        <w:r>
          <w:rPr>
            <w:rFonts w:ascii="IRNazanin" w:hAnsi="IRNazanin" w:eastAsia="IRNazanin" w:cs="IRNazanin"/>
            <w:color w:val="111111"/>
            <w:sz w:val="22"/>
            <w:szCs w:val="22"/>
            <w:b w:val="0"/>
            <w:bCs w:val="0"/>
            <w:i w:val="0"/>
            <w:iCs w:val="0"/>
          </w:rPr>
          <w:t>[رقم الحدیث الکلی: 32321 - رقم الحدیث الباب: 1]</w:t>
        </w:r>
        <w:r>
          <w:tab/>
        </w:r>
        <w:r>
          <w:fldChar w:fldCharType="begin"/>
        </w:r>
        <w:r>
          <w:instrText xml:space="preserve">PAGEREF 1858 \h</w:instrText>
        </w:r>
        <w:r>
          <w:fldChar w:fldCharType="end"/>
        </w:r>
      </w:hyperlink>
    </w:p>
    <w:p>
      <w:pPr>
        <w:tabs>
          <w:tab w:val="right" w:leader="dot" w:pos="9062"/>
        </w:tabs>
        <w:ind w:left="440"/>
      </w:pPr>
      <w:hyperlink w:anchor="_Toc1859" w:history="1">
        <w:r>
          <w:rPr>
            <w:rFonts w:ascii="IRNazanin" w:hAnsi="IRNazanin" w:eastAsia="IRNazanin" w:cs="IRNazanin"/>
            <w:color w:val="111111"/>
            <w:sz w:val="22"/>
            <w:szCs w:val="22"/>
            <w:b w:val="0"/>
            <w:bCs w:val="0"/>
            <w:i w:val="0"/>
            <w:iCs w:val="0"/>
          </w:rPr>
          <w:t>4- بَابُ عَدَمِ وُجُوبِ تَعْرِیفِ اللُّقَطَةِ الَّتِی دُونَ الدِّرْهَمِ‌</w:t>
        </w:r>
        <w:r>
          <w:tab/>
        </w:r>
        <w:r>
          <w:fldChar w:fldCharType="begin"/>
        </w:r>
        <w:r>
          <w:instrText xml:space="preserve">PAGEREF 1859 \h</w:instrText>
        </w:r>
        <w:r>
          <w:fldChar w:fldCharType="end"/>
        </w:r>
      </w:hyperlink>
    </w:p>
    <w:p>
      <w:pPr>
        <w:tabs>
          <w:tab w:val="right" w:leader="dot" w:pos="9062"/>
        </w:tabs>
        <w:ind w:left="660"/>
      </w:pPr>
      <w:hyperlink w:anchor="_Toc18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1860 \h</w:instrText>
        </w:r>
        <w:r>
          <w:fldChar w:fldCharType="end"/>
        </w:r>
      </w:hyperlink>
    </w:p>
    <w:p>
      <w:pPr>
        <w:tabs>
          <w:tab w:val="right" w:leader="dot" w:pos="9062"/>
        </w:tabs>
        <w:ind w:left="660"/>
      </w:pPr>
      <w:hyperlink w:anchor="_Toc1861" w:history="1">
        <w:r>
          <w:rPr>
            <w:rFonts w:ascii="IRNazanin" w:hAnsi="IRNazanin" w:eastAsia="IRNazanin" w:cs="IRNazanin"/>
            <w:color w:val="111111"/>
            <w:sz w:val="22"/>
            <w:szCs w:val="22"/>
            <w:b w:val="0"/>
            <w:bCs w:val="0"/>
            <w:i w:val="0"/>
            <w:iCs w:val="0"/>
          </w:rPr>
          <w:t>[رقم الحدیث الکلی: 32322 - رقم الحدیث الباب: 1]</w:t>
        </w:r>
        <w:r>
          <w:tab/>
        </w:r>
        <w:r>
          <w:fldChar w:fldCharType="begin"/>
        </w:r>
        <w:r>
          <w:instrText xml:space="preserve">PAGEREF 1861 \h</w:instrText>
        </w:r>
        <w:r>
          <w:fldChar w:fldCharType="end"/>
        </w:r>
      </w:hyperlink>
    </w:p>
    <w:p>
      <w:pPr>
        <w:tabs>
          <w:tab w:val="right" w:leader="dot" w:pos="9062"/>
        </w:tabs>
        <w:ind w:left="660"/>
      </w:pPr>
      <w:hyperlink w:anchor="_Toc1862" w:history="1">
        <w:r>
          <w:rPr>
            <w:rFonts w:ascii="IRNazanin" w:hAnsi="IRNazanin" w:eastAsia="IRNazanin" w:cs="IRNazanin"/>
            <w:color w:val="111111"/>
            <w:sz w:val="22"/>
            <w:szCs w:val="22"/>
            <w:b w:val="0"/>
            <w:bCs w:val="0"/>
            <w:i w:val="0"/>
            <w:iCs w:val="0"/>
          </w:rPr>
          <w:t>[رقم الحدیث الکلی: 32323 - رقم الحدیث الباب: 2]</w:t>
        </w:r>
        <w:r>
          <w:tab/>
        </w:r>
        <w:r>
          <w:fldChar w:fldCharType="begin"/>
        </w:r>
        <w:r>
          <w:instrText xml:space="preserve">PAGEREF 1862 \h</w:instrText>
        </w:r>
        <w:r>
          <w:fldChar w:fldCharType="end"/>
        </w:r>
      </w:hyperlink>
    </w:p>
    <w:p>
      <w:pPr>
        <w:tabs>
          <w:tab w:val="right" w:leader="dot" w:pos="9062"/>
        </w:tabs>
        <w:ind w:left="440"/>
      </w:pPr>
      <w:hyperlink w:anchor="_Toc1863" w:history="1">
        <w:r>
          <w:rPr>
            <w:rFonts w:ascii="IRNazanin" w:hAnsi="IRNazanin" w:eastAsia="IRNazanin" w:cs="IRNazanin"/>
            <w:color w:val="111111"/>
            <w:sz w:val="22"/>
            <w:szCs w:val="22"/>
            <w:b w:val="0"/>
            <w:bCs w:val="0"/>
            <w:i w:val="0"/>
            <w:iCs w:val="0"/>
          </w:rPr>
          <w:t>5- بَابُ حُکْمِ مَا لَوْ وُجِدَ الْمَالُ مَدْفُوناً فِی دَارٍ أَوْ نَحْوِهَا فِی الْحَرَمِ أَوْ غَیْرِهِ‌</w:t>
        </w:r>
        <w:r>
          <w:tab/>
        </w:r>
        <w:r>
          <w:fldChar w:fldCharType="begin"/>
        </w:r>
        <w:r>
          <w:instrText xml:space="preserve">PAGEREF 1863 \h</w:instrText>
        </w:r>
        <w:r>
          <w:fldChar w:fldCharType="end"/>
        </w:r>
      </w:hyperlink>
    </w:p>
    <w:p>
      <w:pPr>
        <w:tabs>
          <w:tab w:val="right" w:leader="dot" w:pos="9062"/>
        </w:tabs>
        <w:ind w:left="660"/>
      </w:pPr>
      <w:hyperlink w:anchor="_Toc18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1864 \h</w:instrText>
        </w:r>
        <w:r>
          <w:fldChar w:fldCharType="end"/>
        </w:r>
      </w:hyperlink>
    </w:p>
    <w:p>
      <w:pPr>
        <w:tabs>
          <w:tab w:val="right" w:leader="dot" w:pos="9062"/>
        </w:tabs>
        <w:ind w:left="660"/>
      </w:pPr>
      <w:hyperlink w:anchor="_Toc1865" w:history="1">
        <w:r>
          <w:rPr>
            <w:rFonts w:ascii="IRNazanin" w:hAnsi="IRNazanin" w:eastAsia="IRNazanin" w:cs="IRNazanin"/>
            <w:color w:val="111111"/>
            <w:sz w:val="22"/>
            <w:szCs w:val="22"/>
            <w:b w:val="0"/>
            <w:bCs w:val="0"/>
            <w:i w:val="0"/>
            <w:iCs w:val="0"/>
          </w:rPr>
          <w:t>[رقم الحدیث الکلی: 32324 - رقم الحدیث الباب: 1]</w:t>
        </w:r>
        <w:r>
          <w:tab/>
        </w:r>
        <w:r>
          <w:fldChar w:fldCharType="begin"/>
        </w:r>
        <w:r>
          <w:instrText xml:space="preserve">PAGEREF 1865 \h</w:instrText>
        </w:r>
        <w:r>
          <w:fldChar w:fldCharType="end"/>
        </w:r>
      </w:hyperlink>
    </w:p>
    <w:p>
      <w:pPr>
        <w:tabs>
          <w:tab w:val="right" w:leader="dot" w:pos="9062"/>
        </w:tabs>
        <w:ind w:left="660"/>
      </w:pPr>
      <w:hyperlink w:anchor="_Toc1866" w:history="1">
        <w:r>
          <w:rPr>
            <w:rFonts w:ascii="IRNazanin" w:hAnsi="IRNazanin" w:eastAsia="IRNazanin" w:cs="IRNazanin"/>
            <w:color w:val="111111"/>
            <w:sz w:val="22"/>
            <w:szCs w:val="22"/>
            <w:b w:val="0"/>
            <w:bCs w:val="0"/>
            <w:i w:val="0"/>
            <w:iCs w:val="0"/>
          </w:rPr>
          <w:t>[رقم الحدیث الکلی: 32325 - رقم الحدیث الباب: 2]</w:t>
        </w:r>
        <w:r>
          <w:tab/>
        </w:r>
        <w:r>
          <w:fldChar w:fldCharType="begin"/>
        </w:r>
        <w:r>
          <w:instrText xml:space="preserve">PAGEREF 1866 \h</w:instrText>
        </w:r>
        <w:r>
          <w:fldChar w:fldCharType="end"/>
        </w:r>
      </w:hyperlink>
    </w:p>
    <w:p>
      <w:pPr>
        <w:tabs>
          <w:tab w:val="right" w:leader="dot" w:pos="9062"/>
        </w:tabs>
        <w:ind w:left="660"/>
      </w:pPr>
      <w:hyperlink w:anchor="_Toc1867" w:history="1">
        <w:r>
          <w:rPr>
            <w:rFonts w:ascii="IRNazanin" w:hAnsi="IRNazanin" w:eastAsia="IRNazanin" w:cs="IRNazanin"/>
            <w:color w:val="111111"/>
            <w:sz w:val="22"/>
            <w:szCs w:val="22"/>
            <w:b w:val="0"/>
            <w:bCs w:val="0"/>
            <w:i w:val="0"/>
            <w:iCs w:val="0"/>
          </w:rPr>
          <w:t>[رقم الحدیث الکلی: 32326 - رقم الحدیث الباب: 3]</w:t>
        </w:r>
        <w:r>
          <w:tab/>
        </w:r>
        <w:r>
          <w:fldChar w:fldCharType="begin"/>
        </w:r>
        <w:r>
          <w:instrText xml:space="preserve">PAGEREF 1867 \h</w:instrText>
        </w:r>
        <w:r>
          <w:fldChar w:fldCharType="end"/>
        </w:r>
      </w:hyperlink>
    </w:p>
    <w:p>
      <w:pPr>
        <w:tabs>
          <w:tab w:val="right" w:leader="dot" w:pos="9062"/>
        </w:tabs>
        <w:ind w:left="660"/>
      </w:pPr>
      <w:hyperlink w:anchor="_Toc1868" w:history="1">
        <w:r>
          <w:rPr>
            <w:rFonts w:ascii="IRNazanin" w:hAnsi="IRNazanin" w:eastAsia="IRNazanin" w:cs="IRNazanin"/>
            <w:color w:val="111111"/>
            <w:sz w:val="22"/>
            <w:szCs w:val="22"/>
            <w:b w:val="0"/>
            <w:bCs w:val="0"/>
            <w:i w:val="0"/>
            <w:iCs w:val="0"/>
          </w:rPr>
          <w:t>[رقم الحدیث الکلی: 32327 - رقم الحدیث الباب: 4]</w:t>
        </w:r>
        <w:r>
          <w:tab/>
        </w:r>
        <w:r>
          <w:fldChar w:fldCharType="begin"/>
        </w:r>
        <w:r>
          <w:instrText xml:space="preserve">PAGEREF 1868 \h</w:instrText>
        </w:r>
        <w:r>
          <w:fldChar w:fldCharType="end"/>
        </w:r>
      </w:hyperlink>
    </w:p>
    <w:p>
      <w:pPr>
        <w:tabs>
          <w:tab w:val="right" w:leader="dot" w:pos="9062"/>
        </w:tabs>
        <w:ind w:left="660"/>
      </w:pPr>
      <w:hyperlink w:anchor="_Toc1869" w:history="1">
        <w:r>
          <w:rPr>
            <w:rFonts w:ascii="IRNazanin" w:hAnsi="IRNazanin" w:eastAsia="IRNazanin" w:cs="IRNazanin"/>
            <w:color w:val="111111"/>
            <w:sz w:val="22"/>
            <w:szCs w:val="22"/>
            <w:b w:val="0"/>
            <w:bCs w:val="0"/>
            <w:i w:val="0"/>
            <w:iCs w:val="0"/>
          </w:rPr>
          <w:t>[رقم الحدیث الکلی: 32328 - رقم الحدیث الباب: 5]</w:t>
        </w:r>
        <w:r>
          <w:tab/>
        </w:r>
        <w:r>
          <w:fldChar w:fldCharType="begin"/>
        </w:r>
        <w:r>
          <w:instrText xml:space="preserve">PAGEREF 1869 \h</w:instrText>
        </w:r>
        <w:r>
          <w:fldChar w:fldCharType="end"/>
        </w:r>
      </w:hyperlink>
    </w:p>
    <w:p>
      <w:pPr>
        <w:tabs>
          <w:tab w:val="right" w:leader="dot" w:pos="9062"/>
        </w:tabs>
        <w:ind w:left="660"/>
      </w:pPr>
      <w:hyperlink w:anchor="_Toc1870" w:history="1">
        <w:r>
          <w:rPr>
            <w:rFonts w:ascii="IRNazanin" w:hAnsi="IRNazanin" w:eastAsia="IRNazanin" w:cs="IRNazanin"/>
            <w:color w:val="111111"/>
            <w:sz w:val="22"/>
            <w:szCs w:val="22"/>
            <w:b w:val="0"/>
            <w:bCs w:val="0"/>
            <w:i w:val="0"/>
            <w:iCs w:val="0"/>
          </w:rPr>
          <w:t>[رقم الحدیث الکلی: 32329 - رقم الحدیث الباب: 6]</w:t>
        </w:r>
        <w:r>
          <w:tab/>
        </w:r>
        <w:r>
          <w:fldChar w:fldCharType="begin"/>
        </w:r>
        <w:r>
          <w:instrText xml:space="preserve">PAGEREF 1870 \h</w:instrText>
        </w:r>
        <w:r>
          <w:fldChar w:fldCharType="end"/>
        </w:r>
      </w:hyperlink>
    </w:p>
    <w:p>
      <w:pPr>
        <w:tabs>
          <w:tab w:val="right" w:leader="dot" w:pos="9062"/>
        </w:tabs>
        <w:ind w:left="440"/>
      </w:pPr>
      <w:hyperlink w:anchor="_Toc1871" w:history="1">
        <w:r>
          <w:rPr>
            <w:rFonts w:ascii="IRNazanin" w:hAnsi="IRNazanin" w:eastAsia="IRNazanin" w:cs="IRNazanin"/>
            <w:color w:val="111111"/>
            <w:sz w:val="22"/>
            <w:szCs w:val="22"/>
            <w:b w:val="0"/>
            <w:bCs w:val="0"/>
            <w:i w:val="0"/>
            <w:iCs w:val="0"/>
          </w:rPr>
          <w:t>6- بَابُ وُجُوبِ تَعْرِیفِ اللُّقَطَةِ فِی الْمَشَاهِدِ وَ جَوَازِ دَفْعِهَا إِلَی طَالِبِهَا بِعَلَامَةٍ تَخْفَی عَلَی غَیْرِ الْمَالِکِ وَ جَوَازِ قَبُولِ مَا یَدْفَعُهُ إِلَی الْمُلْتَقِطِ</w:t>
        </w:r>
        <w:r>
          <w:tab/>
        </w:r>
        <w:r>
          <w:fldChar w:fldCharType="begin"/>
        </w:r>
        <w:r>
          <w:instrText xml:space="preserve">PAGEREF 1871 \h</w:instrText>
        </w:r>
        <w:r>
          <w:fldChar w:fldCharType="end"/>
        </w:r>
      </w:hyperlink>
    </w:p>
    <w:p>
      <w:pPr>
        <w:tabs>
          <w:tab w:val="right" w:leader="dot" w:pos="9062"/>
        </w:tabs>
        <w:ind w:left="660"/>
      </w:pPr>
      <w:hyperlink w:anchor="_Toc18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1872 \h</w:instrText>
        </w:r>
        <w:r>
          <w:fldChar w:fldCharType="end"/>
        </w:r>
      </w:hyperlink>
    </w:p>
    <w:p>
      <w:pPr>
        <w:tabs>
          <w:tab w:val="right" w:leader="dot" w:pos="9062"/>
        </w:tabs>
        <w:ind w:left="660"/>
      </w:pPr>
      <w:hyperlink w:anchor="_Toc1873" w:history="1">
        <w:r>
          <w:rPr>
            <w:rFonts w:ascii="IRNazanin" w:hAnsi="IRNazanin" w:eastAsia="IRNazanin" w:cs="IRNazanin"/>
            <w:color w:val="111111"/>
            <w:sz w:val="22"/>
            <w:szCs w:val="22"/>
            <w:b w:val="0"/>
            <w:bCs w:val="0"/>
            <w:i w:val="0"/>
            <w:iCs w:val="0"/>
          </w:rPr>
          <w:t>[رقم الحدیث الکلی: 32330 - رقم الحدیث الباب: 1]</w:t>
        </w:r>
        <w:r>
          <w:tab/>
        </w:r>
        <w:r>
          <w:fldChar w:fldCharType="begin"/>
        </w:r>
        <w:r>
          <w:instrText xml:space="preserve">PAGEREF 1873 \h</w:instrText>
        </w:r>
        <w:r>
          <w:fldChar w:fldCharType="end"/>
        </w:r>
      </w:hyperlink>
    </w:p>
    <w:p>
      <w:pPr>
        <w:tabs>
          <w:tab w:val="right" w:leader="dot" w:pos="9062"/>
        </w:tabs>
        <w:ind w:left="440"/>
      </w:pPr>
      <w:hyperlink w:anchor="_Toc1874" w:history="1">
        <w:r>
          <w:rPr>
            <w:rFonts w:ascii="IRNazanin" w:hAnsi="IRNazanin" w:eastAsia="IRNazanin" w:cs="IRNazanin"/>
            <w:color w:val="111111"/>
            <w:sz w:val="22"/>
            <w:szCs w:val="22"/>
            <w:b w:val="0"/>
            <w:bCs w:val="0"/>
            <w:i w:val="0"/>
            <w:iCs w:val="0"/>
          </w:rPr>
          <w:t>7- بَابُ جَوَازِ الصَّدَقَةِ بِاللُّقَطَةِ بَعْدَ التَّعْرِیفِ وَ کَذَا لَوْ فَارَقَ الْمُلْتَقِطُ وَ الْمَالِکُ مَحَلَّ الِالْتِقَاطِ وَ لَمْ یَعْرِفِ الْمَالِکَ وَ لَا بَلَدَهُ‌</w:t>
        </w:r>
        <w:r>
          <w:tab/>
        </w:r>
        <w:r>
          <w:fldChar w:fldCharType="begin"/>
        </w:r>
        <w:r>
          <w:instrText xml:space="preserve">PAGEREF 1874 \h</w:instrText>
        </w:r>
        <w:r>
          <w:fldChar w:fldCharType="end"/>
        </w:r>
      </w:hyperlink>
    </w:p>
    <w:p>
      <w:pPr>
        <w:tabs>
          <w:tab w:val="right" w:leader="dot" w:pos="9062"/>
        </w:tabs>
        <w:ind w:left="660"/>
      </w:pPr>
      <w:hyperlink w:anchor="_Toc18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1875 \h</w:instrText>
        </w:r>
        <w:r>
          <w:fldChar w:fldCharType="end"/>
        </w:r>
      </w:hyperlink>
    </w:p>
    <w:p>
      <w:pPr>
        <w:tabs>
          <w:tab w:val="right" w:leader="dot" w:pos="9062"/>
        </w:tabs>
        <w:ind w:left="660"/>
      </w:pPr>
      <w:hyperlink w:anchor="_Toc1876" w:history="1">
        <w:r>
          <w:rPr>
            <w:rFonts w:ascii="IRNazanin" w:hAnsi="IRNazanin" w:eastAsia="IRNazanin" w:cs="IRNazanin"/>
            <w:color w:val="111111"/>
            <w:sz w:val="22"/>
            <w:szCs w:val="22"/>
            <w:b w:val="0"/>
            <w:bCs w:val="0"/>
            <w:i w:val="0"/>
            <w:iCs w:val="0"/>
          </w:rPr>
          <w:t>[رقم الحدیث الکلی: 32331 - رقم الحدیث الباب: 1]</w:t>
        </w:r>
        <w:r>
          <w:tab/>
        </w:r>
        <w:r>
          <w:fldChar w:fldCharType="begin"/>
        </w:r>
        <w:r>
          <w:instrText xml:space="preserve">PAGEREF 1876 \h</w:instrText>
        </w:r>
        <w:r>
          <w:fldChar w:fldCharType="end"/>
        </w:r>
      </w:hyperlink>
    </w:p>
    <w:p>
      <w:pPr>
        <w:tabs>
          <w:tab w:val="right" w:leader="dot" w:pos="9062"/>
        </w:tabs>
        <w:ind w:left="660"/>
      </w:pPr>
      <w:hyperlink w:anchor="_Toc1877" w:history="1">
        <w:r>
          <w:rPr>
            <w:rFonts w:ascii="IRNazanin" w:hAnsi="IRNazanin" w:eastAsia="IRNazanin" w:cs="IRNazanin"/>
            <w:color w:val="111111"/>
            <w:sz w:val="22"/>
            <w:szCs w:val="22"/>
            <w:b w:val="0"/>
            <w:bCs w:val="0"/>
            <w:i w:val="0"/>
            <w:iCs w:val="0"/>
          </w:rPr>
          <w:t>[رقم الحدیث الکلی: 32332 - رقم الحدیث الباب: 2]</w:t>
        </w:r>
        <w:r>
          <w:tab/>
        </w:r>
        <w:r>
          <w:fldChar w:fldCharType="begin"/>
        </w:r>
        <w:r>
          <w:instrText xml:space="preserve">PAGEREF 1877 \h</w:instrText>
        </w:r>
        <w:r>
          <w:fldChar w:fldCharType="end"/>
        </w:r>
      </w:hyperlink>
    </w:p>
    <w:p>
      <w:pPr>
        <w:tabs>
          <w:tab w:val="right" w:leader="dot" w:pos="9062"/>
        </w:tabs>
        <w:ind w:left="660"/>
      </w:pPr>
      <w:hyperlink w:anchor="_Toc1878" w:history="1">
        <w:r>
          <w:rPr>
            <w:rFonts w:ascii="IRNazanin" w:hAnsi="IRNazanin" w:eastAsia="IRNazanin" w:cs="IRNazanin"/>
            <w:color w:val="111111"/>
            <w:sz w:val="22"/>
            <w:szCs w:val="22"/>
            <w:b w:val="0"/>
            <w:bCs w:val="0"/>
            <w:i w:val="0"/>
            <w:iCs w:val="0"/>
          </w:rPr>
          <w:t>[رقم الحدیث الکلی: 32333 - رقم الحدیث الباب: 3]</w:t>
        </w:r>
        <w:r>
          <w:tab/>
        </w:r>
        <w:r>
          <w:fldChar w:fldCharType="begin"/>
        </w:r>
        <w:r>
          <w:instrText xml:space="preserve">PAGEREF 1878 \h</w:instrText>
        </w:r>
        <w:r>
          <w:fldChar w:fldCharType="end"/>
        </w:r>
      </w:hyperlink>
    </w:p>
    <w:p>
      <w:pPr>
        <w:tabs>
          <w:tab w:val="right" w:leader="dot" w:pos="9062"/>
        </w:tabs>
        <w:ind w:left="440"/>
      </w:pPr>
      <w:hyperlink w:anchor="_Toc1879" w:history="1">
        <w:r>
          <w:rPr>
            <w:rFonts w:ascii="IRNazanin" w:hAnsi="IRNazanin" w:eastAsia="IRNazanin" w:cs="IRNazanin"/>
            <w:color w:val="111111"/>
            <w:sz w:val="22"/>
            <w:szCs w:val="22"/>
            <w:b w:val="0"/>
            <w:bCs w:val="0"/>
            <w:i w:val="0"/>
            <w:iCs w:val="0"/>
          </w:rPr>
          <w:t>8- بَابُ أَنَّ مَنِ اشْتَرَی بِاللُّقَطَةِ بِنْتَ الْمَالِکِ لَمْ تَنْعَتِقْ عَلَیْهِ وَ کَانَ لَهُ عَلَیْهِ رَأْسُ مَالِهِ‌</w:t>
        </w:r>
        <w:r>
          <w:tab/>
        </w:r>
        <w:r>
          <w:fldChar w:fldCharType="begin"/>
        </w:r>
        <w:r>
          <w:instrText xml:space="preserve">PAGEREF 1879 \h</w:instrText>
        </w:r>
        <w:r>
          <w:fldChar w:fldCharType="end"/>
        </w:r>
      </w:hyperlink>
    </w:p>
    <w:p>
      <w:pPr>
        <w:tabs>
          <w:tab w:val="right" w:leader="dot" w:pos="9062"/>
        </w:tabs>
        <w:ind w:left="660"/>
      </w:pPr>
      <w:hyperlink w:anchor="_Toc18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1880 \h</w:instrText>
        </w:r>
        <w:r>
          <w:fldChar w:fldCharType="end"/>
        </w:r>
      </w:hyperlink>
    </w:p>
    <w:p>
      <w:pPr>
        <w:tabs>
          <w:tab w:val="right" w:leader="dot" w:pos="9062"/>
        </w:tabs>
        <w:ind w:left="660"/>
      </w:pPr>
      <w:hyperlink w:anchor="_Toc1881" w:history="1">
        <w:r>
          <w:rPr>
            <w:rFonts w:ascii="IRNazanin" w:hAnsi="IRNazanin" w:eastAsia="IRNazanin" w:cs="IRNazanin"/>
            <w:color w:val="111111"/>
            <w:sz w:val="22"/>
            <w:szCs w:val="22"/>
            <w:b w:val="0"/>
            <w:bCs w:val="0"/>
            <w:i w:val="0"/>
            <w:iCs w:val="0"/>
          </w:rPr>
          <w:t>[رقم الحدیث الکلی: 32334 - رقم الحدیث الباب: 1]</w:t>
        </w:r>
        <w:r>
          <w:tab/>
        </w:r>
        <w:r>
          <w:fldChar w:fldCharType="begin"/>
        </w:r>
        <w:r>
          <w:instrText xml:space="preserve">PAGEREF 1881 \h</w:instrText>
        </w:r>
        <w:r>
          <w:fldChar w:fldCharType="end"/>
        </w:r>
      </w:hyperlink>
    </w:p>
    <w:p>
      <w:pPr>
        <w:tabs>
          <w:tab w:val="right" w:leader="dot" w:pos="9062"/>
        </w:tabs>
        <w:ind w:left="440"/>
      </w:pPr>
      <w:hyperlink w:anchor="_Toc1882" w:history="1">
        <w:r>
          <w:rPr>
            <w:rFonts w:ascii="IRNazanin" w:hAnsi="IRNazanin" w:eastAsia="IRNazanin" w:cs="IRNazanin"/>
            <w:color w:val="111111"/>
            <w:sz w:val="22"/>
            <w:szCs w:val="22"/>
            <w:b w:val="0"/>
            <w:bCs w:val="0"/>
            <w:i w:val="0"/>
            <w:iCs w:val="0"/>
          </w:rPr>
          <w:t>9- بَابُ أَنَّ مَنِ اشْتَرَی دَابَّةً فَوَجَدَ فِی بَطْنِهَا مَالًا وَجَبَ أَنْ یُعَرِّفَهُ الْبَائِعَ فَإِنْ لَمْ یَعْرِفْهُ فَهُوَ لِلْمُشْتَرِی‌</w:t>
        </w:r>
        <w:r>
          <w:tab/>
        </w:r>
        <w:r>
          <w:fldChar w:fldCharType="begin"/>
        </w:r>
        <w:r>
          <w:instrText xml:space="preserve">PAGEREF 1882 \h</w:instrText>
        </w:r>
        <w:r>
          <w:fldChar w:fldCharType="end"/>
        </w:r>
      </w:hyperlink>
    </w:p>
    <w:p>
      <w:pPr>
        <w:tabs>
          <w:tab w:val="right" w:leader="dot" w:pos="9062"/>
        </w:tabs>
        <w:ind w:left="660"/>
      </w:pPr>
      <w:hyperlink w:anchor="_Toc18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1883 \h</w:instrText>
        </w:r>
        <w:r>
          <w:fldChar w:fldCharType="end"/>
        </w:r>
      </w:hyperlink>
    </w:p>
    <w:p>
      <w:pPr>
        <w:tabs>
          <w:tab w:val="right" w:leader="dot" w:pos="9062"/>
        </w:tabs>
        <w:ind w:left="660"/>
      </w:pPr>
      <w:hyperlink w:anchor="_Toc1884" w:history="1">
        <w:r>
          <w:rPr>
            <w:rFonts w:ascii="IRNazanin" w:hAnsi="IRNazanin" w:eastAsia="IRNazanin" w:cs="IRNazanin"/>
            <w:color w:val="111111"/>
            <w:sz w:val="22"/>
            <w:szCs w:val="22"/>
            <w:b w:val="0"/>
            <w:bCs w:val="0"/>
            <w:i w:val="0"/>
            <w:iCs w:val="0"/>
          </w:rPr>
          <w:t>[رقم الحدیث الکلی: 32335 - رقم الحدیث الباب: 1]</w:t>
        </w:r>
        <w:r>
          <w:tab/>
        </w:r>
        <w:r>
          <w:fldChar w:fldCharType="begin"/>
        </w:r>
        <w:r>
          <w:instrText xml:space="preserve">PAGEREF 1884 \h</w:instrText>
        </w:r>
        <w:r>
          <w:fldChar w:fldCharType="end"/>
        </w:r>
      </w:hyperlink>
    </w:p>
    <w:p>
      <w:pPr>
        <w:tabs>
          <w:tab w:val="right" w:leader="dot" w:pos="9062"/>
        </w:tabs>
        <w:ind w:left="660"/>
      </w:pPr>
      <w:hyperlink w:anchor="_Toc1885" w:history="1">
        <w:r>
          <w:rPr>
            <w:rFonts w:ascii="IRNazanin" w:hAnsi="IRNazanin" w:eastAsia="IRNazanin" w:cs="IRNazanin"/>
            <w:color w:val="111111"/>
            <w:sz w:val="22"/>
            <w:szCs w:val="22"/>
            <w:b w:val="0"/>
            <w:bCs w:val="0"/>
            <w:i w:val="0"/>
            <w:iCs w:val="0"/>
          </w:rPr>
          <w:t>[رقم الحدیث الکلی: 32336 - رقم الحدیث الباب: 2]</w:t>
        </w:r>
        <w:r>
          <w:tab/>
        </w:r>
        <w:r>
          <w:fldChar w:fldCharType="begin"/>
        </w:r>
        <w:r>
          <w:instrText xml:space="preserve">PAGEREF 1885 \h</w:instrText>
        </w:r>
        <w:r>
          <w:fldChar w:fldCharType="end"/>
        </w:r>
      </w:hyperlink>
    </w:p>
    <w:p>
      <w:pPr>
        <w:tabs>
          <w:tab w:val="right" w:leader="dot" w:pos="9062"/>
        </w:tabs>
        <w:ind w:left="440"/>
      </w:pPr>
      <w:hyperlink w:anchor="_Toc1886" w:history="1">
        <w:r>
          <w:rPr>
            <w:rFonts w:ascii="IRNazanin" w:hAnsi="IRNazanin" w:eastAsia="IRNazanin" w:cs="IRNazanin"/>
            <w:color w:val="111111"/>
            <w:sz w:val="22"/>
            <w:szCs w:val="22"/>
            <w:b w:val="0"/>
            <w:bCs w:val="0"/>
            <w:i w:val="0"/>
            <w:iCs w:val="0"/>
          </w:rPr>
          <w:t>10- بَابُ أَنَّ مَنْ وَجَدَ مَالًا فِی جَوْفِ سَمَکَةٍ فَهُوَ لَهُ وَ لَمْ یَلْزَمْهُ أَنْ یُعَرِّفَهُ الْبَائِعَ‌</w:t>
        </w:r>
        <w:r>
          <w:tab/>
        </w:r>
        <w:r>
          <w:fldChar w:fldCharType="begin"/>
        </w:r>
        <w:r>
          <w:instrText xml:space="preserve">PAGEREF 1886 \h</w:instrText>
        </w:r>
        <w:r>
          <w:fldChar w:fldCharType="end"/>
        </w:r>
      </w:hyperlink>
    </w:p>
    <w:p>
      <w:pPr>
        <w:tabs>
          <w:tab w:val="right" w:leader="dot" w:pos="9062"/>
        </w:tabs>
        <w:ind w:left="660"/>
      </w:pPr>
      <w:hyperlink w:anchor="_Toc18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1887 \h</w:instrText>
        </w:r>
        <w:r>
          <w:fldChar w:fldCharType="end"/>
        </w:r>
      </w:hyperlink>
    </w:p>
    <w:p>
      <w:pPr>
        <w:tabs>
          <w:tab w:val="right" w:leader="dot" w:pos="9062"/>
        </w:tabs>
        <w:ind w:left="660"/>
      </w:pPr>
      <w:hyperlink w:anchor="_Toc1888" w:history="1">
        <w:r>
          <w:rPr>
            <w:rFonts w:ascii="IRNazanin" w:hAnsi="IRNazanin" w:eastAsia="IRNazanin" w:cs="IRNazanin"/>
            <w:color w:val="111111"/>
            <w:sz w:val="22"/>
            <w:szCs w:val="22"/>
            <w:b w:val="0"/>
            <w:bCs w:val="0"/>
            <w:i w:val="0"/>
            <w:iCs w:val="0"/>
          </w:rPr>
          <w:t>[رقم الحدیث الکلی: 32337 - رقم الحدیث الباب: 1]</w:t>
        </w:r>
        <w:r>
          <w:tab/>
        </w:r>
        <w:r>
          <w:fldChar w:fldCharType="begin"/>
        </w:r>
        <w:r>
          <w:instrText xml:space="preserve">PAGEREF 1888 \h</w:instrText>
        </w:r>
        <w:r>
          <w:fldChar w:fldCharType="end"/>
        </w:r>
      </w:hyperlink>
    </w:p>
    <w:p>
      <w:pPr>
        <w:tabs>
          <w:tab w:val="right" w:leader="dot" w:pos="9062"/>
        </w:tabs>
        <w:ind w:left="660"/>
      </w:pPr>
      <w:hyperlink w:anchor="_Toc1889" w:history="1">
        <w:r>
          <w:rPr>
            <w:rFonts w:ascii="IRNazanin" w:hAnsi="IRNazanin" w:eastAsia="IRNazanin" w:cs="IRNazanin"/>
            <w:color w:val="111111"/>
            <w:sz w:val="22"/>
            <w:szCs w:val="22"/>
            <w:b w:val="0"/>
            <w:bCs w:val="0"/>
            <w:i w:val="0"/>
            <w:iCs w:val="0"/>
          </w:rPr>
          <w:t>[رقم الحدیث الکلی: 32338 - رقم الحدیث الباب: 2]</w:t>
        </w:r>
        <w:r>
          <w:tab/>
        </w:r>
        <w:r>
          <w:fldChar w:fldCharType="begin"/>
        </w:r>
        <w:r>
          <w:instrText xml:space="preserve">PAGEREF 1889 \h</w:instrText>
        </w:r>
        <w:r>
          <w:fldChar w:fldCharType="end"/>
        </w:r>
      </w:hyperlink>
    </w:p>
    <w:p>
      <w:pPr>
        <w:tabs>
          <w:tab w:val="right" w:leader="dot" w:pos="9062"/>
        </w:tabs>
        <w:ind w:left="660"/>
      </w:pPr>
      <w:hyperlink w:anchor="_Toc1890" w:history="1">
        <w:r>
          <w:rPr>
            <w:rFonts w:ascii="IRNazanin" w:hAnsi="IRNazanin" w:eastAsia="IRNazanin" w:cs="IRNazanin"/>
            <w:color w:val="111111"/>
            <w:sz w:val="22"/>
            <w:szCs w:val="22"/>
            <w:b w:val="0"/>
            <w:bCs w:val="0"/>
            <w:i w:val="0"/>
            <w:iCs w:val="0"/>
          </w:rPr>
          <w:t>[رقم الحدیث الکلی: 32339 - رقم الحدیث الباب: 3]</w:t>
        </w:r>
        <w:r>
          <w:tab/>
        </w:r>
        <w:r>
          <w:fldChar w:fldCharType="begin"/>
        </w:r>
        <w:r>
          <w:instrText xml:space="preserve">PAGEREF 1890 \h</w:instrText>
        </w:r>
        <w:r>
          <w:fldChar w:fldCharType="end"/>
        </w:r>
      </w:hyperlink>
    </w:p>
    <w:p>
      <w:pPr>
        <w:tabs>
          <w:tab w:val="right" w:leader="dot" w:pos="9062"/>
        </w:tabs>
        <w:ind w:left="660"/>
      </w:pPr>
      <w:hyperlink w:anchor="_Toc1891" w:history="1">
        <w:r>
          <w:rPr>
            <w:rFonts w:ascii="IRNazanin" w:hAnsi="IRNazanin" w:eastAsia="IRNazanin" w:cs="IRNazanin"/>
            <w:color w:val="111111"/>
            <w:sz w:val="22"/>
            <w:szCs w:val="22"/>
            <w:b w:val="0"/>
            <w:bCs w:val="0"/>
            <w:i w:val="0"/>
            <w:iCs w:val="0"/>
          </w:rPr>
          <w:t>[رقم الحدیث الکلی: 32340 - رقم الحدیث الباب: 4]</w:t>
        </w:r>
        <w:r>
          <w:tab/>
        </w:r>
        <w:r>
          <w:fldChar w:fldCharType="begin"/>
        </w:r>
        <w:r>
          <w:instrText xml:space="preserve">PAGEREF 1891 \h</w:instrText>
        </w:r>
        <w:r>
          <w:fldChar w:fldCharType="end"/>
        </w:r>
      </w:hyperlink>
    </w:p>
    <w:p>
      <w:pPr>
        <w:tabs>
          <w:tab w:val="right" w:leader="dot" w:pos="9062"/>
        </w:tabs>
        <w:ind w:left="660"/>
      </w:pPr>
      <w:hyperlink w:anchor="_Toc1892" w:history="1">
        <w:r>
          <w:rPr>
            <w:rFonts w:ascii="IRNazanin" w:hAnsi="IRNazanin" w:eastAsia="IRNazanin" w:cs="IRNazanin"/>
            <w:color w:val="111111"/>
            <w:sz w:val="22"/>
            <w:szCs w:val="22"/>
            <w:b w:val="0"/>
            <w:bCs w:val="0"/>
            <w:i w:val="0"/>
            <w:iCs w:val="0"/>
          </w:rPr>
          <w:t>[رقم الحدیث الکلی: 32341 - رقم الحدیث الباب: 5]</w:t>
        </w:r>
        <w:r>
          <w:tab/>
        </w:r>
        <w:r>
          <w:fldChar w:fldCharType="begin"/>
        </w:r>
        <w:r>
          <w:instrText xml:space="preserve">PAGEREF 1892 \h</w:instrText>
        </w:r>
        <w:r>
          <w:fldChar w:fldCharType="end"/>
        </w:r>
      </w:hyperlink>
    </w:p>
    <w:p>
      <w:pPr>
        <w:tabs>
          <w:tab w:val="right" w:leader="dot" w:pos="9062"/>
        </w:tabs>
        <w:ind w:left="440"/>
      </w:pPr>
      <w:hyperlink w:anchor="_Toc1893" w:history="1">
        <w:r>
          <w:rPr>
            <w:rFonts w:ascii="IRNazanin" w:hAnsi="IRNazanin" w:eastAsia="IRNazanin" w:cs="IRNazanin"/>
            <w:color w:val="111111"/>
            <w:sz w:val="22"/>
            <w:szCs w:val="22"/>
            <w:b w:val="0"/>
            <w:bCs w:val="0"/>
            <w:i w:val="0"/>
            <w:iCs w:val="0"/>
          </w:rPr>
          <w:t>11- بَابُ حُکْمِ مَا لَوْ غَرِقَتِ السَّفِینَةُ وَ مَا فِیهَا فَأَخَذَ النَّاسُ الْمَتَاعَ مِنَ السَّاحِلِ وَ اسْتَخْرَجُوهُ بِالْغَوْصِ‌</w:t>
        </w:r>
        <w:r>
          <w:tab/>
        </w:r>
        <w:r>
          <w:fldChar w:fldCharType="begin"/>
        </w:r>
        <w:r>
          <w:instrText xml:space="preserve">PAGEREF 1893 \h</w:instrText>
        </w:r>
        <w:r>
          <w:fldChar w:fldCharType="end"/>
        </w:r>
      </w:hyperlink>
    </w:p>
    <w:p>
      <w:pPr>
        <w:tabs>
          <w:tab w:val="right" w:leader="dot" w:pos="9062"/>
        </w:tabs>
        <w:ind w:left="660"/>
      </w:pPr>
      <w:hyperlink w:anchor="_Toc18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1894 \h</w:instrText>
        </w:r>
        <w:r>
          <w:fldChar w:fldCharType="end"/>
        </w:r>
      </w:hyperlink>
    </w:p>
    <w:p>
      <w:pPr>
        <w:tabs>
          <w:tab w:val="right" w:leader="dot" w:pos="9062"/>
        </w:tabs>
        <w:ind w:left="660"/>
      </w:pPr>
      <w:hyperlink w:anchor="_Toc1895" w:history="1">
        <w:r>
          <w:rPr>
            <w:rFonts w:ascii="IRNazanin" w:hAnsi="IRNazanin" w:eastAsia="IRNazanin" w:cs="IRNazanin"/>
            <w:color w:val="111111"/>
            <w:sz w:val="22"/>
            <w:szCs w:val="22"/>
            <w:b w:val="0"/>
            <w:bCs w:val="0"/>
            <w:i w:val="0"/>
            <w:iCs w:val="0"/>
          </w:rPr>
          <w:t>[رقم الحدیث الکلی: 32342 - رقم الحدیث الباب: 1]</w:t>
        </w:r>
        <w:r>
          <w:tab/>
        </w:r>
        <w:r>
          <w:fldChar w:fldCharType="begin"/>
        </w:r>
        <w:r>
          <w:instrText xml:space="preserve">PAGEREF 1895 \h</w:instrText>
        </w:r>
        <w:r>
          <w:fldChar w:fldCharType="end"/>
        </w:r>
      </w:hyperlink>
    </w:p>
    <w:p>
      <w:pPr>
        <w:tabs>
          <w:tab w:val="right" w:leader="dot" w:pos="9062"/>
        </w:tabs>
        <w:ind w:left="660"/>
      </w:pPr>
      <w:hyperlink w:anchor="_Toc1896" w:history="1">
        <w:r>
          <w:rPr>
            <w:rFonts w:ascii="IRNazanin" w:hAnsi="IRNazanin" w:eastAsia="IRNazanin" w:cs="IRNazanin"/>
            <w:color w:val="111111"/>
            <w:sz w:val="22"/>
            <w:szCs w:val="22"/>
            <w:b w:val="0"/>
            <w:bCs w:val="0"/>
            <w:i w:val="0"/>
            <w:iCs w:val="0"/>
          </w:rPr>
          <w:t>[رقم الحدیث الکلی: 32343 - رقم الحدیث الباب: 2]</w:t>
        </w:r>
        <w:r>
          <w:tab/>
        </w:r>
        <w:r>
          <w:fldChar w:fldCharType="begin"/>
        </w:r>
        <w:r>
          <w:instrText xml:space="preserve">PAGEREF 1896 \h</w:instrText>
        </w:r>
        <w:r>
          <w:fldChar w:fldCharType="end"/>
        </w:r>
      </w:hyperlink>
    </w:p>
    <w:p>
      <w:pPr>
        <w:tabs>
          <w:tab w:val="right" w:leader="dot" w:pos="9062"/>
        </w:tabs>
        <w:ind w:left="440"/>
      </w:pPr>
      <w:hyperlink w:anchor="_Toc1897" w:history="1">
        <w:r>
          <w:rPr>
            <w:rFonts w:ascii="IRNazanin" w:hAnsi="IRNazanin" w:eastAsia="IRNazanin" w:cs="IRNazanin"/>
            <w:color w:val="111111"/>
            <w:sz w:val="22"/>
            <w:szCs w:val="22"/>
            <w:b w:val="0"/>
            <w:bCs w:val="0"/>
            <w:i w:val="0"/>
            <w:iCs w:val="0"/>
          </w:rPr>
          <w:t>12- بَابُ جَوَازِ الْتِقَاطِ الْعَصَا وَ الشِّظَاظِ وَ الْوَتِدِ وَ الْحَبْلِ وَ الْعِقَالِ وَ أَشْبَاهِهِ عَلَی کَرَاهَةٍ</w:t>
        </w:r>
        <w:r>
          <w:tab/>
        </w:r>
        <w:r>
          <w:fldChar w:fldCharType="begin"/>
        </w:r>
        <w:r>
          <w:instrText xml:space="preserve">PAGEREF 1897 \h</w:instrText>
        </w:r>
        <w:r>
          <w:fldChar w:fldCharType="end"/>
        </w:r>
      </w:hyperlink>
    </w:p>
    <w:p>
      <w:pPr>
        <w:tabs>
          <w:tab w:val="right" w:leader="dot" w:pos="9062"/>
        </w:tabs>
        <w:ind w:left="660"/>
      </w:pPr>
      <w:hyperlink w:anchor="_Toc18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1898 \h</w:instrText>
        </w:r>
        <w:r>
          <w:fldChar w:fldCharType="end"/>
        </w:r>
      </w:hyperlink>
    </w:p>
    <w:p>
      <w:pPr>
        <w:tabs>
          <w:tab w:val="right" w:leader="dot" w:pos="9062"/>
        </w:tabs>
        <w:ind w:left="660"/>
      </w:pPr>
      <w:hyperlink w:anchor="_Toc1899" w:history="1">
        <w:r>
          <w:rPr>
            <w:rFonts w:ascii="IRNazanin" w:hAnsi="IRNazanin" w:eastAsia="IRNazanin" w:cs="IRNazanin"/>
            <w:color w:val="111111"/>
            <w:sz w:val="22"/>
            <w:szCs w:val="22"/>
            <w:b w:val="0"/>
            <w:bCs w:val="0"/>
            <w:i w:val="0"/>
            <w:iCs w:val="0"/>
          </w:rPr>
          <w:t>[رقم الحدیث الکلی: 32344 - رقم الحدیث الباب: 1]</w:t>
        </w:r>
        <w:r>
          <w:tab/>
        </w:r>
        <w:r>
          <w:fldChar w:fldCharType="begin"/>
        </w:r>
        <w:r>
          <w:instrText xml:space="preserve">PAGEREF 1899 \h</w:instrText>
        </w:r>
        <w:r>
          <w:fldChar w:fldCharType="end"/>
        </w:r>
      </w:hyperlink>
    </w:p>
    <w:p>
      <w:pPr>
        <w:tabs>
          <w:tab w:val="right" w:leader="dot" w:pos="9062"/>
        </w:tabs>
        <w:ind w:left="660"/>
      </w:pPr>
      <w:hyperlink w:anchor="_Toc1900" w:history="1">
        <w:r>
          <w:rPr>
            <w:rFonts w:ascii="IRNazanin" w:hAnsi="IRNazanin" w:eastAsia="IRNazanin" w:cs="IRNazanin"/>
            <w:color w:val="111111"/>
            <w:sz w:val="22"/>
            <w:szCs w:val="22"/>
            <w:b w:val="0"/>
            <w:bCs w:val="0"/>
            <w:i w:val="0"/>
            <w:iCs w:val="0"/>
          </w:rPr>
          <w:t>[رقم الحدیث الکلی: 32345 - رقم الحدیث الباب: 2]</w:t>
        </w:r>
        <w:r>
          <w:tab/>
        </w:r>
        <w:r>
          <w:fldChar w:fldCharType="begin"/>
        </w:r>
        <w:r>
          <w:instrText xml:space="preserve">PAGEREF 1900 \h</w:instrText>
        </w:r>
        <w:r>
          <w:fldChar w:fldCharType="end"/>
        </w:r>
      </w:hyperlink>
    </w:p>
    <w:p>
      <w:pPr>
        <w:tabs>
          <w:tab w:val="right" w:leader="dot" w:pos="9062"/>
        </w:tabs>
        <w:ind w:left="660"/>
      </w:pPr>
      <w:hyperlink w:anchor="_Toc1901" w:history="1">
        <w:r>
          <w:rPr>
            <w:rFonts w:ascii="IRNazanin" w:hAnsi="IRNazanin" w:eastAsia="IRNazanin" w:cs="IRNazanin"/>
            <w:color w:val="111111"/>
            <w:sz w:val="22"/>
            <w:szCs w:val="22"/>
            <w:b w:val="0"/>
            <w:bCs w:val="0"/>
            <w:i w:val="0"/>
            <w:iCs w:val="0"/>
          </w:rPr>
          <w:t>[رقم الحدیث الکلی: 32346 - رقم الحدیث الباب: 3]</w:t>
        </w:r>
        <w:r>
          <w:tab/>
        </w:r>
        <w:r>
          <w:fldChar w:fldCharType="begin"/>
        </w:r>
        <w:r>
          <w:instrText xml:space="preserve">PAGEREF 1901 \h</w:instrText>
        </w:r>
        <w:r>
          <w:fldChar w:fldCharType="end"/>
        </w:r>
      </w:hyperlink>
    </w:p>
    <w:p>
      <w:pPr>
        <w:tabs>
          <w:tab w:val="right" w:leader="dot" w:pos="9062"/>
        </w:tabs>
        <w:ind w:left="440"/>
      </w:pPr>
      <w:hyperlink w:anchor="_Toc1902" w:history="1">
        <w:r>
          <w:rPr>
            <w:rFonts w:ascii="IRNazanin" w:hAnsi="IRNazanin" w:eastAsia="IRNazanin" w:cs="IRNazanin"/>
            <w:color w:val="111111"/>
            <w:sz w:val="22"/>
            <w:szCs w:val="22"/>
            <w:b w:val="0"/>
            <w:bCs w:val="0"/>
            <w:i w:val="0"/>
            <w:iCs w:val="0"/>
          </w:rPr>
          <w:t>13- بَابُ حُکْمِ الْتِقَاطِ الشَّاةِ وَ الدَّابَّةِ وَ الْبَعِیرِ وَ مَا عُلِمَ مِنَ الْمَالِکِ إِبَاحَتُهُ‌</w:t>
        </w:r>
        <w:r>
          <w:tab/>
        </w:r>
        <w:r>
          <w:fldChar w:fldCharType="begin"/>
        </w:r>
        <w:r>
          <w:instrText xml:space="preserve">PAGEREF 1902 \h</w:instrText>
        </w:r>
        <w:r>
          <w:fldChar w:fldCharType="end"/>
        </w:r>
      </w:hyperlink>
    </w:p>
    <w:p>
      <w:pPr>
        <w:tabs>
          <w:tab w:val="right" w:leader="dot" w:pos="9062"/>
        </w:tabs>
        <w:ind w:left="660"/>
      </w:pPr>
      <w:hyperlink w:anchor="_Toc19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1903 \h</w:instrText>
        </w:r>
        <w:r>
          <w:fldChar w:fldCharType="end"/>
        </w:r>
      </w:hyperlink>
    </w:p>
    <w:p>
      <w:pPr>
        <w:tabs>
          <w:tab w:val="right" w:leader="dot" w:pos="9062"/>
        </w:tabs>
        <w:ind w:left="660"/>
      </w:pPr>
      <w:hyperlink w:anchor="_Toc1904" w:history="1">
        <w:r>
          <w:rPr>
            <w:rFonts w:ascii="IRNazanin" w:hAnsi="IRNazanin" w:eastAsia="IRNazanin" w:cs="IRNazanin"/>
            <w:color w:val="111111"/>
            <w:sz w:val="22"/>
            <w:szCs w:val="22"/>
            <w:b w:val="0"/>
            <w:bCs w:val="0"/>
            <w:i w:val="0"/>
            <w:iCs w:val="0"/>
          </w:rPr>
          <w:t>[رقم الحدیث الکلی: 32347 - رقم الحدیث الباب: 1]</w:t>
        </w:r>
        <w:r>
          <w:tab/>
        </w:r>
        <w:r>
          <w:fldChar w:fldCharType="begin"/>
        </w:r>
        <w:r>
          <w:instrText xml:space="preserve">PAGEREF 1904 \h</w:instrText>
        </w:r>
        <w:r>
          <w:fldChar w:fldCharType="end"/>
        </w:r>
      </w:hyperlink>
    </w:p>
    <w:p>
      <w:pPr>
        <w:tabs>
          <w:tab w:val="right" w:leader="dot" w:pos="9062"/>
        </w:tabs>
        <w:ind w:left="660"/>
      </w:pPr>
      <w:hyperlink w:anchor="_Toc1905" w:history="1">
        <w:r>
          <w:rPr>
            <w:rFonts w:ascii="IRNazanin" w:hAnsi="IRNazanin" w:eastAsia="IRNazanin" w:cs="IRNazanin"/>
            <w:color w:val="111111"/>
            <w:sz w:val="22"/>
            <w:szCs w:val="22"/>
            <w:b w:val="0"/>
            <w:bCs w:val="0"/>
            <w:i w:val="0"/>
            <w:iCs w:val="0"/>
          </w:rPr>
          <w:t>[رقم الحدیث الکلی: 32348 - رقم الحدیث الباب: 2]</w:t>
        </w:r>
        <w:r>
          <w:tab/>
        </w:r>
        <w:r>
          <w:fldChar w:fldCharType="begin"/>
        </w:r>
        <w:r>
          <w:instrText xml:space="preserve">PAGEREF 1905 \h</w:instrText>
        </w:r>
        <w:r>
          <w:fldChar w:fldCharType="end"/>
        </w:r>
      </w:hyperlink>
    </w:p>
    <w:p>
      <w:pPr>
        <w:tabs>
          <w:tab w:val="right" w:leader="dot" w:pos="9062"/>
        </w:tabs>
        <w:ind w:left="660"/>
      </w:pPr>
      <w:hyperlink w:anchor="_Toc1906" w:history="1">
        <w:r>
          <w:rPr>
            <w:rFonts w:ascii="IRNazanin" w:hAnsi="IRNazanin" w:eastAsia="IRNazanin" w:cs="IRNazanin"/>
            <w:color w:val="111111"/>
            <w:sz w:val="22"/>
            <w:szCs w:val="22"/>
            <w:b w:val="0"/>
            <w:bCs w:val="0"/>
            <w:i w:val="0"/>
            <w:iCs w:val="0"/>
          </w:rPr>
          <w:t>[رقم الحدیث الکلی: 32349 - رقم الحدیث الباب: 3]</w:t>
        </w:r>
        <w:r>
          <w:tab/>
        </w:r>
        <w:r>
          <w:fldChar w:fldCharType="begin"/>
        </w:r>
        <w:r>
          <w:instrText xml:space="preserve">PAGEREF 1906 \h</w:instrText>
        </w:r>
        <w:r>
          <w:fldChar w:fldCharType="end"/>
        </w:r>
      </w:hyperlink>
    </w:p>
    <w:p>
      <w:pPr>
        <w:tabs>
          <w:tab w:val="right" w:leader="dot" w:pos="9062"/>
        </w:tabs>
        <w:ind w:left="660"/>
      </w:pPr>
      <w:hyperlink w:anchor="_Toc1907" w:history="1">
        <w:r>
          <w:rPr>
            <w:rFonts w:ascii="IRNazanin" w:hAnsi="IRNazanin" w:eastAsia="IRNazanin" w:cs="IRNazanin"/>
            <w:color w:val="111111"/>
            <w:sz w:val="22"/>
            <w:szCs w:val="22"/>
            <w:b w:val="0"/>
            <w:bCs w:val="0"/>
            <w:i w:val="0"/>
            <w:iCs w:val="0"/>
          </w:rPr>
          <w:t>[رقم الحدیث الکلی: 32350 - رقم الحدیث الباب: 4]</w:t>
        </w:r>
        <w:r>
          <w:tab/>
        </w:r>
        <w:r>
          <w:fldChar w:fldCharType="begin"/>
        </w:r>
        <w:r>
          <w:instrText xml:space="preserve">PAGEREF 1907 \h</w:instrText>
        </w:r>
        <w:r>
          <w:fldChar w:fldCharType="end"/>
        </w:r>
      </w:hyperlink>
    </w:p>
    <w:p>
      <w:pPr>
        <w:tabs>
          <w:tab w:val="right" w:leader="dot" w:pos="9062"/>
        </w:tabs>
        <w:ind w:left="660"/>
      </w:pPr>
      <w:hyperlink w:anchor="_Toc1908" w:history="1">
        <w:r>
          <w:rPr>
            <w:rFonts w:ascii="IRNazanin" w:hAnsi="IRNazanin" w:eastAsia="IRNazanin" w:cs="IRNazanin"/>
            <w:color w:val="111111"/>
            <w:sz w:val="22"/>
            <w:szCs w:val="22"/>
            <w:b w:val="0"/>
            <w:bCs w:val="0"/>
            <w:i w:val="0"/>
            <w:iCs w:val="0"/>
          </w:rPr>
          <w:t>[رقم الحدیث الکلی: 32351 - رقم الحدیث الباب: 5]</w:t>
        </w:r>
        <w:r>
          <w:tab/>
        </w:r>
        <w:r>
          <w:fldChar w:fldCharType="begin"/>
        </w:r>
        <w:r>
          <w:instrText xml:space="preserve">PAGEREF 1908 \h</w:instrText>
        </w:r>
        <w:r>
          <w:fldChar w:fldCharType="end"/>
        </w:r>
      </w:hyperlink>
    </w:p>
    <w:p>
      <w:pPr>
        <w:tabs>
          <w:tab w:val="right" w:leader="dot" w:pos="9062"/>
        </w:tabs>
        <w:ind w:left="660"/>
      </w:pPr>
      <w:hyperlink w:anchor="_Toc1909" w:history="1">
        <w:r>
          <w:rPr>
            <w:rFonts w:ascii="IRNazanin" w:hAnsi="IRNazanin" w:eastAsia="IRNazanin" w:cs="IRNazanin"/>
            <w:color w:val="111111"/>
            <w:sz w:val="22"/>
            <w:szCs w:val="22"/>
            <w:b w:val="0"/>
            <w:bCs w:val="0"/>
            <w:i w:val="0"/>
            <w:iCs w:val="0"/>
          </w:rPr>
          <w:t>[رقم الحدیث الکلی: 32352 - رقم الحدیث الباب: 6]</w:t>
        </w:r>
        <w:r>
          <w:tab/>
        </w:r>
        <w:r>
          <w:fldChar w:fldCharType="begin"/>
        </w:r>
        <w:r>
          <w:instrText xml:space="preserve">PAGEREF 1909 \h</w:instrText>
        </w:r>
        <w:r>
          <w:fldChar w:fldCharType="end"/>
        </w:r>
      </w:hyperlink>
    </w:p>
    <w:p>
      <w:pPr>
        <w:tabs>
          <w:tab w:val="right" w:leader="dot" w:pos="9062"/>
        </w:tabs>
        <w:ind w:left="660"/>
      </w:pPr>
      <w:hyperlink w:anchor="_Toc1910" w:history="1">
        <w:r>
          <w:rPr>
            <w:rFonts w:ascii="IRNazanin" w:hAnsi="IRNazanin" w:eastAsia="IRNazanin" w:cs="IRNazanin"/>
            <w:color w:val="111111"/>
            <w:sz w:val="22"/>
            <w:szCs w:val="22"/>
            <w:b w:val="0"/>
            <w:bCs w:val="0"/>
            <w:i w:val="0"/>
            <w:iCs w:val="0"/>
          </w:rPr>
          <w:t>[رقم الحدیث الکلی: 32353 - رقم الحدیث الباب: 7]</w:t>
        </w:r>
        <w:r>
          <w:tab/>
        </w:r>
        <w:r>
          <w:fldChar w:fldCharType="begin"/>
        </w:r>
        <w:r>
          <w:instrText xml:space="preserve">PAGEREF 1910 \h</w:instrText>
        </w:r>
        <w:r>
          <w:fldChar w:fldCharType="end"/>
        </w:r>
      </w:hyperlink>
    </w:p>
    <w:p>
      <w:pPr>
        <w:tabs>
          <w:tab w:val="right" w:leader="dot" w:pos="9062"/>
        </w:tabs>
        <w:ind w:left="440"/>
      </w:pPr>
      <w:hyperlink w:anchor="_Toc1911" w:history="1">
        <w:r>
          <w:rPr>
            <w:rFonts w:ascii="IRNazanin" w:hAnsi="IRNazanin" w:eastAsia="IRNazanin" w:cs="IRNazanin"/>
            <w:color w:val="111111"/>
            <w:sz w:val="22"/>
            <w:szCs w:val="22"/>
            <w:b w:val="0"/>
            <w:bCs w:val="0"/>
            <w:i w:val="0"/>
            <w:iCs w:val="0"/>
          </w:rPr>
          <w:t>14- بَابُ أَنَّ مَنْ تَرَکَ تَعْرِیفَ اللُّقَطَةِ ثُمَّ وُجِدَتْ عِنْدَهُ لَزِمَهُ رَدُّهَا وَ ضَمِنَ مِثْلَهَا إِنْ تَلِفَتْ‌</w:t>
        </w:r>
        <w:r>
          <w:tab/>
        </w:r>
        <w:r>
          <w:fldChar w:fldCharType="begin"/>
        </w:r>
        <w:r>
          <w:instrText xml:space="preserve">PAGEREF 1911 \h</w:instrText>
        </w:r>
        <w:r>
          <w:fldChar w:fldCharType="end"/>
        </w:r>
      </w:hyperlink>
    </w:p>
    <w:p>
      <w:pPr>
        <w:tabs>
          <w:tab w:val="right" w:leader="dot" w:pos="9062"/>
        </w:tabs>
        <w:ind w:left="660"/>
      </w:pPr>
      <w:hyperlink w:anchor="_Toc19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1912 \h</w:instrText>
        </w:r>
        <w:r>
          <w:fldChar w:fldCharType="end"/>
        </w:r>
      </w:hyperlink>
    </w:p>
    <w:p>
      <w:pPr>
        <w:tabs>
          <w:tab w:val="right" w:leader="dot" w:pos="9062"/>
        </w:tabs>
        <w:ind w:left="660"/>
      </w:pPr>
      <w:hyperlink w:anchor="_Toc1913" w:history="1">
        <w:r>
          <w:rPr>
            <w:rFonts w:ascii="IRNazanin" w:hAnsi="IRNazanin" w:eastAsia="IRNazanin" w:cs="IRNazanin"/>
            <w:color w:val="111111"/>
            <w:sz w:val="22"/>
            <w:szCs w:val="22"/>
            <w:b w:val="0"/>
            <w:bCs w:val="0"/>
            <w:i w:val="0"/>
            <w:iCs w:val="0"/>
          </w:rPr>
          <w:t>[رقم الحدیث الکلی: 32354 - رقم الحدیث الباب: 1]</w:t>
        </w:r>
        <w:r>
          <w:tab/>
        </w:r>
        <w:r>
          <w:fldChar w:fldCharType="begin"/>
        </w:r>
        <w:r>
          <w:instrText xml:space="preserve">PAGEREF 1913 \h</w:instrText>
        </w:r>
        <w:r>
          <w:fldChar w:fldCharType="end"/>
        </w:r>
      </w:hyperlink>
    </w:p>
    <w:p>
      <w:pPr>
        <w:tabs>
          <w:tab w:val="right" w:leader="dot" w:pos="9062"/>
        </w:tabs>
        <w:ind w:left="440"/>
      </w:pPr>
      <w:hyperlink w:anchor="_Toc1914" w:history="1">
        <w:r>
          <w:rPr>
            <w:rFonts w:ascii="IRNazanin" w:hAnsi="IRNazanin" w:eastAsia="IRNazanin" w:cs="IRNazanin"/>
            <w:color w:val="111111"/>
            <w:sz w:val="22"/>
            <w:szCs w:val="22"/>
            <w:b w:val="0"/>
            <w:bCs w:val="0"/>
            <w:i w:val="0"/>
            <w:iCs w:val="0"/>
          </w:rPr>
          <w:t>15- بَابُ حُکْمِ صَیْدِ الطَّیْرِ الْمُسْتَوِی الْجَنَاحِ وَ غَیْرِهِ وَ حُکْمِ مَا لَوْ طَلَبَهُ مَنْ لَا یُتَّهَمُ وَ مَنْ أَبْصَرَ طَیْراً أَوْ تَبِعَهُ فَأَخَذَهُ آخَرُ</w:t>
        </w:r>
        <w:r>
          <w:tab/>
        </w:r>
        <w:r>
          <w:fldChar w:fldCharType="begin"/>
        </w:r>
        <w:r>
          <w:instrText xml:space="preserve">PAGEREF 1914 \h</w:instrText>
        </w:r>
        <w:r>
          <w:fldChar w:fldCharType="end"/>
        </w:r>
      </w:hyperlink>
    </w:p>
    <w:p>
      <w:pPr>
        <w:tabs>
          <w:tab w:val="right" w:leader="dot" w:pos="9062"/>
        </w:tabs>
        <w:ind w:left="660"/>
      </w:pPr>
      <w:hyperlink w:anchor="_Toc19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1915 \h</w:instrText>
        </w:r>
        <w:r>
          <w:fldChar w:fldCharType="end"/>
        </w:r>
      </w:hyperlink>
    </w:p>
    <w:p>
      <w:pPr>
        <w:tabs>
          <w:tab w:val="right" w:leader="dot" w:pos="9062"/>
        </w:tabs>
        <w:ind w:left="660"/>
      </w:pPr>
      <w:hyperlink w:anchor="_Toc1916" w:history="1">
        <w:r>
          <w:rPr>
            <w:rFonts w:ascii="IRNazanin" w:hAnsi="IRNazanin" w:eastAsia="IRNazanin" w:cs="IRNazanin"/>
            <w:color w:val="111111"/>
            <w:sz w:val="22"/>
            <w:szCs w:val="22"/>
            <w:b w:val="0"/>
            <w:bCs w:val="0"/>
            <w:i w:val="0"/>
            <w:iCs w:val="0"/>
          </w:rPr>
          <w:t>[رقم الحدیث الکلی: 32355 - رقم الحدیث الباب: 1]</w:t>
        </w:r>
        <w:r>
          <w:tab/>
        </w:r>
        <w:r>
          <w:fldChar w:fldCharType="begin"/>
        </w:r>
        <w:r>
          <w:instrText xml:space="preserve">PAGEREF 1916 \h</w:instrText>
        </w:r>
        <w:r>
          <w:fldChar w:fldCharType="end"/>
        </w:r>
      </w:hyperlink>
    </w:p>
    <w:p>
      <w:pPr>
        <w:tabs>
          <w:tab w:val="right" w:leader="dot" w:pos="9062"/>
        </w:tabs>
        <w:ind w:left="660"/>
      </w:pPr>
      <w:hyperlink w:anchor="_Toc1917" w:history="1">
        <w:r>
          <w:rPr>
            <w:rFonts w:ascii="IRNazanin" w:hAnsi="IRNazanin" w:eastAsia="IRNazanin" w:cs="IRNazanin"/>
            <w:color w:val="111111"/>
            <w:sz w:val="22"/>
            <w:szCs w:val="22"/>
            <w:b w:val="0"/>
            <w:bCs w:val="0"/>
            <w:i w:val="0"/>
            <w:iCs w:val="0"/>
          </w:rPr>
          <w:t>[رقم الحدیث الکلی: 32356 - رقم الحدیث الباب: 2]</w:t>
        </w:r>
        <w:r>
          <w:tab/>
        </w:r>
        <w:r>
          <w:fldChar w:fldCharType="begin"/>
        </w:r>
        <w:r>
          <w:instrText xml:space="preserve">PAGEREF 1917 \h</w:instrText>
        </w:r>
        <w:r>
          <w:fldChar w:fldCharType="end"/>
        </w:r>
      </w:hyperlink>
    </w:p>
    <w:p>
      <w:pPr>
        <w:tabs>
          <w:tab w:val="right" w:leader="dot" w:pos="9062"/>
        </w:tabs>
        <w:ind w:left="440"/>
      </w:pPr>
      <w:hyperlink w:anchor="_Toc1918" w:history="1">
        <w:r>
          <w:rPr>
            <w:rFonts w:ascii="IRNazanin" w:hAnsi="IRNazanin" w:eastAsia="IRNazanin" w:cs="IRNazanin"/>
            <w:color w:val="111111"/>
            <w:sz w:val="22"/>
            <w:szCs w:val="22"/>
            <w:b w:val="0"/>
            <w:bCs w:val="0"/>
            <w:i w:val="0"/>
            <w:iCs w:val="0"/>
          </w:rPr>
          <w:t>16- بَابُ أَنَّ الْفَقِیرَ وَ الْغَنِیَّ سَوَاءٌ فِی حُکْمِ اللُّقَطَةِ</w:t>
        </w:r>
        <w:r>
          <w:tab/>
        </w:r>
        <w:r>
          <w:fldChar w:fldCharType="begin"/>
        </w:r>
        <w:r>
          <w:instrText xml:space="preserve">PAGEREF 1918 \h</w:instrText>
        </w:r>
        <w:r>
          <w:fldChar w:fldCharType="end"/>
        </w:r>
      </w:hyperlink>
    </w:p>
    <w:p>
      <w:pPr>
        <w:tabs>
          <w:tab w:val="right" w:leader="dot" w:pos="9062"/>
        </w:tabs>
        <w:ind w:left="660"/>
      </w:pPr>
      <w:hyperlink w:anchor="_Toc19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1919 \h</w:instrText>
        </w:r>
        <w:r>
          <w:fldChar w:fldCharType="end"/>
        </w:r>
      </w:hyperlink>
    </w:p>
    <w:p>
      <w:pPr>
        <w:tabs>
          <w:tab w:val="right" w:leader="dot" w:pos="9062"/>
        </w:tabs>
        <w:ind w:left="660"/>
      </w:pPr>
      <w:hyperlink w:anchor="_Toc1920" w:history="1">
        <w:r>
          <w:rPr>
            <w:rFonts w:ascii="IRNazanin" w:hAnsi="IRNazanin" w:eastAsia="IRNazanin" w:cs="IRNazanin"/>
            <w:color w:val="111111"/>
            <w:sz w:val="22"/>
            <w:szCs w:val="22"/>
            <w:b w:val="0"/>
            <w:bCs w:val="0"/>
            <w:i w:val="0"/>
            <w:iCs w:val="0"/>
          </w:rPr>
          <w:t>[رقم الحدیث الکلی: 32357 - رقم الحدیث الباب: 1]</w:t>
        </w:r>
        <w:r>
          <w:tab/>
        </w:r>
        <w:r>
          <w:fldChar w:fldCharType="begin"/>
        </w:r>
        <w:r>
          <w:instrText xml:space="preserve">PAGEREF 1920 \h</w:instrText>
        </w:r>
        <w:r>
          <w:fldChar w:fldCharType="end"/>
        </w:r>
      </w:hyperlink>
    </w:p>
    <w:p>
      <w:pPr>
        <w:tabs>
          <w:tab w:val="right" w:leader="dot" w:pos="9062"/>
        </w:tabs>
        <w:ind w:left="660"/>
      </w:pPr>
      <w:hyperlink w:anchor="_Toc1921" w:history="1">
        <w:r>
          <w:rPr>
            <w:rFonts w:ascii="IRNazanin" w:hAnsi="IRNazanin" w:eastAsia="IRNazanin" w:cs="IRNazanin"/>
            <w:color w:val="111111"/>
            <w:sz w:val="22"/>
            <w:szCs w:val="22"/>
            <w:b w:val="0"/>
            <w:bCs w:val="0"/>
            <w:i w:val="0"/>
            <w:iCs w:val="0"/>
          </w:rPr>
          <w:t>[رقم الحدیث الکلی: 32358 - رقم الحدیث الباب: 2]</w:t>
        </w:r>
        <w:r>
          <w:tab/>
        </w:r>
        <w:r>
          <w:fldChar w:fldCharType="begin"/>
        </w:r>
        <w:r>
          <w:instrText xml:space="preserve">PAGEREF 1921 \h</w:instrText>
        </w:r>
        <w:r>
          <w:fldChar w:fldCharType="end"/>
        </w:r>
      </w:hyperlink>
    </w:p>
    <w:p>
      <w:pPr>
        <w:tabs>
          <w:tab w:val="right" w:leader="dot" w:pos="9062"/>
        </w:tabs>
        <w:ind w:left="440"/>
      </w:pPr>
      <w:hyperlink w:anchor="_Toc1922" w:history="1">
        <w:r>
          <w:rPr>
            <w:rFonts w:ascii="IRNazanin" w:hAnsi="IRNazanin" w:eastAsia="IRNazanin" w:cs="IRNazanin"/>
            <w:color w:val="111111"/>
            <w:sz w:val="22"/>
            <w:szCs w:val="22"/>
            <w:b w:val="0"/>
            <w:bCs w:val="0"/>
            <w:i w:val="0"/>
            <w:iCs w:val="0"/>
          </w:rPr>
          <w:t>17- بَابُ حُکْمِ لُقَطَةِ الْحَرَمِ‌</w:t>
        </w:r>
        <w:r>
          <w:tab/>
        </w:r>
        <w:r>
          <w:fldChar w:fldCharType="begin"/>
        </w:r>
        <w:r>
          <w:instrText xml:space="preserve">PAGEREF 1922 \h</w:instrText>
        </w:r>
        <w:r>
          <w:fldChar w:fldCharType="end"/>
        </w:r>
      </w:hyperlink>
    </w:p>
    <w:p>
      <w:pPr>
        <w:tabs>
          <w:tab w:val="right" w:leader="dot" w:pos="9062"/>
        </w:tabs>
        <w:ind w:left="660"/>
      </w:pPr>
      <w:hyperlink w:anchor="_Toc19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1923 \h</w:instrText>
        </w:r>
        <w:r>
          <w:fldChar w:fldCharType="end"/>
        </w:r>
      </w:hyperlink>
    </w:p>
    <w:p>
      <w:pPr>
        <w:tabs>
          <w:tab w:val="right" w:leader="dot" w:pos="9062"/>
        </w:tabs>
        <w:ind w:left="660"/>
      </w:pPr>
      <w:hyperlink w:anchor="_Toc1924" w:history="1">
        <w:r>
          <w:rPr>
            <w:rFonts w:ascii="IRNazanin" w:hAnsi="IRNazanin" w:eastAsia="IRNazanin" w:cs="IRNazanin"/>
            <w:color w:val="111111"/>
            <w:sz w:val="22"/>
            <w:szCs w:val="22"/>
            <w:b w:val="0"/>
            <w:bCs w:val="0"/>
            <w:i w:val="0"/>
            <w:iCs w:val="0"/>
          </w:rPr>
          <w:t>[رقم الحدیث الکلی: 32359 - رقم الحدیث الباب: 1]</w:t>
        </w:r>
        <w:r>
          <w:tab/>
        </w:r>
        <w:r>
          <w:fldChar w:fldCharType="begin"/>
        </w:r>
        <w:r>
          <w:instrText xml:space="preserve">PAGEREF 1924 \h</w:instrText>
        </w:r>
        <w:r>
          <w:fldChar w:fldCharType="end"/>
        </w:r>
      </w:hyperlink>
    </w:p>
    <w:p>
      <w:pPr>
        <w:tabs>
          <w:tab w:val="right" w:leader="dot" w:pos="9062"/>
        </w:tabs>
        <w:ind w:left="660"/>
      </w:pPr>
      <w:hyperlink w:anchor="_Toc1925" w:history="1">
        <w:r>
          <w:rPr>
            <w:rFonts w:ascii="IRNazanin" w:hAnsi="IRNazanin" w:eastAsia="IRNazanin" w:cs="IRNazanin"/>
            <w:color w:val="111111"/>
            <w:sz w:val="22"/>
            <w:szCs w:val="22"/>
            <w:b w:val="0"/>
            <w:bCs w:val="0"/>
            <w:i w:val="0"/>
            <w:iCs w:val="0"/>
          </w:rPr>
          <w:t>[رقم الحدیث الکلی: 32360 - رقم الحدیث الباب: 2]</w:t>
        </w:r>
        <w:r>
          <w:tab/>
        </w:r>
        <w:r>
          <w:fldChar w:fldCharType="begin"/>
        </w:r>
        <w:r>
          <w:instrText xml:space="preserve">PAGEREF 1925 \h</w:instrText>
        </w:r>
        <w:r>
          <w:fldChar w:fldCharType="end"/>
        </w:r>
      </w:hyperlink>
    </w:p>
    <w:p>
      <w:pPr>
        <w:tabs>
          <w:tab w:val="right" w:leader="dot" w:pos="9062"/>
        </w:tabs>
        <w:ind w:left="440"/>
      </w:pPr>
      <w:hyperlink w:anchor="_Toc1926" w:history="1">
        <w:r>
          <w:rPr>
            <w:rFonts w:ascii="IRNazanin" w:hAnsi="IRNazanin" w:eastAsia="IRNazanin" w:cs="IRNazanin"/>
            <w:color w:val="111111"/>
            <w:sz w:val="22"/>
            <w:szCs w:val="22"/>
            <w:b w:val="0"/>
            <w:bCs w:val="0"/>
            <w:i w:val="0"/>
            <w:iCs w:val="0"/>
          </w:rPr>
          <w:t>18- بَابُ أَنَّ مَا یُؤْخَذُ مِنَ اللُّصُوصِ یَجِبُ رَدُّهُ عَلَی صَاحِبِهِ إِنْ عُرِفَ وَ إِلَّا کَانَ کَاللُّقَطَةِ</w:t>
        </w:r>
        <w:r>
          <w:tab/>
        </w:r>
        <w:r>
          <w:fldChar w:fldCharType="begin"/>
        </w:r>
        <w:r>
          <w:instrText xml:space="preserve">PAGEREF 1926 \h</w:instrText>
        </w:r>
        <w:r>
          <w:fldChar w:fldCharType="end"/>
        </w:r>
      </w:hyperlink>
    </w:p>
    <w:p>
      <w:pPr>
        <w:tabs>
          <w:tab w:val="right" w:leader="dot" w:pos="9062"/>
        </w:tabs>
        <w:ind w:left="660"/>
      </w:pPr>
      <w:hyperlink w:anchor="_Toc19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1927 \h</w:instrText>
        </w:r>
        <w:r>
          <w:fldChar w:fldCharType="end"/>
        </w:r>
      </w:hyperlink>
    </w:p>
    <w:p>
      <w:pPr>
        <w:tabs>
          <w:tab w:val="right" w:leader="dot" w:pos="9062"/>
        </w:tabs>
        <w:ind w:left="660"/>
      </w:pPr>
      <w:hyperlink w:anchor="_Toc1928" w:history="1">
        <w:r>
          <w:rPr>
            <w:rFonts w:ascii="IRNazanin" w:hAnsi="IRNazanin" w:eastAsia="IRNazanin" w:cs="IRNazanin"/>
            <w:color w:val="111111"/>
            <w:sz w:val="22"/>
            <w:szCs w:val="22"/>
            <w:b w:val="0"/>
            <w:bCs w:val="0"/>
            <w:i w:val="0"/>
            <w:iCs w:val="0"/>
          </w:rPr>
          <w:t>[رقم الحدیث الکلی: 32361 - رقم الحدیث الباب: 1]</w:t>
        </w:r>
        <w:r>
          <w:tab/>
        </w:r>
        <w:r>
          <w:fldChar w:fldCharType="begin"/>
        </w:r>
        <w:r>
          <w:instrText xml:space="preserve">PAGEREF 1928 \h</w:instrText>
        </w:r>
        <w:r>
          <w:fldChar w:fldCharType="end"/>
        </w:r>
      </w:hyperlink>
    </w:p>
    <w:p>
      <w:pPr>
        <w:tabs>
          <w:tab w:val="right" w:leader="dot" w:pos="9062"/>
        </w:tabs>
        <w:ind w:left="440"/>
      </w:pPr>
      <w:hyperlink w:anchor="_Toc1929" w:history="1">
        <w:r>
          <w:rPr>
            <w:rFonts w:ascii="IRNazanin" w:hAnsi="IRNazanin" w:eastAsia="IRNazanin" w:cs="IRNazanin"/>
            <w:color w:val="111111"/>
            <w:sz w:val="22"/>
            <w:szCs w:val="22"/>
            <w:b w:val="0"/>
            <w:bCs w:val="0"/>
            <w:i w:val="0"/>
            <w:iCs w:val="0"/>
          </w:rPr>
          <w:t>19- بَابُ أَنَّ مَنْ نَوَی أَخْذَ الْجُعْلِ عَلَی الضَّالَّةِ فَتَلِفَتْ ضَمِنَ وَ إِلَّا لَمْ یَضْمَنْ‌</w:t>
        </w:r>
        <w:r>
          <w:tab/>
        </w:r>
        <w:r>
          <w:fldChar w:fldCharType="begin"/>
        </w:r>
        <w:r>
          <w:instrText xml:space="preserve">PAGEREF 1929 \h</w:instrText>
        </w:r>
        <w:r>
          <w:fldChar w:fldCharType="end"/>
        </w:r>
      </w:hyperlink>
    </w:p>
    <w:p>
      <w:pPr>
        <w:tabs>
          <w:tab w:val="right" w:leader="dot" w:pos="9062"/>
        </w:tabs>
        <w:ind w:left="660"/>
      </w:pPr>
      <w:hyperlink w:anchor="_Toc19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1930 \h</w:instrText>
        </w:r>
        <w:r>
          <w:fldChar w:fldCharType="end"/>
        </w:r>
      </w:hyperlink>
    </w:p>
    <w:p>
      <w:pPr>
        <w:tabs>
          <w:tab w:val="right" w:leader="dot" w:pos="9062"/>
        </w:tabs>
        <w:ind w:left="660"/>
      </w:pPr>
      <w:hyperlink w:anchor="_Toc1931" w:history="1">
        <w:r>
          <w:rPr>
            <w:rFonts w:ascii="IRNazanin" w:hAnsi="IRNazanin" w:eastAsia="IRNazanin" w:cs="IRNazanin"/>
            <w:color w:val="111111"/>
            <w:sz w:val="22"/>
            <w:szCs w:val="22"/>
            <w:b w:val="0"/>
            <w:bCs w:val="0"/>
            <w:i w:val="0"/>
            <w:iCs w:val="0"/>
          </w:rPr>
          <w:t>[رقم الحدیث الکلی: 32362 - رقم الحدیث الباب: 1]</w:t>
        </w:r>
        <w:r>
          <w:tab/>
        </w:r>
        <w:r>
          <w:fldChar w:fldCharType="begin"/>
        </w:r>
        <w:r>
          <w:instrText xml:space="preserve">PAGEREF 1931 \h</w:instrText>
        </w:r>
        <w:r>
          <w:fldChar w:fldCharType="end"/>
        </w:r>
      </w:hyperlink>
    </w:p>
    <w:p>
      <w:pPr>
        <w:tabs>
          <w:tab w:val="right" w:leader="dot" w:pos="9062"/>
        </w:tabs>
        <w:ind w:left="440"/>
      </w:pPr>
      <w:hyperlink w:anchor="_Toc1932" w:history="1">
        <w:r>
          <w:rPr>
            <w:rFonts w:ascii="IRNazanin" w:hAnsi="IRNazanin" w:eastAsia="IRNazanin" w:cs="IRNazanin"/>
            <w:color w:val="111111"/>
            <w:sz w:val="22"/>
            <w:szCs w:val="22"/>
            <w:b w:val="0"/>
            <w:bCs w:val="0"/>
            <w:i w:val="0"/>
            <w:iCs w:val="0"/>
          </w:rPr>
          <w:t>20- بَابُ عَدَمِ جَوَازِ الِالْتِقَاطِ لِلْمَمْلُوکِ وَ حُکْمِ مَا لَوْ مَاتَ الْمُلْتَقِطُ</w:t>
        </w:r>
        <w:r>
          <w:tab/>
        </w:r>
        <w:r>
          <w:fldChar w:fldCharType="begin"/>
        </w:r>
        <w:r>
          <w:instrText xml:space="preserve">PAGEREF 1932 \h</w:instrText>
        </w:r>
        <w:r>
          <w:fldChar w:fldCharType="end"/>
        </w:r>
      </w:hyperlink>
    </w:p>
    <w:p>
      <w:pPr>
        <w:tabs>
          <w:tab w:val="right" w:leader="dot" w:pos="9062"/>
        </w:tabs>
        <w:ind w:left="660"/>
      </w:pPr>
      <w:hyperlink w:anchor="_Toc19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1933 \h</w:instrText>
        </w:r>
        <w:r>
          <w:fldChar w:fldCharType="end"/>
        </w:r>
      </w:hyperlink>
    </w:p>
    <w:p>
      <w:pPr>
        <w:tabs>
          <w:tab w:val="right" w:leader="dot" w:pos="9062"/>
        </w:tabs>
        <w:ind w:left="660"/>
      </w:pPr>
      <w:hyperlink w:anchor="_Toc1934" w:history="1">
        <w:r>
          <w:rPr>
            <w:rFonts w:ascii="IRNazanin" w:hAnsi="IRNazanin" w:eastAsia="IRNazanin" w:cs="IRNazanin"/>
            <w:color w:val="111111"/>
            <w:sz w:val="22"/>
            <w:szCs w:val="22"/>
            <w:b w:val="0"/>
            <w:bCs w:val="0"/>
            <w:i w:val="0"/>
            <w:iCs w:val="0"/>
          </w:rPr>
          <w:t>[رقم الحدیث الکلی: 32363 - رقم الحدیث الباب: 1]</w:t>
        </w:r>
        <w:r>
          <w:tab/>
        </w:r>
        <w:r>
          <w:fldChar w:fldCharType="begin"/>
        </w:r>
        <w:r>
          <w:instrText xml:space="preserve">PAGEREF 1934 \h</w:instrText>
        </w:r>
        <w:r>
          <w:fldChar w:fldCharType="end"/>
        </w:r>
      </w:hyperlink>
    </w:p>
    <w:p>
      <w:pPr>
        <w:tabs>
          <w:tab w:val="right" w:leader="dot" w:pos="9062"/>
        </w:tabs>
        <w:ind w:left="660"/>
      </w:pPr>
      <w:hyperlink w:anchor="_Toc1935" w:history="1">
        <w:r>
          <w:rPr>
            <w:rFonts w:ascii="IRNazanin" w:hAnsi="IRNazanin" w:eastAsia="IRNazanin" w:cs="IRNazanin"/>
            <w:color w:val="111111"/>
            <w:sz w:val="22"/>
            <w:szCs w:val="22"/>
            <w:b w:val="0"/>
            <w:bCs w:val="0"/>
            <w:i w:val="0"/>
            <w:iCs w:val="0"/>
          </w:rPr>
          <w:t>[رقم الحدیث الکلی: 32364 - رقم الحدیث الباب: 2]</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21- بَابُ حُکْمِ جُعْلِ الْآبِقِ وَ مَنْ أَخَذَ آبِقاً فَأَبَقَ مِنْهُ‌</w:t>
        </w:r>
        <w:r>
          <w:tab/>
        </w:r>
        <w:r>
          <w:fldChar w:fldCharType="begin"/>
        </w:r>
        <w:r>
          <w:instrText xml:space="preserve">PAGEREF 1936 \h</w:instrText>
        </w:r>
        <w:r>
          <w:fldChar w:fldCharType="end"/>
        </w:r>
      </w:hyperlink>
    </w:p>
    <w:p>
      <w:pPr>
        <w:tabs>
          <w:tab w:val="right" w:leader="dot" w:pos="9062"/>
        </w:tabs>
        <w:ind w:left="660"/>
      </w:pPr>
      <w:hyperlink w:anchor="_Toc19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1937 \h</w:instrText>
        </w:r>
        <w:r>
          <w:fldChar w:fldCharType="end"/>
        </w:r>
      </w:hyperlink>
    </w:p>
    <w:p>
      <w:pPr>
        <w:tabs>
          <w:tab w:val="right" w:leader="dot" w:pos="9062"/>
        </w:tabs>
        <w:ind w:left="660"/>
      </w:pPr>
      <w:hyperlink w:anchor="_Toc1938" w:history="1">
        <w:r>
          <w:rPr>
            <w:rFonts w:ascii="IRNazanin" w:hAnsi="IRNazanin" w:eastAsia="IRNazanin" w:cs="IRNazanin"/>
            <w:color w:val="111111"/>
            <w:sz w:val="22"/>
            <w:szCs w:val="22"/>
            <w:b w:val="0"/>
            <w:bCs w:val="0"/>
            <w:i w:val="0"/>
            <w:iCs w:val="0"/>
          </w:rPr>
          <w:t>[رقم الحدیث الکلی: 32365 - رقم الحدیث الباب: 1]</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22- بَابُ أَنَّ اللَّقِیطَ حُرٌّ وَ حُکْمِ النَّفَقَةِ عَلَیْهِ‌</w:t>
        </w:r>
        <w:r>
          <w:tab/>
        </w:r>
        <w:r>
          <w:fldChar w:fldCharType="begin"/>
        </w:r>
        <w:r>
          <w:instrText xml:space="preserve">PAGEREF 1939 \h</w:instrText>
        </w:r>
        <w:r>
          <w:fldChar w:fldCharType="end"/>
        </w:r>
      </w:hyperlink>
    </w:p>
    <w:p>
      <w:pPr>
        <w:tabs>
          <w:tab w:val="right" w:leader="dot" w:pos="9062"/>
        </w:tabs>
        <w:ind w:left="660"/>
      </w:pPr>
      <w:hyperlink w:anchor="_Toc19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1940 \h</w:instrText>
        </w:r>
        <w:r>
          <w:fldChar w:fldCharType="end"/>
        </w:r>
      </w:hyperlink>
    </w:p>
    <w:p>
      <w:pPr>
        <w:tabs>
          <w:tab w:val="right" w:leader="dot" w:pos="9062"/>
        </w:tabs>
        <w:ind w:left="660"/>
      </w:pPr>
      <w:hyperlink w:anchor="_Toc1941" w:history="1">
        <w:r>
          <w:rPr>
            <w:rFonts w:ascii="IRNazanin" w:hAnsi="IRNazanin" w:eastAsia="IRNazanin" w:cs="IRNazanin"/>
            <w:color w:val="111111"/>
            <w:sz w:val="22"/>
            <w:szCs w:val="22"/>
            <w:b w:val="0"/>
            <w:bCs w:val="0"/>
            <w:i w:val="0"/>
            <w:iCs w:val="0"/>
          </w:rPr>
          <w:t>[رقم الحدیث الکلی: 32366 - رقم الحدیث الباب: 1]</w:t>
        </w:r>
        <w:r>
          <w:tab/>
        </w:r>
        <w:r>
          <w:fldChar w:fldCharType="begin"/>
        </w:r>
        <w:r>
          <w:instrText xml:space="preserve">PAGEREF 1941 \h</w:instrText>
        </w:r>
        <w:r>
          <w:fldChar w:fldCharType="end"/>
        </w:r>
      </w:hyperlink>
    </w:p>
    <w:p>
      <w:pPr>
        <w:tabs>
          <w:tab w:val="right" w:leader="dot" w:pos="9062"/>
        </w:tabs>
        <w:ind w:left="660"/>
      </w:pPr>
      <w:hyperlink w:anchor="_Toc1942" w:history="1">
        <w:r>
          <w:rPr>
            <w:rFonts w:ascii="IRNazanin" w:hAnsi="IRNazanin" w:eastAsia="IRNazanin" w:cs="IRNazanin"/>
            <w:color w:val="111111"/>
            <w:sz w:val="22"/>
            <w:szCs w:val="22"/>
            <w:b w:val="0"/>
            <w:bCs w:val="0"/>
            <w:i w:val="0"/>
            <w:iCs w:val="0"/>
          </w:rPr>
          <w:t>[رقم الحدیث الکلی: 32367 - رقم الحدیث الباب: 2]</w:t>
        </w:r>
        <w:r>
          <w:tab/>
        </w:r>
        <w:r>
          <w:fldChar w:fldCharType="begin"/>
        </w:r>
        <w:r>
          <w:instrText xml:space="preserve">PAGEREF 1942 \h</w:instrText>
        </w:r>
        <w:r>
          <w:fldChar w:fldCharType="end"/>
        </w:r>
      </w:hyperlink>
    </w:p>
    <w:p>
      <w:pPr>
        <w:tabs>
          <w:tab w:val="right" w:leader="dot" w:pos="9062"/>
        </w:tabs>
        <w:ind w:left="660"/>
      </w:pPr>
      <w:hyperlink w:anchor="_Toc1943" w:history="1">
        <w:r>
          <w:rPr>
            <w:rFonts w:ascii="IRNazanin" w:hAnsi="IRNazanin" w:eastAsia="IRNazanin" w:cs="IRNazanin"/>
            <w:color w:val="111111"/>
            <w:sz w:val="22"/>
            <w:szCs w:val="22"/>
            <w:b w:val="0"/>
            <w:bCs w:val="0"/>
            <w:i w:val="0"/>
            <w:iCs w:val="0"/>
          </w:rPr>
          <w:t>[رقم الحدیث الکلی: 32368 - رقم الحدیث الباب: 3]</w:t>
        </w:r>
        <w:r>
          <w:tab/>
        </w:r>
        <w:r>
          <w:fldChar w:fldCharType="begin"/>
        </w:r>
        <w:r>
          <w:instrText xml:space="preserve">PAGEREF 1943 \h</w:instrText>
        </w:r>
        <w:r>
          <w:fldChar w:fldCharType="end"/>
        </w:r>
      </w:hyperlink>
    </w:p>
    <w:p>
      <w:pPr>
        <w:tabs>
          <w:tab w:val="right" w:leader="dot" w:pos="9062"/>
        </w:tabs>
        <w:ind w:left="660"/>
      </w:pPr>
      <w:hyperlink w:anchor="_Toc1944" w:history="1">
        <w:r>
          <w:rPr>
            <w:rFonts w:ascii="IRNazanin" w:hAnsi="IRNazanin" w:eastAsia="IRNazanin" w:cs="IRNazanin"/>
            <w:color w:val="111111"/>
            <w:sz w:val="22"/>
            <w:szCs w:val="22"/>
            <w:b w:val="0"/>
            <w:bCs w:val="0"/>
            <w:i w:val="0"/>
            <w:iCs w:val="0"/>
          </w:rPr>
          <w:t>[رقم الحدیث الکلی: 32369 - رقم الحدیث الباب: 4]</w:t>
        </w:r>
        <w:r>
          <w:tab/>
        </w:r>
        <w:r>
          <w:fldChar w:fldCharType="begin"/>
        </w:r>
        <w:r>
          <w:instrText xml:space="preserve">PAGEREF 1944 \h</w:instrText>
        </w:r>
        <w:r>
          <w:fldChar w:fldCharType="end"/>
        </w:r>
      </w:hyperlink>
    </w:p>
    <w:p>
      <w:pPr>
        <w:tabs>
          <w:tab w:val="right" w:leader="dot" w:pos="9062"/>
        </w:tabs>
        <w:ind w:left="660"/>
      </w:pPr>
      <w:hyperlink w:anchor="_Toc1945" w:history="1">
        <w:r>
          <w:rPr>
            <w:rFonts w:ascii="IRNazanin" w:hAnsi="IRNazanin" w:eastAsia="IRNazanin" w:cs="IRNazanin"/>
            <w:color w:val="111111"/>
            <w:sz w:val="22"/>
            <w:szCs w:val="22"/>
            <w:b w:val="0"/>
            <w:bCs w:val="0"/>
            <w:i w:val="0"/>
            <w:iCs w:val="0"/>
          </w:rPr>
          <w:t>[رقم الحدیث الکلی: 32370 - رقم الحدیث الباب: 5]</w:t>
        </w:r>
        <w:r>
          <w:tab/>
        </w:r>
        <w:r>
          <w:fldChar w:fldCharType="begin"/>
        </w:r>
        <w:r>
          <w:instrText xml:space="preserve">PAGEREF 1945 \h</w:instrText>
        </w:r>
        <w:r>
          <w:fldChar w:fldCharType="end"/>
        </w:r>
      </w:hyperlink>
    </w:p>
    <w:p>
      <w:pPr>
        <w:tabs>
          <w:tab w:val="right" w:leader="dot" w:pos="9062"/>
        </w:tabs>
        <w:ind w:left="660"/>
      </w:pPr>
      <w:hyperlink w:anchor="_Toc1946" w:history="1">
        <w:r>
          <w:rPr>
            <w:rFonts w:ascii="IRNazanin" w:hAnsi="IRNazanin" w:eastAsia="IRNazanin" w:cs="IRNazanin"/>
            <w:color w:val="111111"/>
            <w:sz w:val="22"/>
            <w:szCs w:val="22"/>
            <w:b w:val="0"/>
            <w:bCs w:val="0"/>
            <w:i w:val="0"/>
            <w:iCs w:val="0"/>
          </w:rPr>
          <w:t>[رقم الحدیث الکلی: 32371 - رقم الحدیث الباب: 6]</w:t>
        </w:r>
        <w:r>
          <w:tab/>
        </w:r>
        <w:r>
          <w:fldChar w:fldCharType="begin"/>
        </w:r>
        <w:r>
          <w:instrText xml:space="preserve">PAGEREF 1946 \h</w:instrText>
        </w:r>
        <w:r>
          <w:fldChar w:fldCharType="end"/>
        </w:r>
      </w:hyperlink>
    </w:p>
    <w:p>
      <w:pPr>
        <w:tabs>
          <w:tab w:val="right" w:leader="dot" w:pos="9062"/>
        </w:tabs>
        <w:ind w:left="440"/>
      </w:pPr>
      <w:hyperlink w:anchor="_Toc1947" w:history="1">
        <w:r>
          <w:rPr>
            <w:rFonts w:ascii="IRNazanin" w:hAnsi="IRNazanin" w:eastAsia="IRNazanin" w:cs="IRNazanin"/>
            <w:color w:val="111111"/>
            <w:sz w:val="22"/>
            <w:szCs w:val="22"/>
            <w:b w:val="0"/>
            <w:bCs w:val="0"/>
            <w:i w:val="0"/>
            <w:iCs w:val="0"/>
          </w:rPr>
          <w:t>23- بَابُ حُکْمِ الْتِقَاطِ اللَّحْمِ وَ الْخُبْزِ وَ الْجُبُنِّ وَ الْبَیْضِ‌</w:t>
        </w:r>
        <w:r>
          <w:tab/>
        </w:r>
        <w:r>
          <w:fldChar w:fldCharType="begin"/>
        </w:r>
        <w:r>
          <w:instrText xml:space="preserve">PAGEREF 1947 \h</w:instrText>
        </w:r>
        <w:r>
          <w:fldChar w:fldCharType="end"/>
        </w:r>
      </w:hyperlink>
    </w:p>
    <w:p>
      <w:pPr>
        <w:tabs>
          <w:tab w:val="right" w:leader="dot" w:pos="9062"/>
        </w:tabs>
        <w:ind w:left="660"/>
      </w:pPr>
      <w:hyperlink w:anchor="_Toc19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1948 \h</w:instrText>
        </w:r>
        <w:r>
          <w:fldChar w:fldCharType="end"/>
        </w:r>
      </w:hyperlink>
    </w:p>
    <w:p>
      <w:pPr>
        <w:tabs>
          <w:tab w:val="right" w:leader="dot" w:pos="9062"/>
        </w:tabs>
        <w:ind w:left="660"/>
      </w:pPr>
      <w:hyperlink w:anchor="_Toc1949" w:history="1">
        <w:r>
          <w:rPr>
            <w:rFonts w:ascii="IRNazanin" w:hAnsi="IRNazanin" w:eastAsia="IRNazanin" w:cs="IRNazanin"/>
            <w:color w:val="111111"/>
            <w:sz w:val="22"/>
            <w:szCs w:val="22"/>
            <w:b w:val="0"/>
            <w:bCs w:val="0"/>
            <w:i w:val="0"/>
            <w:iCs w:val="0"/>
          </w:rPr>
          <w:t>[رقم الحدیث الکلی: 32372 - رقم الحدیث الباب: 1]</w:t>
        </w:r>
        <w:r>
          <w:tab/>
        </w:r>
        <w:r>
          <w:fldChar w:fldCharType="begin"/>
        </w:r>
        <w:r>
          <w:instrText xml:space="preserve">PAGEREF 1949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8781_210213"/>
    <w:bookmarkEnd w:id="0"/>
    <w:p>
      <w:pPr>
        <w:pStyle w:val="Heading2"/>
      </w:pPr>
      <w:bookmarkStart w:id="448" w:name="_Toc1"/>
      <w:r>
        <w:t>مشخصات کتاب</w:t>
      </w:r>
      <w:bookmarkEnd w:id="448"/>
    </w:p>
    <w:p>
      <w:pPr>
        <w:pStyle w:val="BookText"/>
      </w:pPr>
      <w:r>
        <w:rPr>
          <w:rFonts w:ascii="IRNazanin" w:hAnsi="IRNazanin" w:eastAsia="IRNazanin" w:cs="IRNazanin"/>
          <w:lang w:bidi="fa-IR"/>
          <w:color w:val="111111"/>
          <w:sz w:val="28"/>
          <w:szCs w:val="28"/>
          <w:rtl/>
        </w:rPr>
        <w:t xml:space="preserve">سرشناسه:حرعاملی، محمدبن حسن، 1033 - 1104ق.</w:t>
      </w:r>
    </w:p>
    <w:p>
      <w:pPr>
        <w:pStyle w:val="BookText"/>
      </w:pPr>
      <w:r>
        <w:rPr>
          <w:rFonts w:ascii="IRNazanin" w:hAnsi="IRNazanin" w:eastAsia="IRNazanin" w:cs="IRNazanin"/>
          <w:lang w:bidi="fa-IR"/>
          <w:color w:val="111111"/>
          <w:sz w:val="28"/>
          <w:szCs w:val="28"/>
          <w:rtl/>
        </w:rPr>
        <w:t xml:space="preserve">عنوان و نام پدیدآور: ترجمه وسائل‌الشیعه‌الی تحصیل مسائل 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 تحقیق: محمدرضا الحسینی الجلالی / ترجمه: گروهی از محققین مرکز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دیجیتالی: مرکز تحقیقات رایانه ای قائمیه اصفهان 1400 ه ش</w:t>
      </w:r>
    </w:p>
    <w:p>
      <w:pPr>
        <w:pStyle w:val="BookText"/>
      </w:pPr>
      <w:r>
        <w:rPr>
          <w:rFonts w:ascii="IRNazanin" w:hAnsi="IRNazanin" w:eastAsia="IRNazanin" w:cs="IRNazanin"/>
          <w:lang w:bidi="fa-IR"/>
          <w:color w:val="111111"/>
          <w:sz w:val="28"/>
          <w:szCs w:val="28"/>
          <w:rtl/>
        </w:rPr>
        <w:t xml:space="preserve">مشخصات ظاهری:30‌ج.</w:t>
      </w:r>
    </w:p>
    <w:p>
      <w:pPr>
        <w:pStyle w:val="BookText"/>
      </w:pPr>
      <w:r>
        <w:rPr>
          <w:rFonts w:ascii="IRNazanin" w:hAnsi="IRNazanin" w:eastAsia="IRNazanin" w:cs="IRNazanin"/>
          <w:lang w:bidi="fa-IR"/>
          <w:color w:val="111111"/>
          <w:sz w:val="28"/>
          <w:szCs w:val="28"/>
          <w:rtl/>
        </w:rPr>
        <w:t xml:space="preserve">موضوع:احادیث شیعه -- قرن 11ق.</w:t>
      </w:r>
    </w:p>
    <w:p>
      <w:pPr>
        <w:pStyle w:val="BookText"/>
      </w:pPr>
      <w:r>
        <w:rPr>
          <w:rFonts w:ascii="IRNazanin" w:hAnsi="IRNazanin" w:eastAsia="IRNazanin" w:cs="IRNazanin"/>
          <w:lang w:bidi="fa-IR"/>
          <w:color w:val="111111"/>
          <w:sz w:val="28"/>
          <w:szCs w:val="28"/>
          <w:rtl/>
        </w:rPr>
        <w:t xml:space="preserve">موضوع:احادیث احکام</w:t>
      </w:r>
    </w:p>
    <w:p>
      <w:pPr>
        <w:pStyle w:val="BookText"/>
      </w:pPr>
      <w:r>
        <w:rPr>
          <w:rFonts w:ascii="IRNazanin" w:hAnsi="IRNazanin" w:eastAsia="IRNazanin" w:cs="IRNazanin"/>
          <w:lang w:bidi="fa-IR"/>
          <w:color w:val="111111"/>
          <w:sz w:val="28"/>
          <w:szCs w:val="28"/>
          <w:rtl/>
        </w:rPr>
        <w:t xml:space="preserve">شناسه افزوده: متن عربی موسسه آل‌البیت علیهم‌السلام لاحیاء‌التراث(قم)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ح4ت7 ی1300</w:t>
      </w:r>
    </w:p>
    <w:p>
      <w:pPr>
        <w:pStyle w:val="BookText"/>
      </w:pPr>
      <w:r>
        <w:rPr>
          <w:rFonts w:ascii="IRNazanin" w:hAnsi="IRNazanin" w:eastAsia="IRNazanin" w:cs="IRNazanin"/>
          <w:lang w:bidi="fa-IR"/>
          <w:color w:val="111111"/>
          <w:sz w:val="28"/>
          <w:szCs w:val="28"/>
          <w:rtl/>
        </w:rPr>
        <w:t xml:space="preserve">رده بندی دیویی:297/212</w:t>
      </w:r>
    </w:p>
    <w:p>
      <w:pPr>
        <w:pStyle w:val="BookText"/>
      </w:pPr>
      <w:r>
        <w:rPr>
          <w:rFonts w:ascii="IRNazanin" w:hAnsi="IRNazanin" w:eastAsia="IRNazanin" w:cs="IRNazanin"/>
          <w:lang w:bidi="fa-IR"/>
          <w:color w:val="111111"/>
          <w:sz w:val="28"/>
          <w:szCs w:val="28"/>
          <w:rtl/>
        </w:rPr>
        <w:t xml:space="preserve">شماره کتابشناسی ملی:1321690</w:t>
      </w:r>
    </w:p>
    <w:p>
      <w:pPr>
        <w:pStyle w:val="Heading2"/>
      </w:pPr>
      <w:bookmarkStart w:id="449" w:name="_Toc2"/>
      <w:r>
        <w:t>اشارة</w:t>
      </w:r>
      <w:bookmarkEnd w:id="44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8781_210221"/>
    <w:bookmarkEnd w:id="1"/>
    <w:p>
      <w:pPr>
        <w:pStyle w:val="Heading2"/>
      </w:pPr>
      <w:bookmarkStart w:id="450" w:name="_Toc3"/>
      <w:r>
        <w:t>بقیة کتاب الأَطعمة و الأَشربة</w:t>
      </w:r>
      <w:bookmarkEnd w:id="450"/>
    </w:p>
    <w:p>
      <w:pPr>
        <w:pStyle w:val="Heading3"/>
      </w:pPr>
      <w:bookmarkStart w:id="451" w:name="_Toc4"/>
      <w:r>
        <w:t>اَبْوَابُ الْأَطْعِمَةِ الْمُبَاحَةِ</w:t>
      </w:r>
      <w:bookmarkEnd w:id="451"/>
    </w:p>
    <w:p>
      <w:pPr>
        <w:pStyle w:val="Heading4"/>
      </w:pPr>
      <w:bookmarkStart w:id="452" w:name="_Toc5"/>
      <w:r>
        <w:t>1- بَابُ أَنَّ کُلَّ مَا لَا نَصَّ عَلَی تَحْرِیمِهِ مِنَ الْأَطْعِمَةِ الْمُعْتَادَةِ فَهُوَ مُبَاحٌ وَ ذِکْرِ جُمْلَةٍ مِنَ الْأَطْعِمَةِ الْمُبَاحَةِ</w:t>
      </w:r>
      <w:bookmarkEnd w:id="452"/>
    </w:p>
    <w:p>
      <w:pPr>
        <w:pStyle w:val="Heading5"/>
      </w:pPr>
      <w:bookmarkStart w:id="453" w:name="_Toc6"/>
      <w:r>
        <w:t>اشارة</w:t>
      </w:r>
      <w:bookmarkEnd w:id="453"/>
    </w:p>
    <w:p>
      <w:pPr>
        <w:pStyle w:val="BookText"/>
      </w:pPr>
      <w:r>
        <w:rPr>
          <w:rStyle w:val="FootnoteReference"/>
        </w:rPr>
        <w:footnoteReference w:id="1"/>
      </w:r>
      <w:r>
        <w:rPr>
          <w:rFonts w:ascii="Amiri" w:hAnsi="Amiri" w:eastAsia="Amiri" w:cs="Amiri"/>
          <w:lang w:bidi="ar-SA"/>
          <w:color w:val="111111"/>
          <w:sz w:val="28"/>
          <w:szCs w:val="28"/>
          <w:rtl/>
        </w:rPr>
        <w:t xml:space="preserve">1 بَابُ أَنَّ کُلَّ مَا لَا نَصَّ عَلَی تَحْرِیمِهِ مِنَ الْأَطْعِمَةِ الْمُعْتَادَةِ فَهُوَ مُبَاحٌ وَ ذِکْرِ جُمْلَةٍ مِنَ الْأَطْعِمَةِ الْمُبَاحَةِ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 غذایی که نصی بر تحریم آن وجود ندارد و در میان مردم رایج است، مباح می‌باشد، و ذکر نمونه‌هایی از غذاهای مباح.</w:t>
      </w:r>
    </w:p>
    <w:p>
      <w:pPr>
        <w:pStyle w:val="Heading5"/>
      </w:pPr>
      <w:bookmarkStart w:id="454" w:name="_Toc7"/>
      <w:r>
        <w:t>[رقم الحدیث الکلی: 30996 - رقم الحدیث الباب: 1]</w:t>
      </w:r>
      <w:bookmarkEnd w:id="454"/>
    </w:p>
    <w:p>
      <w:pPr>
        <w:pStyle w:val="BookText"/>
      </w:pPr>
      <w:r>
        <w:rPr>
          <w:rFonts w:ascii="Times New Roman" w:hAnsi="Times New Roman" w:eastAsia="Times New Roman" w:cs="Times New Roman"/>
          <w:lang w:val="en-US" w:bidi="en-US"/>
          <w:color w:val="111111"/>
          <w:sz w:val="28"/>
          <w:szCs w:val="28"/>
          <w:rtl/>
        </w:rPr>
        <w:t xml:space="preserve">30996- 1- </w:t>
      </w:r>
      <w:r>
        <w:rPr>
          <w:rStyle w:val="FootnoteReference"/>
        </w:rPr>
        <w:footnoteReference w:id="2"/>
      </w:r>
      <w:r>
        <w:rPr>
          <w:rFonts w:ascii="Amiri" w:hAnsi="Amiri" w:eastAsia="Amiri" w:cs="Amiri"/>
          <w:lang w:bidi="ar-SA"/>
          <w:color w:val="111111"/>
          <w:sz w:val="28"/>
          <w:szCs w:val="28"/>
          <w:rtl/>
        </w:rPr>
        <w:t xml:space="preserve">مُحَمَّدُ بْنُ عَلِیِّ بْنِ الْحُسَیْنِ بِإِسْنَادِهِ عَنْ مُحَمَّدِ بْنِ عُذَافِرٍ عَنْ أَبِیهِ عَنْ أَبِی جَعْفَرٍ ع قَالَ: قُلْتُ لَهُ لِمَ حَرَّمَ اللَّهُ الْخَمْرَ وَ الْمَیْتَةَ وَ لَحْمَ الْخِنْزِیرِ وَ الدَّمَ فَقَالَ إِنَّ اللَّهَ تَبَارَکَ وَ تَعَالَی لَمْ یُحَرِّمْ ذَلِکَ عَلَی عِبَادِهِ وَ أَحَلَّ لَهُمْ مَا وَرَاءَ ذَلِکَ مِنْ رَغْبَةٍ فِیمَا أَحَلَّ لَهُمْ وَ لَا زُهْدٍ فِیمَا حَرَّمَهُ عَلَیْهِمْ وَ لَکِنَّهُ خَلَقَ الْخَلْقَ فَعَلِمَ مَا تَقُومُ بِهِ أَبْدَانُهُمْ وَ مَا یُصْلِحُهُمْ فَأَحَلَّهُ لَهُمْ وَ أَبَاحَهُ لَهُمْ وَ عَلِمَ مَا یَضُرُّهُمْ فَنَهَاهُمْ عَنْهُ ثُمَّ أَحَلَّهُ لِلْمُضْطَرِّ فِی الْوَقْتِ الَّذِی لَا یَقُومُ بَدَنُهُ إِلَّا بِهِ الْحَدِیثَ.</w:t>
      </w:r>
    </w:p>
    <w:p>
      <w:pPr>
        <w:pStyle w:val="BookText"/>
      </w:pPr>
      <w:r>
        <w:rPr>
          <w:rFonts w:ascii="Amiri" w:hAnsi="Amiri" w:eastAsia="Amiri" w:cs="Amiri"/>
          <w:lang w:bidi="ar-SA"/>
          <w:color w:val="111111"/>
          <w:sz w:val="28"/>
          <w:szCs w:val="28"/>
          <w:rtl/>
        </w:rPr>
        <w:t xml:space="preserve">وَ رَوَاهُ الْکُلَیْنِیُّ وَ الشَّیْخُ وَ الْعَیَّاشِیُّ وَ الْبَرْقِیُّ کَمَا مَرَّ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عذافر از پدرش از امام باقر (ع) نقل می‌کند که پرسیدم: چرا خداوند شراب، مردار، گوشت خوک و خون را حرام کرده است؟ امام فرمودند: خداوند متعال این موارد را از روی میل یا بی‌میلی بندگانش حرام نکرده است، بلکه او انسان‌ها را آفرید و دانست که چه چیز برای بدن‌هایشان مفید است و چه چیزی به صلاح آن‌هاست، پس آن را برایشان حلال و مباح گردانید. همچنین دانست که چه چیز برایشان زیان‌آور است، پس آنان را از آن نهی کرد. سپس برای فردی که در شرایط اضطرار قرار دارد، در زمانی که بدنش جز با آن دوام نمی‌آورد، آن را حلال گردانید.</w:t>
      </w:r>
    </w:p>
    <w:p>
      <w:pPr>
        <w:pStyle w:val="Heading5"/>
      </w:pPr>
      <w:bookmarkStart w:id="455" w:name="_Toc8"/>
      <w:r>
        <w:t>[رقم الحدیث الکلی: 30997 - رقم الحدیث الباب: 2]</w:t>
      </w:r>
      <w:bookmarkEnd w:id="455"/>
    </w:p>
    <w:p>
      <w:pPr>
        <w:pStyle w:val="BookText"/>
      </w:pPr>
      <w:r>
        <w:rPr>
          <w:rFonts w:ascii="Times New Roman" w:hAnsi="Times New Roman" w:eastAsia="Times New Roman" w:cs="Times New Roman"/>
          <w:lang w:val="en-US" w:bidi="en-US"/>
          <w:color w:val="111111"/>
          <w:sz w:val="28"/>
          <w:szCs w:val="28"/>
          <w:rtl/>
        </w:rPr>
        <w:t xml:space="preserve">30997- 2- </w:t>
      </w:r>
      <w:r>
        <w:rPr>
          <w:rStyle w:val="FootnoteReference"/>
        </w:rPr>
        <w:footnoteReference w:id="4"/>
      </w:r>
      <w:r>
        <w:rPr>
          <w:rFonts w:ascii="Amiri" w:hAnsi="Amiri" w:eastAsia="Amiri" w:cs="Amiri"/>
          <w:lang w:bidi="ar-SA"/>
          <w:color w:val="111111"/>
          <w:sz w:val="28"/>
          <w:szCs w:val="28"/>
          <w:rtl/>
        </w:rPr>
        <w:t xml:space="preserve">وَ تَقَدَّمَ فِی حَدِیثِ مُحَمَّدِ بْنِ مُسْلِمٍ وَ زُرَارَةَ عَنْ أَبِی جَعْفَرٍ ع قَالَ: وَ إِنَّمَا الْحَرَامُ مَا حَرَّمَ اللَّهُ فِی الْقُرْآنِ.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می‌کند که فرمودند: «و همانا حرام، همان چیزی است که خداوند در قرآن حرام کرده است.»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8781_210222"/>
    <w:bookmarkEnd w:id="2"/>
    <w:p>
      <w:pPr>
        <w:pStyle w:val="Heading5"/>
      </w:pPr>
      <w:bookmarkStart w:id="456" w:name="_Toc9"/>
      <w:r>
        <w:t>[رقم الحدیث الکلی: 30998 - رقم الحدیث الباب: 3]</w:t>
      </w:r>
      <w:bookmarkEnd w:id="456"/>
    </w:p>
    <w:p>
      <w:pPr>
        <w:pStyle w:val="BookText"/>
      </w:pPr>
      <w:r>
        <w:rPr>
          <w:rFonts w:ascii="Times New Roman" w:hAnsi="Times New Roman" w:eastAsia="Times New Roman" w:cs="Times New Roman"/>
          <w:lang w:val="en-US" w:bidi="en-US"/>
          <w:color w:val="111111"/>
          <w:sz w:val="28"/>
          <w:szCs w:val="28"/>
          <w:rtl/>
        </w:rPr>
        <w:t xml:space="preserve">30998- 3- </w:t>
      </w:r>
      <w:r>
        <w:rPr>
          <w:rStyle w:val="FootnoteReference"/>
        </w:rPr>
        <w:footnoteReference w:id="5"/>
      </w:r>
      <w:r>
        <w:rPr>
          <w:rFonts w:ascii="Amiri" w:hAnsi="Amiri" w:eastAsia="Amiri" w:cs="Amiri"/>
          <w:lang w:bidi="ar-SA"/>
          <w:color w:val="111111"/>
          <w:sz w:val="28"/>
          <w:szCs w:val="28"/>
          <w:rtl/>
        </w:rPr>
        <w:t xml:space="preserve">وَ فِی حَدِیثِ مُحَمَّدٍ الْحَلَبِیِّ قَالَ: قَالَ أَبُو عَبْدِ اللَّهِ ع لَا یُکْرَهُ شَیْ‌ءٌ مِنَ الْحِیتَانِ إِلَّا الْجِرِّیُّ.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حلبی نقل می‌کند که امام صادق (ع) فرمودند: «هیچ‌یک از ماهیان مکروه نیست، مگر ماهی جِرّی.»</w:t>
      </w:r>
    </w:p>
    <w:p>
      <w:pPr>
        <w:pStyle w:val="Heading5"/>
      </w:pPr>
      <w:bookmarkStart w:id="457" w:name="_Toc10"/>
      <w:r>
        <w:t>[رقم الحدیث الکلی: 30999 - رقم الحدیث الباب: 4]</w:t>
      </w:r>
      <w:bookmarkEnd w:id="457"/>
    </w:p>
    <w:p>
      <w:pPr>
        <w:pStyle w:val="BookText"/>
      </w:pPr>
      <w:r>
        <w:rPr>
          <w:rFonts w:ascii="Times New Roman" w:hAnsi="Times New Roman" w:eastAsia="Times New Roman" w:cs="Times New Roman"/>
          <w:lang w:val="en-US" w:bidi="en-US"/>
          <w:color w:val="111111"/>
          <w:sz w:val="28"/>
          <w:szCs w:val="28"/>
          <w:rtl/>
        </w:rPr>
        <w:t xml:space="preserve">30999- 4- </w:t>
      </w:r>
      <w:r>
        <w:rPr>
          <w:rStyle w:val="FootnoteReference"/>
        </w:rPr>
        <w:footnoteReference w:id="6"/>
      </w:r>
      <w:r>
        <w:rPr>
          <w:rFonts w:ascii="Amiri" w:hAnsi="Amiri" w:eastAsia="Amiri" w:cs="Amiri"/>
          <w:lang w:bidi="ar-SA"/>
          <w:color w:val="111111"/>
          <w:sz w:val="28"/>
          <w:szCs w:val="28"/>
          <w:rtl/>
        </w:rPr>
        <w:t xml:space="preserve">وَ فِی حَدِیثِ مُحَمَّدِ بْنِ مُسْلِمٍ عَنْ أَبِی جَعْفَرٍ ع أَنَّهُ قَالَ: لَیْسَ الْحَرَامُ إِلَّا مَا حَرَّمَ اللَّهُ فِی کِتَابِهِ ثُمَّ قَالَ اقْرَأْ هَذِهِ الْآیَةَ قُلْ لا أَجِدُ فِی ما أُوحِیَ إِلَیَّ مُحَرَّماً عَلی طاعِمٍ یَطْعَمُهُ إِلَّا أَنْ یَکُونَ مَیْتَةً أَوْ دَماً مَسْفُوحاً أَوْ لَحْمَ خِنزِیرٍ فَإِنَّهُ رِجْسٌ أَوْ فِسْقاً أُهِلَّ لِغَیْرِ اللَّهِ بِهِ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می‌کند که فرمودند: «حرام نیست مگر آنچه خداوند در کتابش حرام کرده است.» سپس فرمودند: «این آیه را بخوان: "بگو: در آنچه به من وحی شده، چیزی را که بر خورنده‌ای حرام باشد نمی‌یابم، مگر اینکه مردار باشد، یا خون ریخته شده، یا گوشت خوک، که این‌ها پلیدند، یا فسقی باشد که به نام غیر خدا ذبح شده باشد." (سوره انعام، آیه 145).»</w:t>
      </w:r>
    </w:p>
    <w:p>
      <w:pPr>
        <w:pStyle w:val="Heading5"/>
      </w:pPr>
      <w:bookmarkStart w:id="458" w:name="_Toc11"/>
      <w:r>
        <w:t>[رقم الحدیث الکلی: 31000 - رقم الحدیث الباب: 5]</w:t>
      </w:r>
      <w:bookmarkEnd w:id="458"/>
    </w:p>
    <w:p>
      <w:pPr>
        <w:pStyle w:val="BookText"/>
      </w:pPr>
      <w:r>
        <w:rPr>
          <w:rFonts w:ascii="Times New Roman" w:hAnsi="Times New Roman" w:eastAsia="Times New Roman" w:cs="Times New Roman"/>
          <w:lang w:val="en-US" w:bidi="en-US"/>
          <w:color w:val="111111"/>
          <w:sz w:val="28"/>
          <w:szCs w:val="28"/>
          <w:rtl/>
        </w:rPr>
        <w:t xml:space="preserve">31000- 5- </w:t>
      </w:r>
      <w:r>
        <w:rPr>
          <w:rStyle w:val="FootnoteReference"/>
        </w:rPr>
        <w:footnoteReference w:id="8"/>
      </w:r>
      <w:r>
        <w:rPr>
          <w:rFonts w:ascii="Amiri" w:hAnsi="Amiri" w:eastAsia="Amiri" w:cs="Amiri"/>
          <w:lang w:bidi="ar-SA"/>
          <w:color w:val="111111"/>
          <w:sz w:val="28"/>
          <w:szCs w:val="28"/>
          <w:rtl/>
        </w:rPr>
        <w:t xml:space="preserve">مُحَمَّدُ بْنُ الْحَسَنِ الصَّفَّارُ فِی بَصَائِرِ الدَّرَجَاتِ عَنْ أَحْمَدَ بْنِ مُحَمَّدٍ </w:t>
      </w:r>
      <w:r>
        <w:rPr>
          <w:rStyle w:val="FootnoteReference"/>
        </w:rPr>
        <w:footnoteReference w:id="9"/>
      </w:r>
      <w:r>
        <w:rPr>
          <w:rFonts w:ascii="Amiri" w:hAnsi="Amiri" w:eastAsia="Amiri" w:cs="Amiri"/>
          <w:lang w:bidi="ar-SA"/>
          <w:color w:val="111111"/>
          <w:sz w:val="28"/>
          <w:szCs w:val="28"/>
          <w:rtl/>
        </w:rPr>
        <w:t xml:space="preserve">عَنِ الْحُسَیْنِ بْنِ سَعِیدٍ عَنْ أَبِی وَهْبٍ عَنْ مُحَمَّدِ بْنِ مَنْصُورٍ قَالَ: سَأَلْتُ عَبْداً صَالِحاً عَنْ قَوْلِ اللَّهِ تَعَالَی إِنَّما حَرَّمَ رَبِّیَ الْفَواحِشَ ما ظَهَرَ مِنْها وَ ما بَطَنَ </w:t>
      </w:r>
      <w:r>
        <w:rPr>
          <w:rStyle w:val="FootnoteReference"/>
        </w:rPr>
        <w:footnoteReference w:id="10"/>
      </w:r>
      <w:r>
        <w:rPr>
          <w:rFonts w:ascii="Amiri" w:hAnsi="Amiri" w:eastAsia="Amiri" w:cs="Amiri"/>
          <w:lang w:bidi="ar-SA"/>
          <w:color w:val="111111"/>
          <w:sz w:val="28"/>
          <w:szCs w:val="28"/>
          <w:rtl/>
        </w:rPr>
        <w:t xml:space="preserve">فَقَالَ إِنَّ الْقُرْآنَ لَهُ ظَهْرٌ وَ بَطْنٌ فَجَمِیعُ مَا حَرَّمَ فِی الْکِتَابِ (هُوَ الظَّهْرُ ظَاهِرٌ وَ بَاطِنٌ) </w:t>
      </w:r>
      <w:r>
        <w:rPr>
          <w:rStyle w:val="FootnoteReference"/>
        </w:rPr>
        <w:footnoteReference w:id="11"/>
      </w:r>
      <w:r>
        <w:rPr>
          <w:rFonts w:ascii="Amiri" w:hAnsi="Amiri" w:eastAsia="Amiri" w:cs="Amiri"/>
          <w:lang w:bidi="ar-SA"/>
          <w:color w:val="111111"/>
          <w:sz w:val="28"/>
          <w:szCs w:val="28"/>
          <w:rtl/>
        </w:rPr>
        <w:t xml:space="preserve">مِنْ ذَلِکَ أَئِمَّةُ الْجَوْرِ وَ جَمِیعُ مَا أَحَلَّ اللَّهُ فِی الْکِتَابِ هُوَ الظَّاهِرُ وَ الْبَاطِنُ مِنْ ذَلِکَ أَئِمَّةُ الْحَقِّ.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منصور نقل می‌کند که از بنده‌ای صالح درباره سخن خداوند متعال «همانا پروردگار من فواحش را حرام کرده است، چه آشکار و چه پنهان» (سوره اعراف، آیه 33) پرسیدم. او فرمود: «قرآن دارای ظاهر و باطن است؛ تمام آنچه در کتاب الهی حرام شده، ظاهر آن است، و باطن آن شامل ائمه جور است. همچنین، تمام آنچه خداوند در کتابش حلال کرده، ظاهر آن است، و باطن آن شامل ائمه حق می‌باشد.»</w:t>
      </w:r>
    </w:p>
    <w:p>
      <w:pPr>
        <w:pStyle w:val="Heading5"/>
      </w:pPr>
      <w:bookmarkStart w:id="459" w:name="_Toc12"/>
      <w:r>
        <w:t>[رقم الحدیث الکلی: 31001 - رقم الحدیث الباب: 6]</w:t>
      </w:r>
      <w:bookmarkEnd w:id="459"/>
    </w:p>
    <w:p>
      <w:pPr>
        <w:pStyle w:val="BookText"/>
      </w:pPr>
      <w:r>
        <w:rPr>
          <w:rFonts w:ascii="Times New Roman" w:hAnsi="Times New Roman" w:eastAsia="Times New Roman" w:cs="Times New Roman"/>
          <w:lang w:val="en-US" w:bidi="en-US"/>
          <w:color w:val="111111"/>
          <w:sz w:val="28"/>
          <w:szCs w:val="28"/>
          <w:rtl/>
        </w:rPr>
        <w:t xml:space="preserve">31001- 6- </w:t>
      </w:r>
      <w:r>
        <w:rPr>
          <w:rStyle w:val="FootnoteReference"/>
        </w:rPr>
        <w:footnoteReference w:id="12"/>
      </w:r>
      <w:r>
        <w:rPr>
          <w:rFonts w:ascii="Amiri" w:hAnsi="Amiri" w:eastAsia="Amiri" w:cs="Amiri"/>
          <w:lang w:bidi="ar-SA"/>
          <w:color w:val="111111"/>
          <w:sz w:val="28"/>
          <w:szCs w:val="28"/>
          <w:rtl/>
        </w:rPr>
        <w:t xml:space="preserve">عَلِیُّ بْنُ الْحُسَیْنِ الْمُرْتَضَی فِی رِسَالَةِ الْمُحْکَمِ وَ الْمُتَشَابِهِ نَقْلًا مِنْ تَفْسِیرِ النُّعْمَانِیِّ بِإِسْنَادِهِ الْآتِی </w:t>
      </w:r>
      <w:r>
        <w:rPr>
          <w:rStyle w:val="FootnoteReference"/>
        </w:rPr>
        <w:footnoteReference w:id="13"/>
      </w:r>
      <w:r>
        <w:rPr>
          <w:rFonts w:ascii="Amiri" w:hAnsi="Amiri" w:eastAsia="Amiri" w:cs="Amiri"/>
          <w:lang w:bidi="ar-SA"/>
          <w:color w:val="111111"/>
          <w:sz w:val="28"/>
          <w:szCs w:val="28"/>
          <w:rtl/>
        </w:rPr>
        <w:t xml:space="preserve">عَنْ عَلِیٍّ ع قَالَ: وَ أَمَّا مَا فِی الْقُرْآنِ تَأْوِیلُهُ فِی تَنْزِیلِهِ فَهُوَ کُلُّ آیَةٍ مُحْکَمَةٍ نَزَلَتْ فِی تَحْرِیمِ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مِنَ الْأُمُورِ الْمُتَعَارَفَةِ الَّتِی کَانَتْ فِی أَیَّامِ الْعَرَبِ تَأْوِیلُهَا فِی تَنْزِیلِهَا فَلَیْسَ یَحْتَاجُ فِیهَا إِلَی تَفْسِیرٍ أَکْثَرَ مِنْ تَأْوِیلِهَا وَ ذَلِکَ مِثْلُ قَوْلِهِ تَعَالَی فِی التَّحْرِیمِ حُرِّمَتْ عَلَیْکُمْ أُمَّهاتُکُمْ وَ بَناتُکُمْ وَ أَخَواتُکُمْ </w:t>
      </w:r>
      <w:r>
        <w:rPr>
          <w:rStyle w:val="FootnoteReference"/>
        </w:rPr>
        <w:footnoteReference w:id="14"/>
      </w:r>
      <w:r>
        <w:rPr>
          <w:rFonts w:ascii="Amiri" w:hAnsi="Amiri" w:eastAsia="Amiri" w:cs="Amiri"/>
          <w:lang w:bidi="ar-SA"/>
          <w:color w:val="111111"/>
          <w:sz w:val="28"/>
          <w:szCs w:val="28"/>
          <w:rtl/>
        </w:rPr>
        <w:t xml:space="preserve">إِلَی آخِرِ الْآیَةِ وَ قَوْلِهِ إِنَّما حَرَّمَ عَلَیْکُمُ الْمَیْتَةَ وَ الدَّمَ وَ لَحْمَ الْخِنْزِیرِ </w:t>
      </w:r>
      <w:r>
        <w:rPr>
          <w:rStyle w:val="FootnoteReference"/>
        </w:rPr>
        <w:footnoteReference w:id="15"/>
      </w:r>
      <w:r>
        <w:rPr>
          <w:rFonts w:ascii="Amiri" w:hAnsi="Amiri" w:eastAsia="Amiri" w:cs="Amiri"/>
          <w:lang w:bidi="ar-SA"/>
          <w:color w:val="111111"/>
          <w:sz w:val="28"/>
          <w:szCs w:val="28"/>
          <w:rtl/>
        </w:rPr>
        <w:t xml:space="preserve">الْآیَةَ وَ قَوْلِهِ تَعَالَی یا أَیُّهَا الَّذِینَ آمَنُوا اتَّقُوا اللَّهَ وَ ذَرُوا ما بَقِیَ مِنَ الرِّبا </w:t>
      </w:r>
      <w:r>
        <w:rPr>
          <w:rStyle w:val="FootnoteReference"/>
        </w:rPr>
        <w:footnoteReference w:id="16"/>
      </w:r>
      <w:r>
        <w:rPr>
          <w:rFonts w:ascii="Amiri" w:hAnsi="Amiri" w:eastAsia="Amiri" w:cs="Amiri"/>
          <w:lang w:bidi="ar-SA"/>
          <w:color w:val="111111"/>
          <w:sz w:val="28"/>
          <w:szCs w:val="28"/>
          <w:rtl/>
        </w:rPr>
        <w:t xml:space="preserve">الْآیَةَ وَ </w:t>
      </w:r>
      <w:r>
        <w:rPr>
          <w:rStyle w:val="FootnoteReference"/>
        </w:rPr>
        <w:footnoteReference w:id="17"/>
      </w:r>
      <w:r>
        <w:rPr>
          <w:rFonts w:ascii="Amiri" w:hAnsi="Amiri" w:eastAsia="Amiri" w:cs="Amiri"/>
          <w:lang w:bidi="ar-SA"/>
          <w:color w:val="111111"/>
          <w:sz w:val="28"/>
          <w:szCs w:val="28"/>
          <w:rtl/>
        </w:rPr>
        <w:t xml:space="preserve">قَوْلِهِ وَ أَحَلَّ اللَّهُ الْبَیْعَ وَ حَرَّمَ الرِّبا </w:t>
      </w:r>
      <w:r>
        <w:rPr>
          <w:rStyle w:val="FootnoteReference"/>
        </w:rPr>
        <w:footnoteReference w:id="18"/>
      </w:r>
      <w:r>
        <w:rPr>
          <w:rFonts w:ascii="Amiri" w:hAnsi="Amiri" w:eastAsia="Amiri" w:cs="Amiri"/>
          <w:lang w:bidi="ar-SA"/>
          <w:color w:val="111111"/>
          <w:sz w:val="28"/>
          <w:szCs w:val="28"/>
          <w:rtl/>
        </w:rPr>
        <w:t xml:space="preserve">وَ قَوْلِهِ تَعَالَی قُلْ تَعالَوْا أَتْلُ ما حَرَّمَ رَبُّکُمْ عَلَیْکُمْ أَلَّا تُشْرِکُوا بِهِ شَیْئاً </w:t>
      </w:r>
      <w:r>
        <w:rPr>
          <w:rStyle w:val="FootnoteReference"/>
        </w:rPr>
        <w:footnoteReference w:id="19"/>
      </w:r>
      <w:r>
        <w:rPr>
          <w:rFonts w:ascii="Amiri" w:hAnsi="Amiri" w:eastAsia="Amiri" w:cs="Amiri"/>
          <w:lang w:bidi="ar-SA"/>
          <w:color w:val="111111"/>
          <w:sz w:val="28"/>
          <w:szCs w:val="28"/>
          <w:rtl/>
        </w:rPr>
        <w:t xml:space="preserve">إِلَی آخِرِ الْآیَةِ وَ مِثْلُ ذَلِکَ فِی الْقُرْآنِ کَثِیرٌ مِمَّا حَرَّمَ اللَّهُ سُبْحَانَهُ لَا یَحْتَاجُ الْمُسْتَمِعُ لَهُ إِلَی مَسْأَلَةٍ عَنْهُ وَ قَوْلِهِ عَزَّ وَ جَلَّ فِی مَعْنَی التَّحْلِیلِ أُحِلَّ لَکُمْ صَیْدُ الْبَحْرِ وَ طَعامُهُ مَتاعاً لَکُمْ وَ لِلسَّیَّارَةِ </w:t>
      </w:r>
      <w:r>
        <w:rPr>
          <w:rStyle w:val="FootnoteReference"/>
        </w:rPr>
        <w:footnoteReference w:id="20"/>
      </w:r>
      <w:r>
        <w:rPr>
          <w:rFonts w:ascii="Amiri" w:hAnsi="Amiri" w:eastAsia="Amiri" w:cs="Amiri"/>
          <w:lang w:bidi="ar-SA"/>
          <w:color w:val="111111"/>
          <w:sz w:val="28"/>
          <w:szCs w:val="28"/>
          <w:rtl/>
        </w:rPr>
        <w:t xml:space="preserve">وَ قَوْلِهِ وَ إِذا حَلَلْتُمْ فَاصْطادُوا </w:t>
      </w:r>
      <w:r>
        <w:rPr>
          <w:rStyle w:val="FootnoteReference"/>
        </w:rPr>
        <w:footnoteReference w:id="21"/>
      </w:r>
      <w:r>
        <w:rPr>
          <w:rFonts w:ascii="Amiri" w:hAnsi="Amiri" w:eastAsia="Amiri" w:cs="Amiri"/>
          <w:lang w:bidi="ar-SA"/>
          <w:color w:val="111111"/>
          <w:sz w:val="28"/>
          <w:szCs w:val="28"/>
          <w:rtl/>
        </w:rPr>
        <w:t xml:space="preserve">وَ قَوْلِهِ تَعَالَی یَسْئَلُونَکَ ما ذا أُحِلَّ لَهُمْ قُلْ أُحِلَّ لَکُمُ الطَّیِّباتُ وَ ما عَلَّمْتُمْ مِنَ الْجَوارِحِ مُکَلِّبِینَ تُعَلِّمُونَهُنَّ مِمَّا عَلَّمَکُمُ اللَّهُ </w:t>
      </w:r>
      <w:r>
        <w:rPr>
          <w:rStyle w:val="FootnoteReference"/>
        </w:rPr>
        <w:footnoteReference w:id="22"/>
      </w:r>
      <w:r>
        <w:rPr>
          <w:rFonts w:ascii="Amiri" w:hAnsi="Amiri" w:eastAsia="Amiri" w:cs="Amiri"/>
          <w:lang w:bidi="ar-SA"/>
          <w:color w:val="111111"/>
          <w:sz w:val="28"/>
          <w:szCs w:val="28"/>
          <w:rtl/>
        </w:rPr>
        <w:t xml:space="preserve">وَ قَوْلِهِ وَ طَعامُکُمْ حِلٌّ لَهُمْ </w:t>
      </w:r>
      <w:r>
        <w:rPr>
          <w:rStyle w:val="FootnoteReference"/>
        </w:rPr>
        <w:footnoteReference w:id="23"/>
      </w:r>
      <w:r>
        <w:rPr>
          <w:rFonts w:ascii="Amiri" w:hAnsi="Amiri" w:eastAsia="Amiri" w:cs="Amiri"/>
          <w:lang w:bidi="ar-SA"/>
          <w:color w:val="111111"/>
          <w:sz w:val="28"/>
          <w:szCs w:val="28"/>
          <w:rtl/>
        </w:rPr>
        <w:t xml:space="preserve">وَ قَوْلِهِ أَوْفُوا بِالْعُقُودِ أُحِلَّتْ لَکُمْ بَهِیمَةُ الْأَنْعامِ إِلَّا ما یُتْلی عَلَیْکُمْ غَیْرَ مُحِلِّی الصَّیْدِ وَ أَنْتُمْ حُرُمٌ </w:t>
      </w:r>
      <w:r>
        <w:rPr>
          <w:rStyle w:val="FootnoteReference"/>
        </w:rPr>
        <w:footnoteReference w:id="24"/>
      </w:r>
      <w:r>
        <w:rPr>
          <w:rFonts w:ascii="Amiri" w:hAnsi="Amiri" w:eastAsia="Amiri" w:cs="Amiri"/>
          <w:lang w:bidi="ar-SA"/>
          <w:color w:val="111111"/>
          <w:sz w:val="28"/>
          <w:szCs w:val="28"/>
          <w:rtl/>
        </w:rPr>
        <w:t xml:space="preserve">وَ قَوْلِهِ أُحِلَّ لَکُمْ لَیْلَةَ الصِّیامِ الرَّفَثُ إِلی نِسائِکُمْ </w:t>
      </w:r>
      <w:r>
        <w:rPr>
          <w:rStyle w:val="FootnoteReference"/>
        </w:rPr>
        <w:footnoteReference w:id="25"/>
      </w:r>
      <w:r>
        <w:rPr>
          <w:rFonts w:ascii="Amiri" w:hAnsi="Amiri" w:eastAsia="Amiri" w:cs="Amiri"/>
          <w:lang w:bidi="ar-SA"/>
          <w:color w:val="111111"/>
          <w:sz w:val="28"/>
          <w:szCs w:val="28"/>
          <w:rtl/>
        </w:rPr>
        <w:t xml:space="preserve">وَ قَوْلِهِ لا تُحَرِّمُوا طَیِّباتِ ما أَحَلَّ اللَّهُ لَکُمْ </w:t>
      </w:r>
      <w:r>
        <w:rPr>
          <w:rStyle w:val="FootnoteReference"/>
        </w:rPr>
        <w:footnoteReference w:id="26"/>
      </w:r>
      <w:r>
        <w:rPr>
          <w:rFonts w:ascii="Amiri" w:hAnsi="Amiri" w:eastAsia="Amiri" w:cs="Amiri"/>
          <w:lang w:bidi="ar-SA"/>
          <w:color w:val="111111"/>
          <w:sz w:val="28"/>
          <w:szCs w:val="28"/>
          <w:rtl/>
        </w:rPr>
        <w:t xml:space="preserve">وَ مِثْلُهُ کَثِیرٌ.</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8781_210224"/>
    <w:bookmarkEnd w:id="3"/>
    <w:p>
      <w:pPr>
        <w:pStyle w:val="BookText"/>
      </w:pPr>
      <w:r>
        <w:rPr>
          <w:rFonts w:ascii="Amiri" w:hAnsi="Amiri" w:eastAsia="Amiri" w:cs="Amiri"/>
          <w:lang w:bidi="ar-SA"/>
          <w:color w:val="111111"/>
          <w:sz w:val="28"/>
          <w:szCs w:val="28"/>
          <w:rtl/>
        </w:rPr>
        <w:t xml:space="preserve">وَ رَوَاهُ عَلِیُّ بْنُ إِبْرَاهِیمَ فِی تَفْسِیرِهِ مُرْسَلًا نَحْوَهُ </w:t>
      </w:r>
      <w:r>
        <w:rPr>
          <w:rStyle w:val="FootnoteReference"/>
        </w:rPr>
        <w:footnoteReference w:id="27"/>
      </w:r>
      <w:r>
        <w:rPr>
          <w:rFonts w:ascii="Amiri" w:hAnsi="Amiri" w:eastAsia="Amiri" w:cs="Amiri"/>
          <w:lang w:bidi="ar-SA"/>
          <w:color w:val="111111"/>
          <w:sz w:val="28"/>
          <w:szCs w:val="28"/>
          <w:rtl/>
        </w:rPr>
        <w:t xml:space="preserve">أَقُولُ: وَ الْأَحَادِیثُ الْوَارِدَةُ فِی حَصْرِ الْأَطْعِمَةِ الْمُحَرَّمَةِ کَثِیرَةٌ مُتَفَرِّقَةٌ وَ مِثْلُهَا الْآیَاتُ الْمُشْتَمِلَةُ عَلَی الْحَصْرِ وَ النُّصُوصِ الْعَامَّةِ وَ لَا یَخْفَی أَنَّ أَکْثَرَهَا حَصْرٌ إِضَافِیٌّ بِالنِّسْبَةِ إِلَی بَعْضِ الْأَفْرَادِ وَ أَنَّ دَلَالَةَ هَذِهِ الْعُمُومَاتِ وَ الظَّوَاهِرِ لَا تُقَاوِمُ النُّصُوصَ الْخَاصَّةَ فَکُلَّمَا وُجِدَ نَصٌّ خَاصٌّ عَلَی تَحْرِیمِ شَیْ‌ءٍ کَانَ مُسْتَثْنًی وَ أَنَّ شُمُولَهَا لِغَیْرِ الْمُعْتَادِ بَعِیدٌ جِدّاً لِعَدَمِ کَوْنِ تِلْکَ الْأَفْرَادِ ظَاهِرَ الْفَرْدِیَّةِ لِذَلِکَ الْعَامِّ وَ لِکَوْنِهِ مَخْصُوصاً بِمُجْمَلٍ أَعْنِی الْخَبَائِثَ وَ غَیْرَ ذَلِکَ وَ أَنَّ الْحَصْرَ مَخْصُوصٌ بِالْأَطْعِمَةِ غَیْرُ شَامِلٍ لِغَیْرِهَا وَ اللَّهُ أَعْلَمُ وَ قَدْ تَقَدَّمَ مَا یَدُلُّ عَلَی جُمْلَةٍ مِنَ الْأَطْعِمَةِ الْمُبَاحَةِ فِی الْحَجِّ </w:t>
      </w:r>
      <w:r>
        <w:rPr>
          <w:rStyle w:val="FootnoteReference"/>
        </w:rPr>
        <w:footnoteReference w:id="28"/>
      </w:r>
      <w:r>
        <w:rPr>
          <w:rFonts w:ascii="Amiri" w:hAnsi="Amiri" w:eastAsia="Amiri" w:cs="Amiri"/>
          <w:lang w:bidi="ar-SA"/>
          <w:color w:val="111111"/>
          <w:sz w:val="28"/>
          <w:szCs w:val="28"/>
          <w:rtl/>
        </w:rPr>
        <w:t xml:space="preserve">وَ الصَّیْدِ </w:t>
      </w:r>
      <w:r>
        <w:rPr>
          <w:rStyle w:val="FootnoteReference"/>
        </w:rPr>
        <w:footnoteReference w:id="29"/>
      </w:r>
      <w:r>
        <w:rPr>
          <w:rFonts w:ascii="Amiri" w:hAnsi="Amiri" w:eastAsia="Amiri" w:cs="Amiri"/>
          <w:lang w:bidi="ar-SA"/>
          <w:color w:val="111111"/>
          <w:sz w:val="28"/>
          <w:szCs w:val="28"/>
          <w:rtl/>
        </w:rPr>
        <w:t xml:space="preserve">وَ الذَّبَائِحِ </w:t>
      </w:r>
      <w:r>
        <w:rPr>
          <w:rStyle w:val="FootnoteReference"/>
        </w:rPr>
        <w:footnoteReference w:id="30"/>
      </w:r>
      <w:r>
        <w:rPr>
          <w:rFonts w:ascii="Amiri" w:hAnsi="Amiri" w:eastAsia="Amiri" w:cs="Amiri"/>
          <w:lang w:bidi="ar-SA"/>
          <w:color w:val="111111"/>
          <w:sz w:val="28"/>
          <w:szCs w:val="28"/>
          <w:rtl/>
        </w:rPr>
        <w:t xml:space="preserve">وَ الْأَطْعِمَةِ الْمُحَرَّمَةِ </w:t>
      </w:r>
      <w:r>
        <w:rPr>
          <w:rStyle w:val="FootnoteReference"/>
        </w:rPr>
        <w:footnoteReference w:id="31"/>
      </w:r>
      <w:r>
        <w:rPr>
          <w:rFonts w:ascii="Amiri" w:hAnsi="Amiri" w:eastAsia="Amiri" w:cs="Amiri"/>
          <w:lang w:bidi="ar-SA"/>
          <w:color w:val="111111"/>
          <w:sz w:val="28"/>
          <w:szCs w:val="28"/>
          <w:rtl/>
        </w:rPr>
        <w:t xml:space="preserve">وَ آدَابِ الْمَائِدَةِ </w:t>
      </w:r>
      <w:r>
        <w:rPr>
          <w:rStyle w:val="FootnoteReference"/>
        </w:rPr>
        <w:footnoteReference w:id="32"/>
      </w:r>
      <w:r>
        <w:rPr>
          <w:rFonts w:ascii="Amiri" w:hAnsi="Amiri" w:eastAsia="Amiri" w:cs="Amiri"/>
          <w:lang w:bidi="ar-SA"/>
          <w:color w:val="111111"/>
          <w:sz w:val="28"/>
          <w:szCs w:val="28"/>
          <w:rtl/>
        </w:rPr>
        <w:t xml:space="preserve">وَ غَیْرِ ذَلِکَ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تفسير نعمانى بسندها از امير المؤمنين عليه السّلام كه فرمود:آيات قرآن كه تاويل و تنزيلشان يكى است هر آيه محكمى است كه در بارۀ حرام بودن چيز معروفى است كه در زمان عرب بوده كه تأويل و تنزيل آن يكى است و نيازى بتفسير و شرح بيش از تأويل ندارد،مانند قول خدا در تحريم:«حرام است بر شما مادرانتان،و دخترانتان و خواهرانتان-تا آخر آيه-13-السنه»و اينكه فرمود «جز اين نيست كه حرام است بر شماها مردار و خون و گوشت خوك-تا آخر آيه 173-البقره»و چون قول خدا تعالى«ايا آنان كه گرويديد از خدا بترسيد و وانهيد آنچه از ربا بجا است-تا آخر آيه 278-البقره»تا آنجا كه فرموده:«حلال كرده فروش و حرام كرده ربا را 275-البقره»و فرمود خدا تعالى«بگو بيائيد تا بخوانم بر شما آنچه را حرام كرده پروردگار شما بر شما-تا آخر آيه-151-الانعام»و مانند آنها در قرآن بسيار است از آنچه خدا حرام كرده و نيازى ندارد شنونده كه از آنها پرسشى كند،و فرموده خدا در باره حلال‌ها«حلال است بر شما شكار دريا و خوراكش بهره شما است و كاروانها،96-المائده»و فرموده خدا«و چون از احرام درآمديد شكار كنيد-5-المائده»و قول خدا تعالى«پرسندت چه حلال است براشان- تا فرموده-«از آنچه خدا بشما آموخته-4-المائده»و فرموده‌اش-خوراكتان حلال است براشان-5-المائده-و فرمودۀ او«بپائيد بعهدها حلال است بر شما زبان بسته جانوران جز آنچه بر شما خوانده شود جز حلال‌كننده شكار با اينكه شما محرم باشيد-1-المائده-و قول خدا«و حلال شده بر شما شب ماه روزه همخوابى با زنهاتان -188-البقره»و قول خدا«حرام نسازيد پاكيزه آنچه را خدا بر شما حلال كرده 87-المائده»و مانندش بسيار است. در تفسير قمى هم مانندش آمده.</w:t>
      </w:r>
    </w:p>
    <w:p>
      <w:pPr>
        <w:pStyle w:val="BookText"/>
      </w:pPr>
      <w:r>
        <w:rPr>
          <w:rFonts w:ascii="IRNazanin" w:hAnsi="IRNazanin" w:eastAsia="IRNazanin" w:cs="IRNazanin"/>
          <w:lang w:bidi="fa-IR"/>
          <w:color w:val="111111"/>
          <w:sz w:val="28"/>
          <w:szCs w:val="28"/>
          <w:rtl/>
        </w:rPr>
        <w:t xml:space="preserve">می‌گویم: احادیثی که درباره محدود کردن غذاهای حرام وارد شده‌اند، فراوان و پراکنده‌اند، و همچنین آیاتی که شامل این محدودیت هستند و نصوص عام. روشن است که بیشتر این موارد، محدودیت اضافی نسبت به برخی افراد است، و دلالت این عمومات و ظواهر نمی‌تواند با نصوص خاص مقابله کند. بنابراین، هرگاه نص خاصی بر تحریم چیزی وجود داشته باشد، آن مورد مستثنا خواهد بود. همچنین، شمول این عمومات نسبت به موارد غیرمعمول بسیار دور از ذهن است، زیرا آن افراد به‌وضوح تحت فردیت آن عام قرار نمی‌گیرند و به دلیل اینکه به‌طور اجمالی، مانند خبائث و غیره، تخصیص یافته‌اند. این محدودیت مخصوص غذاهاست و شامل غیر آن‌ها نمی‌شود، و خداوند داناتر است. پیش‌تر نیز آنچه بر مجموعه‌ای از غذاهای مباح در حج دلالت دارد، بیان شده است.</w:t>
      </w:r>
    </w:p>
    <w:p>
      <w:pPr>
        <w:pStyle w:val="Heading4"/>
      </w:pPr>
      <w:bookmarkStart w:id="460" w:name="_Toc13"/>
      <w:r>
        <w:t>2- بَابُ اسْتِحْبَابِ اخْتِیَارِ خُبْزِ الشَّعِیرِ عَلَی خُبْزِ الْحِنْطَةِ وَ غَیْرِهَا</w:t>
      </w:r>
      <w:bookmarkEnd w:id="460"/>
    </w:p>
    <w:p>
      <w:pPr>
        <w:pStyle w:val="Heading5"/>
      </w:pPr>
      <w:bookmarkStart w:id="461" w:name="_Toc14"/>
      <w:r>
        <w:t>اشارة</w:t>
      </w:r>
      <w:bookmarkEnd w:id="461"/>
    </w:p>
    <w:p>
      <w:pPr>
        <w:pStyle w:val="BookText"/>
      </w:pPr>
      <w:r>
        <w:rPr>
          <w:rStyle w:val="FootnoteReference"/>
        </w:rPr>
        <w:footnoteReference w:id="34"/>
      </w:r>
      <w:r>
        <w:rPr>
          <w:rFonts w:ascii="Amiri" w:hAnsi="Amiri" w:eastAsia="Amiri" w:cs="Amiri"/>
          <w:lang w:bidi="ar-SA"/>
          <w:color w:val="111111"/>
          <w:sz w:val="28"/>
          <w:szCs w:val="28"/>
          <w:rtl/>
        </w:rPr>
        <w:t xml:space="preserve">2 بَابُ اسْتِحْبَابِ اخْتِیَارِ خُبْزِ الشَّعِیرِ عَلَی خُبْزِ الْحِنْطَةِ وَ غَیْرِهَا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انتخاب نان جو بر نان گندم و سایر انواع نان</w:t>
      </w:r>
    </w:p>
    <w:p>
      <w:pPr>
        <w:pStyle w:val="Heading5"/>
      </w:pPr>
      <w:bookmarkStart w:id="462" w:name="_Toc15"/>
      <w:r>
        <w:t>[رقم الحدیث الکلی: 31002 - رقم الحدیث الباب: 1]</w:t>
      </w:r>
      <w:bookmarkEnd w:id="462"/>
    </w:p>
    <w:p>
      <w:pPr>
        <w:pStyle w:val="BookText"/>
      </w:pPr>
      <w:r>
        <w:rPr>
          <w:rFonts w:ascii="Times New Roman" w:hAnsi="Times New Roman" w:eastAsia="Times New Roman" w:cs="Times New Roman"/>
          <w:lang w:val="en-US" w:bidi="en-US"/>
          <w:color w:val="111111"/>
          <w:sz w:val="28"/>
          <w:szCs w:val="28"/>
          <w:rtl/>
        </w:rPr>
        <w:t xml:space="preserve">31002- 1- </w:t>
      </w:r>
      <w:r>
        <w:rPr>
          <w:rStyle w:val="FootnoteReference"/>
        </w:rPr>
        <w:footnoteReference w:id="35"/>
      </w:r>
      <w:r>
        <w:rPr>
          <w:rFonts w:ascii="Amiri" w:hAnsi="Amiri" w:eastAsia="Amiri" w:cs="Amiri"/>
          <w:lang w:bidi="ar-SA"/>
          <w:color w:val="111111"/>
          <w:sz w:val="28"/>
          <w:szCs w:val="28"/>
          <w:rtl/>
        </w:rPr>
        <w:t xml:space="preserve">مُحَمَّدُ بْنُ یَعْقُوبَ عَنْ عَلِیِّ بْنِ إِبْرَاهِیمَ عَنْ مُحَمَّدِ بْنِ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18781_210225"/>
    <w:bookmarkEnd w:id="4"/>
    <w:p>
      <w:pPr>
        <w:pStyle w:val="BookText"/>
      </w:pPr>
      <w:r>
        <w:rPr>
          <w:rFonts w:ascii="Amiri" w:hAnsi="Amiri" w:eastAsia="Amiri" w:cs="Amiri"/>
          <w:lang w:bidi="ar-SA"/>
          <w:color w:val="111111"/>
          <w:sz w:val="28"/>
          <w:szCs w:val="28"/>
          <w:rtl/>
        </w:rPr>
        <w:t xml:space="preserve">عِیسَی عَنْ یُونُسَ عَنْ أَبِی الْحَسَنِ الرِّضَا ع قَالَ: فَضْلُ </w:t>
      </w:r>
      <w:r>
        <w:rPr>
          <w:rStyle w:val="FootnoteReference"/>
        </w:rPr>
        <w:footnoteReference w:id="36"/>
      </w:r>
      <w:r>
        <w:rPr>
          <w:rFonts w:ascii="Amiri" w:hAnsi="Amiri" w:eastAsia="Amiri" w:cs="Amiri"/>
          <w:lang w:bidi="ar-SA"/>
          <w:color w:val="111111"/>
          <w:sz w:val="28"/>
          <w:szCs w:val="28"/>
          <w:rtl/>
        </w:rPr>
        <w:t xml:space="preserve">الشَّعِیرِ عَلَی الْبُرِّ کَفَضْلِنَا عَلَی النَّاسِ مَا مِنْ نَبِیٍّ إِلَّا وَ قَدْ دَعَا لآِکِلِ الشَّعِیرِ وَ بَارَکَ عَلَیْهِ وَ مَا دَخَلَ جَوْفاً إِلَّا وَ أَخْرَجَ کُلَّ دَاءٍ فِیهِ وَ هُوَ قُوتُ الْأَنْبِیَاءِ وَ طَعَامُ الْأَبْرَارِ أَبَی اللَّهُ أَنْ یَجْعَلَ قُوتَ أَنْبِیَائِهِ إِلَّا شَعِیراً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وَ یَأْتِی مَا یَدُلُّ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امام رضا (ع) نقل کرده است که فرمود: «برتری جو بر گندم همچون برتری ما بر مردم است. هیچ پیامبری نبوده مگر اینکه برای خورنده‌ی جو دعا کرده و بر آن برکت نهاده است. جو وارد بدن نمی‌شود مگر اینکه هر بیماری را از آن خارج می‌کند. جو، غذای پیامبران و خوراک نیکوکاران است. خداوند نخواسته است که غذای پیامبرانش جز جو باشد.»</w:t>
      </w:r>
    </w:p>
    <w:p>
      <w:pPr>
        <w:pStyle w:val="Heading4"/>
      </w:pPr>
      <w:bookmarkStart w:id="463" w:name="_Toc16"/>
      <w:r>
        <w:t>3- بَابُ أَکْلِ خُبْزِ الْأَرُزِّ</w:t>
      </w:r>
      <w:bookmarkEnd w:id="463"/>
    </w:p>
    <w:p>
      <w:pPr>
        <w:pStyle w:val="Heading5"/>
      </w:pPr>
      <w:bookmarkStart w:id="464" w:name="_Toc17"/>
      <w:r>
        <w:t>اشارة</w:t>
      </w:r>
      <w:bookmarkEnd w:id="464"/>
    </w:p>
    <w:p>
      <w:pPr>
        <w:pStyle w:val="BookText"/>
      </w:pPr>
      <w:r>
        <w:rPr>
          <w:rStyle w:val="FootnoteReference"/>
        </w:rPr>
        <w:footnoteReference w:id="38"/>
      </w:r>
      <w:r>
        <w:rPr>
          <w:rFonts w:ascii="Amiri" w:hAnsi="Amiri" w:eastAsia="Amiri" w:cs="Amiri"/>
          <w:lang w:bidi="ar-SA"/>
          <w:color w:val="111111"/>
          <w:sz w:val="28"/>
          <w:szCs w:val="28"/>
          <w:rtl/>
        </w:rPr>
        <w:t xml:space="preserve">3 بَابُ أَکْلِ خُبْزِ الْأَرُزِّ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خوردن نان برنج</w:t>
      </w:r>
    </w:p>
    <w:p>
      <w:pPr>
        <w:pStyle w:val="Heading5"/>
      </w:pPr>
      <w:bookmarkStart w:id="465" w:name="_Toc18"/>
      <w:r>
        <w:t>[رقم الحدیث الکلی: 31003 - رقم الحدیث الباب: 1]</w:t>
      </w:r>
      <w:bookmarkEnd w:id="465"/>
    </w:p>
    <w:p>
      <w:pPr>
        <w:pStyle w:val="BookText"/>
      </w:pPr>
      <w:r>
        <w:rPr>
          <w:rFonts w:ascii="Times New Roman" w:hAnsi="Times New Roman" w:eastAsia="Times New Roman" w:cs="Times New Roman"/>
          <w:lang w:val="en-US" w:bidi="en-US"/>
          <w:color w:val="111111"/>
          <w:sz w:val="28"/>
          <w:szCs w:val="28"/>
          <w:rtl/>
        </w:rPr>
        <w:t xml:space="preserve">31003- 1- </w:t>
      </w:r>
      <w:r>
        <w:rPr>
          <w:rStyle w:val="FootnoteReference"/>
        </w:rPr>
        <w:footnoteReference w:id="39"/>
      </w:r>
      <w:r>
        <w:rPr>
          <w:rFonts w:ascii="Amiri" w:hAnsi="Amiri" w:eastAsia="Amiri" w:cs="Amiri"/>
          <w:lang w:bidi="ar-SA"/>
          <w:color w:val="111111"/>
          <w:sz w:val="28"/>
          <w:szCs w:val="28"/>
          <w:rtl/>
        </w:rPr>
        <w:t xml:space="preserve">مُحَمَّدُ بْنُ یَعْقُوبَ عَنْ عَلِیِّ بْنِ إِبْرَاهِیمَ عَنْ مُحَمَّدِ بْنِ عِیسَی عَنْ یُونُسَ عَنْ أَبِی الْحَسَنِ الرِّضَا </w:t>
      </w:r>
      <w:r>
        <w:rPr>
          <w:rStyle w:val="FootnoteReference"/>
        </w:rPr>
        <w:footnoteReference w:id="40"/>
      </w:r>
      <w:r>
        <w:rPr>
          <w:rFonts w:ascii="Amiri" w:hAnsi="Amiri" w:eastAsia="Amiri" w:cs="Amiri"/>
          <w:lang w:bidi="ar-SA"/>
          <w:color w:val="111111"/>
          <w:sz w:val="28"/>
          <w:szCs w:val="28"/>
          <w:rtl/>
        </w:rPr>
        <w:t xml:space="preserve">ع أَنَّهُ قَالَ: مَا دَخَلَ جَوْفَ الْمَسْلُولِ شَیْ‌ءٌ أَنْفَعُ لَهُ مِنْ خُبْزِ الْأَرُزِّ.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امام رضا (ع) نقل کرده است که فرمود: «چیزی سودمندتر از نان برنج برای فرد مبتلا به سل وارد بدن نمی‌شود.»</w:t>
      </w:r>
    </w:p>
    <w:p>
      <w:pPr>
        <w:pStyle w:val="Heading5"/>
      </w:pPr>
      <w:bookmarkStart w:id="466" w:name="_Toc19"/>
      <w:r>
        <w:t>[رقم الحدیث الکلی: 31004 - رقم الحدیث الباب: 2]</w:t>
      </w:r>
      <w:bookmarkEnd w:id="466"/>
    </w:p>
    <w:p>
      <w:pPr>
        <w:pStyle w:val="BookText"/>
      </w:pPr>
      <w:r>
        <w:rPr>
          <w:rFonts w:ascii="Times New Roman" w:hAnsi="Times New Roman" w:eastAsia="Times New Roman" w:cs="Times New Roman"/>
          <w:lang w:val="en-US" w:bidi="en-US"/>
          <w:color w:val="111111"/>
          <w:sz w:val="28"/>
          <w:szCs w:val="28"/>
          <w:rtl/>
        </w:rPr>
        <w:t xml:space="preserve">31004- 2- </w:t>
      </w:r>
      <w:r>
        <w:rPr>
          <w:rStyle w:val="FootnoteReference"/>
        </w:rPr>
        <w:footnoteReference w:id="41"/>
      </w:r>
      <w:r>
        <w:rPr>
          <w:rFonts w:ascii="Amiri" w:hAnsi="Amiri" w:eastAsia="Amiri" w:cs="Amiri"/>
          <w:lang w:bidi="ar-SA"/>
          <w:color w:val="111111"/>
          <w:sz w:val="28"/>
          <w:szCs w:val="28"/>
          <w:rtl/>
        </w:rPr>
        <w:t xml:space="preserve">وَ عَنْ مُحَمَّدِ بْنِ یَحْیَی عَنْ أَحْمَدَ بْنِ مُحَمَّدٍ عَنِ السَّیَّارِیِّ عَنْ یَحْیَی بْنِ أَبِی نَافِعٍ </w:t>
      </w:r>
      <w:r>
        <w:rPr>
          <w:rStyle w:val="FootnoteReference"/>
        </w:rPr>
        <w:footnoteReference w:id="42"/>
      </w:r>
      <w:r>
        <w:rPr>
          <w:rFonts w:ascii="Amiri" w:hAnsi="Amiri" w:eastAsia="Amiri" w:cs="Amiri"/>
          <w:lang w:bidi="ar-SA"/>
          <w:color w:val="111111"/>
          <w:sz w:val="28"/>
          <w:szCs w:val="28"/>
          <w:rtl/>
        </w:rPr>
        <w:t xml:space="preserve">وَ غَیْرِهِ یَرْفَعُونَهُ إِلَی أَبِی عَبْدِ اللَّهِ ع قَالَ: لَیْسَ یَبْقَی فِی الْجَوْفِ مِنْ غُدْوَةٍ إِلَی اللَّیْلِ إِلَّا خُبْزُ الْأَرُزِّ.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بن ابی نافع و دیگران این روایت را به امام صادق (ع) نسبت داده‌اند که فرمود: «از صبح تا شب، هیچ چیزی در معده باقی نمی‌ماند مگر نان برنج.»</w:t>
      </w:r>
    </w:p>
    <w:p>
      <w:pPr>
        <w:pStyle w:val="Heading5"/>
      </w:pPr>
      <w:bookmarkStart w:id="467" w:name="_Toc20"/>
      <w:r>
        <w:t>[رقم الحدیث الکلی: 31005 - رقم الحدیث الباب: 3]</w:t>
      </w:r>
      <w:bookmarkEnd w:id="467"/>
    </w:p>
    <w:p>
      <w:pPr>
        <w:pStyle w:val="BookText"/>
      </w:pPr>
      <w:r>
        <w:rPr>
          <w:rFonts w:ascii="Times New Roman" w:hAnsi="Times New Roman" w:eastAsia="Times New Roman" w:cs="Times New Roman"/>
          <w:lang w:val="en-US" w:bidi="en-US"/>
          <w:color w:val="111111"/>
          <w:sz w:val="28"/>
          <w:szCs w:val="28"/>
          <w:rtl/>
        </w:rPr>
        <w:t xml:space="preserve">31005- 3- </w:t>
      </w:r>
      <w:r>
        <w:rPr>
          <w:rStyle w:val="FootnoteReference"/>
        </w:rPr>
        <w:footnoteReference w:id="43"/>
      </w:r>
      <w:r>
        <w:rPr>
          <w:rFonts w:ascii="Amiri" w:hAnsi="Amiri" w:eastAsia="Amiri" w:cs="Amiri"/>
          <w:lang w:bidi="ar-SA"/>
          <w:color w:val="111111"/>
          <w:sz w:val="28"/>
          <w:szCs w:val="28"/>
          <w:rtl/>
        </w:rPr>
        <w:t xml:space="preserve">وَ عَنْهُ عَنْ مُحَمَّدِ بْنِ مُوسَی عَنِ الْخَشَّابِ عَنْ عَلِیِّ بْنِ حَسَّانَ عَنْ بَعْضِ أَصْحَابِنَا قَالَ: قَالَ أَبُو عَبْدِ اللَّهِ ع أَطْعِمُوا الْمَبْطُونَ خُبْزَ الْأَرُزِّ فَمَا دَخَلَ جَوْفَ الْمَبْطُونِ شَیْ‌ءٌ أَنْفَعُ مِنْهُ أَمَا إِنَّهُ یَدْبُغُ الْمَعِدَةَ وَ یَسُلُّ الدَّاءَ سَلًّا.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حسان از برخی اصحاب ما نقل کرده است که امام صادق (ع) فرمود: «به فرد مبتلا به بیماری‌های گوارشی نان برنج بدهید، زیرا هیچ چیزی که وارد معده‌ی او شود، سودمندتر از آن نیست. این نان معده را تقویت می‌کند و بیماری را به طور کامل از بین می‌برد.»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18781_210226"/>
    <w:bookmarkEnd w:id="5"/>
    <w:p>
      <w:pPr>
        <w:pStyle w:val="Heading4"/>
      </w:pPr>
      <w:bookmarkStart w:id="468" w:name="_Toc21"/>
      <w:r>
        <w:t>4- بَابُ اسْتِحْبَابِ اخْتِیَارِ السَّوِیقِ عَلَی غَیْرِهِ‌</w:t>
      </w:r>
      <w:bookmarkEnd w:id="468"/>
    </w:p>
    <w:p>
      <w:pPr>
        <w:pStyle w:val="Heading5"/>
      </w:pPr>
      <w:bookmarkStart w:id="469" w:name="_Toc22"/>
      <w:r>
        <w:t>اشارة</w:t>
      </w:r>
      <w:bookmarkEnd w:id="469"/>
    </w:p>
    <w:p>
      <w:pPr>
        <w:pStyle w:val="BookText"/>
      </w:pPr>
      <w:r>
        <w:rPr>
          <w:rStyle w:val="FootnoteReference"/>
        </w:rPr>
        <w:footnoteReference w:id="44"/>
      </w:r>
      <w:r>
        <w:rPr>
          <w:rFonts w:ascii="Amiri" w:hAnsi="Amiri" w:eastAsia="Amiri" w:cs="Amiri"/>
          <w:lang w:bidi="ar-SA"/>
          <w:color w:val="111111"/>
          <w:sz w:val="28"/>
          <w:szCs w:val="28"/>
          <w:rtl/>
        </w:rPr>
        <w:t xml:space="preserve">4 بَابُ اسْتِحْبَابِ اخْتِیَارِ السَّوِیقِ عَلَی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اختیار سویق(آرد گندم یا جو ) بر غیر آن</w:t>
      </w:r>
    </w:p>
    <w:p>
      <w:pPr>
        <w:pStyle w:val="Heading5"/>
      </w:pPr>
      <w:bookmarkStart w:id="470" w:name="_Toc23"/>
      <w:r>
        <w:t>[رقم الحدیث الکلی: 31006 - رقم الحدیث الباب: 1]</w:t>
      </w:r>
      <w:bookmarkEnd w:id="470"/>
    </w:p>
    <w:p>
      <w:pPr>
        <w:pStyle w:val="BookText"/>
      </w:pPr>
      <w:r>
        <w:rPr>
          <w:rFonts w:ascii="Times New Roman" w:hAnsi="Times New Roman" w:eastAsia="Times New Roman" w:cs="Times New Roman"/>
          <w:lang w:val="en-US" w:bidi="en-US"/>
          <w:color w:val="111111"/>
          <w:sz w:val="28"/>
          <w:szCs w:val="28"/>
          <w:rtl/>
        </w:rPr>
        <w:t xml:space="preserve">31006- 1- </w:t>
      </w:r>
      <w:r>
        <w:rPr>
          <w:rStyle w:val="FootnoteReference"/>
        </w:rPr>
        <w:footnoteReference w:id="45"/>
      </w:r>
      <w:r>
        <w:rPr>
          <w:rFonts w:ascii="Amiri" w:hAnsi="Amiri" w:eastAsia="Amiri" w:cs="Amiri"/>
          <w:lang w:bidi="ar-SA"/>
          <w:color w:val="111111"/>
          <w:sz w:val="28"/>
          <w:szCs w:val="28"/>
          <w:rtl/>
        </w:rPr>
        <w:t xml:space="preserve">مُحَمَّدُ بْنُ یَعْقُوبَ عَنْ مُحَمَّدِ بْنِ یَحْیَی عَنْ أَحْمَدَ بْنِ مُحَمَّدِ بْنِ عِیسَی عَنْ أَبِی هَمَّامٍ عَنْ سُلَیْمَانَ الْجَعْفَرِیِّ عَنْ (أَبِی جَعْفَرٍ ع </w:t>
      </w:r>
      <w:r>
        <w:rPr>
          <w:rStyle w:val="FootnoteReference"/>
        </w:rPr>
        <w:footnoteReference w:id="46"/>
      </w:r>
      <w:r>
        <w:rPr>
          <w:rFonts w:ascii="Amiri" w:hAnsi="Amiri" w:eastAsia="Amiri" w:cs="Amiri"/>
          <w:lang w:bidi="ar-SA"/>
          <w:color w:val="111111"/>
          <w:sz w:val="28"/>
          <w:szCs w:val="28"/>
          <w:rtl/>
        </w:rPr>
        <w:t xml:space="preserve">) قَالَ: نِعْمَ الْقُوتُ السَّوِیقُ إِنْ کُنْتَ جَائِعاً أَمْسَکَ وَ إِنْ کُنْتَ شَبْعَاناً [شَبْعَانَ] هَضَمَ طَعَامَکَ.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جعفری از امام باقر (ع) نقل شده است که فرمودند: «سویق، چه غذای خوبی است! اگر گرسنه باشی، تو را نگه می‌دارد (یعنی سیر نگه می‌دارد)، و اگر سیر باشی، غذایت را هضم می‌کند.»</w:t>
      </w:r>
    </w:p>
    <w:p>
      <w:pPr>
        <w:pStyle w:val="Heading5"/>
      </w:pPr>
      <w:bookmarkStart w:id="471" w:name="_Toc24"/>
      <w:r>
        <w:t>[رقم الحدیث الکلی: 31007 - رقم الحدیث الباب: 2]</w:t>
      </w:r>
      <w:bookmarkEnd w:id="471"/>
    </w:p>
    <w:p>
      <w:pPr>
        <w:pStyle w:val="BookText"/>
      </w:pPr>
      <w:r>
        <w:rPr>
          <w:rFonts w:ascii="Times New Roman" w:hAnsi="Times New Roman" w:eastAsia="Times New Roman" w:cs="Times New Roman"/>
          <w:lang w:val="en-US" w:bidi="en-US"/>
          <w:color w:val="111111"/>
          <w:sz w:val="28"/>
          <w:szCs w:val="28"/>
          <w:rtl/>
        </w:rPr>
        <w:t xml:space="preserve">31007- 2- </w:t>
      </w:r>
      <w:r>
        <w:rPr>
          <w:rStyle w:val="FootnoteReference"/>
        </w:rPr>
        <w:footnoteReference w:id="47"/>
      </w:r>
      <w:r>
        <w:rPr>
          <w:rFonts w:ascii="Amiri" w:hAnsi="Amiri" w:eastAsia="Amiri" w:cs="Amiri"/>
          <w:lang w:bidi="ar-SA"/>
          <w:color w:val="111111"/>
          <w:sz w:val="28"/>
          <w:szCs w:val="28"/>
          <w:rtl/>
        </w:rPr>
        <w:t xml:space="preserve">وَ عَنِ الْحُسَیْنِ بْنِ مُحَمَّدٍ عَنْ أَحْمَدَ بْنِ إِسْحَاقَ عَنْ بَکْرِ بْنِ مُحَمَّدٍ عَنْ أَبِی عَبْدِ اللَّهِ ع قَالَ: السَّوِیقُ یُنْبِتُ اللَّحْمَ وَ یَشُدُّ الْعَظْمَ.</w:t>
      </w:r>
    </w:p>
    <w:p>
      <w:pPr>
        <w:pStyle w:val="BookText"/>
      </w:pPr>
      <w:r>
        <w:rPr>
          <w:rFonts w:ascii="Amiri" w:hAnsi="Amiri" w:eastAsia="Amiri" w:cs="Amiri"/>
          <w:lang w:bidi="ar-SA"/>
          <w:color w:val="111111"/>
          <w:sz w:val="28"/>
          <w:szCs w:val="28"/>
          <w:rtl/>
        </w:rPr>
        <w:t xml:space="preserve">وَ رَوَاهُ الْحِمْیَرِیُّ فِی قُرْبِ الْإِسْنَادِ عَنْ مُحَمَّدِ بْنِ عِیسَی عَنْ بَکْرِ بْنِ مُحَمَّدٍ نَحْوَهُ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بکر بن محمد از امام صادق (ع) نقل شده است که فرمودند: «سویق(آرد گندم یا جو) گوشت را می‌رویاند و استخوان را محکم می‌کند.»</w:t>
      </w:r>
    </w:p>
    <w:p>
      <w:pPr>
        <w:pStyle w:val="Heading5"/>
      </w:pPr>
      <w:bookmarkStart w:id="472" w:name="_Toc25"/>
      <w:r>
        <w:t>[رقم الحدیث الکلی: 31008 - رقم الحدیث الباب: 3]</w:t>
      </w:r>
      <w:bookmarkEnd w:id="472"/>
    </w:p>
    <w:p>
      <w:pPr>
        <w:pStyle w:val="BookText"/>
      </w:pPr>
      <w:r>
        <w:rPr>
          <w:rFonts w:ascii="Times New Roman" w:hAnsi="Times New Roman" w:eastAsia="Times New Roman" w:cs="Times New Roman"/>
          <w:lang w:val="en-US" w:bidi="en-US"/>
          <w:color w:val="111111"/>
          <w:sz w:val="28"/>
          <w:szCs w:val="28"/>
          <w:rtl/>
        </w:rPr>
        <w:t xml:space="preserve">31008- 3- </w:t>
      </w:r>
      <w:r>
        <w:rPr>
          <w:rStyle w:val="FootnoteReference"/>
        </w:rPr>
        <w:footnoteReference w:id="49"/>
      </w:r>
      <w:r>
        <w:rPr>
          <w:rFonts w:ascii="Amiri" w:hAnsi="Amiri" w:eastAsia="Amiri" w:cs="Amiri"/>
          <w:lang w:bidi="ar-SA"/>
          <w:color w:val="111111"/>
          <w:sz w:val="28"/>
          <w:szCs w:val="28"/>
          <w:rtl/>
        </w:rPr>
        <w:t xml:space="preserve">وَ عَنْ مُحَمَّدِ بْنِ یَحْیَی عَنْ أَحْمَدَ بْنِ مُحَمَّدٍ عَنِ ابْنِ فَضَّالٍ عَنْ عَبْدِ اللَّهِ بْنِ جُنْدَبٍ عَنْ بَعْضِ أَصْحَابِهِ قَالَ: ذُکِرَ عِنْدَ أَبِی عَبْدِ اللَّهِ ع السَّوِیقُ فَقَالَ إِنَّمَا عُمِلَ بِالْوَحْیِ.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جندب از یکی از اصحابش نقل شده است که گفت: «سویق نزد امام صادق (ع) ذکر شد، پس فرمودند: این، به وحی ساخته شده است.»(یک نوع غذای اللهی است نه بشری)</w:t>
      </w:r>
    </w:p>
    <w:p>
      <w:pPr>
        <w:pStyle w:val="Heading5"/>
      </w:pPr>
      <w:bookmarkStart w:id="473" w:name="_Toc26"/>
      <w:r>
        <w:t>[رقم الحدیث الکلی: 31009 - رقم الحدیث الباب: 4]</w:t>
      </w:r>
      <w:bookmarkEnd w:id="473"/>
    </w:p>
    <w:p>
      <w:pPr>
        <w:pStyle w:val="BookText"/>
      </w:pPr>
      <w:r>
        <w:rPr>
          <w:rFonts w:ascii="Times New Roman" w:hAnsi="Times New Roman" w:eastAsia="Times New Roman" w:cs="Times New Roman"/>
          <w:lang w:val="en-US" w:bidi="en-US"/>
          <w:color w:val="111111"/>
          <w:sz w:val="28"/>
          <w:szCs w:val="28"/>
          <w:rtl/>
        </w:rPr>
        <w:t xml:space="preserve">31009- 4- </w:t>
      </w:r>
      <w:r>
        <w:rPr>
          <w:rStyle w:val="FootnoteReference"/>
        </w:rPr>
        <w:footnoteReference w:id="50"/>
      </w:r>
      <w:r>
        <w:rPr>
          <w:rFonts w:ascii="Amiri" w:hAnsi="Amiri" w:eastAsia="Amiri" w:cs="Amiri"/>
          <w:lang w:bidi="ar-SA"/>
          <w:color w:val="111111"/>
          <w:sz w:val="28"/>
          <w:szCs w:val="28"/>
          <w:rtl/>
        </w:rPr>
        <w:t xml:space="preserve">وَ عَنْ عَلِیِّ بْنِ مُحَمَّدِ بْنِ بُنْدَارَ عَنْ أَحْمَدَ بْنِ أَبِی عَبْدِ اللَّهِ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18781_210227"/>
    <w:bookmarkEnd w:id="6"/>
    <w:p>
      <w:pPr>
        <w:pStyle w:val="BookText"/>
      </w:pPr>
      <w:r>
        <w:rPr>
          <w:rFonts w:ascii="Amiri" w:hAnsi="Amiri" w:eastAsia="Amiri" w:cs="Amiri"/>
          <w:lang w:bidi="ar-SA"/>
          <w:color w:val="111111"/>
          <w:sz w:val="28"/>
          <w:szCs w:val="28"/>
          <w:rtl/>
        </w:rPr>
        <w:t xml:space="preserve">عَنْ عُثْمَانَ بْنِ عِیسَی عَنْ خَالِدِ بْنِ نَجِیحٍ عَنْ أَبِی عَبْدِ اللَّهِ ع قَالَ: السَّوِیقُ طَعَامُ الْمُرْسَلِینَ أَوْ قَالَ النَّبِیِّینَ.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خالد بن نجیح از امام صادق (ع) نقل شده است که فرمودند: «سویق، غذای رسولان است یا فرمودند: غذای پیامبران است.»</w:t>
      </w:r>
    </w:p>
    <w:p>
      <w:pPr>
        <w:pStyle w:val="Heading5"/>
      </w:pPr>
      <w:bookmarkStart w:id="474" w:name="_Toc27"/>
      <w:r>
        <w:t>[رقم الحدیث الکلی: 31010 - رقم الحدیث الباب: 5]</w:t>
      </w:r>
      <w:bookmarkEnd w:id="474"/>
    </w:p>
    <w:p>
      <w:pPr>
        <w:pStyle w:val="BookText"/>
      </w:pPr>
      <w:r>
        <w:rPr>
          <w:rFonts w:ascii="Times New Roman" w:hAnsi="Times New Roman" w:eastAsia="Times New Roman" w:cs="Times New Roman"/>
          <w:lang w:val="en-US" w:bidi="en-US"/>
          <w:color w:val="111111"/>
          <w:sz w:val="28"/>
          <w:szCs w:val="28"/>
          <w:rtl/>
        </w:rPr>
        <w:t xml:space="preserve">31010- 5- </w:t>
      </w:r>
      <w:r>
        <w:rPr>
          <w:rStyle w:val="FootnoteReference"/>
        </w:rPr>
        <w:footnoteReference w:id="51"/>
      </w:r>
      <w:r>
        <w:rPr>
          <w:rFonts w:ascii="Amiri" w:hAnsi="Amiri" w:eastAsia="Amiri" w:cs="Amiri"/>
          <w:lang w:bidi="ar-SA"/>
          <w:color w:val="111111"/>
          <w:sz w:val="28"/>
          <w:szCs w:val="28"/>
          <w:rtl/>
        </w:rPr>
        <w:t xml:space="preserve">وَ عَنْهُ عَنْ أَحْمَدَ عَنْ عِدَّةٍ مِنْ أَصْحَابِنَا عَنْ عَلِیِّ بْنِ أَسْبَاطٍ عَنْ مُحَمَّدِ بْنِ عَبْدِ اللَّهِ بْنِ سَیَابَةَ عَنْ جُنْدَبِ بْنِ عَبْدِ اللَّهِ عَنْ أَبِی الْحَسَنِ مُوسَی ع قَالَ سَمِعْتُهُ یَقُولُ إِنَّمَا أُنْزِلَ السَّوِیقُ بِالْوَحْیِ مِنَ السَّمَاءِ.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جندب بن عبدالله از امام موسی کاظم (ع) نقل شده است که فرمودند: «به‌راستی، سویق به‌وسیله وحی از آسمان نازل شده است.»</w:t>
      </w:r>
    </w:p>
    <w:p>
      <w:pPr>
        <w:pStyle w:val="Heading5"/>
      </w:pPr>
      <w:bookmarkStart w:id="475" w:name="_Toc28"/>
      <w:r>
        <w:t>[رقم الحدیث الکلی: 31011 - رقم الحدیث الباب: 6]</w:t>
      </w:r>
      <w:bookmarkEnd w:id="475"/>
    </w:p>
    <w:p>
      <w:pPr>
        <w:pStyle w:val="BookText"/>
      </w:pPr>
      <w:r>
        <w:rPr>
          <w:rFonts w:ascii="Times New Roman" w:hAnsi="Times New Roman" w:eastAsia="Times New Roman" w:cs="Times New Roman"/>
          <w:lang w:val="en-US" w:bidi="en-US"/>
          <w:color w:val="111111"/>
          <w:sz w:val="28"/>
          <w:szCs w:val="28"/>
          <w:rtl/>
        </w:rPr>
        <w:t xml:space="preserve">31011- 6- </w:t>
      </w:r>
      <w:r>
        <w:rPr>
          <w:rStyle w:val="FootnoteReference"/>
        </w:rPr>
        <w:footnoteReference w:id="52"/>
      </w:r>
      <w:r>
        <w:rPr>
          <w:rFonts w:ascii="Amiri" w:hAnsi="Amiri" w:eastAsia="Amiri" w:cs="Amiri"/>
          <w:lang w:bidi="ar-SA"/>
          <w:color w:val="111111"/>
          <w:sz w:val="28"/>
          <w:szCs w:val="28"/>
          <w:rtl/>
        </w:rPr>
        <w:t xml:space="preserve">وَ عَنْهُ عَنْ أَحْمَدَ عَنْ مُوسَی بْنِ الْقَاسِمِ عَنْ یَحْیَی بْنِ مُسَاوِرٍ عَنْ أَبِی عَبْدِ اللَّهِ ع قَالَ: السَّوِیقُ یَجْرُدُ الْمِرَّةَ وَ الْبَلْغَمَ مِنَ الْمَعِدَةِ جَرْداً وَ یَدْفَعُ سَبْعِینَ نَوْعاً مِنْ أَنْوَاعِ الْبَلَاءِ.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یحیی بن مساورد از امام صادق (ع) نقل شده است که فرمودند: «سویق تلخی و بلغم را از معده به‌طور کامل می‌زداید و هفتاد نوع بلا را دفع می‌کند.»</w:t>
      </w:r>
    </w:p>
    <w:p>
      <w:pPr>
        <w:pStyle w:val="Heading5"/>
      </w:pPr>
      <w:bookmarkStart w:id="476" w:name="_Toc29"/>
      <w:r>
        <w:t>[رقم الحدیث الکلی: 31012 - رقم الحدیث الباب: 7]</w:t>
      </w:r>
      <w:bookmarkEnd w:id="476"/>
    </w:p>
    <w:p>
      <w:pPr>
        <w:pStyle w:val="BookText"/>
      </w:pPr>
      <w:r>
        <w:rPr>
          <w:rFonts w:ascii="Times New Roman" w:hAnsi="Times New Roman" w:eastAsia="Times New Roman" w:cs="Times New Roman"/>
          <w:lang w:val="en-US" w:bidi="en-US"/>
          <w:color w:val="111111"/>
          <w:sz w:val="28"/>
          <w:szCs w:val="28"/>
          <w:rtl/>
        </w:rPr>
        <w:t xml:space="preserve">31012- 7- </w:t>
      </w:r>
      <w:r>
        <w:rPr>
          <w:rStyle w:val="FootnoteReference"/>
        </w:rPr>
        <w:footnoteReference w:id="53"/>
      </w:r>
      <w:r>
        <w:rPr>
          <w:rFonts w:ascii="Amiri" w:hAnsi="Amiri" w:eastAsia="Amiri" w:cs="Amiri"/>
          <w:lang w:bidi="ar-SA"/>
          <w:color w:val="111111"/>
          <w:sz w:val="28"/>
          <w:szCs w:val="28"/>
          <w:rtl/>
        </w:rPr>
        <w:t xml:space="preserve">وَ عَنْهُ عَنْ أَبِیهِ عَنْ أَبِی عَبْدِ اللَّهِ الْبَرْقِیِّ عَنْ بَکْرِ بْنِ مُحَمَّدٍ عَنْ خَیْثَمَةَ قَالَ </w:t>
      </w:r>
      <w:r>
        <w:rPr>
          <w:rStyle w:val="FootnoteReference"/>
        </w:rPr>
        <w:footnoteReference w:id="54"/>
      </w:r>
      <w:r>
        <w:rPr>
          <w:rFonts w:ascii="Amiri" w:hAnsi="Amiri" w:eastAsia="Amiri" w:cs="Amiri"/>
          <w:lang w:bidi="ar-SA"/>
          <w:color w:val="111111"/>
          <w:sz w:val="28"/>
          <w:szCs w:val="28"/>
          <w:rtl/>
        </w:rPr>
        <w:t xml:space="preserve">قَالَ أَبُو عَبْدِ اللَّهِ ع مَنْ شَرِبَ السَّوِیقَ أَرْبَعِینَ صَبَاحاً امْتَلَأَ کَتِفَاهُ قُوَّةً.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خیثمه نقل شده است که امام صادق (ع) فرمودند: «هر کس چهل صبح سویق بنوشد، شانه‌هایش از قوت آکنده می‌شود.»</w:t>
      </w:r>
    </w:p>
    <w:p>
      <w:pPr>
        <w:pStyle w:val="Heading5"/>
      </w:pPr>
      <w:bookmarkStart w:id="477" w:name="_Toc30"/>
      <w:r>
        <w:t>[رقم الحدیث الکلی: 31013 - رقم الحدیث الباب: 8]</w:t>
      </w:r>
      <w:bookmarkEnd w:id="477"/>
    </w:p>
    <w:p>
      <w:pPr>
        <w:pStyle w:val="BookText"/>
      </w:pPr>
      <w:r>
        <w:rPr>
          <w:rFonts w:ascii="Times New Roman" w:hAnsi="Times New Roman" w:eastAsia="Times New Roman" w:cs="Times New Roman"/>
          <w:lang w:val="en-US" w:bidi="en-US"/>
          <w:color w:val="111111"/>
          <w:sz w:val="28"/>
          <w:szCs w:val="28"/>
          <w:rtl/>
        </w:rPr>
        <w:t xml:space="preserve">31013- 8- </w:t>
      </w:r>
      <w:r>
        <w:rPr>
          <w:rStyle w:val="FootnoteReference"/>
        </w:rPr>
        <w:footnoteReference w:id="55"/>
      </w:r>
      <w:r>
        <w:rPr>
          <w:rFonts w:ascii="Amiri" w:hAnsi="Amiri" w:eastAsia="Amiri" w:cs="Amiri"/>
          <w:lang w:bidi="ar-SA"/>
          <w:color w:val="111111"/>
          <w:sz w:val="28"/>
          <w:szCs w:val="28"/>
          <w:rtl/>
        </w:rPr>
        <w:t xml:space="preserve">وَ عَنْ عِدَّةٍ مِنْ أَصْحَابِنَا عَنْ أَحْمَدَ بْنِ مُحَمَّدٍ عَنْ أَحْمَدَ بْنِ مُحَمَّدِ بْنِ أَبِی نَصْرٍ عَنْ حَمَّادِ بْنِ عُثْمَانَ وَ مُحَمَّدِ بْنِ سُوقَةَ عَنْ أَبِی عَبْدِ اللَّهِ ع قَالَ: السَّوِیقُ یَهْضِمُ الرُّءُوسَ.</w:t>
      </w:r>
    </w:p>
    <w:p>
      <w:pPr>
        <w:pStyle w:val="BookText"/>
      </w:pPr>
      <w:r>
        <w:rPr>
          <w:rFonts w:ascii="Amiri" w:hAnsi="Amiri" w:eastAsia="Amiri" w:cs="Amiri"/>
          <w:lang w:bidi="ar-SA"/>
          <w:color w:val="111111"/>
          <w:sz w:val="28"/>
          <w:szCs w:val="28"/>
          <w:rtl/>
        </w:rPr>
        <w:t xml:space="preserve">أَحْمَدُ بْنُ أَبِی عَبْدِ اللَّهِ الْبَرْقِیُّ فِی الْمَحَاسِنِ عَنْ أَبِیهِ عَنْ مُحَمَّدِ بْنِ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18781_210228"/>
    <w:bookmarkEnd w:id="7"/>
    <w:p>
      <w:pPr>
        <w:pStyle w:val="BookText"/>
      </w:pPr>
      <w:r>
        <w:rPr>
          <w:rFonts w:ascii="Amiri" w:hAnsi="Amiri" w:eastAsia="Amiri" w:cs="Amiri"/>
          <w:lang w:bidi="ar-SA"/>
          <w:color w:val="111111"/>
          <w:sz w:val="28"/>
          <w:szCs w:val="28"/>
          <w:rtl/>
        </w:rPr>
        <w:t xml:space="preserve">عَرَفَةَ عَنْ أَبِی الْحَسَنِ ع وَ عَنْ عَلِیِّ بْنِ جَعْفَرٍ وَ مُوسَی بْنِ الْقَاسِمِ عَنْ أَبِی هَمَّامٍ وَ ذَکَرَ الْحَدِیثَ الْأَوَّلَ وَ عَنْ أَبِیهِ عَنْ بَکْرِ بْنِ مُحَمَّدٍ وَ ذَکَرَ الثَّانِیَ وَ عَنِ ابْنِ فَضَّالٍ وَ ذَکَرَ الثَّالِثَ وَ عَنْ عُثْمَانَ بْنِ عِیسَی وَ ذَکَرَ الرَّابِعَ وَ عَنْ عِدَّةٍ مِنْ أَصْحَابِنَا وَ ذَکَرَ الْخَامِسَ وَ عَنْ مُوسَی بْنِ الْقَاسِمِ وَ ذَکَرَ السَّادِسَ وَ عَنْ أَبِیهِ عَنْ بَکْرِ بْنِ مُحَمَّدٍ وَ ذَکَرَ السَّابِعَ.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سوقه از امام صادق (ع) نقل شده است که فرمودند: «سویق، سرها(کله پاچه ) را هضم می‌کند</w:t>
      </w:r>
    </w:p>
    <w:p>
      <w:pPr>
        <w:pStyle w:val="Heading5"/>
      </w:pPr>
      <w:bookmarkStart w:id="478" w:name="_Toc31"/>
      <w:r>
        <w:t>[رقم الحدیث الکلی: 31014 - رقم الحدیث الباب: 9]</w:t>
      </w:r>
      <w:bookmarkEnd w:id="478"/>
    </w:p>
    <w:p>
      <w:pPr>
        <w:pStyle w:val="BookText"/>
      </w:pPr>
      <w:r>
        <w:rPr>
          <w:rFonts w:ascii="Times New Roman" w:hAnsi="Times New Roman" w:eastAsia="Times New Roman" w:cs="Times New Roman"/>
          <w:lang w:val="en-US" w:bidi="en-US"/>
          <w:color w:val="111111"/>
          <w:sz w:val="28"/>
          <w:szCs w:val="28"/>
          <w:rtl/>
        </w:rPr>
        <w:t xml:space="preserve">31014- 9- </w:t>
      </w:r>
      <w:r>
        <w:rPr>
          <w:rStyle w:val="FootnoteReference"/>
        </w:rPr>
        <w:footnoteReference w:id="56"/>
      </w:r>
      <w:r>
        <w:rPr>
          <w:rFonts w:ascii="Amiri" w:hAnsi="Amiri" w:eastAsia="Amiri" w:cs="Amiri"/>
          <w:lang w:bidi="ar-SA"/>
          <w:color w:val="111111"/>
          <w:sz w:val="28"/>
          <w:szCs w:val="28"/>
          <w:rtl/>
        </w:rPr>
        <w:t xml:space="preserve">وَ عَنِ السَّیَّارِیِّ عَنْ نَضْرِ بْنِ أَحْمَدَ عَنْ عِدَّةٍ مِنْ أَصْحَابِنَا </w:t>
      </w:r>
      <w:r>
        <w:rPr>
          <w:rStyle w:val="FootnoteReference"/>
        </w:rPr>
        <w:footnoteReference w:id="57"/>
      </w:r>
      <w:r>
        <w:rPr>
          <w:rFonts w:ascii="Amiri" w:hAnsi="Amiri" w:eastAsia="Amiri" w:cs="Amiri"/>
          <w:lang w:bidi="ar-SA"/>
          <w:color w:val="111111"/>
          <w:sz w:val="28"/>
          <w:szCs w:val="28"/>
          <w:rtl/>
        </w:rPr>
        <w:t xml:space="preserve">عَنِ الرِّضَا ع قَالَ: السَّوِیقُ لِمَا شُرِبَ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نضر بن احمد از گروهی از اصحاب ما از امام رضا (ع) نقل شده است که فرمودند: «سویق برای هر هدفی که به‌خاطر آن نوشیده شود، اثرگذار است.»</w:t>
      </w:r>
    </w:p>
    <w:p>
      <w:pPr>
        <w:pStyle w:val="Heading5"/>
      </w:pPr>
      <w:bookmarkStart w:id="479" w:name="_Toc32"/>
      <w:r>
        <w:t>[رقم الحدیث الکلی: 31015 - رقم الحدیث الباب: 10]</w:t>
      </w:r>
      <w:bookmarkEnd w:id="479"/>
    </w:p>
    <w:p>
      <w:pPr>
        <w:pStyle w:val="BookText"/>
      </w:pPr>
      <w:r>
        <w:rPr>
          <w:rFonts w:ascii="Times New Roman" w:hAnsi="Times New Roman" w:eastAsia="Times New Roman" w:cs="Times New Roman"/>
          <w:lang w:val="en-US" w:bidi="en-US"/>
          <w:color w:val="111111"/>
          <w:sz w:val="28"/>
          <w:szCs w:val="28"/>
          <w:rtl/>
        </w:rPr>
        <w:t xml:space="preserve">31015- 10- </w:t>
      </w:r>
      <w:r>
        <w:rPr>
          <w:rStyle w:val="FootnoteReference"/>
        </w:rPr>
        <w:footnoteReference w:id="58"/>
      </w:r>
      <w:r>
        <w:rPr>
          <w:rFonts w:ascii="Amiri" w:hAnsi="Amiri" w:eastAsia="Amiri" w:cs="Amiri"/>
          <w:lang w:bidi="ar-SA"/>
          <w:color w:val="111111"/>
          <w:sz w:val="28"/>
          <w:szCs w:val="28"/>
          <w:rtl/>
        </w:rPr>
        <w:t xml:space="preserve">وَ عَنْ أَبِیهِ عَنْ بَکْرِ بْنِ مُحَمَّدٍ عَنْ خَضِرٍ (عَنْ أَبِی عَبْدِ اللَّهِ ع فِی الْمَوْلُودِ یَکُونُ مِنْهُ الضَّعْفُ)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قال کنت عند أبی عبد اللّه (علیه السلام) فاتاه رجل من أصحابنا، فقال له یولد لنا المولود فیکون منه القلة و الضعف.</w:t>
      </w:r>
    </w:p>
    <w:p>
      <w:pPr>
        <w:pStyle w:val="BookText"/>
      </w:pPr>
      <w:r>
        <w:rPr>
          <w:rFonts w:ascii="Amiri" w:hAnsi="Amiri" w:eastAsia="Amiri" w:cs="Amiri"/>
          <w:lang w:bidi="ar-SA"/>
          <w:color w:val="111111"/>
          <w:sz w:val="28"/>
          <w:szCs w:val="28"/>
          <w:rtl/>
        </w:rPr>
        <w:t xml:space="preserve">قَالَ مَا یَمْنَعُکَ مِنَ السَّوِیقِ فَإِنَّهُ یَشُدُّ الْعَظْمَ وَ یُنْبِتُ اللَّحْمَ.</w:t>
      </w:r>
    </w:p>
    <w:p>
      <w:pPr>
        <w:pStyle w:val="BookText"/>
      </w:pPr>
      <w:r>
        <w:rPr>
          <w:rFonts w:ascii="Amiri" w:hAnsi="Amiri" w:eastAsia="Amiri" w:cs="Amiri"/>
          <w:lang w:bidi="ar-SA"/>
          <w:color w:val="111111"/>
          <w:sz w:val="28"/>
          <w:szCs w:val="28"/>
          <w:rtl/>
        </w:rPr>
        <w:t xml:space="preserve">وَ عَنْ أَبِیهِ عَنْ بَکْرِ بْنِ مُحَمَّدٍ عَنْ أَبِی عَبْدِ اللَّهِ ع نَحْوَهُ </w:t>
      </w:r>
      <w:r>
        <w:rPr>
          <w:rStyle w:val="FootnoteReference"/>
        </w:rPr>
        <w:footnoteReference w:id="60"/>
      </w:r>
      <w:r>
        <w:rPr>
          <w:rFonts w:ascii="Amiri" w:hAnsi="Amiri" w:eastAsia="Amiri" w:cs="Amiri"/>
          <w:lang w:bidi="ar-SA"/>
          <w:color w:val="111111"/>
          <w:sz w:val="28"/>
          <w:szCs w:val="28"/>
          <w:rtl/>
        </w:rPr>
        <w:t xml:space="preserve">وَ عَنْ عُثْمَانَ بْنِ عِیسَی عَنْ سَمَاعَةَ عَنْ أَبِی عَبْدِ اللَّهِ ع مِثْلَهُ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خضر (از امام صادق (ع) درباره نوزادی که دچار ضعف باشد) نقل شده است که فرمودند: «چه چیز تو را از سویق بازمی‌دارد؟ زیرا سویق استخوان را محکم می‌کند و گوشت را می‌رویاند.»</w:t>
      </w:r>
    </w:p>
    <w:p>
      <w:pPr>
        <w:pStyle w:val="Heading5"/>
      </w:pPr>
      <w:bookmarkStart w:id="480" w:name="_Toc33"/>
      <w:r>
        <w:t>[رقم الحدیث الکلی: 31016 - رقم الحدیث الباب: 11]</w:t>
      </w:r>
      <w:bookmarkEnd w:id="480"/>
    </w:p>
    <w:p>
      <w:pPr>
        <w:pStyle w:val="BookText"/>
      </w:pPr>
      <w:r>
        <w:rPr>
          <w:rFonts w:ascii="Times New Roman" w:hAnsi="Times New Roman" w:eastAsia="Times New Roman" w:cs="Times New Roman"/>
          <w:lang w:val="en-US" w:bidi="en-US"/>
          <w:color w:val="111111"/>
          <w:sz w:val="28"/>
          <w:szCs w:val="28"/>
          <w:rtl/>
        </w:rPr>
        <w:t xml:space="preserve">31016- 11- </w:t>
      </w:r>
      <w:r>
        <w:rPr>
          <w:rStyle w:val="FootnoteReference"/>
        </w:rPr>
        <w:footnoteReference w:id="62"/>
      </w:r>
      <w:r>
        <w:rPr>
          <w:rFonts w:ascii="Amiri" w:hAnsi="Amiri" w:eastAsia="Amiri" w:cs="Amiri"/>
          <w:lang w:bidi="ar-SA"/>
          <w:color w:val="111111"/>
          <w:sz w:val="28"/>
          <w:szCs w:val="28"/>
          <w:rtl/>
        </w:rPr>
        <w:t xml:space="preserve">وَ عَنْ أَبِیهِ وَ مُحَمَّدِ بْنِ عِیسَی جَمِیعاً عَنْ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8" w:name="pg18781_210229"/>
    <w:bookmarkEnd w:id="8"/>
    <w:p>
      <w:pPr>
        <w:pStyle w:val="BookText"/>
      </w:pPr>
      <w:r>
        <w:rPr>
          <w:rFonts w:ascii="Amiri" w:hAnsi="Amiri" w:eastAsia="Amiri" w:cs="Amiri"/>
          <w:lang w:bidi="ar-SA"/>
          <w:color w:val="111111"/>
          <w:sz w:val="28"/>
          <w:szCs w:val="28"/>
          <w:rtl/>
        </w:rPr>
        <w:t xml:space="preserve">بَکْرِ بْنِ مُحَمَّدٍ عَنْ خَیْثَمَةَ قَالَتْ قَالَ أَبُو عَبْدِ اللَّهِ ع اسْقُوا صِبْیَانَکُمُ السَّوِیقَ فِی صِغَرِهِمْ فَإِنَّ ذَلِکَ یُنْبِتُ اللَّحْمَ وَ یَشُدُّ الْعَظْمَ وَ قَالَ مَنْ شَرِبَ السَّوِیقَ أَرْبَعِینَ صَبَاحاً امْتَلَأَ کَتِفَاهُ قُوَّةً.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خیثمه نقل شده است که امام صادق (ع) فرمودند: «به کودکان خود در سنین خردسالی سویق بنوشانید، زیرا این کار گوشت را می‌رویاند و استخوان را محکم می‌کند. و فرمودند: هر کس چهل صبح سویق بنوشد، شانه‌هایش از قوت آکنده می‌شود.»</w:t>
      </w:r>
    </w:p>
    <w:p>
      <w:pPr>
        <w:pStyle w:val="Heading5"/>
      </w:pPr>
      <w:bookmarkStart w:id="481" w:name="_Toc34"/>
      <w:r>
        <w:t>[رقم الحدیث الکلی: 31017 - رقم الحدیث الباب: 12]</w:t>
      </w:r>
      <w:bookmarkEnd w:id="481"/>
    </w:p>
    <w:p>
      <w:pPr>
        <w:pStyle w:val="BookText"/>
      </w:pPr>
      <w:r>
        <w:rPr>
          <w:rFonts w:ascii="Times New Roman" w:hAnsi="Times New Roman" w:eastAsia="Times New Roman" w:cs="Times New Roman"/>
          <w:lang w:val="en-US" w:bidi="en-US"/>
          <w:color w:val="111111"/>
          <w:sz w:val="28"/>
          <w:szCs w:val="28"/>
          <w:rtl/>
        </w:rPr>
        <w:t xml:space="preserve">31017- 12- </w:t>
      </w:r>
      <w:r>
        <w:rPr>
          <w:rStyle w:val="FootnoteReference"/>
        </w:rPr>
        <w:footnoteReference w:id="63"/>
      </w:r>
      <w:r>
        <w:rPr>
          <w:rFonts w:ascii="Amiri" w:hAnsi="Amiri" w:eastAsia="Amiri" w:cs="Amiri"/>
          <w:lang w:bidi="ar-SA"/>
          <w:color w:val="111111"/>
          <w:sz w:val="28"/>
          <w:szCs w:val="28"/>
          <w:rtl/>
        </w:rPr>
        <w:t xml:space="preserve">وَ عَنْ أَبِیهِ عَنْ مُحَمَّدِ بْنِ عَمْرٍو عَنِ الرِّضَا ع قَالَ: نِعْمَ الْقُوتُ السَّوِیقُ إِنْ کُنْتَ جَائِعاً أَمْسَکَ وَ إِنْ کُنْتَ شَبْعَاناً [شَبْعَانَ] هَضَمَ طَعَامَکَ.</w:t>
      </w:r>
    </w:p>
    <w:p>
      <w:pPr>
        <w:pStyle w:val="BookText"/>
      </w:pPr>
      <w:r>
        <w:rPr>
          <w:rFonts w:ascii="Amiri" w:hAnsi="Amiri" w:eastAsia="Amiri" w:cs="Amiri"/>
          <w:lang w:bidi="ar-SA"/>
          <w:color w:val="111111"/>
          <w:sz w:val="28"/>
          <w:szCs w:val="28"/>
          <w:rtl/>
        </w:rPr>
        <w:t xml:space="preserve">وَ عَنْ عَلِیِّ بْنِ جَعْفَرٍ وَ مُوسَی بْنِ الْقَاسِمِ عَنْ أَبِی هَمَّامٍ عَنْ سُلَیْمَانَ الْجَعْفَرِیِّ عَنْ أَبِی الْحَسَنِ ع مِثْلَهُ </w:t>
      </w:r>
      <w:r>
        <w:rPr>
          <w:rStyle w:val="FootnoteReference"/>
        </w:rPr>
        <w:footnoteReference w:id="64"/>
      </w:r>
      <w:r>
        <w:rPr>
          <w:rFonts w:ascii="Amiri" w:hAnsi="Amiri" w:eastAsia="Amiri" w:cs="Amiri"/>
          <w:lang w:bidi="ar-SA"/>
          <w:color w:val="111111"/>
          <w:sz w:val="28"/>
          <w:szCs w:val="28"/>
          <w:rtl/>
        </w:rPr>
        <w:t xml:space="preserve">أَقُولُ: وَ یَأْتِی مَا یَدُلُّ عَلَی ذَلِکَ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عمرو از امام رضا (ع) نقل شده است که فرمودند: «سویق چه غذای خوبی است! اگر گرسنه باشی، تو را نگه می‌دارد (یعنی سیر نگه می‌دارد)، و اگر سیر باشی، غذایت را هضم می‌کند.»</w:t>
      </w:r>
    </w:p>
    <w:p>
      <w:pPr>
        <w:pStyle w:val="Heading4"/>
      </w:pPr>
      <w:bookmarkStart w:id="482" w:name="_Toc35"/>
      <w:r>
        <w:t>5- بَابُ اسْتِحْبَابِ السَّوِیقِ الْجَافِّ الْمَغْسُولِ سَبْعَ غَسَلَاتٍ أَوْ ثَلَاثاً وَ بِالزَّیْتِ وَ عَلَی الرِّیقِ‌</w:t>
      </w:r>
      <w:bookmarkEnd w:id="482"/>
    </w:p>
    <w:p>
      <w:pPr>
        <w:pStyle w:val="Heading5"/>
      </w:pPr>
      <w:bookmarkStart w:id="483" w:name="_Toc36"/>
      <w:r>
        <w:t>اشارة</w:t>
      </w:r>
      <w:bookmarkEnd w:id="483"/>
    </w:p>
    <w:p>
      <w:pPr>
        <w:pStyle w:val="BookText"/>
      </w:pPr>
      <w:r>
        <w:rPr>
          <w:rStyle w:val="FootnoteReference"/>
        </w:rPr>
        <w:footnoteReference w:id="66"/>
      </w:r>
      <w:r>
        <w:rPr>
          <w:rFonts w:ascii="Amiri" w:hAnsi="Amiri" w:eastAsia="Amiri" w:cs="Amiri"/>
          <w:lang w:bidi="ar-SA"/>
          <w:color w:val="111111"/>
          <w:sz w:val="28"/>
          <w:szCs w:val="28"/>
          <w:rtl/>
        </w:rPr>
        <w:t xml:space="preserve">5 بَابُ اسْتِحْبَابِ </w:t>
      </w:r>
      <w:r>
        <w:rPr>
          <w:rStyle w:val="FootnoteReference"/>
        </w:rPr>
        <w:footnoteReference w:id="67"/>
      </w:r>
      <w:r>
        <w:rPr>
          <w:rFonts w:ascii="Amiri" w:hAnsi="Amiri" w:eastAsia="Amiri" w:cs="Amiri"/>
          <w:lang w:bidi="ar-SA"/>
          <w:color w:val="111111"/>
          <w:sz w:val="28"/>
          <w:szCs w:val="28"/>
          <w:rtl/>
        </w:rPr>
        <w:t xml:space="preserve">السَّوِیقِ الْجَافِّ الْمَغْسُولِ سَبْعَ غَسَلَاتٍ أَوْ ثَلَاثاً وَ بِالزَّیْتِ وَ عَلَی الرِّیقِ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سویق خشک شسته شده هفت بار یا سه بار، با روغن و با معده خالی</w:t>
      </w:r>
    </w:p>
    <w:p>
      <w:pPr>
        <w:pStyle w:val="Heading5"/>
      </w:pPr>
      <w:bookmarkStart w:id="484" w:name="_Toc37"/>
      <w:r>
        <w:t>[رقم الحدیث الکلی: 31018 - رقم الحدیث الباب: 1]</w:t>
      </w:r>
      <w:bookmarkEnd w:id="484"/>
    </w:p>
    <w:p>
      <w:pPr>
        <w:pStyle w:val="BookText"/>
      </w:pPr>
      <w:r>
        <w:rPr>
          <w:rFonts w:ascii="Times New Roman" w:hAnsi="Times New Roman" w:eastAsia="Times New Roman" w:cs="Times New Roman"/>
          <w:lang w:val="en-US" w:bidi="en-US"/>
          <w:color w:val="111111"/>
          <w:sz w:val="28"/>
          <w:szCs w:val="28"/>
          <w:rtl/>
        </w:rPr>
        <w:t xml:space="preserve">31018- 1- </w:t>
      </w:r>
      <w:r>
        <w:rPr>
          <w:rStyle w:val="FootnoteReference"/>
        </w:rPr>
        <w:footnoteReference w:id="68"/>
      </w:r>
      <w:r>
        <w:rPr>
          <w:rFonts w:ascii="Amiri" w:hAnsi="Amiri" w:eastAsia="Amiri" w:cs="Amiri"/>
          <w:lang w:bidi="ar-SA"/>
          <w:color w:val="111111"/>
          <w:sz w:val="28"/>
          <w:szCs w:val="28"/>
          <w:rtl/>
        </w:rPr>
        <w:t xml:space="preserve">مُحَمَّدُ بْنُ یَعْقُوبَ عَنْ عِدَّةٍ مِنْ أَصْحَابِنَا عَنْ أَحْمَدَ بْنِ مُحَمَّدٍ عَنْ عَلِیِّ بْنِ الْحَکَمِ عَنْ قُتَیْبَةَ الْأَعْشَی عَنْ أَبِی عَبْدِ اللَّهِ ع قَالَ: ثَلَاثُ رَاحَاتِ </w:t>
      </w:r>
      <w:r>
        <w:rPr>
          <w:rStyle w:val="FootnoteReference"/>
        </w:rPr>
        <w:footnoteReference w:id="69"/>
      </w:r>
      <w:r>
        <w:rPr>
          <w:rFonts w:ascii="Amiri" w:hAnsi="Amiri" w:eastAsia="Amiri" w:cs="Amiri"/>
          <w:lang w:bidi="ar-SA"/>
          <w:color w:val="111111"/>
          <w:sz w:val="28"/>
          <w:szCs w:val="28"/>
          <w:rtl/>
        </w:rPr>
        <w:t xml:space="preserve">سَوِیقٍ جَافٍّ عَلَی الرِّیقِ تَنْشَفُ الْمِرَّةَ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9" w:name="pg18781_210230"/>
    <w:bookmarkEnd w:id="9"/>
    <w:p>
      <w:pPr>
        <w:pStyle w:val="BookText"/>
      </w:pPr>
      <w:r>
        <w:rPr>
          <w:rFonts w:ascii="Amiri" w:hAnsi="Amiri" w:eastAsia="Amiri" w:cs="Amiri"/>
          <w:lang w:bidi="ar-SA"/>
          <w:color w:val="111111"/>
          <w:sz w:val="28"/>
          <w:szCs w:val="28"/>
          <w:rtl/>
        </w:rPr>
        <w:t xml:space="preserve">وَ الْبَلْغَمَ حَتَّی لَا یَکَادَ یَدَعُ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قتیبة الأعشی از امام صادق (ع) نقل شده است که فرمودند: «سه کف سویق خشک با معده خالی، تلخی و بلغم را کاملاً از بین می‌برد، تا جایی که چیزی باقی نمی‌ماند.»</w:t>
      </w:r>
    </w:p>
    <w:p>
      <w:pPr>
        <w:pStyle w:val="Heading5"/>
      </w:pPr>
      <w:bookmarkStart w:id="485" w:name="_Toc38"/>
      <w:r>
        <w:t>[رقم الحدیث الکلی: 31019 - رقم الحدیث الباب: 2]</w:t>
      </w:r>
      <w:bookmarkEnd w:id="485"/>
    </w:p>
    <w:p>
      <w:pPr>
        <w:pStyle w:val="BookText"/>
      </w:pPr>
      <w:r>
        <w:rPr>
          <w:rFonts w:ascii="Times New Roman" w:hAnsi="Times New Roman" w:eastAsia="Times New Roman" w:cs="Times New Roman"/>
          <w:lang w:val="en-US" w:bidi="en-US"/>
          <w:color w:val="111111"/>
          <w:sz w:val="28"/>
          <w:szCs w:val="28"/>
          <w:rtl/>
        </w:rPr>
        <w:t xml:space="preserve">31019- 2- </w:t>
      </w:r>
      <w:r>
        <w:rPr>
          <w:rStyle w:val="FootnoteReference"/>
        </w:rPr>
        <w:footnoteReference w:id="70"/>
      </w:r>
      <w:r>
        <w:rPr>
          <w:rFonts w:ascii="Amiri" w:hAnsi="Amiri" w:eastAsia="Amiri" w:cs="Amiri"/>
          <w:lang w:bidi="ar-SA"/>
          <w:color w:val="111111"/>
          <w:sz w:val="28"/>
          <w:szCs w:val="28"/>
          <w:rtl/>
        </w:rPr>
        <w:t xml:space="preserve">وَ عَنْهُمْ عَنْ أَحْمَدَ عَنْ عَلِیِّ بْنِ الْحَکَمِ عَنِ النَّضْرِ بْنِ قِرْوَاشٍ قَالَ: قَالَ أَبُو الْحَسَنِ الْمَاضِی ع السَّوِیقُ إِذَا غَسَلْتَهُ سَبْعَ غَسَلَاتٍ وَ قَلَّبْتَهُ مِنْ إِنَاءٍ إِلَی إِنَاءٍ آخَرَ فَهُوَ یَذْهَبُ بِالْحُمَّی وَ یُنْزِلُ الْقُوَّةَ فِی السَّاقَیْنِ وَ الْقَدَمَیْنِ.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نضر بن قروایش نقل شده است که امام حسن (ع) فرمودند: «سویق، اگر آن را هفت بار بشویی و از ظرفی به ظرف دیگر منتقل کنی، تب را از بین می‌برد و قدرت را به ساق‌ها و پاها نازل می‌کند.»</w:t>
      </w:r>
    </w:p>
    <w:p>
      <w:pPr>
        <w:pStyle w:val="Heading5"/>
      </w:pPr>
      <w:bookmarkStart w:id="486" w:name="_Toc39"/>
      <w:r>
        <w:t>[رقم الحدیث الکلی: 31020 - رقم الحدیث الباب: 3]</w:t>
      </w:r>
      <w:bookmarkEnd w:id="486"/>
    </w:p>
    <w:p>
      <w:pPr>
        <w:pStyle w:val="BookText"/>
      </w:pPr>
      <w:r>
        <w:rPr>
          <w:rFonts w:ascii="Times New Roman" w:hAnsi="Times New Roman" w:eastAsia="Times New Roman" w:cs="Times New Roman"/>
          <w:lang w:val="en-US" w:bidi="en-US"/>
          <w:color w:val="111111"/>
          <w:sz w:val="28"/>
          <w:szCs w:val="28"/>
          <w:rtl/>
        </w:rPr>
        <w:t xml:space="preserve">31020- 3- </w:t>
      </w:r>
      <w:r>
        <w:rPr>
          <w:rStyle w:val="FootnoteReference"/>
        </w:rPr>
        <w:footnoteReference w:id="71"/>
      </w:r>
      <w:r>
        <w:rPr>
          <w:rFonts w:ascii="Amiri" w:hAnsi="Amiri" w:eastAsia="Amiri" w:cs="Amiri"/>
          <w:lang w:bidi="ar-SA"/>
          <w:color w:val="111111"/>
          <w:sz w:val="28"/>
          <w:szCs w:val="28"/>
          <w:rtl/>
        </w:rPr>
        <w:t xml:space="preserve">وَ عَنْهُمْ عَنْ سَهْلِ بْنِ زِیَادٍ عَنْ یَحْیَی بْنِ الْمُبَارَکِ عَنْ عَبْدِ اللَّهِ بْنِ جَبَلَةَ عَنْ إِسْحَاقَ بْنِ عَمَّارٍ عَنْ أَبِی عَبْدِ اللَّهِ ع قَالَ: السَّوِیقُ الْجَافُّ یَذْهَبُ بِالْبَیَاضِ.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صادق (ع) نقل شده است که فرمودند: «سویق خشک، سفیدی را از بین می‌برد</w:t>
      </w:r>
    </w:p>
    <w:p>
      <w:pPr>
        <w:pStyle w:val="Heading5"/>
      </w:pPr>
      <w:bookmarkStart w:id="487" w:name="_Toc40"/>
      <w:r>
        <w:t>[رقم الحدیث الکلی: 31021 - رقم الحدیث الباب: 4]</w:t>
      </w:r>
      <w:bookmarkEnd w:id="487"/>
    </w:p>
    <w:p>
      <w:pPr>
        <w:pStyle w:val="BookText"/>
      </w:pPr>
      <w:r>
        <w:rPr>
          <w:rFonts w:ascii="Times New Roman" w:hAnsi="Times New Roman" w:eastAsia="Times New Roman" w:cs="Times New Roman"/>
          <w:lang w:val="en-US" w:bidi="en-US"/>
          <w:color w:val="111111"/>
          <w:sz w:val="28"/>
          <w:szCs w:val="28"/>
          <w:rtl/>
        </w:rPr>
        <w:t xml:space="preserve">31021- 4- </w:t>
      </w:r>
      <w:r>
        <w:rPr>
          <w:rStyle w:val="FootnoteReference"/>
        </w:rPr>
        <w:footnoteReference w:id="72"/>
      </w:r>
      <w:r>
        <w:rPr>
          <w:rFonts w:ascii="Amiri" w:hAnsi="Amiri" w:eastAsia="Amiri" w:cs="Amiri"/>
          <w:lang w:bidi="ar-SA"/>
          <w:color w:val="111111"/>
          <w:sz w:val="28"/>
          <w:szCs w:val="28"/>
          <w:rtl/>
        </w:rPr>
        <w:t xml:space="preserve">وَ عَنْهُمْ عَنْ سَهْلٍ عَنِ السَّیَّارِیِّ عَنْ إِبْرَاهِیمَ بْنِ بِسْطَامَ عَنْ رَجُلٍ مِنْ أَهْلِ مَرْوَ قَالَ: بَعَثَ إِلَیْنَا الرِّضَا ع وَ هُوَ عِنْدَنَا یَطْلُبُ السَّوِیقَ فَبَعَثْنَا </w:t>
      </w:r>
      <w:r>
        <w:rPr>
          <w:rStyle w:val="FootnoteReference"/>
        </w:rPr>
        <w:footnoteReference w:id="73"/>
      </w:r>
      <w:r>
        <w:rPr>
          <w:rFonts w:ascii="Amiri" w:hAnsi="Amiri" w:eastAsia="Amiri" w:cs="Amiri"/>
          <w:lang w:bidi="ar-SA"/>
          <w:color w:val="111111"/>
          <w:sz w:val="28"/>
          <w:szCs w:val="28"/>
          <w:rtl/>
        </w:rPr>
        <w:t xml:space="preserve">إِلَیْهِ بِسَوِیقٍ مَلْتُوتٍ فَرَدَّهُ وَ بَعَثَ إِلَیَّ أَنَّ السَّوِیقَ إِذَا شُرِبَ عَلَی الرِّیقِ جَافّاً أَطْفَأَ الْحَرَارَةَ وَ سَکَّنَ الْمَرَارَةَ </w:t>
      </w:r>
      <w:r>
        <w:rPr>
          <w:rStyle w:val="FootnoteReference"/>
        </w:rPr>
        <w:footnoteReference w:id="74"/>
      </w:r>
      <w:r>
        <w:rPr>
          <w:rFonts w:ascii="Amiri" w:hAnsi="Amiri" w:eastAsia="Amiri" w:cs="Amiri"/>
          <w:lang w:bidi="ar-SA"/>
          <w:color w:val="111111"/>
          <w:sz w:val="28"/>
          <w:szCs w:val="28"/>
          <w:rtl/>
        </w:rPr>
        <w:t xml:space="preserve">وَ إِذَا لُتَّ لَمْ یَفْعَلْ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بسطام از مردی از اهل مرو نقل شده است که گفت: «امام رضا (ع) نزد ما بود و درخواست سویق کرد، پس ما سویق آمیخته (مَلْتُوت) برای او فرستادیم، اما آن را بازگرداند و برای من فرستاد که: سویق، اگر ناشتا و خشک نوشیده شود، حرارت را خاموش می‌کند و تلخی (صفرا) را آرام می‌سازد، اما اگر آمیخته شود، چنین تأثیری نخواهد داشت.»</w:t>
      </w:r>
    </w:p>
    <w:p>
      <w:pPr>
        <w:pStyle w:val="Heading5"/>
      </w:pPr>
      <w:bookmarkStart w:id="488" w:name="_Toc41"/>
      <w:r>
        <w:t>[رقم الحدیث الکلی: 31022 - رقم الحدیث الباب: 5]</w:t>
      </w:r>
      <w:bookmarkEnd w:id="488"/>
    </w:p>
    <w:p>
      <w:pPr>
        <w:pStyle w:val="BookText"/>
      </w:pPr>
      <w:r>
        <w:rPr>
          <w:rFonts w:ascii="Times New Roman" w:hAnsi="Times New Roman" w:eastAsia="Times New Roman" w:cs="Times New Roman"/>
          <w:lang w:val="en-US" w:bidi="en-US"/>
          <w:color w:val="111111"/>
          <w:sz w:val="28"/>
          <w:szCs w:val="28"/>
          <w:rtl/>
        </w:rPr>
        <w:t xml:space="preserve">31022- 5- </w:t>
      </w:r>
      <w:r>
        <w:rPr>
          <w:rStyle w:val="FootnoteReference"/>
        </w:rPr>
        <w:footnoteReference w:id="75"/>
      </w:r>
      <w:r>
        <w:rPr>
          <w:rFonts w:ascii="Amiri" w:hAnsi="Amiri" w:eastAsia="Amiri" w:cs="Amiri"/>
          <w:lang w:bidi="ar-SA"/>
          <w:color w:val="111111"/>
          <w:sz w:val="28"/>
          <w:szCs w:val="28"/>
          <w:rtl/>
        </w:rPr>
        <w:t xml:space="preserve">وَ عَنْ عَلِیِّ بْنِ مُحَمَّدِ بْنِ بُنْدَارَ وَ غَیْرِهِ عَنْ أَحْمَدَ بْنِ أَبِی عَبْدِ اللَّهِ عَنْ مُحَمَّدِ بْنِ عِیسَی عَنْ عُبَیْدِ اللَّهِ الدِّهْقَانِ عَنْ دُرُسْتَ عَنْ عَبْدِ اللَّهِ بْنِ مُسْکَانَ قَالَ سَمِعْتُ أَبَا عَبْدِ اللَّهِ ع یَقُولُ شُرْبُ السَّوِیقِ بِالزَّیْتِ یُنْبِتُ اللَّحْمَ وَ یَشُدُّ الْعَظْمَ وَ یُرِقُّ الْبَشَرَةَ وَ یَزِیدُ فِی الْبَاهِ.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0" w:name="pg18781_210231"/>
    <w:bookmarkEnd w:id="10"/>
    <w:p>
      <w:pPr>
        <w:pStyle w:val="BookText"/>
      </w:pPr>
      <w:r>
        <w:rPr>
          <w:rFonts w:ascii="Amiri" w:hAnsi="Amiri" w:eastAsia="Amiri" w:cs="Amiri"/>
          <w:lang w:bidi="ar-SA"/>
          <w:color w:val="111111"/>
          <w:sz w:val="28"/>
          <w:szCs w:val="28"/>
          <w:rtl/>
        </w:rPr>
        <w:t xml:space="preserve">أَحْمَدُ بْنُ مُحَمَّدٍ الْبَرْقِیُّ فِی الْمَحَاسِنِ عَنْ مُحَمَّدِ بْنِ عِیسَی مِثْلَهُ </w:t>
      </w:r>
      <w:r>
        <w:rPr>
          <w:rStyle w:val="FootnoteReference"/>
        </w:rPr>
        <w:footnoteReference w:id="76"/>
      </w:r>
      <w:r>
        <w:rPr>
          <w:rFonts w:ascii="Amiri" w:hAnsi="Amiri" w:eastAsia="Amiri" w:cs="Amiri"/>
          <w:lang w:bidi="ar-SA"/>
          <w:color w:val="111111"/>
          <w:sz w:val="28"/>
          <w:szCs w:val="28"/>
          <w:rtl/>
        </w:rPr>
        <w:t xml:space="preserve">وَ رَوَی الْأَوَّلَ عَنْ إِبْرَاهِیمَ بْنِ مُحَمَّدٍ الثَّقَفِیِّ عَنْ قُتَیْبَةَ الْأَعْشَی وَ الثَّانِیَ عَنْ عَلِیِّ بْنِ الْحَکَمِ وَ الثَّالِثَ عَنْ أَبِی یُوسُفَ عَنْ یَحْیَی بْنِ الْمُبَارَکِ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مسکان نقل شده است که شنیدم امام صادق (ع) فرمودند: «نوشیدن سویق با روغن، گوشت را می‌رویاند، استخوان را محکم می‌کند، پوست را لطیف می‌سازد، و نیروی جنسی را افزایش می‌دهد.»</w:t>
      </w:r>
    </w:p>
    <w:p>
      <w:pPr>
        <w:pStyle w:val="Heading5"/>
      </w:pPr>
      <w:bookmarkStart w:id="489" w:name="_Toc42"/>
      <w:r>
        <w:t>[رقم الحدیث الکلی: 31023 - رقم الحدیث الباب: 6]</w:t>
      </w:r>
      <w:bookmarkEnd w:id="489"/>
    </w:p>
    <w:p>
      <w:pPr>
        <w:pStyle w:val="BookText"/>
      </w:pPr>
      <w:r>
        <w:rPr>
          <w:rFonts w:ascii="Times New Roman" w:hAnsi="Times New Roman" w:eastAsia="Times New Roman" w:cs="Times New Roman"/>
          <w:lang w:val="en-US" w:bidi="en-US"/>
          <w:color w:val="111111"/>
          <w:sz w:val="28"/>
          <w:szCs w:val="28"/>
          <w:rtl/>
        </w:rPr>
        <w:t xml:space="preserve">31023- 6- </w:t>
      </w:r>
      <w:r>
        <w:rPr>
          <w:rStyle w:val="FootnoteReference"/>
        </w:rPr>
        <w:footnoteReference w:id="77"/>
      </w:r>
      <w:r>
        <w:rPr>
          <w:rFonts w:ascii="Amiri" w:hAnsi="Amiri" w:eastAsia="Amiri" w:cs="Amiri"/>
          <w:lang w:bidi="ar-SA"/>
          <w:color w:val="111111"/>
          <w:sz w:val="28"/>
          <w:szCs w:val="28"/>
          <w:rtl/>
        </w:rPr>
        <w:t xml:space="preserve">وَ عَنْ أَبِیهِ عَنْ حَمَّادِ بْنِ عِیسَی عَنْ إِبْرَاهِیمَ بْنِ عُمَرَ الْیَمَانِیِّ عَنْ حَمَّادِ بْنِ عُثْمَانَ قَالَ سَمِعْتُ أَبَا عَبْدِ اللَّهِ ع یَقُولُ امْلَئُوا جَوْفَ الْمَحْمُومِ مِنَ السَّوِیقِ یُغْسَلُ ثَلَاثَ مَرَّاتٍ ثُمَّ یُسْقَی.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نقل شده است که شنیدم امام صادق (ع) فرمودند: «شکم تب‌دار را با سویق پر کنید؛ آن را سه بار بشویید، سپس بنوشانید.»</w:t>
      </w:r>
    </w:p>
    <w:p>
      <w:pPr>
        <w:pStyle w:val="Heading5"/>
      </w:pPr>
      <w:bookmarkStart w:id="490" w:name="_Toc43"/>
      <w:r>
        <w:t>[رقم الحدیث الکلی: 31024 - رقم الحدیث الباب: 7]</w:t>
      </w:r>
      <w:bookmarkEnd w:id="490"/>
    </w:p>
    <w:p>
      <w:pPr>
        <w:pStyle w:val="BookText"/>
      </w:pPr>
      <w:r>
        <w:rPr>
          <w:rFonts w:ascii="Times New Roman" w:hAnsi="Times New Roman" w:eastAsia="Times New Roman" w:cs="Times New Roman"/>
          <w:lang w:val="en-US" w:bidi="en-US"/>
          <w:color w:val="111111"/>
          <w:sz w:val="28"/>
          <w:szCs w:val="28"/>
          <w:rtl/>
        </w:rPr>
        <w:t xml:space="preserve">31024- 7- </w:t>
      </w:r>
      <w:r>
        <w:rPr>
          <w:rStyle w:val="FootnoteReference"/>
        </w:rPr>
        <w:footnoteReference w:id="78"/>
      </w:r>
      <w:r>
        <w:rPr>
          <w:rFonts w:ascii="Amiri" w:hAnsi="Amiri" w:eastAsia="Amiri" w:cs="Amiri"/>
          <w:lang w:bidi="ar-SA"/>
          <w:color w:val="111111"/>
          <w:sz w:val="28"/>
          <w:szCs w:val="28"/>
          <w:rtl/>
        </w:rPr>
        <w:t xml:space="preserve">قَالَ وَ فِی حَدِیثٍ آخَرَ یُحَوَّلُ مِنْ إِنَاءٍ إِلَی إِنَاءٍ.</w:t>
      </w:r>
    </w:p>
    <w:p>
      <w:pPr>
        <w:pStyle w:val="BookText"/>
      </w:pPr>
      <w:r>
        <w:rPr>
          <w:rFonts w:ascii="Amiri" w:hAnsi="Amiri" w:eastAsia="Amiri" w:cs="Amiri"/>
          <w:lang w:bidi="ar-SA"/>
          <w:color w:val="111111"/>
          <w:sz w:val="28"/>
          <w:szCs w:val="28"/>
          <w:rtl/>
        </w:rPr>
        <w:t xml:space="preserve">وَ عَنْ أَبِیهِ عَنِ ابْنِ أَبِی عُمَیْرٍ عَنْ حَفْصِ بْنِ الْبَخْتَرِیِّ عَنْ أَبِی عَبْدِ اللَّهِ مِثْلَهُ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حدیثی دیگر آمده است که (سویق) بایداز ظرفی به ظرف دیگر منتقل شود</w:t>
      </w:r>
    </w:p>
    <w:p>
      <w:pPr>
        <w:pStyle w:val="Heading5"/>
      </w:pPr>
      <w:bookmarkStart w:id="491" w:name="_Toc44"/>
      <w:r>
        <w:t>[رقم الحدیث الکلی: 31025 - رقم الحدیث الباب: 8]</w:t>
      </w:r>
      <w:bookmarkEnd w:id="491"/>
    </w:p>
    <w:p>
      <w:pPr>
        <w:pStyle w:val="BookText"/>
      </w:pPr>
      <w:r>
        <w:rPr>
          <w:rFonts w:ascii="Times New Roman" w:hAnsi="Times New Roman" w:eastAsia="Times New Roman" w:cs="Times New Roman"/>
          <w:lang w:val="en-US" w:bidi="en-US"/>
          <w:color w:val="111111"/>
          <w:sz w:val="28"/>
          <w:szCs w:val="28"/>
          <w:rtl/>
        </w:rPr>
        <w:t xml:space="preserve">31025- 8- </w:t>
      </w:r>
      <w:r>
        <w:rPr>
          <w:rStyle w:val="FootnoteReference"/>
        </w:rPr>
        <w:footnoteReference w:id="80"/>
      </w:r>
      <w:r>
        <w:rPr>
          <w:rFonts w:ascii="Amiri" w:hAnsi="Amiri" w:eastAsia="Amiri" w:cs="Amiri"/>
          <w:lang w:bidi="ar-SA"/>
          <w:color w:val="111111"/>
          <w:sz w:val="28"/>
          <w:szCs w:val="28"/>
          <w:rtl/>
        </w:rPr>
        <w:t xml:space="preserve">وَ عَنْهُ فِی حَدِیثٍ آخَرَ قَالَ: نِعْمَ الطَّعَامُ السَّوِیقُ.</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او در حدیثی دیگر نقل شده است که فرمودند: «چه غذای خوبی است، سویق</w:t>
      </w:r>
    </w:p>
    <w:p>
      <w:pPr>
        <w:pStyle w:val="Heading4"/>
      </w:pPr>
      <w:bookmarkStart w:id="492" w:name="_Toc45"/>
      <w:r>
        <w:t>6- بَابُ کَرَاهَةِ شُرْبِ الرَّجُلِ السَّوِیقَ بِالسُّکَّرِ</w:t>
      </w:r>
      <w:bookmarkEnd w:id="492"/>
    </w:p>
    <w:p>
      <w:pPr>
        <w:pStyle w:val="Heading5"/>
      </w:pPr>
      <w:bookmarkStart w:id="493" w:name="_Toc46"/>
      <w:r>
        <w:t>اشارة</w:t>
      </w:r>
      <w:bookmarkEnd w:id="493"/>
    </w:p>
    <w:p>
      <w:pPr>
        <w:pStyle w:val="BookText"/>
      </w:pPr>
      <w:r>
        <w:rPr>
          <w:rStyle w:val="FootnoteReference"/>
        </w:rPr>
        <w:footnoteReference w:id="82"/>
      </w:r>
      <w:r>
        <w:rPr>
          <w:rFonts w:ascii="Amiri" w:hAnsi="Amiri" w:eastAsia="Amiri" w:cs="Amiri"/>
          <w:lang w:bidi="ar-SA"/>
          <w:color w:val="111111"/>
          <w:sz w:val="28"/>
          <w:szCs w:val="28"/>
          <w:rtl/>
        </w:rPr>
        <w:t xml:space="preserve">6 بَابُ کَرَاهَةِ شُرْبِ الرَّجُلِ السَّوِیقَ بِالسُّکَّرِ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نوشیدن سویق توسط مرد با شکر</w:t>
      </w:r>
    </w:p>
    <w:p>
      <w:pPr>
        <w:pStyle w:val="Heading5"/>
      </w:pPr>
      <w:bookmarkStart w:id="494" w:name="_Toc47"/>
      <w:r>
        <w:t>[رقم الحدیث الکلی: 31026 - رقم الحدیث الباب: 1]</w:t>
      </w:r>
      <w:bookmarkEnd w:id="494"/>
    </w:p>
    <w:p>
      <w:pPr>
        <w:pStyle w:val="BookText"/>
      </w:pPr>
      <w:r>
        <w:rPr>
          <w:rFonts w:ascii="Times New Roman" w:hAnsi="Times New Roman" w:eastAsia="Times New Roman" w:cs="Times New Roman"/>
          <w:lang w:val="en-US" w:bidi="en-US"/>
          <w:color w:val="111111"/>
          <w:sz w:val="28"/>
          <w:szCs w:val="28"/>
          <w:rtl/>
        </w:rPr>
        <w:t xml:space="preserve">31026- 1- </w:t>
      </w:r>
      <w:r>
        <w:rPr>
          <w:rStyle w:val="FootnoteReference"/>
        </w:rPr>
        <w:footnoteReference w:id="83"/>
      </w:r>
      <w:r>
        <w:rPr>
          <w:rFonts w:ascii="Amiri" w:hAnsi="Amiri" w:eastAsia="Amiri" w:cs="Amiri"/>
          <w:lang w:bidi="ar-SA"/>
          <w:color w:val="111111"/>
          <w:sz w:val="28"/>
          <w:szCs w:val="28"/>
          <w:rtl/>
        </w:rPr>
        <w:t xml:space="preserve">مُحَمَّدُ بْنُ یَعْقُوبَ عَنْ مُحَمَّدِ بْنِ یَحْیَی عَنْ مُوسَی بْنِ الْحَسَنِ عَنِ السَّیَّارِیِّ عَنْ عُبَیْدِ اللَّهِ بْنِ أَبِی عَبْدِ اللَّهِ قَالَ: کَتَبَ أَبُو الْحَسَنِ ع مِنْ خُرَاسَانَ إِلَی الْمَدِینَةِ- لَا تَسْقُوا أَبَا جَعْفَرٍ الثَّانِیَ السَّوِیقَ بِالسُّکَّرِ فَإِنَّهُ رَدِیٌّ لِلرِّجَالِ.</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1" w:name="pg18781_210232"/>
    <w:bookmarkEnd w:id="11"/>
    <w:p>
      <w:pPr>
        <w:pStyle w:val="BookText"/>
      </w:pPr>
      <w:r>
        <w:rPr>
          <w:rFonts w:ascii="Amiri" w:hAnsi="Amiri" w:eastAsia="Amiri" w:cs="Amiri"/>
          <w:lang w:bidi="ar-SA"/>
          <w:color w:val="111111"/>
          <w:sz w:val="28"/>
          <w:szCs w:val="28"/>
          <w:rtl/>
        </w:rPr>
        <w:t xml:space="preserve">وَ فَسَّرَهُ السَّیَّارِیُّ عَنْ عُبَیْدِ اللَّهِ أَنَّهُ کُرِهَ </w:t>
      </w:r>
      <w:r>
        <w:rPr>
          <w:rStyle w:val="FootnoteReference"/>
        </w:rPr>
        <w:footnoteReference w:id="84"/>
      </w:r>
      <w:r>
        <w:rPr>
          <w:rFonts w:ascii="Amiri" w:hAnsi="Amiri" w:eastAsia="Amiri" w:cs="Amiri"/>
          <w:lang w:bidi="ar-SA"/>
          <w:color w:val="111111"/>
          <w:sz w:val="28"/>
          <w:szCs w:val="28"/>
          <w:rtl/>
        </w:rPr>
        <w:t xml:space="preserve">لِلرِّجَالِ لِأَنَّهُ یَقْطَعُ النِّکَاحَ مِنْ شِدَّةِ بَرْدِهِ مَعَ السُّکَّرِ.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عبیدالله بن ابی‌عبدالله نقل شده است که امام ابو الحسن (ع) از خراسان به مدینه نوشتند: «به ابو جعفر ثانی سویق با شکر ننوشانید، زیرا برای مردان نامناسب است.»</w:t>
      </w:r>
    </w:p>
    <w:p>
      <w:pPr>
        <w:pStyle w:val="BookText"/>
      </w:pPr>
      <w:r>
        <w:rPr>
          <w:rFonts w:ascii="IRNazanin" w:hAnsi="IRNazanin" w:eastAsia="IRNazanin" w:cs="IRNazanin"/>
          <w:lang w:bidi="fa-IR"/>
          <w:color w:val="111111"/>
          <w:sz w:val="28"/>
          <w:szCs w:val="28"/>
          <w:rtl/>
        </w:rPr>
        <w:t xml:space="preserve">و سیاری از عبیدالله نقل کرده است که این کراهت برای مردان از آن جهت است که سردی شدید آن همراه با شکر، میل به ازدواج را کاهش می‌دهد.</w:t>
      </w:r>
    </w:p>
    <w:p>
      <w:pPr>
        <w:pStyle w:val="Heading5"/>
      </w:pPr>
      <w:bookmarkStart w:id="495" w:name="_Toc48"/>
      <w:r>
        <w:t>[رقم الحدیث الکلی: 31027 - رقم الحدیث الباب: 2]</w:t>
      </w:r>
      <w:bookmarkEnd w:id="495"/>
    </w:p>
    <w:p>
      <w:pPr>
        <w:pStyle w:val="BookText"/>
      </w:pPr>
      <w:r>
        <w:rPr>
          <w:rFonts w:ascii="Times New Roman" w:hAnsi="Times New Roman" w:eastAsia="Times New Roman" w:cs="Times New Roman"/>
          <w:lang w:val="en-US" w:bidi="en-US"/>
          <w:color w:val="111111"/>
          <w:sz w:val="28"/>
          <w:szCs w:val="28"/>
          <w:rtl/>
        </w:rPr>
        <w:t xml:space="preserve">31027- 2- </w:t>
      </w:r>
      <w:r>
        <w:rPr>
          <w:rStyle w:val="FootnoteReference"/>
        </w:rPr>
        <w:footnoteReference w:id="85"/>
      </w:r>
      <w:r>
        <w:rPr>
          <w:rFonts w:ascii="Amiri" w:hAnsi="Amiri" w:eastAsia="Amiri" w:cs="Amiri"/>
          <w:lang w:bidi="ar-SA"/>
          <w:color w:val="111111"/>
          <w:sz w:val="28"/>
          <w:szCs w:val="28"/>
          <w:rtl/>
        </w:rPr>
        <w:t xml:space="preserve">أَحْمَدُ بْنُ مُحَمَّدٍ الْبَرْقِیُّ فِی الْمَحَاسِنِ عَنِ النَّوْفَلِیِّ عَنِ السَّکُونِیِّ عَنْ جَعْفَرِ بْنِ مُحَمَّدٍ عَنْ آبَائِهِ أَنَّ النَّبِیَّ ص أُتِیَ بِسَوِیقِ لَوْزٍ فِیهِ سُکَّرُ طَبَرْزَدٍ فَقَالَ هَذَا طَعَامُ الْمُتْرَفِینَ بَعْدِی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بن محمد (ع) از پدرانش نقل شده است که پیامبر (ص) سویق بادام همراه با شکر طبرزد برایشان آورده شد، پس فرمودند: «این، غذای افراد مرفّه بعد از من است.»</w:t>
      </w:r>
    </w:p>
    <w:p>
      <w:pPr>
        <w:pStyle w:val="Heading4"/>
      </w:pPr>
      <w:bookmarkStart w:id="496" w:name="_Toc49"/>
      <w:r>
        <w:t>7- بَابُ سَوِیقِ الشَّعِیرِ</w:t>
      </w:r>
      <w:bookmarkEnd w:id="496"/>
    </w:p>
    <w:p>
      <w:pPr>
        <w:pStyle w:val="Heading5"/>
      </w:pPr>
      <w:bookmarkStart w:id="497" w:name="_Toc50"/>
      <w:r>
        <w:t>اشارة</w:t>
      </w:r>
      <w:bookmarkEnd w:id="497"/>
    </w:p>
    <w:p>
      <w:pPr>
        <w:pStyle w:val="BookText"/>
      </w:pPr>
      <w:r>
        <w:rPr>
          <w:rStyle w:val="FootnoteReference"/>
        </w:rPr>
        <w:footnoteReference w:id="87"/>
      </w:r>
      <w:r>
        <w:rPr>
          <w:rFonts w:ascii="Amiri" w:hAnsi="Amiri" w:eastAsia="Amiri" w:cs="Amiri"/>
          <w:lang w:bidi="ar-SA"/>
          <w:color w:val="111111"/>
          <w:sz w:val="28"/>
          <w:szCs w:val="28"/>
          <w:rtl/>
        </w:rPr>
        <w:t xml:space="preserve">7 بَابُ سَوِیقِ الشَّعِیرِ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سویق جو</w:t>
      </w:r>
    </w:p>
    <w:p>
      <w:pPr>
        <w:pStyle w:val="Heading5"/>
      </w:pPr>
      <w:bookmarkStart w:id="498" w:name="_Toc51"/>
      <w:r>
        <w:t>[رقم الحدیث الکلی: 31028 - رقم الحدیث الباب: 1]</w:t>
      </w:r>
      <w:bookmarkEnd w:id="498"/>
    </w:p>
    <w:p>
      <w:pPr>
        <w:pStyle w:val="BookText"/>
      </w:pPr>
      <w:r>
        <w:rPr>
          <w:rFonts w:ascii="Times New Roman" w:hAnsi="Times New Roman" w:eastAsia="Times New Roman" w:cs="Times New Roman"/>
          <w:lang w:val="en-US" w:bidi="en-US"/>
          <w:color w:val="111111"/>
          <w:sz w:val="28"/>
          <w:szCs w:val="28"/>
          <w:rtl/>
        </w:rPr>
        <w:t xml:space="preserve">31028- 1- </w:t>
      </w:r>
      <w:r>
        <w:rPr>
          <w:rStyle w:val="FootnoteReference"/>
        </w:rPr>
        <w:footnoteReference w:id="88"/>
      </w:r>
      <w:r>
        <w:rPr>
          <w:rFonts w:ascii="Amiri" w:hAnsi="Amiri" w:eastAsia="Amiri" w:cs="Amiri"/>
          <w:lang w:bidi="ar-SA"/>
          <w:color w:val="111111"/>
          <w:sz w:val="28"/>
          <w:szCs w:val="28"/>
          <w:rtl/>
        </w:rPr>
        <w:t xml:space="preserve">مُحَمَّدُ بْنُ یَعْقُوبَ عَنْ مُحَمَّدِ بْنِ یَحْیَی عَنْ عَبْدِ اللَّهِ بْنِ جَعْفَرٍ عَنْ مُحَمَّدِ بْنِ خَالِدٍ عَنْ سَیْفٍ التَّمَّارِ قَالَ: مَرِضَ بَعْضُ أَصْحَابِنَا بِمَکَّةَ فَبُرْسِمَ </w:t>
      </w:r>
      <w:r>
        <w:rPr>
          <w:rStyle w:val="FootnoteReference"/>
        </w:rPr>
        <w:footnoteReference w:id="89"/>
      </w:r>
      <w:r>
        <w:rPr>
          <w:rFonts w:ascii="Amiri" w:hAnsi="Amiri" w:eastAsia="Amiri" w:cs="Amiri"/>
          <w:lang w:bidi="ar-SA"/>
          <w:color w:val="111111"/>
          <w:sz w:val="28"/>
          <w:szCs w:val="28"/>
          <w:rtl/>
        </w:rPr>
        <w:t xml:space="preserve">فَدَخَلْتُ عَلَی أَبِی عَبْدِ اللَّهِ ع فَأَعْلَمْتُهُ </w:t>
      </w:r>
      <w:r>
        <w:rPr>
          <w:rStyle w:val="FootnoteReference"/>
        </w:rPr>
        <w:footnoteReference w:id="90"/>
      </w:r>
      <w:r>
        <w:rPr>
          <w:rFonts w:ascii="Amiri" w:hAnsi="Amiri" w:eastAsia="Amiri" w:cs="Amiri"/>
          <w:lang w:bidi="ar-SA"/>
          <w:color w:val="111111"/>
          <w:sz w:val="28"/>
          <w:szCs w:val="28"/>
          <w:rtl/>
        </w:rPr>
        <w:t xml:space="preserve">فَقَالَ اسْقِهِ سَوِیقَ الشَّعِیرِ فَإِنَّهُ یُعَافَی إِنْ شَاءَ اللَّهُ وَ هُوَ غِذَاءٌ فِی جَوْفِ الْمَرِیضِ قَالَ فَمَا سَقَیْنَاهُ </w:t>
      </w:r>
      <w:r>
        <w:rPr>
          <w:rStyle w:val="FootnoteReference"/>
        </w:rPr>
        <w:footnoteReference w:id="91"/>
      </w:r>
      <w:r>
        <w:rPr>
          <w:rFonts w:ascii="Amiri" w:hAnsi="Amiri" w:eastAsia="Amiri" w:cs="Amiri"/>
          <w:lang w:bidi="ar-SA"/>
          <w:color w:val="111111"/>
          <w:sz w:val="28"/>
          <w:szCs w:val="28"/>
          <w:rtl/>
        </w:rPr>
        <w:t xml:space="preserve">إِلَّا یَوْمَیْنِ أَوْ قَالَ مَرَّتَیْنِ حَتَّی عُوفِیَ صَاحِبُنَا.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سیف تمار نقل شده است که گفت: «برخی از اصحاب ما در مکه بیمار شدند و دچار برسام (التهاب پرده‌های مغزی) شدند، پس نزد امام صادق (ع) رفتم و ایشان را آگاه ساختم، پس فرمودند: به او سویق جو بنوشانید که ان‌شاءالله بهبود می‌یابد، زیرا این غذا در بدن بیمار مقوی است. پس ما او را سیراب نکردیم مگر دو روز یا دو مرتبه، تا آنکه دوست ما شفا یافت.»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2" w:name="pg18781_210233"/>
    <w:bookmarkEnd w:id="12"/>
    <w:p>
      <w:pPr>
        <w:pStyle w:val="Heading4"/>
      </w:pPr>
      <w:bookmarkStart w:id="499" w:name="_Toc52"/>
      <w:r>
        <w:t>8- بَابُ سَوِیقِ الْعَدَسِ‌</w:t>
      </w:r>
      <w:bookmarkEnd w:id="499"/>
    </w:p>
    <w:p>
      <w:pPr>
        <w:pStyle w:val="Heading5"/>
      </w:pPr>
      <w:bookmarkStart w:id="500" w:name="_Toc53"/>
      <w:r>
        <w:t>اشارة</w:t>
      </w:r>
      <w:bookmarkEnd w:id="500"/>
    </w:p>
    <w:p>
      <w:pPr>
        <w:pStyle w:val="BookText"/>
      </w:pPr>
      <w:r>
        <w:rPr>
          <w:rStyle w:val="FootnoteReference"/>
        </w:rPr>
        <w:footnoteReference w:id="93"/>
      </w:r>
      <w:r>
        <w:rPr>
          <w:rFonts w:ascii="Amiri" w:hAnsi="Amiri" w:eastAsia="Amiri" w:cs="Amiri"/>
          <w:lang w:bidi="ar-SA"/>
          <w:color w:val="111111"/>
          <w:sz w:val="28"/>
          <w:szCs w:val="28"/>
          <w:rtl/>
        </w:rPr>
        <w:t xml:space="preserve">8 بَابُ سَوِیقِ الْعَدَسِ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سویق عدس</w:t>
      </w:r>
    </w:p>
    <w:p>
      <w:pPr>
        <w:pStyle w:val="Heading5"/>
      </w:pPr>
      <w:bookmarkStart w:id="501" w:name="_Toc54"/>
      <w:r>
        <w:t>[رقم الحدیث الکلی: 31029 - رقم الحدیث الباب: 1]</w:t>
      </w:r>
      <w:bookmarkEnd w:id="501"/>
    </w:p>
    <w:p>
      <w:pPr>
        <w:pStyle w:val="BookText"/>
      </w:pPr>
      <w:r>
        <w:rPr>
          <w:rFonts w:ascii="Times New Roman" w:hAnsi="Times New Roman" w:eastAsia="Times New Roman" w:cs="Times New Roman"/>
          <w:lang w:val="en-US" w:bidi="en-US"/>
          <w:color w:val="111111"/>
          <w:sz w:val="28"/>
          <w:szCs w:val="28"/>
          <w:rtl/>
        </w:rPr>
        <w:t xml:space="preserve">31029- 1- </w:t>
      </w:r>
      <w:r>
        <w:rPr>
          <w:rStyle w:val="FootnoteReference"/>
        </w:rPr>
        <w:footnoteReference w:id="94"/>
      </w:r>
      <w:r>
        <w:rPr>
          <w:rFonts w:ascii="Amiri" w:hAnsi="Amiri" w:eastAsia="Amiri" w:cs="Amiri"/>
          <w:lang w:bidi="ar-SA"/>
          <w:color w:val="111111"/>
          <w:sz w:val="28"/>
          <w:szCs w:val="28"/>
          <w:rtl/>
        </w:rPr>
        <w:t xml:space="preserve">مُحَمَّدُ بْنُ یَعْقُوبَ عَنْ مُحَمَّدِ بْنِ یَحْیَی عَنْ مُحَمَّدِ بْنِ مُوسَی رَفَعَهُ عَنْ أَبِی عَبْدِ اللَّهِ ع أَنَّهُ قَالَ: سَوِیقُ الْعَدَسِ یَقْطَعُ الْعَطَشَ وَ یُقَوِّی الْمَعِدَةَ وَ فِیهِ شِفَاءٌ مِنْ سَبْعِینَ دَاءً وَ یُطْفِئُ الصَّفْرَاءَ وَ یُبَرِّدُ الْجَوْفَ وَ کَانَ إِذَا سَافَرَ </w:t>
      </w:r>
      <w:r>
        <w:rPr>
          <w:rStyle w:val="FootnoteReference"/>
        </w:rPr>
        <w:footnoteReference w:id="95"/>
      </w:r>
      <w:r>
        <w:rPr>
          <w:rFonts w:ascii="Amiri" w:hAnsi="Amiri" w:eastAsia="Amiri" w:cs="Amiri"/>
          <w:lang w:bidi="ar-SA"/>
          <w:color w:val="111111"/>
          <w:sz w:val="28"/>
          <w:szCs w:val="28"/>
          <w:rtl/>
        </w:rPr>
        <w:t xml:space="preserve">لَا یُفَارِقُهُ وَ کَانَ </w:t>
      </w:r>
      <w:r>
        <w:rPr>
          <w:rStyle w:val="FootnoteReference"/>
        </w:rPr>
        <w:footnoteReference w:id="96"/>
      </w:r>
      <w:r>
        <w:rPr>
          <w:rFonts w:ascii="Amiri" w:hAnsi="Amiri" w:eastAsia="Amiri" w:cs="Amiri"/>
          <w:lang w:bidi="ar-SA"/>
          <w:color w:val="111111"/>
          <w:sz w:val="28"/>
          <w:szCs w:val="28"/>
          <w:rtl/>
        </w:rPr>
        <w:t xml:space="preserve">إِذَا هَاجَ الدَّمُ بِأَحَدٍ مِنْ حَشَمِهِ یَقُولُ لَهُ اشْرَبْ مِنْ سَوِیقِ الْعَدَسِ فَإِنَّهُ یُسَکِّنُ هَیَجَانَ الدَّمِ وَ یُطْفِئُ الْحَرَارَةَ.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موسی (با سند مرفوع) از امام صادق (ع) نقل شده است که فرمودند: «سویق عدس، عطش را برطرف می‌کند، معده را تقویت می‌کند، در آن شفای هفتاد بیماری است، صفرا را خاموش می‌کند و درون را خنک می‌سازد. ایشان (امام صادق (ع)) هنگام سفر از آن جدا نمی‌شدند، و هنگامی که یکی از نزدیکانشان دچار هیجان(فشار) خون می‌شد، می‌فرمودند: سویق عدس بنوش، زیرا آن، هیجان خون را آرام می‌کند و حرارت را خاموش می‌سازد.»</w:t>
      </w:r>
    </w:p>
    <w:p>
      <w:pPr>
        <w:pStyle w:val="Heading5"/>
      </w:pPr>
      <w:bookmarkStart w:id="502" w:name="_Toc55"/>
      <w:r>
        <w:t>[رقم الحدیث الکلی: 31030 - رقم الحدیث الباب: 2]</w:t>
      </w:r>
      <w:bookmarkEnd w:id="502"/>
    </w:p>
    <w:p>
      <w:pPr>
        <w:pStyle w:val="BookText"/>
      </w:pPr>
      <w:r>
        <w:rPr>
          <w:rFonts w:ascii="Times New Roman" w:hAnsi="Times New Roman" w:eastAsia="Times New Roman" w:cs="Times New Roman"/>
          <w:lang w:val="en-US" w:bidi="en-US"/>
          <w:color w:val="111111"/>
          <w:sz w:val="28"/>
          <w:szCs w:val="28"/>
          <w:rtl/>
        </w:rPr>
        <w:t xml:space="preserve">31030- 2- </w:t>
      </w:r>
      <w:r>
        <w:rPr>
          <w:rStyle w:val="FootnoteReference"/>
        </w:rPr>
        <w:footnoteReference w:id="97"/>
      </w:r>
      <w:r>
        <w:rPr>
          <w:rFonts w:ascii="Amiri" w:hAnsi="Amiri" w:eastAsia="Amiri" w:cs="Amiri"/>
          <w:lang w:bidi="ar-SA"/>
          <w:color w:val="111111"/>
          <w:sz w:val="28"/>
          <w:szCs w:val="28"/>
          <w:rtl/>
        </w:rPr>
        <w:t xml:space="preserve">وَ عَنْهُ عَنْ مُحَمَّدِ بْنِ عِیسَی عَنْ عَلِیِّ بْنِ مَهْزِیَارَ قَالَ: إِنَّ جَارِیَةً لَنَا أَصَابَهَا الْحَیْضُ وَ کَانَ لَا یَنْقَطِعُ عَنْهَا حَتَّی أَشْرَفَتْ عَلَی الْمَوْتِ فَأَمَرَ أَبُو جَعْفَرٍ ع أَنْ تُسْقَی سَوِیقَ الْعَدَسِ فَسُقِیَتْ فَانْقَطَعَ عَنْهَا وَ عُوفِیَتْ.</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مهزیار نقل شده است که گفت: «کنیزی از ما دچار حیض شد و خونریزی او قطع نمی‌شد تا جایی که در آستانه مرگ قرار گرفت. پس امام ابو جعفر (ع) دستور دادند که به او سویق عدس بنوشانند، و هنگامی که نوشید، خونریزی‌اش قطع شد و بهبود یافت.»</w:t>
      </w:r>
    </w:p>
    <w:p>
      <w:pPr>
        <w:pStyle w:val="Heading4"/>
      </w:pPr>
      <w:bookmarkStart w:id="503" w:name="_Toc56"/>
      <w:r>
        <w:t>9- بَابُ اسْتِحْبَابِ اخْتِیَارِ اللَّحْمِ عَلَی جَمِیعِ الْإِدَامِ وَ الطَّعَامِ‌</w:t>
      </w:r>
      <w:bookmarkEnd w:id="503"/>
    </w:p>
    <w:p>
      <w:pPr>
        <w:pStyle w:val="Heading5"/>
      </w:pPr>
      <w:bookmarkStart w:id="504" w:name="_Toc57"/>
      <w:r>
        <w:t>اشارة</w:t>
      </w:r>
      <w:bookmarkEnd w:id="504"/>
    </w:p>
    <w:p>
      <w:pPr>
        <w:pStyle w:val="BookText"/>
      </w:pPr>
      <w:r>
        <w:rPr>
          <w:rStyle w:val="FootnoteReference"/>
        </w:rPr>
        <w:footnoteReference w:id="99"/>
      </w:r>
      <w:r>
        <w:rPr>
          <w:rFonts w:ascii="Amiri" w:hAnsi="Amiri" w:eastAsia="Amiri" w:cs="Amiri"/>
          <w:lang w:bidi="ar-SA"/>
          <w:color w:val="111111"/>
          <w:sz w:val="28"/>
          <w:szCs w:val="28"/>
          <w:rtl/>
        </w:rPr>
        <w:t xml:space="preserve">9 بَابُ اسْتِحْبَابِ اخْتِیَارِ اللَّحْمِ عَلَی جَمِیعِ الْإِدَامِ وَ الطَّعَامِ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انتخاب گوشت بر تمام خوراک‌ها و غذاها</w:t>
      </w:r>
    </w:p>
    <w:p>
      <w:pPr>
        <w:pStyle w:val="Heading5"/>
      </w:pPr>
      <w:bookmarkStart w:id="505" w:name="_Toc58"/>
      <w:r>
        <w:t>[رقم الحدیث الکلی: 31031 - رقم الحدیث الباب: 1]</w:t>
      </w:r>
      <w:bookmarkEnd w:id="505"/>
    </w:p>
    <w:p>
      <w:pPr>
        <w:pStyle w:val="BookText"/>
      </w:pPr>
      <w:r>
        <w:rPr>
          <w:rFonts w:ascii="Times New Roman" w:hAnsi="Times New Roman" w:eastAsia="Times New Roman" w:cs="Times New Roman"/>
          <w:lang w:val="en-US" w:bidi="en-US"/>
          <w:color w:val="111111"/>
          <w:sz w:val="28"/>
          <w:szCs w:val="28"/>
          <w:rtl/>
        </w:rPr>
        <w:t xml:space="preserve">31031- 1- </w:t>
      </w:r>
      <w:r>
        <w:rPr>
          <w:rStyle w:val="FootnoteReference"/>
        </w:rPr>
        <w:footnoteReference w:id="100"/>
      </w:r>
      <w:r>
        <w:rPr>
          <w:rFonts w:ascii="Amiri" w:hAnsi="Amiri" w:eastAsia="Amiri" w:cs="Amiri"/>
          <w:lang w:bidi="ar-SA"/>
          <w:color w:val="111111"/>
          <w:sz w:val="28"/>
          <w:szCs w:val="28"/>
          <w:rtl/>
        </w:rPr>
        <w:t xml:space="preserve">مُحَمَّدُ بْنُ یَعْقُوبَ عَنْ مُحَمَّدِ بْنِ یَحْیَی عَنْ أَحْمَدَ بْنِ مُحَمَّدٍ عَنِ الْوَشَّاءِ عَنْ عَبْدِ اللَّهِ بْنِ سِنَانٍ قَالَ: سَأَلْتُ أَبَا عَبْدِ اللَّهِ ع عَنْ سَیِّدِ الْإِدَامِ فِی الدُّنْیَا وَ الْآخِرَةِ قَالَ اللَّحْمُ أَ مَا تَسْمَعُ قَوْلَ</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3" w:name="pg18781_210234"/>
    <w:bookmarkEnd w:id="13"/>
    <w:p>
      <w:pPr>
        <w:pStyle w:val="BookText"/>
      </w:pPr>
      <w:r>
        <w:rPr>
          <w:rFonts w:ascii="Amiri" w:hAnsi="Amiri" w:eastAsia="Amiri" w:cs="Amiri"/>
          <w:lang w:bidi="ar-SA"/>
          <w:color w:val="111111"/>
          <w:sz w:val="28"/>
          <w:szCs w:val="28"/>
          <w:rtl/>
        </w:rPr>
        <w:t xml:space="preserve">اللَّهِ عَزَّ وَ جَلَّ وَ لَحْمِ طَیْرٍ مِمَّا یَشْتَهُونَ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است که گفت: «از امام صادق (ع) درباره برترین خوراکی در دنیا و آخرت پرسیدم، پس فرمودند: گوشت. آیا نشنیده‌ای سخن خداوند عز و جل را که فرمود: "و گوشت پرنده‌ای که [هرچه] دوست دارند" (سوره واقعه، آیه 21).»</w:t>
      </w:r>
    </w:p>
    <w:p>
      <w:pPr>
        <w:pStyle w:val="Heading5"/>
      </w:pPr>
      <w:bookmarkStart w:id="506" w:name="_Toc59"/>
      <w:r>
        <w:t>[رقم الحدیث الکلی: 31032 - رقم الحدیث الباب: 2]</w:t>
      </w:r>
      <w:bookmarkEnd w:id="506"/>
    </w:p>
    <w:p>
      <w:pPr>
        <w:pStyle w:val="BookText"/>
      </w:pPr>
      <w:r>
        <w:rPr>
          <w:rFonts w:ascii="Times New Roman" w:hAnsi="Times New Roman" w:eastAsia="Times New Roman" w:cs="Times New Roman"/>
          <w:lang w:val="en-US" w:bidi="en-US"/>
          <w:color w:val="111111"/>
          <w:sz w:val="28"/>
          <w:szCs w:val="28"/>
          <w:rtl/>
        </w:rPr>
        <w:t xml:space="preserve">31032- 2- </w:t>
      </w:r>
      <w:r>
        <w:rPr>
          <w:rStyle w:val="FootnoteReference"/>
        </w:rPr>
        <w:footnoteReference w:id="102"/>
      </w:r>
      <w:r>
        <w:rPr>
          <w:rFonts w:ascii="Amiri" w:hAnsi="Amiri" w:eastAsia="Amiri" w:cs="Amiri"/>
          <w:lang w:bidi="ar-SA"/>
          <w:color w:val="111111"/>
          <w:sz w:val="28"/>
          <w:szCs w:val="28"/>
          <w:rtl/>
        </w:rPr>
        <w:t xml:space="preserve">وَ عَنْ عَلِیِّ بْنِ مُحَمَّدِ بْنِ بُنْدَارَ عَنْ أَحْمَدَ بْنِ أَبِی عَبْدِ اللَّهِ عَنْ مُحَمَّدِ بْنِ عَلِیٍّ عَنْ عِیسَی بْنِ عَبْدِ اللَّهِ الْعَلَوِیِّ عَنْ أَبِیهِ عَنْ جَدِّهِ عَنْ عَلِیٍّ ع قَالَ: قَالَ رَسُولُ اللَّهِ ص اللَّحْمُ سَیِّدُ الطَّعَامِ فِی الدُّنْیَا وَ الْآخِرَةِ.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عیسی بن عبدالله علوی از پدرش از جدش از علی (ع) نقل شده است که فرمودند: «رسول خدا (ص) فرمودند: گوشت، سرور غذاها در دنیا و آخرت است.»</w:t>
      </w:r>
    </w:p>
    <w:p>
      <w:pPr>
        <w:pStyle w:val="Heading5"/>
      </w:pPr>
      <w:bookmarkStart w:id="507" w:name="_Toc60"/>
      <w:r>
        <w:t>[رقم الحدیث الکلی: 31033 - رقم الحدیث الباب: 3]</w:t>
      </w:r>
      <w:bookmarkEnd w:id="507"/>
    </w:p>
    <w:p>
      <w:pPr>
        <w:pStyle w:val="BookText"/>
      </w:pPr>
      <w:r>
        <w:rPr>
          <w:rFonts w:ascii="Times New Roman" w:hAnsi="Times New Roman" w:eastAsia="Times New Roman" w:cs="Times New Roman"/>
          <w:lang w:val="en-US" w:bidi="en-US"/>
          <w:color w:val="111111"/>
          <w:sz w:val="28"/>
          <w:szCs w:val="28"/>
          <w:rtl/>
        </w:rPr>
        <w:t xml:space="preserve">31033- 3- </w:t>
      </w:r>
      <w:r>
        <w:rPr>
          <w:rStyle w:val="FootnoteReference"/>
        </w:rPr>
        <w:footnoteReference w:id="103"/>
      </w:r>
      <w:r>
        <w:rPr>
          <w:rFonts w:ascii="Amiri" w:hAnsi="Amiri" w:eastAsia="Amiri" w:cs="Amiri"/>
          <w:lang w:bidi="ar-SA"/>
          <w:color w:val="111111"/>
          <w:sz w:val="28"/>
          <w:szCs w:val="28"/>
          <w:rtl/>
        </w:rPr>
        <w:t xml:space="preserve">وَ عَنْهُ عَنْ أَحْمَدَ عَنْ عَلِیِّ بْنِ الرَّیَّانِ رَفَعَهُ إِلَی أَبِی عَبْدِ اللَّهِ ع قَالَ: قَالَ رَسُولُ اللَّهِ ص سَیِّدُ إِدَامِ الْجَنَّةِ اللَّحْمُ.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ریّان (با سند مرفوع) از امام صادق (ع) نقل شده است که رسول خدا (ص) فرمودند: «سرور خوراک‌های بهشت، گوشت است.»</w:t>
      </w:r>
    </w:p>
    <w:p>
      <w:pPr>
        <w:pStyle w:val="Heading5"/>
      </w:pPr>
      <w:bookmarkStart w:id="508" w:name="_Toc61"/>
      <w:r>
        <w:t>[رقم الحدیث الکلی: 31034 - رقم الحدیث الباب: 4]</w:t>
      </w:r>
      <w:bookmarkEnd w:id="508"/>
    </w:p>
    <w:p>
      <w:pPr>
        <w:pStyle w:val="BookText"/>
      </w:pPr>
      <w:r>
        <w:rPr>
          <w:rFonts w:ascii="Times New Roman" w:hAnsi="Times New Roman" w:eastAsia="Times New Roman" w:cs="Times New Roman"/>
          <w:lang w:val="en-US" w:bidi="en-US"/>
          <w:color w:val="111111"/>
          <w:sz w:val="28"/>
          <w:szCs w:val="28"/>
          <w:rtl/>
        </w:rPr>
        <w:t xml:space="preserve">31034- 4- </w:t>
      </w:r>
      <w:r>
        <w:rPr>
          <w:rStyle w:val="FootnoteReference"/>
        </w:rPr>
        <w:footnoteReference w:id="104"/>
      </w:r>
      <w:r>
        <w:rPr>
          <w:rFonts w:ascii="Amiri" w:hAnsi="Amiri" w:eastAsia="Amiri" w:cs="Amiri"/>
          <w:lang w:bidi="ar-SA"/>
          <w:color w:val="111111"/>
          <w:sz w:val="28"/>
          <w:szCs w:val="28"/>
          <w:rtl/>
        </w:rPr>
        <w:t xml:space="preserve">وَ عَنْ مُحَمَّدِ بْنِ یَحْیَی عَنْ أَحْمَدَ بْنِ مُحَمَّدٍ عَنْ عَلِیِّ بْنِ الْحَکَمِ عَنْ بَعْضِ أَصْحَابِهِ عَنْ أَبِی جَعْفَرٍ ع قَالَ: سَیِّدُ الطَّعَامِ اللَّحْمُ.</w:t>
      </w:r>
    </w:p>
    <w:p>
      <w:pPr>
        <w:pStyle w:val="BookText"/>
      </w:pPr>
      <w:r>
        <w:rPr>
          <w:rFonts w:ascii="Amiri" w:hAnsi="Amiri" w:eastAsia="Amiri" w:cs="Amiri"/>
          <w:lang w:bidi="ar-SA"/>
          <w:color w:val="111111"/>
          <w:sz w:val="28"/>
          <w:szCs w:val="28"/>
          <w:rtl/>
        </w:rPr>
        <w:t xml:space="preserve">وَ رَوَاهُ الْبَرْقِیُّ فِی الْمَحَاسِنِ عَنْ نُوحٍ النَّیْسَابُورِیِّ عَنْ بَعْضِ أَصْحَابِهِ عَنْ أَبِی جَعْفَرٍ ع </w:t>
      </w:r>
      <w:r>
        <w:rPr>
          <w:rStyle w:val="FootnoteReference"/>
        </w:rPr>
        <w:footnoteReference w:id="105"/>
      </w:r>
    </w:p>
    <w:p>
      <w:pPr>
        <w:pStyle w:val="BookText"/>
      </w:pPr>
      <w:r>
        <w:rPr>
          <w:rFonts w:ascii="Amiri" w:hAnsi="Amiri" w:eastAsia="Amiri" w:cs="Amiri"/>
          <w:lang w:bidi="ar-SA"/>
          <w:color w:val="111111"/>
          <w:sz w:val="28"/>
          <w:szCs w:val="28"/>
          <w:rtl/>
        </w:rPr>
        <w:t xml:space="preserve">وَ الَّذِی قَبْلَهُ عَنْ عَلِیِّ بْنِ رَیَّانَ وَ الَّذِی قَبْلَهُمَا عَنْ مُحَمَّدِ بْنِ عَلِیٍّ وَ الْأَوَّلَ عَنْ مُحَمَّدِ بْنِ عِیسَی عَنْ أَبِی مُحَمَّدٍ الْأَنْصَارِیِّ قَالَ وَ کَانَ خَیْراً عَنْ عَبْدِ اللَّهِ بْنِ سِنَانٍ أَقُولُ: وَ یَأْتِی مَا یَدُلُّ عَلَی ذَلِکَ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الحکم از برخی اصحابش از امام ابو جعفر (ع) نقل شده است که فرمودند: «سرور غذاها، گوشت است</w:t>
      </w:r>
    </w:p>
    <w:p>
      <w:pPr>
        <w:pStyle w:val="Heading4"/>
      </w:pPr>
      <w:bookmarkStart w:id="509" w:name="_Toc62"/>
      <w:r>
        <w:t>10- بَابُ جُمْلَةٍ مِنَ الْأَطْعِمَةِ الَّتِی یَنْبَغِی اخْتِیَارُهَا وَ جُمْلَةٍ مِنْ آدَابِهَا</w:t>
      </w:r>
      <w:bookmarkEnd w:id="509"/>
    </w:p>
    <w:p>
      <w:pPr>
        <w:pStyle w:val="Heading5"/>
      </w:pPr>
      <w:bookmarkStart w:id="510" w:name="_Toc63"/>
      <w:r>
        <w:t>اشارة</w:t>
      </w:r>
      <w:bookmarkEnd w:id="510"/>
    </w:p>
    <w:p>
      <w:pPr>
        <w:pStyle w:val="BookText"/>
      </w:pPr>
      <w:r>
        <w:rPr>
          <w:rStyle w:val="FootnoteReference"/>
        </w:rPr>
        <w:footnoteReference w:id="107"/>
      </w:r>
      <w:r>
        <w:rPr>
          <w:rFonts w:ascii="Amiri" w:hAnsi="Amiri" w:eastAsia="Amiri" w:cs="Amiri"/>
          <w:lang w:bidi="ar-SA"/>
          <w:color w:val="111111"/>
          <w:sz w:val="28"/>
          <w:szCs w:val="28"/>
          <w:rtl/>
        </w:rPr>
        <w:t xml:space="preserve">10 بَابُ جُمْلَةٍ مِنَ الْأَطْعِمَةِ الَّتِی یَنْبَغِی اخْتِیَارُهَا وَ جُمْلَةٍ مِنْ آدَابِهَا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درباره مجموعه‌ای از غذاهایی که شایسته است انتخاب شوند و مجموعه‌ای از آداب مرتبط با آن‌ها</w:t>
      </w:r>
    </w:p>
    <w:p>
      <w:pPr>
        <w:pStyle w:val="Heading5"/>
      </w:pPr>
      <w:bookmarkStart w:id="511" w:name="_Toc64"/>
      <w:r>
        <w:t>[رقم الحدیث الکلی: 31035 - رقم الحدیث الباب: 1]</w:t>
      </w:r>
      <w:bookmarkEnd w:id="511"/>
    </w:p>
    <w:p>
      <w:pPr>
        <w:pStyle w:val="BookText"/>
      </w:pPr>
      <w:r>
        <w:rPr>
          <w:rFonts w:ascii="Times New Roman" w:hAnsi="Times New Roman" w:eastAsia="Times New Roman" w:cs="Times New Roman"/>
          <w:lang w:val="en-US" w:bidi="en-US"/>
          <w:color w:val="111111"/>
          <w:sz w:val="28"/>
          <w:szCs w:val="28"/>
          <w:rtl/>
        </w:rPr>
        <w:t xml:space="preserve">31035- 1- </w:t>
      </w:r>
      <w:r>
        <w:rPr>
          <w:rStyle w:val="FootnoteReference"/>
        </w:rPr>
        <w:footnoteReference w:id="108"/>
      </w:r>
      <w:r>
        <w:rPr>
          <w:rFonts w:ascii="Amiri" w:hAnsi="Amiri" w:eastAsia="Amiri" w:cs="Amiri"/>
          <w:lang w:bidi="ar-SA"/>
          <w:color w:val="111111"/>
          <w:sz w:val="28"/>
          <w:szCs w:val="28"/>
          <w:rtl/>
        </w:rPr>
        <w:t xml:space="preserve">مُحَمَّدُ بْنُ عَلِیِّ بْنِ الْحُسَیْنِ بِإِسْنَادِهِ عَنْ مُوسَی بْنِ بَکْرٍ عَنْ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4" w:name="pg18781_210235"/>
    <w:bookmarkEnd w:id="14"/>
    <w:p>
      <w:pPr>
        <w:pStyle w:val="BookText"/>
      </w:pPr>
      <w:r>
        <w:rPr>
          <w:rFonts w:ascii="Amiri" w:hAnsi="Amiri" w:eastAsia="Amiri" w:cs="Amiri"/>
          <w:lang w:bidi="ar-SA"/>
          <w:color w:val="111111"/>
          <w:sz w:val="28"/>
          <w:szCs w:val="28"/>
          <w:rtl/>
        </w:rPr>
        <w:t xml:space="preserve">أَبِی الْحَسَنِ مُوسَی بْنِ جَعْفَرٍ ع قَالَ سَمِعْتُهُ یَقُولُ اللَّحْمُ یُنْبِتُ اللَّحْمَ.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موسی بن بکر از امام موسی بن جعفر (ع) نقل شده است که فرمودند: «گوشت، گوشت را می‌رویاند</w:t>
      </w:r>
    </w:p>
    <w:p>
      <w:pPr>
        <w:pStyle w:val="Heading5"/>
      </w:pPr>
      <w:bookmarkStart w:id="512" w:name="_Toc65"/>
      <w:r>
        <w:t>[رقم الحدیث الکلی: 31036 - رقم الحدیث الباب: 2]</w:t>
      </w:r>
      <w:bookmarkEnd w:id="512"/>
    </w:p>
    <w:p>
      <w:pPr>
        <w:pStyle w:val="BookText"/>
      </w:pPr>
      <w:r>
        <w:rPr>
          <w:rFonts w:ascii="Times New Roman" w:hAnsi="Times New Roman" w:eastAsia="Times New Roman" w:cs="Times New Roman"/>
          <w:lang w:val="en-US" w:bidi="en-US"/>
          <w:color w:val="111111"/>
          <w:sz w:val="28"/>
          <w:szCs w:val="28"/>
          <w:rtl/>
        </w:rPr>
        <w:t xml:space="preserve">31036- 2- </w:t>
      </w:r>
      <w:r>
        <w:rPr>
          <w:rStyle w:val="FootnoteReference"/>
        </w:rPr>
        <w:footnoteReference w:id="109"/>
      </w:r>
      <w:r>
        <w:rPr>
          <w:rFonts w:ascii="Amiri" w:hAnsi="Amiri" w:eastAsia="Amiri" w:cs="Amiri"/>
          <w:lang w:bidi="ar-SA"/>
          <w:color w:val="111111"/>
          <w:sz w:val="28"/>
          <w:szCs w:val="28"/>
          <w:rtl/>
        </w:rPr>
        <w:t xml:space="preserve">وَ فِی عُیُونِ الْأَخْبَارِ بِأَسَانِیدَ تَقَدَّمَتْ فِی إِسْبَاغِ الْوُضُوءِ </w:t>
      </w:r>
      <w:r>
        <w:rPr>
          <w:rStyle w:val="FootnoteReference"/>
        </w:rPr>
        <w:footnoteReference w:id="110"/>
      </w:r>
      <w:r>
        <w:rPr>
          <w:rFonts w:ascii="Amiri" w:hAnsi="Amiri" w:eastAsia="Amiri" w:cs="Amiri"/>
          <w:lang w:bidi="ar-SA"/>
          <w:color w:val="111111"/>
          <w:sz w:val="28"/>
          <w:szCs w:val="28"/>
          <w:rtl/>
        </w:rPr>
        <w:t xml:space="preserve">عَنِ الرِّضَا عَنْ آبَائِهِ ع قَالَ: قَالَ رَسُولُ اللَّهِ ص نِعْمَ الْإِدَامُ الْخَلُّ وَ لَا یَفْتَقِرُ أَهْلُ بَیْتٍ عِنْدَهُمُ الْخَلُّ.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«عیون الأخبار» با اسناد پیشین درباره وضو آمده است که از امام رضا (ع) از پدرانش نقل شده است که رسول خدا (ص) فرمودند: «چه نیکو خورشتی است سرکه! و هیچ خانه‌ای که در آن سرکه باشد، فقیر نخواهد شد.»</w:t>
      </w:r>
    </w:p>
    <w:p>
      <w:pPr>
        <w:pStyle w:val="Heading5"/>
      </w:pPr>
      <w:bookmarkStart w:id="513" w:name="_Toc66"/>
      <w:r>
        <w:t>[رقم الحدیث الکلی: 31037 - رقم الحدیث الباب: 3]</w:t>
      </w:r>
      <w:bookmarkEnd w:id="513"/>
    </w:p>
    <w:p>
      <w:pPr>
        <w:pStyle w:val="BookText"/>
      </w:pPr>
      <w:r>
        <w:rPr>
          <w:rFonts w:ascii="Times New Roman" w:hAnsi="Times New Roman" w:eastAsia="Times New Roman" w:cs="Times New Roman"/>
          <w:lang w:val="en-US" w:bidi="en-US"/>
          <w:color w:val="111111"/>
          <w:sz w:val="28"/>
          <w:szCs w:val="28"/>
          <w:rtl/>
        </w:rPr>
        <w:t xml:space="preserve">31037- 3- </w:t>
      </w:r>
      <w:r>
        <w:rPr>
          <w:rStyle w:val="FootnoteReference"/>
        </w:rPr>
        <w:footnoteReference w:id="111"/>
      </w:r>
      <w:r>
        <w:rPr>
          <w:rFonts w:ascii="Amiri" w:hAnsi="Amiri" w:eastAsia="Amiri" w:cs="Amiri"/>
          <w:lang w:bidi="ar-SA"/>
          <w:color w:val="111111"/>
          <w:sz w:val="28"/>
          <w:szCs w:val="28"/>
          <w:rtl/>
        </w:rPr>
        <w:t xml:space="preserve">قَالَ وَ قَالَ: سَیِّدُ طَعَامِ الدُّنْیَا وَ الْآخِرَةِ اللَّحْمُ.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«سرور غذاهای دنیا و آخرت، گوشت است</w:t>
      </w:r>
    </w:p>
    <w:p>
      <w:pPr>
        <w:pStyle w:val="Heading5"/>
      </w:pPr>
      <w:bookmarkStart w:id="514" w:name="_Toc67"/>
      <w:r>
        <w:t>[رقم الحدیث الکلی: 31038 - رقم الحدیث الباب: 4]</w:t>
      </w:r>
      <w:bookmarkEnd w:id="514"/>
    </w:p>
    <w:p>
      <w:pPr>
        <w:pStyle w:val="BookText"/>
      </w:pPr>
      <w:r>
        <w:rPr>
          <w:rFonts w:ascii="Times New Roman" w:hAnsi="Times New Roman" w:eastAsia="Times New Roman" w:cs="Times New Roman"/>
          <w:lang w:val="en-US" w:bidi="en-US"/>
          <w:color w:val="111111"/>
          <w:sz w:val="28"/>
          <w:szCs w:val="28"/>
          <w:rtl/>
        </w:rPr>
        <w:t xml:space="preserve">31038- 4- </w:t>
      </w:r>
      <w:r>
        <w:rPr>
          <w:rStyle w:val="FootnoteReference"/>
        </w:rPr>
        <w:footnoteReference w:id="112"/>
      </w:r>
      <w:r>
        <w:rPr>
          <w:rFonts w:ascii="Amiri" w:hAnsi="Amiri" w:eastAsia="Amiri" w:cs="Amiri"/>
          <w:lang w:bidi="ar-SA"/>
          <w:color w:val="111111"/>
          <w:sz w:val="28"/>
          <w:szCs w:val="28"/>
          <w:rtl/>
        </w:rPr>
        <w:t xml:space="preserve">قَالَ وَ قَالَ: سَیِّدُ الشَّرَابِ فِی الدُّنْیَا وَ الْآخِرَةِ الْمَاءُ وَ أَنَا سَیِّدُ وُلْدِ آدَمَ وَ لَا فَخْرَ.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«سرور نوشیدنی‌ها در دنیا و آخرت، آب است. و من سرور فرزندان آدم هستم، بدون افتخار (یعنی بدون تکبر).»(چون واقعیت همین است )</w:t>
      </w:r>
    </w:p>
    <w:p>
      <w:pPr>
        <w:pStyle w:val="Heading5"/>
      </w:pPr>
      <w:bookmarkStart w:id="515" w:name="_Toc68"/>
      <w:r>
        <w:t>[رقم الحدیث الکلی: 31039 - رقم الحدیث الباب: 5]</w:t>
      </w:r>
      <w:bookmarkEnd w:id="515"/>
    </w:p>
    <w:p>
      <w:pPr>
        <w:pStyle w:val="BookText"/>
      </w:pPr>
      <w:r>
        <w:rPr>
          <w:rFonts w:ascii="Times New Roman" w:hAnsi="Times New Roman" w:eastAsia="Times New Roman" w:cs="Times New Roman"/>
          <w:lang w:val="en-US" w:bidi="en-US"/>
          <w:color w:val="111111"/>
          <w:sz w:val="28"/>
          <w:szCs w:val="28"/>
          <w:rtl/>
        </w:rPr>
        <w:t xml:space="preserve">31039- 5- </w:t>
      </w:r>
      <w:r>
        <w:rPr>
          <w:rStyle w:val="FootnoteReference"/>
        </w:rPr>
        <w:footnoteReference w:id="113"/>
      </w:r>
      <w:r>
        <w:rPr>
          <w:rFonts w:ascii="Amiri" w:hAnsi="Amiri" w:eastAsia="Amiri" w:cs="Amiri"/>
          <w:lang w:bidi="ar-SA"/>
          <w:color w:val="111111"/>
          <w:sz w:val="28"/>
          <w:szCs w:val="28"/>
          <w:rtl/>
        </w:rPr>
        <w:t xml:space="preserve">قَالَ وَ قَالَ: سَیِّدُ الطَّعَامِ فِی الدُّنْیَا وَ الْآخِرَةِ اللَّحْمُ ثُمَّ الْأَرُزُّ.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«سرور غذاها در دنیا و آخرت، ابتدا گوشت، سپس برنج است</w:t>
      </w:r>
    </w:p>
    <w:p>
      <w:pPr>
        <w:pStyle w:val="Heading5"/>
      </w:pPr>
      <w:bookmarkStart w:id="516" w:name="_Toc69"/>
      <w:r>
        <w:t>[رقم الحدیث الکلی: 31040 - رقم الحدیث الباب: 6]</w:t>
      </w:r>
      <w:bookmarkEnd w:id="516"/>
    </w:p>
    <w:p>
      <w:pPr>
        <w:pStyle w:val="BookText"/>
      </w:pPr>
      <w:r>
        <w:rPr>
          <w:rFonts w:ascii="Times New Roman" w:hAnsi="Times New Roman" w:eastAsia="Times New Roman" w:cs="Times New Roman"/>
          <w:lang w:val="en-US" w:bidi="en-US"/>
          <w:color w:val="111111"/>
          <w:sz w:val="28"/>
          <w:szCs w:val="28"/>
          <w:rtl/>
        </w:rPr>
        <w:t xml:space="preserve">31040- 6- </w:t>
      </w:r>
      <w:r>
        <w:rPr>
          <w:rStyle w:val="FootnoteReference"/>
        </w:rPr>
        <w:footnoteReference w:id="114"/>
      </w:r>
      <w:r>
        <w:rPr>
          <w:rFonts w:ascii="Amiri" w:hAnsi="Amiri" w:eastAsia="Amiri" w:cs="Amiri"/>
          <w:lang w:bidi="ar-SA"/>
          <w:color w:val="111111"/>
          <w:sz w:val="28"/>
          <w:szCs w:val="28"/>
          <w:rtl/>
        </w:rPr>
        <w:t xml:space="preserve">قَالَ وَ قَالَ: کُلُوا الرُّمَّانَ فَلَیْسَ مِنْهُ حَبَّةٌ تَقَعُ فِی الْمَعِدَةِ إِلَّا أَنَارَتِ الْقَلْبَ وَ أَخْرَجَتِ الشَّیْطَانَ أَرْبَعِینَ یَوْماً.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«انار بخورید، زیرا هیچ دانه‌ای از آن در معده نمی‌افتد مگر اینکه قلب را روشن می‌کند و شیطان را تا چهل روز بیرون می‌راند.»</w:t>
      </w:r>
    </w:p>
    <w:p>
      <w:pPr>
        <w:pStyle w:val="Heading5"/>
      </w:pPr>
      <w:bookmarkStart w:id="517" w:name="_Toc70"/>
      <w:r>
        <w:t>[رقم الحدیث الکلی: 31041 - رقم الحدیث الباب: 7]</w:t>
      </w:r>
      <w:bookmarkEnd w:id="517"/>
    </w:p>
    <w:p>
      <w:pPr>
        <w:pStyle w:val="BookText"/>
      </w:pPr>
      <w:r>
        <w:rPr>
          <w:rFonts w:ascii="Times New Roman" w:hAnsi="Times New Roman" w:eastAsia="Times New Roman" w:cs="Times New Roman"/>
          <w:lang w:val="en-US" w:bidi="en-US"/>
          <w:color w:val="111111"/>
          <w:sz w:val="28"/>
          <w:szCs w:val="28"/>
          <w:rtl/>
        </w:rPr>
        <w:t xml:space="preserve">31041- 7- </w:t>
      </w:r>
      <w:r>
        <w:rPr>
          <w:rStyle w:val="FootnoteReference"/>
        </w:rPr>
        <w:footnoteReference w:id="115"/>
      </w:r>
      <w:r>
        <w:rPr>
          <w:rFonts w:ascii="Amiri" w:hAnsi="Amiri" w:eastAsia="Amiri" w:cs="Amiri"/>
          <w:lang w:bidi="ar-SA"/>
          <w:color w:val="111111"/>
          <w:sz w:val="28"/>
          <w:szCs w:val="28"/>
          <w:rtl/>
        </w:rPr>
        <w:t xml:space="preserve">قَالَ وَ قَالَ: عَلَیْکُمْ بِالزَّیْتِ فَإِنَّهُ یَکْشِفُ الْمِرَّةَ وَ یَذْهَبُ بِالْبَلْغَمِ وَ یَشُدُّ الْعَصَبَ وَ یَذْهَبُ بِالضَّنَی </w:t>
      </w:r>
      <w:r>
        <w:rPr>
          <w:rStyle w:val="FootnoteReference"/>
        </w:rPr>
        <w:footnoteReference w:id="116"/>
      </w:r>
      <w:r>
        <w:rPr>
          <w:rFonts w:ascii="Amiri" w:hAnsi="Amiri" w:eastAsia="Amiri" w:cs="Amiri"/>
          <w:lang w:bidi="ar-SA"/>
          <w:color w:val="111111"/>
          <w:sz w:val="28"/>
          <w:szCs w:val="28"/>
          <w:rtl/>
        </w:rPr>
        <w:t xml:space="preserve">وَ یُحَسِّنُ الْخُلُقَ وَ یُطَیِّبُ النَّفْسَ وَ یَذْهَبُ بِالْغَمِّ.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«بر شما باد روغن، زیرا صفرا را برطرف می‌کند، بلغم را از بین می‌برد، اعصاب را تقویت می‌کند، بیماری را دور می‌سازد، اخلاق را نیکو می‌کند، روح را خوش‌حال می‌سازد، و غم را از بین می‌برد.»</w:t>
      </w:r>
    </w:p>
    <w:p>
      <w:pPr>
        <w:pStyle w:val="Heading5"/>
      </w:pPr>
      <w:bookmarkStart w:id="518" w:name="_Toc71"/>
      <w:r>
        <w:t>[رقم الحدیث الکلی: 31042 - رقم الحدیث الباب: 8]</w:t>
      </w:r>
      <w:bookmarkEnd w:id="518"/>
    </w:p>
    <w:p>
      <w:pPr>
        <w:pStyle w:val="BookText"/>
      </w:pPr>
      <w:r>
        <w:rPr>
          <w:rFonts w:ascii="Times New Roman" w:hAnsi="Times New Roman" w:eastAsia="Times New Roman" w:cs="Times New Roman"/>
          <w:lang w:val="en-US" w:bidi="en-US"/>
          <w:color w:val="111111"/>
          <w:sz w:val="28"/>
          <w:szCs w:val="28"/>
          <w:rtl/>
        </w:rPr>
        <w:t xml:space="preserve">31042- 8- </w:t>
      </w:r>
      <w:r>
        <w:rPr>
          <w:rStyle w:val="FootnoteReference"/>
        </w:rPr>
        <w:footnoteReference w:id="117"/>
      </w:r>
      <w:r>
        <w:rPr>
          <w:rFonts w:ascii="Amiri" w:hAnsi="Amiri" w:eastAsia="Amiri" w:cs="Amiri"/>
          <w:lang w:bidi="ar-SA"/>
          <w:color w:val="111111"/>
          <w:sz w:val="28"/>
          <w:szCs w:val="28"/>
          <w:rtl/>
        </w:rPr>
        <w:t xml:space="preserve">قَالَ وَ قَالَ: عَلَیْکُمْ بِالزَّبِیبِ لِأَنَّهُ یَکْشِفُ الْمَعِدَةَ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5" w:name="pg18781_210236"/>
    <w:bookmarkEnd w:id="15"/>
    <w:p>
      <w:pPr>
        <w:pStyle w:val="BookText"/>
      </w:pPr>
      <w:r>
        <w:rPr>
          <w:rFonts w:ascii="Amiri" w:hAnsi="Amiri" w:eastAsia="Amiri" w:cs="Amiri"/>
          <w:lang w:bidi="ar-SA"/>
          <w:color w:val="111111"/>
          <w:sz w:val="28"/>
          <w:szCs w:val="28"/>
          <w:rtl/>
        </w:rPr>
        <w:t xml:space="preserve">وَ یَذْهَبُ بِالْغَمِّ.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«بر شما باد (مصرف) کشمش، زیرا معده را پاک می‌کند و غم را از بین می‌برد</w:t>
      </w:r>
    </w:p>
    <w:p>
      <w:pPr>
        <w:pStyle w:val="Heading5"/>
      </w:pPr>
      <w:bookmarkStart w:id="519" w:name="_Toc72"/>
      <w:r>
        <w:t>[رقم الحدیث الکلی: 31043 - رقم الحدیث الباب: 9]</w:t>
      </w:r>
      <w:bookmarkEnd w:id="519"/>
    </w:p>
    <w:p>
      <w:pPr>
        <w:pStyle w:val="BookText"/>
      </w:pPr>
      <w:r>
        <w:rPr>
          <w:rFonts w:ascii="Times New Roman" w:hAnsi="Times New Roman" w:eastAsia="Times New Roman" w:cs="Times New Roman"/>
          <w:lang w:val="en-US" w:bidi="en-US"/>
          <w:color w:val="111111"/>
          <w:sz w:val="28"/>
          <w:szCs w:val="28"/>
          <w:rtl/>
        </w:rPr>
        <w:t xml:space="preserve">31043- 9- </w:t>
      </w:r>
      <w:r>
        <w:rPr>
          <w:rStyle w:val="FootnoteReference"/>
        </w:rPr>
        <w:footnoteReference w:id="118"/>
      </w:r>
      <w:r>
        <w:rPr>
          <w:rFonts w:ascii="Amiri" w:hAnsi="Amiri" w:eastAsia="Amiri" w:cs="Amiri"/>
          <w:lang w:bidi="ar-SA"/>
          <w:color w:val="111111"/>
          <w:sz w:val="28"/>
          <w:szCs w:val="28"/>
          <w:rtl/>
        </w:rPr>
        <w:t xml:space="preserve">قَالَ وَ قَالَ: کُلُوا الْعِنَبَ حَبَّةً حَبَّةً فَإِنَّهُ أَهْنَأُ وَ أَمْرَأُ.</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«انگور را دانه‌دانه بخورید، زیرا گوارا و هضم‌شونده‌تر است</w:t>
      </w:r>
    </w:p>
    <w:p>
      <w:pPr>
        <w:pStyle w:val="Heading5"/>
      </w:pPr>
      <w:bookmarkStart w:id="520" w:name="_Toc73"/>
      <w:r>
        <w:t>[رقم الحدیث الکلی: 31044 - رقم الحدیث الباب: 10]</w:t>
      </w:r>
      <w:bookmarkEnd w:id="520"/>
    </w:p>
    <w:p>
      <w:pPr>
        <w:pStyle w:val="BookText"/>
      </w:pPr>
      <w:r>
        <w:rPr>
          <w:rFonts w:ascii="Times New Roman" w:hAnsi="Times New Roman" w:eastAsia="Times New Roman" w:cs="Times New Roman"/>
          <w:lang w:val="en-US" w:bidi="en-US"/>
          <w:color w:val="111111"/>
          <w:sz w:val="28"/>
          <w:szCs w:val="28"/>
          <w:rtl/>
        </w:rPr>
        <w:t xml:space="preserve">31044- 10- </w:t>
      </w:r>
      <w:r>
        <w:rPr>
          <w:rStyle w:val="FootnoteReference"/>
        </w:rPr>
        <w:footnoteReference w:id="119"/>
      </w:r>
      <w:r>
        <w:rPr>
          <w:rFonts w:ascii="Amiri" w:hAnsi="Amiri" w:eastAsia="Amiri" w:cs="Amiri"/>
          <w:lang w:bidi="ar-SA"/>
          <w:color w:val="111111"/>
          <w:sz w:val="28"/>
          <w:szCs w:val="28"/>
          <w:rtl/>
        </w:rPr>
        <w:t xml:space="preserve">قَالَ وَ قَالَ: إِنْ یَکُنْ فِی شَیْ‌ءٍ شِفَاءٌ فَفِی شَرْطَةِ حَجَّامٍ أَوْ فِی شَرْبَةِ عَسَلٍ.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«اگر در چیزی شفا باشد، پس در بریدگی حجامت یا در نوشیدن عسل است</w:t>
      </w:r>
    </w:p>
    <w:p>
      <w:pPr>
        <w:pStyle w:val="Heading5"/>
      </w:pPr>
      <w:bookmarkStart w:id="521" w:name="_Toc74"/>
      <w:r>
        <w:t>[رقم الحدیث الکلی: 31045 - رقم الحدیث الباب: 11]</w:t>
      </w:r>
      <w:bookmarkEnd w:id="521"/>
    </w:p>
    <w:p>
      <w:pPr>
        <w:pStyle w:val="BookText"/>
      </w:pPr>
      <w:r>
        <w:rPr>
          <w:rFonts w:ascii="Times New Roman" w:hAnsi="Times New Roman" w:eastAsia="Times New Roman" w:cs="Times New Roman"/>
          <w:lang w:val="en-US" w:bidi="en-US"/>
          <w:color w:val="111111"/>
          <w:sz w:val="28"/>
          <w:szCs w:val="28"/>
          <w:rtl/>
        </w:rPr>
        <w:t xml:space="preserve">31045- 11- </w:t>
      </w:r>
      <w:r>
        <w:rPr>
          <w:rStyle w:val="FootnoteReference"/>
        </w:rPr>
        <w:footnoteReference w:id="120"/>
      </w:r>
      <w:r>
        <w:rPr>
          <w:rFonts w:ascii="Amiri" w:hAnsi="Amiri" w:eastAsia="Amiri" w:cs="Amiri"/>
          <w:lang w:bidi="ar-SA"/>
          <w:color w:val="111111"/>
          <w:sz w:val="28"/>
          <w:szCs w:val="28"/>
          <w:rtl/>
        </w:rPr>
        <w:t xml:space="preserve">قَالَ وَ قَالَ: لَا تَرُدُّوا شَرْبَةَ عَسَلٍ عَلَی مَنْ أَتَاکُمْ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«نوشیدن جرعه‌ای از عسل را از کسی که آن را برای شما آورده است، رد نکنید</w:t>
      </w:r>
    </w:p>
    <w:p>
      <w:pPr>
        <w:pStyle w:val="Heading5"/>
      </w:pPr>
      <w:bookmarkStart w:id="522" w:name="_Toc75"/>
      <w:r>
        <w:t>[رقم الحدیث الکلی: 31046 - رقم الحدیث الباب: 12]</w:t>
      </w:r>
      <w:bookmarkEnd w:id="522"/>
    </w:p>
    <w:p>
      <w:pPr>
        <w:pStyle w:val="BookText"/>
      </w:pPr>
      <w:r>
        <w:rPr>
          <w:rFonts w:ascii="Times New Roman" w:hAnsi="Times New Roman" w:eastAsia="Times New Roman" w:cs="Times New Roman"/>
          <w:lang w:val="en-US" w:bidi="en-US"/>
          <w:color w:val="111111"/>
          <w:sz w:val="28"/>
          <w:szCs w:val="28"/>
          <w:rtl/>
        </w:rPr>
        <w:t xml:space="preserve">31046- 12- </w:t>
      </w:r>
      <w:r>
        <w:rPr>
          <w:rStyle w:val="FootnoteReference"/>
        </w:rPr>
        <w:footnoteReference w:id="121"/>
      </w:r>
      <w:r>
        <w:rPr>
          <w:rFonts w:ascii="Amiri" w:hAnsi="Amiri" w:eastAsia="Amiri" w:cs="Amiri"/>
          <w:lang w:bidi="ar-SA"/>
          <w:color w:val="111111"/>
          <w:sz w:val="28"/>
          <w:szCs w:val="28"/>
          <w:rtl/>
        </w:rPr>
        <w:t xml:space="preserve">قَالَ وَ قَالَ: إِذَا طَبَخْتُمْ فَأَکْثِرُوا الْقَرْعَ فَإِنَّهُ یَشُدُّ </w:t>
      </w:r>
      <w:r>
        <w:rPr>
          <w:rStyle w:val="FootnoteReference"/>
        </w:rPr>
        <w:footnoteReference w:id="122"/>
      </w:r>
      <w:r>
        <w:rPr>
          <w:rFonts w:ascii="Amiri" w:hAnsi="Amiri" w:eastAsia="Amiri" w:cs="Amiri"/>
          <w:lang w:bidi="ar-SA"/>
          <w:color w:val="111111"/>
          <w:sz w:val="28"/>
          <w:szCs w:val="28"/>
          <w:rtl/>
        </w:rPr>
        <w:t xml:space="preserve">قَلْبَ الْحَزِینِ.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«هرگاه غذا می‌پزید، کدو را زیاد کنید، زیرا قلب اندوهگین را تقویت می‌کند</w:t>
      </w:r>
    </w:p>
    <w:p>
      <w:pPr>
        <w:pStyle w:val="Heading5"/>
      </w:pPr>
      <w:bookmarkStart w:id="523" w:name="_Toc76"/>
      <w:r>
        <w:t>[رقم الحدیث الکلی: 31047 - رقم الحدیث الباب: 13]</w:t>
      </w:r>
      <w:bookmarkEnd w:id="523"/>
    </w:p>
    <w:p>
      <w:pPr>
        <w:pStyle w:val="BookText"/>
      </w:pPr>
      <w:r>
        <w:rPr>
          <w:rFonts w:ascii="Times New Roman" w:hAnsi="Times New Roman" w:eastAsia="Times New Roman" w:cs="Times New Roman"/>
          <w:lang w:val="en-US" w:bidi="en-US"/>
          <w:color w:val="111111"/>
          <w:sz w:val="28"/>
          <w:szCs w:val="28"/>
          <w:rtl/>
        </w:rPr>
        <w:t xml:space="preserve">31047- 13- </w:t>
      </w:r>
      <w:r>
        <w:rPr>
          <w:rStyle w:val="FootnoteReference"/>
        </w:rPr>
        <w:footnoteReference w:id="123"/>
      </w:r>
      <w:r>
        <w:rPr>
          <w:rFonts w:ascii="Amiri" w:hAnsi="Amiri" w:eastAsia="Amiri" w:cs="Amiri"/>
          <w:lang w:bidi="ar-SA"/>
          <w:color w:val="111111"/>
          <w:sz w:val="28"/>
          <w:szCs w:val="28"/>
          <w:rtl/>
        </w:rPr>
        <w:t xml:space="preserve">قَالَ وَ قَالَ عَلِیُّ بْنُ أَبِی طَالِبٍ ع عَلَیْکُمْ بِالْقَرْعِ فَإِنَّهُ یَزِیدُ فِی الدِّمَاغِ.</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علی بن ابی طالب (ع) فرمودند: «بر شما باد (مصرف) کدو، زیرا آن، مغز را افزایش می‌دهد</w:t>
      </w:r>
    </w:p>
    <w:p>
      <w:pPr>
        <w:pStyle w:val="Heading5"/>
      </w:pPr>
      <w:bookmarkStart w:id="524" w:name="_Toc77"/>
      <w:r>
        <w:t>[رقم الحدیث الکلی: 31048 - رقم الحدیث الباب: 14]</w:t>
      </w:r>
      <w:bookmarkEnd w:id="524"/>
    </w:p>
    <w:p>
      <w:pPr>
        <w:pStyle w:val="BookText"/>
      </w:pPr>
      <w:r>
        <w:rPr>
          <w:rFonts w:ascii="Times New Roman" w:hAnsi="Times New Roman" w:eastAsia="Times New Roman" w:cs="Times New Roman"/>
          <w:lang w:val="en-US" w:bidi="en-US"/>
          <w:color w:val="111111"/>
          <w:sz w:val="28"/>
          <w:szCs w:val="28"/>
          <w:rtl/>
        </w:rPr>
        <w:t xml:space="preserve">31048- 14- </w:t>
      </w:r>
      <w:r>
        <w:rPr>
          <w:rStyle w:val="FootnoteReference"/>
        </w:rPr>
        <w:footnoteReference w:id="124"/>
      </w:r>
      <w:r>
        <w:rPr>
          <w:rFonts w:ascii="Amiri" w:hAnsi="Amiri" w:eastAsia="Amiri" w:cs="Amiri"/>
          <w:lang w:bidi="ar-SA"/>
          <w:color w:val="111111"/>
          <w:sz w:val="28"/>
          <w:szCs w:val="28"/>
          <w:rtl/>
        </w:rPr>
        <w:t xml:space="preserve">قَالَ وَ قَالَ رَسُولُ اللَّهِ ص ضَعُفْتُ عَنِ الصَّلَاةِ وَ عَنِ الْجِمَاعِ فَنَزَلَتْ عَلَیَّ قِدْرٌ مِنَ السَّمَاءِ فَأَکَلْتُ مِنْهَا فَزَادَ فِی قُوَّتِی قُوَّةَ أَرْبَعِینَ رَجُلًا فِی الْبَطْشِ وَ الْجِمَاعِ وَ هُوَ الْهَرِیسُ.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رسول خدا (ص) فرمودند: «ضعیف شده بودم در نماز و جماع، پس دیگی از آسمان بر من فرود آمد، و از آن خوردم، و نیرویم افزون شد، به‌اندازه نیروی چهل مرد در توان جسمانی و جماع، و آن، هریسه بود.»</w:t>
      </w:r>
    </w:p>
    <w:p>
      <w:pPr>
        <w:pStyle w:val="Heading5"/>
      </w:pPr>
      <w:bookmarkStart w:id="525" w:name="_Toc78"/>
      <w:r>
        <w:t>[رقم الحدیث الکلی: 31049 - رقم الحدیث الباب: 15]</w:t>
      </w:r>
      <w:bookmarkEnd w:id="525"/>
    </w:p>
    <w:p>
      <w:pPr>
        <w:pStyle w:val="BookText"/>
      </w:pPr>
      <w:r>
        <w:rPr>
          <w:rFonts w:ascii="Times New Roman" w:hAnsi="Times New Roman" w:eastAsia="Times New Roman" w:cs="Times New Roman"/>
          <w:lang w:val="en-US" w:bidi="en-US"/>
          <w:color w:val="111111"/>
          <w:sz w:val="28"/>
          <w:szCs w:val="28"/>
          <w:rtl/>
        </w:rPr>
        <w:t xml:space="preserve">31049- 15- </w:t>
      </w:r>
      <w:r>
        <w:rPr>
          <w:rStyle w:val="FootnoteReference"/>
        </w:rPr>
        <w:footnoteReference w:id="125"/>
      </w:r>
      <w:r>
        <w:rPr>
          <w:rFonts w:ascii="Amiri" w:hAnsi="Amiri" w:eastAsia="Amiri" w:cs="Amiri"/>
          <w:lang w:bidi="ar-SA"/>
          <w:color w:val="111111"/>
          <w:sz w:val="28"/>
          <w:szCs w:val="28"/>
          <w:rtl/>
        </w:rPr>
        <w:t xml:space="preserve">قَالَ وَ قَالَ: لَیْسَ شَیْ‌ءٌ أَبْغَضَ إِلَی اللَّهِ مِنْ بَطْنٍ مَلْآنَ.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«هیچ چیزی نزد خداوند مبغوض‌تر از شکمِ پر نیست</w:t>
      </w:r>
    </w:p>
    <w:p>
      <w:pPr>
        <w:pStyle w:val="Heading5"/>
      </w:pPr>
      <w:bookmarkStart w:id="526" w:name="_Toc79"/>
      <w:r>
        <w:t>[رقم الحدیث الکلی: 31050 - رقم الحدیث الباب: 16]</w:t>
      </w:r>
      <w:bookmarkEnd w:id="526"/>
    </w:p>
    <w:p>
      <w:pPr>
        <w:pStyle w:val="BookText"/>
      </w:pPr>
      <w:r>
        <w:rPr>
          <w:rFonts w:ascii="Times New Roman" w:hAnsi="Times New Roman" w:eastAsia="Times New Roman" w:cs="Times New Roman"/>
          <w:lang w:val="en-US" w:bidi="en-US"/>
          <w:color w:val="111111"/>
          <w:sz w:val="28"/>
          <w:szCs w:val="28"/>
          <w:rtl/>
        </w:rPr>
        <w:t xml:space="preserve">31050- 16- </w:t>
      </w:r>
      <w:r>
        <w:rPr>
          <w:rStyle w:val="FootnoteReference"/>
        </w:rPr>
        <w:footnoteReference w:id="126"/>
      </w:r>
      <w:r>
        <w:rPr>
          <w:rFonts w:ascii="Amiri" w:hAnsi="Amiri" w:eastAsia="Amiri" w:cs="Amiri"/>
          <w:lang w:bidi="ar-SA"/>
          <w:color w:val="111111"/>
          <w:sz w:val="28"/>
          <w:szCs w:val="28"/>
          <w:rtl/>
        </w:rPr>
        <w:t xml:space="preserve">قَالَ وَ قَالَ عَلِیُّ بْنُ أَبِی طَالِبٍ ع فِی قَوْلِهِ تَعَالَی لَتُسْئَلُنَّ یَوْمَئِذٍ عَنِ النَّعِیمِ </w:t>
      </w:r>
      <w:r>
        <w:rPr>
          <w:rStyle w:val="FootnoteReference"/>
        </w:rPr>
        <w:footnoteReference w:id="127"/>
      </w:r>
      <w:r>
        <w:rPr>
          <w:rFonts w:ascii="Amiri" w:hAnsi="Amiri" w:eastAsia="Amiri" w:cs="Amiri"/>
          <w:lang w:bidi="ar-SA"/>
          <w:color w:val="111111"/>
          <w:sz w:val="28"/>
          <w:szCs w:val="28"/>
          <w:rtl/>
        </w:rPr>
        <w:t xml:space="preserve">قَالَ الرُّطَبُ وَ الْمَاءُ الْبَارِدُ.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علی بن ابی طالب (ع) درباره فرمایش خداوند متعال «سپس در آن روز از نعمت‌ها پرسیده خواهید شد» (سوره تکاثر، آیه 8) فرمودند: «(منظور از نعمت) رطب و آب سرد است.»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6" w:name="pg18781_210237"/>
    <w:bookmarkEnd w:id="16"/>
    <w:p>
      <w:pPr>
        <w:pStyle w:val="Heading5"/>
      </w:pPr>
      <w:bookmarkStart w:id="527" w:name="_Toc80"/>
      <w:r>
        <w:t>[رقم الحدیث الکلی: 31051 - رقم الحدیث الباب: 17]</w:t>
      </w:r>
      <w:bookmarkEnd w:id="527"/>
    </w:p>
    <w:p>
      <w:pPr>
        <w:pStyle w:val="BookText"/>
      </w:pPr>
      <w:r>
        <w:rPr>
          <w:rFonts w:ascii="Times New Roman" w:hAnsi="Times New Roman" w:eastAsia="Times New Roman" w:cs="Times New Roman"/>
          <w:lang w:val="en-US" w:bidi="en-US"/>
          <w:color w:val="111111"/>
          <w:sz w:val="28"/>
          <w:szCs w:val="28"/>
          <w:rtl/>
        </w:rPr>
        <w:t xml:space="preserve">31051- 17- </w:t>
      </w:r>
      <w:r>
        <w:rPr>
          <w:rStyle w:val="FootnoteReference"/>
        </w:rPr>
        <w:footnoteReference w:id="128"/>
      </w:r>
      <w:r>
        <w:rPr>
          <w:rFonts w:ascii="Amiri" w:hAnsi="Amiri" w:eastAsia="Amiri" w:cs="Amiri"/>
          <w:lang w:bidi="ar-SA"/>
          <w:color w:val="111111"/>
          <w:sz w:val="28"/>
          <w:szCs w:val="28"/>
          <w:rtl/>
        </w:rPr>
        <w:t xml:space="preserve">قَالَ وَ قَالَ: ثَلَاثَةٌ یَزِدْنَ فِی الْحِفْظِ وَ یَذْهَبْنَ بِالْبَلْغَمِ قِرَاءَةُ الْقُرْآنِ وَ الْعَسَلُ وَ اللُّبَانُ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«سه چیز حافظه را افزایش می‌دهد و بلغم را از بین می‌برد: قرائت قرآن، عسل، و کندر</w:t>
      </w:r>
    </w:p>
    <w:p>
      <w:pPr>
        <w:pStyle w:val="Heading5"/>
      </w:pPr>
      <w:bookmarkStart w:id="528" w:name="_Toc81"/>
      <w:r>
        <w:t>[رقم الحدیث الکلی: 31052 - رقم الحدیث الباب: 18]</w:t>
      </w:r>
      <w:bookmarkEnd w:id="528"/>
    </w:p>
    <w:p>
      <w:pPr>
        <w:pStyle w:val="BookText"/>
      </w:pPr>
      <w:r>
        <w:rPr>
          <w:rFonts w:ascii="Times New Roman" w:hAnsi="Times New Roman" w:eastAsia="Times New Roman" w:cs="Times New Roman"/>
          <w:lang w:val="en-US" w:bidi="en-US"/>
          <w:color w:val="111111"/>
          <w:sz w:val="28"/>
          <w:szCs w:val="28"/>
          <w:rtl/>
        </w:rPr>
        <w:t xml:space="preserve">31052- 18- </w:t>
      </w:r>
      <w:r>
        <w:rPr>
          <w:rStyle w:val="FootnoteReference"/>
        </w:rPr>
        <w:footnoteReference w:id="130"/>
      </w:r>
      <w:r>
        <w:rPr>
          <w:rFonts w:ascii="Amiri" w:hAnsi="Amiri" w:eastAsia="Amiri" w:cs="Amiri"/>
          <w:lang w:bidi="ar-SA"/>
          <w:color w:val="111111"/>
          <w:sz w:val="28"/>
          <w:szCs w:val="28"/>
          <w:rtl/>
        </w:rPr>
        <w:t xml:space="preserve">قَالَ وَ قَالَ: مَنْ أَرَادَ الْبَقَاءَ وَ لَا بَقَاءَ فَلْیُبَاکِرِ الْغَدَاءَ.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«هر کس که خواهان بقا است، در حالی که بقایی نیست، پس باید در خوردن صبحانه پیش‌دستی کند</w:t>
      </w:r>
    </w:p>
    <w:p>
      <w:pPr>
        <w:pStyle w:val="Heading5"/>
      </w:pPr>
      <w:bookmarkStart w:id="529" w:name="_Toc82"/>
      <w:r>
        <w:t>[رقم الحدیث الکلی: 31053 - رقم الحدیث الباب: 19]</w:t>
      </w:r>
      <w:bookmarkEnd w:id="529"/>
    </w:p>
    <w:p>
      <w:pPr>
        <w:pStyle w:val="BookText"/>
      </w:pPr>
      <w:r>
        <w:rPr>
          <w:rFonts w:ascii="Times New Roman" w:hAnsi="Times New Roman" w:eastAsia="Times New Roman" w:cs="Times New Roman"/>
          <w:lang w:val="en-US" w:bidi="en-US"/>
          <w:color w:val="111111"/>
          <w:sz w:val="28"/>
          <w:szCs w:val="28"/>
          <w:rtl/>
        </w:rPr>
        <w:t xml:space="preserve">31053- 19- </w:t>
      </w:r>
      <w:r>
        <w:rPr>
          <w:rStyle w:val="FootnoteReference"/>
        </w:rPr>
        <w:footnoteReference w:id="131"/>
      </w:r>
      <w:r>
        <w:rPr>
          <w:rFonts w:ascii="Amiri" w:hAnsi="Amiri" w:eastAsia="Amiri" w:cs="Amiri"/>
          <w:lang w:bidi="ar-SA"/>
          <w:color w:val="111111"/>
          <w:sz w:val="28"/>
          <w:szCs w:val="28"/>
          <w:rtl/>
        </w:rPr>
        <w:t xml:space="preserve">قَالَ: وَ قَالَ لِرَجُلٍ یَتَجَشَّأُ اکْفُفْ جُشَاءَکَ فَإِنَّ أَکْثَرَ النَّاسِ فِی الدُّنْیَا شِبَعاً أَکْثَرُهُمْ جُوعاً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مردی که آروغ می‌زد فرمودند: «آروغ زدنت را مهار کن، زیرا اکثر کسانی که در دنیا سیر هستند، در روز قیامت بیشتر دچار گرسنگی خواهند شد.»</w:t>
      </w:r>
    </w:p>
    <w:p>
      <w:pPr>
        <w:pStyle w:val="Heading5"/>
      </w:pPr>
      <w:bookmarkStart w:id="530" w:name="_Toc83"/>
      <w:r>
        <w:t>[رقم الحدیث الکلی: 31054 - رقم الحدیث الباب: 20]</w:t>
      </w:r>
      <w:bookmarkEnd w:id="530"/>
    </w:p>
    <w:p>
      <w:pPr>
        <w:pStyle w:val="BookText"/>
      </w:pPr>
      <w:r>
        <w:rPr>
          <w:rFonts w:ascii="Times New Roman" w:hAnsi="Times New Roman" w:eastAsia="Times New Roman" w:cs="Times New Roman"/>
          <w:lang w:val="en-US" w:bidi="en-US"/>
          <w:color w:val="111111"/>
          <w:sz w:val="28"/>
          <w:szCs w:val="28"/>
          <w:rtl/>
        </w:rPr>
        <w:t xml:space="preserve">31054- 20- </w:t>
      </w:r>
      <w:r>
        <w:rPr>
          <w:rStyle w:val="FootnoteReference"/>
        </w:rPr>
        <w:footnoteReference w:id="132"/>
      </w:r>
      <w:r>
        <w:rPr>
          <w:rFonts w:ascii="Amiri" w:hAnsi="Amiri" w:eastAsia="Amiri" w:cs="Amiri"/>
          <w:lang w:bidi="ar-SA"/>
          <w:color w:val="111111"/>
          <w:sz w:val="28"/>
          <w:szCs w:val="28"/>
          <w:rtl/>
        </w:rPr>
        <w:t xml:space="preserve">قَالَ: وَ کَانَ إِذَا أَکَلَ طَعَاماً قَالَ اللَّهُمَّ بَارِکْ لَنَا فِیهِ وَ ارْزُقْنَا خَیْراً مِنْهُ- وَ إِذَا أَکَلَ لَبَناً أَوْ شَرِبَهُ یَقُولُ اللَّهُمَّ بَارِکْ لَنَا فِیهِ وَ ارْزُقْنَا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هرگاه غذایی میل می‌فرمود، می‌گفت: «اللهم بارک لنا فیه، و ارزقنا خیراً منه.» و هرگاه شیر می‌خورد یا می‌نوشید، می‌گفت: «اللهم بارک لنا فیه، و ارزقنا منه.»</w:t>
      </w:r>
    </w:p>
    <w:p>
      <w:pPr>
        <w:pStyle w:val="Heading5"/>
      </w:pPr>
      <w:bookmarkStart w:id="531" w:name="_Toc84"/>
      <w:r>
        <w:t>[رقم الحدیث الکلی: 31055 - رقم الحدیث الباب: 21]</w:t>
      </w:r>
      <w:bookmarkEnd w:id="531"/>
    </w:p>
    <w:p>
      <w:pPr>
        <w:pStyle w:val="BookText"/>
      </w:pPr>
      <w:r>
        <w:rPr>
          <w:rFonts w:ascii="Times New Roman" w:hAnsi="Times New Roman" w:eastAsia="Times New Roman" w:cs="Times New Roman"/>
          <w:lang w:val="en-US" w:bidi="en-US"/>
          <w:color w:val="111111"/>
          <w:sz w:val="28"/>
          <w:szCs w:val="28"/>
          <w:rtl/>
        </w:rPr>
        <w:t xml:space="preserve">31055- 21- </w:t>
      </w:r>
      <w:r>
        <w:rPr>
          <w:rStyle w:val="FootnoteReference"/>
        </w:rPr>
        <w:footnoteReference w:id="133"/>
      </w:r>
      <w:r>
        <w:rPr>
          <w:rFonts w:ascii="Amiri" w:hAnsi="Amiri" w:eastAsia="Amiri" w:cs="Amiri"/>
          <w:lang w:bidi="ar-SA"/>
          <w:color w:val="111111"/>
          <w:sz w:val="28"/>
          <w:szCs w:val="28"/>
          <w:rtl/>
        </w:rPr>
        <w:t xml:space="preserve">قَالَ: وَ جَاءَتْ فَاطِمَةُ ع النَّبِیَّ ص بِکِسْرَةٍ فَأَکَلَهَا وَ قَالَ أَمَا إِنَّهُ أَوَّلُ طَعَامٍ دَخَلَ فَمَ أَبِیکِ مُنْذُ ثَلَاثٍ.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فاطمه (ع) نزد پیامبر (ص) آمد و با تکه‌ای نان. پس ایشان آن را خوردند و فرمودند: «آگاه باش که این نخستین غذایی است که در دهان پدرت از سه روز پیش وارد شده است.»</w:t>
      </w:r>
    </w:p>
    <w:p>
      <w:pPr>
        <w:pStyle w:val="Heading5"/>
      </w:pPr>
      <w:bookmarkStart w:id="532" w:name="_Toc85"/>
      <w:r>
        <w:t>[رقم الحدیث الکلی: 31056 - رقم الحدیث الباب: 22]</w:t>
      </w:r>
      <w:bookmarkEnd w:id="532"/>
    </w:p>
    <w:p>
      <w:pPr>
        <w:pStyle w:val="BookText"/>
      </w:pPr>
      <w:r>
        <w:rPr>
          <w:rFonts w:ascii="Times New Roman" w:hAnsi="Times New Roman" w:eastAsia="Times New Roman" w:cs="Times New Roman"/>
          <w:lang w:val="en-US" w:bidi="en-US"/>
          <w:color w:val="111111"/>
          <w:sz w:val="28"/>
          <w:szCs w:val="28"/>
          <w:rtl/>
        </w:rPr>
        <w:t xml:space="preserve">31056- 22- </w:t>
      </w:r>
      <w:r>
        <w:rPr>
          <w:rStyle w:val="FootnoteReference"/>
        </w:rPr>
        <w:footnoteReference w:id="134"/>
      </w:r>
      <w:r>
        <w:rPr>
          <w:rFonts w:ascii="Amiri" w:hAnsi="Amiri" w:eastAsia="Amiri" w:cs="Amiri"/>
          <w:lang w:bidi="ar-SA"/>
          <w:color w:val="111111"/>
          <w:sz w:val="28"/>
          <w:szCs w:val="28"/>
          <w:rtl/>
        </w:rPr>
        <w:t xml:space="preserve">قَالَ: وَ أُتِیَ النَّبِیُّ ص بِطَعَامٍ فَوَضَعَ یَدَهُ فِیهِ فَإِذَا هُوَ حَارٌّ فَقَالَ دَعُوهُ حَتَّی یَبْرُدَ إِنَّهُ أَعْظَمُ بَرَکَةً وَ إِنَّ اللَّهَ لَمْ یُطْعِمْنَا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غذایی نزد پیامبر (ص) آورده شد، پس دست خود را در آن گذاشت و دید که گرم است. فرمودند: «آن را رها کنید تا سرد شود، زیرا در این حالت برکت بیشتری دارد، و خداوند ما را به خوردن آتش فرمان نداده است.»</w:t>
      </w:r>
    </w:p>
    <w:p>
      <w:pPr>
        <w:pStyle w:val="Heading5"/>
      </w:pPr>
      <w:bookmarkStart w:id="533" w:name="_Toc86"/>
      <w:r>
        <w:t>[رقم الحدیث الکلی: 31057 - رقم الحدیث الباب: 23]</w:t>
      </w:r>
      <w:bookmarkEnd w:id="533"/>
    </w:p>
    <w:p>
      <w:pPr>
        <w:pStyle w:val="BookText"/>
      </w:pPr>
      <w:r>
        <w:rPr>
          <w:rFonts w:ascii="Times New Roman" w:hAnsi="Times New Roman" w:eastAsia="Times New Roman" w:cs="Times New Roman"/>
          <w:lang w:val="en-US" w:bidi="en-US"/>
          <w:color w:val="111111"/>
          <w:sz w:val="28"/>
          <w:szCs w:val="28"/>
          <w:rtl/>
        </w:rPr>
        <w:t xml:space="preserve">31057- 23- </w:t>
      </w:r>
      <w:r>
        <w:rPr>
          <w:rStyle w:val="FootnoteReference"/>
        </w:rPr>
        <w:footnoteReference w:id="135"/>
      </w:r>
      <w:r>
        <w:rPr>
          <w:rFonts w:ascii="Amiri" w:hAnsi="Amiri" w:eastAsia="Amiri" w:cs="Amiri"/>
          <w:lang w:bidi="ar-SA"/>
          <w:color w:val="111111"/>
          <w:sz w:val="28"/>
          <w:szCs w:val="28"/>
          <w:rtl/>
        </w:rPr>
        <w:t xml:space="preserve">قَالَ وَ قَالَ: کُلُوا خَلَّ الْخَمْرِ مَا فَسَدَ فَإِنَّهُ یَقْتُلُ الدِّیدَانَ فِی الْبَطْنِ.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و بهمين اسناد از آن حضرت روايت كرده كه امير مؤمنان عليه السّلام فرمود: شرابى كه منقلب به سركه شده(را ميتوانيد)بياشاميد،زيرا آن كرم معده را ميكشد،</w:t>
      </w:r>
    </w:p>
    <w:p>
      <w:pPr>
        <w:pStyle w:val="Heading5"/>
      </w:pPr>
      <w:bookmarkStart w:id="534" w:name="_Toc87"/>
      <w:r>
        <w:t>[رقم الحدیث الکلی: 31058 - رقم الحدیث الباب: 24]</w:t>
      </w:r>
      <w:bookmarkEnd w:id="534"/>
    </w:p>
    <w:p>
      <w:pPr>
        <w:pStyle w:val="BookText"/>
      </w:pPr>
      <w:r>
        <w:rPr>
          <w:rFonts w:ascii="Times New Roman" w:hAnsi="Times New Roman" w:eastAsia="Times New Roman" w:cs="Times New Roman"/>
          <w:lang w:val="en-US" w:bidi="en-US"/>
          <w:color w:val="111111"/>
          <w:sz w:val="28"/>
          <w:szCs w:val="28"/>
          <w:rtl/>
        </w:rPr>
        <w:t xml:space="preserve">31058- 24- </w:t>
      </w:r>
      <w:r>
        <w:rPr>
          <w:rStyle w:val="FootnoteReference"/>
        </w:rPr>
        <w:footnoteReference w:id="136"/>
      </w:r>
      <w:r>
        <w:rPr>
          <w:rFonts w:ascii="Amiri" w:hAnsi="Amiri" w:eastAsia="Amiri" w:cs="Amiri"/>
          <w:lang w:bidi="ar-SA"/>
          <w:color w:val="111111"/>
          <w:sz w:val="28"/>
          <w:szCs w:val="28"/>
          <w:rtl/>
        </w:rPr>
        <w:t xml:space="preserve">وَ قَالَ کُلُوا خَلَّ الْخَمْرِ مَا فَسَدَ وَ لَا تَأْکُلُوا مَا أَفْسَدْتُمُوهُ أَنْتُمْ.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باين اسناد از على بن ابى طالب عليه السلام مروى است فرمود بخوريد سركه شراب را هر قدر فاسد باشد و ليكن نخوريد آنچه را شما فاسد کرده اید (شايد مراد از سركه شراب آن سركه باشد كه شراب بوده است و مبدل بسركه شده و مراد از فساد زيادتى ترشى آنست و مراد از نهى از خوردن آن سركه شراب را كه خود آن را فاسد كرده‌ايد آن سركه‌اى است كه آن را شراب ساخته‌ايد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7" w:name="pg18781_210238"/>
    <w:bookmarkEnd w:id="17"/>
    <w:p>
      <w:pPr>
        <w:pStyle w:val="Heading5"/>
      </w:pPr>
      <w:bookmarkStart w:id="535" w:name="_Toc88"/>
      <w:r>
        <w:t>[رقم الحدیث الکلی: 31059 - رقم الحدیث الباب: 25]</w:t>
      </w:r>
      <w:bookmarkEnd w:id="535"/>
    </w:p>
    <w:p>
      <w:pPr>
        <w:pStyle w:val="BookText"/>
      </w:pPr>
      <w:r>
        <w:rPr>
          <w:rFonts w:ascii="Times New Roman" w:hAnsi="Times New Roman" w:eastAsia="Times New Roman" w:cs="Times New Roman"/>
          <w:lang w:val="en-US" w:bidi="en-US"/>
          <w:color w:val="111111"/>
          <w:sz w:val="28"/>
          <w:szCs w:val="28"/>
          <w:rtl/>
        </w:rPr>
        <w:t xml:space="preserve">31059- 25- </w:t>
      </w:r>
      <w:r>
        <w:rPr>
          <w:rStyle w:val="FootnoteReference"/>
        </w:rPr>
        <w:footnoteReference w:id="137"/>
      </w:r>
      <w:r>
        <w:rPr>
          <w:rFonts w:ascii="Amiri" w:hAnsi="Amiri" w:eastAsia="Amiri" w:cs="Amiri"/>
          <w:lang w:bidi="ar-SA"/>
          <w:color w:val="111111"/>
          <w:sz w:val="28"/>
          <w:szCs w:val="28"/>
          <w:rtl/>
        </w:rPr>
        <w:t xml:space="preserve">قَالَ وَ قَالَ: عَلَیْکُمْ بِاللَّحْمِ وَ مَنْ تَرَکَ اللَّحْمَ أَرْبَعِینَ یَوْماً سَاءَ خُلُقُهُ.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«بر شما باد (مصرف) گوشت، و هر کس که چهل روز از خوردن گوشت دوری کند، اخلاقش بد خواهد شد</w:t>
      </w:r>
    </w:p>
    <w:p>
      <w:pPr>
        <w:pStyle w:val="Heading5"/>
      </w:pPr>
      <w:bookmarkStart w:id="536" w:name="_Toc89"/>
      <w:r>
        <w:t>[رقم الحدیث الکلی: 31060 - رقم الحدیث الباب: 26]</w:t>
      </w:r>
      <w:bookmarkEnd w:id="536"/>
    </w:p>
    <w:p>
      <w:pPr>
        <w:pStyle w:val="BookText"/>
      </w:pPr>
      <w:r>
        <w:rPr>
          <w:rFonts w:ascii="Times New Roman" w:hAnsi="Times New Roman" w:eastAsia="Times New Roman" w:cs="Times New Roman"/>
          <w:lang w:val="en-US" w:bidi="en-US"/>
          <w:color w:val="111111"/>
          <w:sz w:val="28"/>
          <w:szCs w:val="28"/>
          <w:rtl/>
        </w:rPr>
        <w:t xml:space="preserve">31060- 26- </w:t>
      </w:r>
      <w:r>
        <w:rPr>
          <w:rStyle w:val="FootnoteReference"/>
        </w:rPr>
        <w:footnoteReference w:id="138"/>
      </w:r>
      <w:r>
        <w:rPr>
          <w:rFonts w:ascii="Amiri" w:hAnsi="Amiri" w:eastAsia="Amiri" w:cs="Amiri"/>
          <w:lang w:bidi="ar-SA"/>
          <w:color w:val="111111"/>
          <w:sz w:val="28"/>
          <w:szCs w:val="28"/>
          <w:rtl/>
        </w:rPr>
        <w:t xml:space="preserve">قَالَ: وَ ذُکِرَ عِنْدَهُ اللَّحْمُ وَ الشَّحْمُ فَقَالَ لَیْسَ مِنْهُمَا مُضْغَةٌ </w:t>
      </w:r>
      <w:r>
        <w:rPr>
          <w:rStyle w:val="FootnoteReference"/>
        </w:rPr>
        <w:footnoteReference w:id="139"/>
      </w:r>
      <w:r>
        <w:rPr>
          <w:rFonts w:ascii="Amiri" w:hAnsi="Amiri" w:eastAsia="Amiri" w:cs="Amiri"/>
          <w:lang w:bidi="ar-SA"/>
          <w:color w:val="111111"/>
          <w:sz w:val="28"/>
          <w:szCs w:val="28"/>
          <w:rtl/>
        </w:rPr>
        <w:t xml:space="preserve">تَقَعُ فِی الْمَعِدَةِ إِلَّا أَنْبَتَتْ مَکَانَهَا شِفَاءً وَ أَخْرَجَتْ مِنْ مَکَانِهَا 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حضور ایشان) از گوشت و پیه یاد شد، پس فرمودند: «هیچ لقمه‌ای از این دو که در معده قرار گیرد، مگر اینکه جای خود، شفا می‌رویاند و بیماری را از آنجا بیرون می‌راند.»</w:t>
      </w:r>
    </w:p>
    <w:p>
      <w:pPr>
        <w:pStyle w:val="Heading5"/>
      </w:pPr>
      <w:bookmarkStart w:id="537" w:name="_Toc90"/>
      <w:r>
        <w:t>[رقم الحدیث الکلی: 31061 - رقم الحدیث الباب: 27]</w:t>
      </w:r>
      <w:bookmarkEnd w:id="537"/>
    </w:p>
    <w:p>
      <w:pPr>
        <w:pStyle w:val="BookText"/>
      </w:pPr>
      <w:r>
        <w:rPr>
          <w:rFonts w:ascii="Times New Roman" w:hAnsi="Times New Roman" w:eastAsia="Times New Roman" w:cs="Times New Roman"/>
          <w:lang w:val="en-US" w:bidi="en-US"/>
          <w:color w:val="111111"/>
          <w:sz w:val="28"/>
          <w:szCs w:val="28"/>
          <w:rtl/>
        </w:rPr>
        <w:t xml:space="preserve">31061- 27- </w:t>
      </w:r>
      <w:r>
        <w:rPr>
          <w:rStyle w:val="FootnoteReference"/>
        </w:rPr>
        <w:footnoteReference w:id="140"/>
      </w:r>
      <w:r>
        <w:rPr>
          <w:rFonts w:ascii="Amiri" w:hAnsi="Amiri" w:eastAsia="Amiri" w:cs="Amiri"/>
          <w:lang w:bidi="ar-SA"/>
          <w:color w:val="111111"/>
          <w:sz w:val="28"/>
          <w:szCs w:val="28"/>
          <w:rtl/>
        </w:rPr>
        <w:t xml:space="preserve">قَالَ: وَ کَانَ لَا یَأْکُلُ الْکُلْیَتَیْنِ مِنْ غَیْرِ أَنْ یُحَرِّمَهُمَا لِقُرْبِهِمَا مِنَ الْبَوْلِ.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«کلیه‌ها را نمی‌خورد، بدون آنکه آن‌ها را حرام بداند، بلکه به دلیل نزدیکی‌شان به محل دفع ادرار.»</w:t>
      </w:r>
    </w:p>
    <w:p>
      <w:pPr>
        <w:pStyle w:val="Heading5"/>
      </w:pPr>
      <w:bookmarkStart w:id="538" w:name="_Toc91"/>
      <w:r>
        <w:t>[رقم الحدیث الکلی: 31062 - رقم الحدیث الباب: 28]</w:t>
      </w:r>
      <w:bookmarkEnd w:id="538"/>
    </w:p>
    <w:p>
      <w:pPr>
        <w:pStyle w:val="BookText"/>
      </w:pPr>
      <w:r>
        <w:rPr>
          <w:rFonts w:ascii="Times New Roman" w:hAnsi="Times New Roman" w:eastAsia="Times New Roman" w:cs="Times New Roman"/>
          <w:lang w:val="en-US" w:bidi="en-US"/>
          <w:color w:val="111111"/>
          <w:sz w:val="28"/>
          <w:szCs w:val="28"/>
          <w:rtl/>
        </w:rPr>
        <w:t xml:space="preserve">31062- 28- </w:t>
      </w:r>
      <w:r>
        <w:rPr>
          <w:rStyle w:val="FootnoteReference"/>
        </w:rPr>
        <w:footnoteReference w:id="141"/>
      </w:r>
      <w:r>
        <w:rPr>
          <w:rFonts w:ascii="Amiri" w:hAnsi="Amiri" w:eastAsia="Amiri" w:cs="Amiri"/>
          <w:lang w:bidi="ar-SA"/>
          <w:color w:val="111111"/>
          <w:sz w:val="28"/>
          <w:szCs w:val="28"/>
          <w:rtl/>
        </w:rPr>
        <w:t xml:space="preserve">قَالَ: وَ دَخَلَ عَلَیْهِ طَلْحَةُ وَ فِی یَدِ رَسُولِ اللَّهِ ص سَفَرْجَلَةٌ قَدْ جَاءَ بِهَا إِلَیْهِ وَ قَالَ خُذْهَا یَا بَا مُحَمَّدٍ- فَإِنَّهَا تُجِمُّ الْقَلْبَ.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طَلْحَة نزد پیامبر (ص) آمد، در حالی که در دست ایشان یک سفرجل (به) بود که آن را برای ایشان آورده بود. پس فرمودند: «بگیر، ای ابو محمد، زیرا قلب را نشاط می‌بخشد.»</w:t>
      </w:r>
    </w:p>
    <w:p>
      <w:pPr>
        <w:pStyle w:val="Heading5"/>
      </w:pPr>
      <w:bookmarkStart w:id="539" w:name="_Toc92"/>
      <w:r>
        <w:t>[رقم الحدیث الکلی: 31063 - رقم الحدیث الباب: 29]</w:t>
      </w:r>
      <w:bookmarkEnd w:id="539"/>
    </w:p>
    <w:p>
      <w:pPr>
        <w:pStyle w:val="BookText"/>
      </w:pPr>
      <w:r>
        <w:rPr>
          <w:rFonts w:ascii="Times New Roman" w:hAnsi="Times New Roman" w:eastAsia="Times New Roman" w:cs="Times New Roman"/>
          <w:lang w:val="en-US" w:bidi="en-US"/>
          <w:color w:val="111111"/>
          <w:sz w:val="28"/>
          <w:szCs w:val="28"/>
          <w:rtl/>
        </w:rPr>
        <w:t xml:space="preserve">31063- 29- </w:t>
      </w:r>
      <w:r>
        <w:rPr>
          <w:rStyle w:val="FootnoteReference"/>
        </w:rPr>
        <w:footnoteReference w:id="142"/>
      </w:r>
      <w:r>
        <w:rPr>
          <w:rFonts w:ascii="Amiri" w:hAnsi="Amiri" w:eastAsia="Amiri" w:cs="Amiri"/>
          <w:lang w:bidi="ar-SA"/>
          <w:color w:val="111111"/>
          <w:sz w:val="28"/>
          <w:szCs w:val="28"/>
          <w:rtl/>
        </w:rPr>
        <w:t xml:space="preserve">قَالَ وَ قَالَ: مَنْ أَکَلَ إِحْدَی وَ عِشْرِینَ زَبِیبَةً حَمْرَاءَ عَلَی الرِّیقِ لَمْ یَجِدْ فِی جَسَدِهِ شَیْئاً یَکْرَهُهُ.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«هر کس که بیست‌ویک کشمش قرمز را ناشتا بخورد، در بدن خود چیزی که ناخوشایند باشد، نخواهد یافت</w:t>
      </w:r>
    </w:p>
    <w:p>
      <w:pPr>
        <w:pStyle w:val="Heading5"/>
      </w:pPr>
      <w:bookmarkStart w:id="540" w:name="_Toc93"/>
      <w:r>
        <w:t>[رقم الحدیث الکلی: 31064 - رقم الحدیث الباب: 30]</w:t>
      </w:r>
      <w:bookmarkEnd w:id="540"/>
    </w:p>
    <w:p>
      <w:pPr>
        <w:pStyle w:val="BookText"/>
      </w:pPr>
      <w:r>
        <w:rPr>
          <w:rFonts w:ascii="Times New Roman" w:hAnsi="Times New Roman" w:eastAsia="Times New Roman" w:cs="Times New Roman"/>
          <w:lang w:val="en-US" w:bidi="en-US"/>
          <w:color w:val="111111"/>
          <w:sz w:val="28"/>
          <w:szCs w:val="28"/>
          <w:rtl/>
        </w:rPr>
        <w:t xml:space="preserve">31064- 30- </w:t>
      </w:r>
      <w:r>
        <w:rPr>
          <w:rStyle w:val="FootnoteReference"/>
        </w:rPr>
        <w:footnoteReference w:id="143"/>
      </w:r>
      <w:r>
        <w:rPr>
          <w:rFonts w:ascii="Amiri" w:hAnsi="Amiri" w:eastAsia="Amiri" w:cs="Amiri"/>
          <w:lang w:bidi="ar-SA"/>
          <w:color w:val="111111"/>
          <w:sz w:val="28"/>
          <w:szCs w:val="28"/>
          <w:rtl/>
        </w:rPr>
        <w:t xml:space="preserve">قَالَ: وَ کَانَ إِذَا أَکَلَ التَّمْرَ یَطْرَحُ النَّوَی عَلَی ظَهْرِ کَفِّهِ ثُمَّ یَقْذِفُ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«هرگاه خرما می‌خورد، هسته‌اش را بر پشت دست خود می‌گذاشت، سپس آن را پرتاب می‌کرد</w:t>
      </w:r>
    </w:p>
    <w:p>
      <w:pPr>
        <w:pStyle w:val="Heading5"/>
      </w:pPr>
      <w:bookmarkStart w:id="541" w:name="_Toc94"/>
      <w:r>
        <w:t>[رقم الحدیث الکلی: 31065 - رقم الحدیث الباب: 31]</w:t>
      </w:r>
      <w:bookmarkEnd w:id="541"/>
    </w:p>
    <w:p>
      <w:pPr>
        <w:pStyle w:val="BookText"/>
      </w:pPr>
      <w:r>
        <w:rPr>
          <w:rFonts w:ascii="Times New Roman" w:hAnsi="Times New Roman" w:eastAsia="Times New Roman" w:cs="Times New Roman"/>
          <w:lang w:val="en-US" w:bidi="en-US"/>
          <w:color w:val="111111"/>
          <w:sz w:val="28"/>
          <w:szCs w:val="28"/>
          <w:rtl/>
        </w:rPr>
        <w:t xml:space="preserve">31065- 31- </w:t>
      </w:r>
      <w:r>
        <w:rPr>
          <w:rStyle w:val="FootnoteReference"/>
        </w:rPr>
        <w:footnoteReference w:id="144"/>
      </w:r>
      <w:r>
        <w:rPr>
          <w:rFonts w:ascii="Amiri" w:hAnsi="Amiri" w:eastAsia="Amiri" w:cs="Amiri"/>
          <w:lang w:bidi="ar-SA"/>
          <w:color w:val="111111"/>
          <w:sz w:val="28"/>
          <w:szCs w:val="28"/>
          <w:rtl/>
        </w:rPr>
        <w:t xml:space="preserve">قَالَ: وَ جَاءَ إِلَیْهِ جَبْرَئِیلُ ع فَقَالَ عَلَیْکُمْ بِالْبَرْنِیِّ فَإِنَّهُ خَیْرُ تُمُورِکُمْ یُقَرِّبُ مِنَ اللَّهِ وَ یُبَعِّدُ مِنَ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(جبرئیل) نزد ایشان آمد و گفت: «بر شما باد (مصرف) برنی، زیرا این بهترین خرمای شماست؛ (که) انسان را به خداوند نزدیک می‌کند و از آتش دور می‌سازد.»</w:t>
      </w:r>
    </w:p>
    <w:p>
      <w:pPr>
        <w:pStyle w:val="Heading5"/>
      </w:pPr>
      <w:bookmarkStart w:id="542" w:name="_Toc95"/>
      <w:r>
        <w:t>[رقم الحدیث الکلی: 31066 - رقم الحدیث الباب: 32]</w:t>
      </w:r>
      <w:bookmarkEnd w:id="542"/>
    </w:p>
    <w:p>
      <w:pPr>
        <w:pStyle w:val="BookText"/>
      </w:pPr>
      <w:r>
        <w:rPr>
          <w:rFonts w:ascii="Times New Roman" w:hAnsi="Times New Roman" w:eastAsia="Times New Roman" w:cs="Times New Roman"/>
          <w:lang w:val="en-US" w:bidi="en-US"/>
          <w:color w:val="111111"/>
          <w:sz w:val="28"/>
          <w:szCs w:val="28"/>
          <w:rtl/>
        </w:rPr>
        <w:t xml:space="preserve">31066- 32- </w:t>
      </w:r>
      <w:r>
        <w:rPr>
          <w:rStyle w:val="FootnoteReference"/>
        </w:rPr>
        <w:footnoteReference w:id="145"/>
      </w:r>
      <w:r>
        <w:rPr>
          <w:rFonts w:ascii="Amiri" w:hAnsi="Amiri" w:eastAsia="Amiri" w:cs="Amiri"/>
          <w:lang w:bidi="ar-SA"/>
          <w:color w:val="111111"/>
          <w:sz w:val="28"/>
          <w:szCs w:val="28"/>
          <w:rtl/>
        </w:rPr>
        <w:t xml:space="preserve">قَالَ وَ قَالَ: عَلَیْکُمْ بِالْعَدَسِ فَإِنَّهُ مُبَارَکٌ مُقَدَّسٌ یُرَقِّقُ</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8" w:name="pg18781_210239"/>
    <w:bookmarkEnd w:id="18"/>
    <w:p>
      <w:pPr>
        <w:pStyle w:val="BookText"/>
      </w:pPr>
      <w:r>
        <w:rPr>
          <w:rFonts w:ascii="Amiri" w:hAnsi="Amiri" w:eastAsia="Amiri" w:cs="Amiri"/>
          <w:lang w:bidi="ar-SA"/>
          <w:color w:val="111111"/>
          <w:sz w:val="28"/>
          <w:szCs w:val="28"/>
          <w:rtl/>
        </w:rPr>
        <w:t xml:space="preserve">الْقَلْبَ وَ یُکَثِّرُ الدَّمْعَةَ وَ قَدْ بَارَکَ فِیهِ سَبْعُونَ نَبِیّاً آخِرُهُمْ عِیسَی ابْنُ مَرْیَمَ.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«بر شما باد (مصرف) عدس، زیرا آن مبارک و مقدس است، دل را نرم می‌کند و اشک را فراوان می‌سازد. و هفتاد پیامبر، آخرین آن‌ها عیسی بن مریم، در آن برکت نهاده‌اند.»</w:t>
      </w:r>
    </w:p>
    <w:p>
      <w:pPr>
        <w:pStyle w:val="Heading5"/>
      </w:pPr>
      <w:bookmarkStart w:id="543" w:name="_Toc96"/>
      <w:r>
        <w:t>[رقم الحدیث الکلی: 31067 - رقم الحدیث الباب: 33]</w:t>
      </w:r>
      <w:bookmarkEnd w:id="543"/>
    </w:p>
    <w:p>
      <w:pPr>
        <w:pStyle w:val="BookText"/>
      </w:pPr>
      <w:r>
        <w:rPr>
          <w:rFonts w:ascii="Times New Roman" w:hAnsi="Times New Roman" w:eastAsia="Times New Roman" w:cs="Times New Roman"/>
          <w:lang w:val="en-US" w:bidi="en-US"/>
          <w:color w:val="111111"/>
          <w:sz w:val="28"/>
          <w:szCs w:val="28"/>
          <w:rtl/>
        </w:rPr>
        <w:t xml:space="preserve">31067- 33- </w:t>
      </w:r>
      <w:r>
        <w:rPr>
          <w:rStyle w:val="FootnoteReference"/>
        </w:rPr>
        <w:footnoteReference w:id="146"/>
      </w:r>
      <w:r>
        <w:rPr>
          <w:rFonts w:ascii="Amiri" w:hAnsi="Amiri" w:eastAsia="Amiri" w:cs="Amiri"/>
          <w:lang w:bidi="ar-SA"/>
          <w:color w:val="111111"/>
          <w:sz w:val="28"/>
          <w:szCs w:val="28"/>
          <w:rtl/>
        </w:rPr>
        <w:t xml:space="preserve">قَالَ وَ قَالَ عَلِیٌّ ع عَلَیْکُمْ بِالْقَرْعِ فَإِنَّهُ یَزِیدُ فِی الدِّمَاغِ.</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علی (ع) فرمودند: «بر شما باد (مصرف) کدو، زیرا آن، مغز را افزایش می‌دهد</w:t>
      </w:r>
    </w:p>
    <w:p>
      <w:pPr>
        <w:pStyle w:val="Heading5"/>
      </w:pPr>
      <w:bookmarkStart w:id="544" w:name="_Toc97"/>
      <w:r>
        <w:t>[رقم الحدیث الکلی: 31068 - رقم الحدیث الباب: 34]</w:t>
      </w:r>
      <w:bookmarkEnd w:id="544"/>
    </w:p>
    <w:p>
      <w:pPr>
        <w:pStyle w:val="BookText"/>
      </w:pPr>
      <w:r>
        <w:rPr>
          <w:rFonts w:ascii="Times New Roman" w:hAnsi="Times New Roman" w:eastAsia="Times New Roman" w:cs="Times New Roman"/>
          <w:lang w:val="en-US" w:bidi="en-US"/>
          <w:color w:val="111111"/>
          <w:sz w:val="28"/>
          <w:szCs w:val="28"/>
          <w:rtl/>
        </w:rPr>
        <w:t xml:space="preserve">31068- 34- </w:t>
      </w:r>
      <w:r>
        <w:rPr>
          <w:rStyle w:val="FootnoteReference"/>
        </w:rPr>
        <w:footnoteReference w:id="147"/>
      </w:r>
      <w:r>
        <w:rPr>
          <w:rFonts w:ascii="Amiri" w:hAnsi="Amiri" w:eastAsia="Amiri" w:cs="Amiri"/>
          <w:lang w:bidi="ar-SA"/>
          <w:color w:val="111111"/>
          <w:sz w:val="28"/>
          <w:szCs w:val="28"/>
          <w:rtl/>
        </w:rPr>
        <w:t xml:space="preserve">قَالَ: وَ دَعَاهُ رَجُلٌ فَقَالَ عَلِیٌّ ع قَدْ أَجَبْتُکَ عَلَی أَنْ تَضْمَنَ لِی ثَلَاثَ خِصَالٍ قَالَ وَ مَا هِیَ یَا أَمِیرَ الْمُؤْمِنِینَ قَالَ لَا تُدْخِلْ عَلَیَّ شَیْئاً مِنْ خَارِجٍ وَ لَا تَدَّخِرْ عَنِّی شَیْئاً فِی الْبَیْتِ وَ لَا تُجْحِفْ بِالْعِیَالِ قَالَ (لَکَ ذَلِکَ) </w:t>
      </w:r>
      <w:r>
        <w:rPr>
          <w:rStyle w:val="FootnoteReference"/>
        </w:rPr>
        <w:footnoteReference w:id="148"/>
      </w:r>
      <w:r>
        <w:rPr>
          <w:rFonts w:ascii="Amiri" w:hAnsi="Amiri" w:eastAsia="Amiri" w:cs="Amiri"/>
          <w:lang w:bidi="ar-SA"/>
          <w:color w:val="111111"/>
          <w:sz w:val="28"/>
          <w:szCs w:val="28"/>
          <w:rtl/>
        </w:rPr>
        <w:t xml:space="preserve">فَأَجَابَهُ عَلِیٌّ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مردی ایشان را دعوت کرد. پس علی (ع) فرمودند: «دعوتت را می‌پذیرم به شرط آنکه سه ویژگی را برایم تضمین کنی.» آن مرد پرسید: «آن سه ویژگی چیست، ای امیرالمؤمنین؟» فرمودند: «چیزی(برایم) از بیرون به خانه وارد نکنی، چیزی را از من در خانه پنهان نداشته باشی، و خانواده را در تنگنا قرار ندهی.» مرد گفت: «این را می‌پذیرم.» پس علی (ع) دعوت او را پذیرفتند.</w:t>
      </w:r>
    </w:p>
    <w:p>
      <w:pPr>
        <w:pStyle w:val="Heading5"/>
      </w:pPr>
      <w:bookmarkStart w:id="545" w:name="_Toc98"/>
      <w:r>
        <w:t>[رقم الحدیث الکلی: 31069 - رقم الحدیث الباب: 35]</w:t>
      </w:r>
      <w:bookmarkEnd w:id="545"/>
    </w:p>
    <w:p>
      <w:pPr>
        <w:pStyle w:val="BookText"/>
      </w:pPr>
      <w:r>
        <w:rPr>
          <w:rFonts w:ascii="Times New Roman" w:hAnsi="Times New Roman" w:eastAsia="Times New Roman" w:cs="Times New Roman"/>
          <w:lang w:val="en-US" w:bidi="en-US"/>
          <w:color w:val="111111"/>
          <w:sz w:val="28"/>
          <w:szCs w:val="28"/>
          <w:rtl/>
        </w:rPr>
        <w:t xml:space="preserve">31069- 35- </w:t>
      </w:r>
      <w:r>
        <w:rPr>
          <w:rStyle w:val="FootnoteReference"/>
        </w:rPr>
        <w:footnoteReference w:id="149"/>
      </w:r>
      <w:r>
        <w:rPr>
          <w:rFonts w:ascii="Amiri" w:hAnsi="Amiri" w:eastAsia="Amiri" w:cs="Amiri"/>
          <w:lang w:bidi="ar-SA"/>
          <w:color w:val="111111"/>
          <w:sz w:val="28"/>
          <w:szCs w:val="28"/>
          <w:rtl/>
        </w:rPr>
        <w:t xml:space="preserve">قَالَ وَ قَالَ رَسُولُ اللَّهِ ص عَلَیْکُمْ بِالزَّیْتِ فَکُلُوهُ وَ ادَّهِنُوا بِهِ فَإِنَّهُ مَنْ أَکَلَهُ وَ ادَّهَنَ بِهِ لَمْ یَقْرَبْهُ الشَّیْطَانُ أَرْبَعِینَ یَوْماً.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رسول خدا (ص) فرمودند: «بر شما باد (مصرف) روغن، پس آن را بخورید و با آن خود را چرب کنید، زیرا هر کس که آن را بخورد و با آن چرب شود، تا چهل روز شیطان به او نزدیک نخواهد شد.»</w:t>
      </w:r>
    </w:p>
    <w:p>
      <w:pPr>
        <w:pStyle w:val="Heading5"/>
      </w:pPr>
      <w:bookmarkStart w:id="546" w:name="_Toc99"/>
      <w:r>
        <w:t>[رقم الحدیث الکلی: 31070 - رقم الحدیث الباب: 36]</w:t>
      </w:r>
      <w:bookmarkEnd w:id="546"/>
    </w:p>
    <w:p>
      <w:pPr>
        <w:pStyle w:val="BookText"/>
      </w:pPr>
      <w:r>
        <w:rPr>
          <w:rFonts w:ascii="Times New Roman" w:hAnsi="Times New Roman" w:eastAsia="Times New Roman" w:cs="Times New Roman"/>
          <w:lang w:val="en-US" w:bidi="en-US"/>
          <w:color w:val="111111"/>
          <w:sz w:val="28"/>
          <w:szCs w:val="28"/>
          <w:rtl/>
        </w:rPr>
        <w:t xml:space="preserve">31070- 36- </w:t>
      </w:r>
      <w:r>
        <w:rPr>
          <w:rStyle w:val="FootnoteReference"/>
        </w:rPr>
        <w:footnoteReference w:id="150"/>
      </w:r>
      <w:r>
        <w:rPr>
          <w:rFonts w:ascii="Amiri" w:hAnsi="Amiri" w:eastAsia="Amiri" w:cs="Amiri"/>
          <w:lang w:bidi="ar-SA"/>
          <w:color w:val="111111"/>
          <w:sz w:val="28"/>
          <w:szCs w:val="28"/>
          <w:rtl/>
        </w:rPr>
        <w:t xml:space="preserve">قَالَ وَ قَالَ: عَلَیْکَ بِالْمِلْحِ فَإِنَّهُ شِفَاءٌ مِنْ سَبْعِینَ دَاءً أَدْنَاهَا الْجُذَامُ وَ الْبَرَصُ وَ الْجُنُونُ.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«بر تو باد (مصرف) نمک، زیرا آن شفای هفتاد بیماری است که کمترینشان جذام، پیسی، و جنون است</w:t>
      </w:r>
    </w:p>
    <w:p>
      <w:pPr>
        <w:pStyle w:val="Heading5"/>
      </w:pPr>
      <w:bookmarkStart w:id="547" w:name="_Toc100"/>
      <w:r>
        <w:t>[رقم الحدیث الکلی: 31071 - رقم الحدیث الباب: 37]</w:t>
      </w:r>
      <w:bookmarkEnd w:id="547"/>
    </w:p>
    <w:p>
      <w:pPr>
        <w:pStyle w:val="BookText"/>
      </w:pPr>
      <w:r>
        <w:rPr>
          <w:rFonts w:ascii="Times New Roman" w:hAnsi="Times New Roman" w:eastAsia="Times New Roman" w:cs="Times New Roman"/>
          <w:lang w:val="en-US" w:bidi="en-US"/>
          <w:color w:val="111111"/>
          <w:sz w:val="28"/>
          <w:szCs w:val="28"/>
          <w:rtl/>
        </w:rPr>
        <w:t xml:space="preserve">31071- 37- </w:t>
      </w:r>
      <w:r>
        <w:rPr>
          <w:rStyle w:val="FootnoteReference"/>
        </w:rPr>
        <w:footnoteReference w:id="151"/>
      </w:r>
      <w:r>
        <w:rPr>
          <w:rFonts w:ascii="Amiri" w:hAnsi="Amiri" w:eastAsia="Amiri" w:cs="Amiri"/>
          <w:lang w:bidi="ar-SA"/>
          <w:color w:val="111111"/>
          <w:sz w:val="28"/>
          <w:szCs w:val="28"/>
          <w:rtl/>
        </w:rPr>
        <w:t xml:space="preserve">قَالَ وَ قَالَ: مَنْ بَدَأَ بِالْمِلْحِ أَذْهَبَ اللَّهُ عَنْهُ سَبْعِینَ دَاءً أَقَلُّهُ الْجُذَامُ.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«هر کس غذا را با نمک آغاز کند، خداوند هفتاد بیماری را از او دور می‌کند که کمترین آن‌ها جذام است</w:t>
      </w:r>
    </w:p>
    <w:p>
      <w:pPr>
        <w:pStyle w:val="Heading5"/>
      </w:pPr>
      <w:bookmarkStart w:id="548" w:name="_Toc101"/>
      <w:r>
        <w:t>[رقم الحدیث الکلی: 31072 - رقم الحدیث الباب: 38]</w:t>
      </w:r>
      <w:bookmarkEnd w:id="548"/>
    </w:p>
    <w:p>
      <w:pPr>
        <w:pStyle w:val="BookText"/>
      </w:pPr>
      <w:r>
        <w:rPr>
          <w:rFonts w:ascii="Times New Roman" w:hAnsi="Times New Roman" w:eastAsia="Times New Roman" w:cs="Times New Roman"/>
          <w:lang w:val="en-US" w:bidi="en-US"/>
          <w:color w:val="111111"/>
          <w:sz w:val="28"/>
          <w:szCs w:val="28"/>
          <w:rtl/>
        </w:rPr>
        <w:t xml:space="preserve">31072- 38- </w:t>
      </w:r>
      <w:r>
        <w:rPr>
          <w:rStyle w:val="FootnoteReference"/>
        </w:rPr>
        <w:footnoteReference w:id="152"/>
      </w:r>
      <w:r>
        <w:rPr>
          <w:rFonts w:ascii="Amiri" w:hAnsi="Amiri" w:eastAsia="Amiri" w:cs="Amiri"/>
          <w:lang w:bidi="ar-SA"/>
          <w:color w:val="111111"/>
          <w:sz w:val="28"/>
          <w:szCs w:val="28"/>
          <w:rtl/>
        </w:rPr>
        <w:t xml:space="preserve">قَالَ: وَ أُتِیَ النَّبِیُّ ص بِبِطِّیخٍ وَ رُطَبٍ فَأَکَلَ مِنْهُمَا وَ قَالَ هَذَانِ الْأَطْیَبَانِ.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«و برای پیامبر (ص) هندوانه و رطب آورده شد، پس از آن‌ها خورد و فرمود: این دو، بهترین و خوش‌طعم‌ترین هستند.»</w:t>
      </w:r>
    </w:p>
    <w:p>
      <w:pPr>
        <w:pStyle w:val="Heading5"/>
      </w:pPr>
      <w:bookmarkStart w:id="549" w:name="_Toc102"/>
      <w:r>
        <w:t>[رقم الحدیث الکلی: 31073 - رقم الحدیث الباب: 39]</w:t>
      </w:r>
      <w:bookmarkEnd w:id="549"/>
    </w:p>
    <w:p>
      <w:pPr>
        <w:pStyle w:val="BookText"/>
      </w:pPr>
      <w:r>
        <w:rPr>
          <w:rFonts w:ascii="Times New Roman" w:hAnsi="Times New Roman" w:eastAsia="Times New Roman" w:cs="Times New Roman"/>
          <w:lang w:val="en-US" w:bidi="en-US"/>
          <w:color w:val="111111"/>
          <w:sz w:val="28"/>
          <w:szCs w:val="28"/>
          <w:rtl/>
        </w:rPr>
        <w:t xml:space="preserve">31073- 39- </w:t>
      </w:r>
      <w:r>
        <w:rPr>
          <w:rStyle w:val="FootnoteReference"/>
        </w:rPr>
        <w:footnoteReference w:id="153"/>
      </w:r>
      <w:r>
        <w:rPr>
          <w:rFonts w:ascii="Amiri" w:hAnsi="Amiri" w:eastAsia="Amiri" w:cs="Amiri"/>
          <w:lang w:bidi="ar-SA"/>
          <w:color w:val="111111"/>
          <w:sz w:val="28"/>
          <w:szCs w:val="28"/>
          <w:rtl/>
        </w:rPr>
        <w:t xml:space="preserve">قَالَ وَ قَالَ: کُلُوا الرُّمَّانَ بِشَحْمِهِ فَإِنَّهُ دِبَاغٌ لِلْمَعِدَةِ.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«انار را با پوست نازک داخلی آن بخورید، زیرا این، دباغی‌کننده معده است.»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9" w:name="pg18781_210240"/>
    <w:bookmarkEnd w:id="19"/>
    <w:p>
      <w:pPr>
        <w:pStyle w:val="Heading5"/>
      </w:pPr>
      <w:bookmarkStart w:id="550" w:name="_Toc103"/>
      <w:r>
        <w:t>[رقم الحدیث الکلی: 31074 - رقم الحدیث الباب: 40]</w:t>
      </w:r>
      <w:bookmarkEnd w:id="550"/>
    </w:p>
    <w:p>
      <w:pPr>
        <w:pStyle w:val="BookText"/>
      </w:pPr>
      <w:r>
        <w:rPr>
          <w:rFonts w:ascii="Times New Roman" w:hAnsi="Times New Roman" w:eastAsia="Times New Roman" w:cs="Times New Roman"/>
          <w:lang w:val="en-US" w:bidi="en-US"/>
          <w:color w:val="111111"/>
          <w:sz w:val="28"/>
          <w:szCs w:val="28"/>
          <w:rtl/>
        </w:rPr>
        <w:t xml:space="preserve">31074- 40- </w:t>
      </w:r>
      <w:r>
        <w:rPr>
          <w:rStyle w:val="FootnoteReference"/>
        </w:rPr>
        <w:footnoteReference w:id="154"/>
      </w:r>
      <w:r>
        <w:rPr>
          <w:rFonts w:ascii="Amiri" w:hAnsi="Amiri" w:eastAsia="Amiri" w:cs="Amiri"/>
          <w:lang w:bidi="ar-SA"/>
          <w:color w:val="111111"/>
          <w:sz w:val="28"/>
          <w:szCs w:val="28"/>
          <w:rtl/>
        </w:rPr>
        <w:t xml:space="preserve">قَالَ: وَ کَانَ إِذَا أَکَلَ الرُّمَّانَةَ لَا یَشْرَکُهُ فِیهَا أَحَدٌ وَ یَقُولُ فِی کُلِّ رُمَّانَةٍ حَبَّةٌ مِنْ حَبَّاتِ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«هرگاه انار می‌خورد، کسی را در آن شریک نمی‌کرد و می‌گفت: در هر انار، دانه‌ای از دانه‌های بهشتی وجود دارد.»</w:t>
      </w:r>
    </w:p>
    <w:p>
      <w:pPr>
        <w:pStyle w:val="Heading5"/>
      </w:pPr>
      <w:bookmarkStart w:id="551" w:name="_Toc104"/>
      <w:r>
        <w:t>[رقم الحدیث الکلی: 31075 - رقم الحدیث الباب: 41]</w:t>
      </w:r>
      <w:bookmarkEnd w:id="551"/>
    </w:p>
    <w:p>
      <w:pPr>
        <w:pStyle w:val="BookText"/>
      </w:pPr>
      <w:r>
        <w:rPr>
          <w:rFonts w:ascii="Times New Roman" w:hAnsi="Times New Roman" w:eastAsia="Times New Roman" w:cs="Times New Roman"/>
          <w:lang w:val="en-US" w:bidi="en-US"/>
          <w:color w:val="111111"/>
          <w:sz w:val="28"/>
          <w:szCs w:val="28"/>
          <w:rtl/>
        </w:rPr>
        <w:t xml:space="preserve">31075- 41- </w:t>
      </w:r>
      <w:r>
        <w:rPr>
          <w:rStyle w:val="FootnoteReference"/>
        </w:rPr>
        <w:footnoteReference w:id="155"/>
      </w:r>
      <w:r>
        <w:rPr>
          <w:rFonts w:ascii="Amiri" w:hAnsi="Amiri" w:eastAsia="Amiri" w:cs="Amiri"/>
          <w:lang w:bidi="ar-SA"/>
          <w:color w:val="111111"/>
          <w:sz w:val="28"/>
          <w:szCs w:val="28"/>
          <w:rtl/>
        </w:rPr>
        <w:t xml:space="preserve">قَالَ: وَ دَخَلَ عَلَی عَلِیٍّ ع وَ هُوَ مَحْمُومٌ فَأَمَرَهُ بِأَکْلِ الْغُبَیْرَاءِ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«و بر علی (ع) وارد شد، در حالی که تب داشت، پس ایشان را به خوردن غبیراء (میوه ای مثل عناب )توصیه کرد</w:t>
      </w:r>
    </w:p>
    <w:p>
      <w:pPr>
        <w:pStyle w:val="Heading5"/>
      </w:pPr>
      <w:bookmarkStart w:id="552" w:name="_Toc105"/>
      <w:r>
        <w:t>[رقم الحدیث الکلی: 31076 - رقم الحدیث الباب: 42]</w:t>
      </w:r>
      <w:bookmarkEnd w:id="552"/>
    </w:p>
    <w:p>
      <w:pPr>
        <w:pStyle w:val="BookText"/>
      </w:pPr>
      <w:r>
        <w:rPr>
          <w:rFonts w:ascii="Times New Roman" w:hAnsi="Times New Roman" w:eastAsia="Times New Roman" w:cs="Times New Roman"/>
          <w:lang w:val="en-US" w:bidi="en-US"/>
          <w:color w:val="111111"/>
          <w:sz w:val="28"/>
          <w:szCs w:val="28"/>
          <w:rtl/>
        </w:rPr>
        <w:t xml:space="preserve">31076- 42- </w:t>
      </w:r>
      <w:r>
        <w:rPr>
          <w:rStyle w:val="FootnoteReference"/>
        </w:rPr>
        <w:footnoteReference w:id="157"/>
      </w:r>
      <w:r>
        <w:rPr>
          <w:rFonts w:ascii="Amiri" w:hAnsi="Amiri" w:eastAsia="Amiri" w:cs="Amiri"/>
          <w:lang w:bidi="ar-SA"/>
          <w:color w:val="111111"/>
          <w:sz w:val="28"/>
          <w:szCs w:val="28"/>
          <w:rtl/>
        </w:rPr>
        <w:t xml:space="preserve">قَالَ وَ قَالَ: کُلُوا التَّمْرَ عَلَی الرِّیقِ فَإِنَّهُ یَقْتُلُ الدِّیدَانَ فِی الْبَطْنِ.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«خرما را ناشتا بخورید، زیرا کرم‌های معده را از بین می‌برد</w:t>
      </w:r>
    </w:p>
    <w:p>
      <w:pPr>
        <w:pStyle w:val="Heading5"/>
      </w:pPr>
      <w:bookmarkStart w:id="553" w:name="_Toc106"/>
      <w:r>
        <w:t>[رقم الحدیث الکلی: 31077 - رقم الحدیث الباب: 43]</w:t>
      </w:r>
      <w:bookmarkEnd w:id="553"/>
    </w:p>
    <w:p>
      <w:pPr>
        <w:pStyle w:val="BookText"/>
      </w:pPr>
      <w:r>
        <w:rPr>
          <w:rFonts w:ascii="Times New Roman" w:hAnsi="Times New Roman" w:eastAsia="Times New Roman" w:cs="Times New Roman"/>
          <w:lang w:val="en-US" w:bidi="en-US"/>
          <w:color w:val="111111"/>
          <w:sz w:val="28"/>
          <w:szCs w:val="28"/>
          <w:rtl/>
        </w:rPr>
        <w:t xml:space="preserve">31077- 43- </w:t>
      </w:r>
      <w:r>
        <w:rPr>
          <w:rStyle w:val="FootnoteReference"/>
        </w:rPr>
        <w:footnoteReference w:id="158"/>
      </w:r>
      <w:r>
        <w:rPr>
          <w:rFonts w:ascii="Amiri" w:hAnsi="Amiri" w:eastAsia="Amiri" w:cs="Amiri"/>
          <w:lang w:bidi="ar-SA"/>
          <w:color w:val="111111"/>
          <w:sz w:val="28"/>
          <w:szCs w:val="28"/>
          <w:rtl/>
        </w:rPr>
        <w:t xml:space="preserve">وَ فِی الْخِصَالِ بِإِسْنَادِهِ عَنْ عَلِیٍّ ع فِی حَدِیثِ الْأَرْبَعِمِائَةِ کَلِمَةٍ قَالَ: غَسْلُ الْیَدَیْنِ قَبْلَ الطَّعَامِ وَ بَعْدَهُ زِیَادَةٌ فِی الرِّزْقِ وَ إِمَاطَةٌ لِلْغَمَرِ عَنِ الثِّیَابِ وَ یَجْلُو الْبَصَرَ أَکْلُ التُّفَّاحِ نَضُوحُ الْمَعِدَةِ وَ مَضْغُ اللُّبَانِ یَشُدُّ الْأَضْرَاسَ وَ یَنْفِی الْبَلْغَمَ وَ یَذْهَبُ بِرِیحِ الْفَمِ أَکْلُ السَّفَرْجَلِ قُوَّةٌ لِلْقَلْبِ الضَّعِیفِ وَ یُطَیِّبُ الْمَعِدَةَ وَ یَزِیدُ فِی قُوَّةِ الْفُؤَادِ وَ یُشَجِّعُ الْجَبَانَ وَ یُحَسِّنُ الْوَلَدَ أَکْلُ إِحْدَی وَ عِشْرِینَ زَبِیبَةً حَمْرَاءَ فِی کُلِّ یَوْمٍ عَلَی الرِّیقِ یَدْفَعُ جَمِیعَ الْأَمْرَاضِ إِلَّا مَرَضَ الْمَوْتِ لَا یَتْفُلِ الْمُؤْمِنُ فِی الْقِبْلَةِ فَإِنْ فَعَلَ ذَلِکَ نَاسِیاً یَسْتَغْفِرُ اللَّهَ لَا یَنْفُخِ الرَّجُلُ فِی مَوْضِعِ سُجُودِهِ وَ لَا یَنْفُخْ فِی طَعَامِهِ وَ لَا فِی شَرَابِهِ وَ لَا فِی تَعْوِیذِهِ کُلُوا مَا یَسْقُطُ مِنَ الْخِوَانِ فَإِنَّهُ شِفَاءٌ مِنْ کُلِّ دَاءٍ بِإِذْنِ اللَّهِ عَزَّ وَ جَلَّ لِمَنْ أَرَادَ أَنْ یَسْتَشْفِیَ بِهِ إِذَا أَکَلَ أَحَدُکُمْ طَعَاماً فَلْیَمَصَّ </w:t>
      </w:r>
      <w:r>
        <w:rPr>
          <w:rStyle w:val="FootnoteReference"/>
        </w:rPr>
        <w:footnoteReference w:id="159"/>
      </w:r>
      <w:r>
        <w:rPr>
          <w:rFonts w:ascii="Amiri" w:hAnsi="Amiri" w:eastAsia="Amiri" w:cs="Amiri"/>
          <w:lang w:bidi="ar-SA"/>
          <w:color w:val="111111"/>
          <w:sz w:val="28"/>
          <w:szCs w:val="28"/>
          <w:rtl/>
        </w:rPr>
        <w:t xml:space="preserve">أَصَابِعَهُ الَّتِی أَکَلَ بِهَا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عَزَّ وَ جَلَّ بَارَکَ اللَّهُ فِیکَ أَقِرُّوا الْحَارَّ حَتَّی یَبْرُدَ وَ یُمْکِنَ أَکْلُهُ فَإِنَّ رَسُولَ اللَّهِ ص قُرِّبَ إِلَیْهِ طَعَامٌ فَقَالَ أَقِرُّوهُ حَتَّی یَبْرُدَ وَ یُمْکِنَ أَکْلُهُ مَا کَانَ اللَّهُ عَزَّ وَ جَلَّ یُطْعِمُنَا النَّارَ وَ الْبَرَکَةُ فِی الْبَارِدِ اذْکُرُوا اللَّهَ عَزَّ وَ جَلَّ عَلَی طَعَامٍ وَ لَا تَطْغَوْا فَإِنَّهَا نِعْمَةٌ مِنْ نِعَمِ اللَّهِ عَلَیْکُمْ وَ رِزْقٌ مِنْ رِزْقِهِ یَجِبُ عَلَیْکُمْ فِیهِ شُکْرُهُ وَ حَمْدُهُ أَحْسِنُوا صُحْبَةَ النِّعَمِ قَبْلَ فِرَاقِهَا فَإِنَّهَا تَزُولُ وَ تَشْهَدُ عَلَی صَاحِبِهَا بِمَا عَمِلَ فِیهَا مَنْ رَضِیَ عَنِ اللَّهِ بِالْیَسِیرِ مِنَ الرِّزْقِ رَضِیَ اللَّهُ عَنْهُ بِالْیَسِیرِ مِنَ الْعَمَلِ اصْطَنِعُوا الْمَعْرُوفَ بِمَا قَدَرْتُمْ عَلَی اصْطِنَاعِهِ فَإِنَّهُ یَقِی مَصَارِعَ السُّوءِ أَفْضَلُ مَا یَتَّخِذُهُ الرَّجُلُ فِی مَنْزِلِهِ لِعِیَالِهِ الشَّاةُ فَمَنْ کَانَ فِی مَنْزِلِهِ شَاةٌ قَدَّسَتْ عَلَیْهِ الْمَلَائِکَةُ کُلَّ یَوْمٍ مَرَّةً وَ مَنْ کَانَتْ عِنْدَهُ شَاتَانِ قَدَّسَتْ عَلَیْهِ الْمَلَائِکَةُ مَرَّتَیْنِ فِی کُلِّ یَوْمٍ وَ کَذَلِکَ فِی الثَّلَاثِ تَقُولُ بُورِکَ فِیکُمْ إِذَا ضَعُفَ الْمُسْلِمُ فَلْیَأْکُلِ اللَّحْمَ وَ اللَّبَنَ فَإِنَّ اللَّهَ عَزَّ وَ جَلَّ جَعَلَ الْقُوَّةَ فِیهِمَا لَا تَشْهَدُوا قَوْلَ الزُّورِ وَ لَا تَجْلِسُوا عَلَی مَائِدَةٍ یُشْرَبُ عَلَیْهَا الْخَمْرُ فَإِنَّ الْعَبْدَ لَا یَدْرِی مَتَی یُؤْخَذُ إِذَا جَلَسَ أَحَدُکُمْ عَلَی الطَّعَامِ فَلْیَجْلِسْ جِلْسَةَ الْعَبْدِ وَ لَا یَضَعَنَّ أَحَدُکُمْ إِحْدَی رِجْلَیْهِ عَلَی الْأُخْرَی وَ لَا یَتَرَبَّعْ فَإِنَّهَا جِلْسَةٌ یُبْغِضُهَا اللَّهُ وَ یَمْقُتُ صَاحِبَهَا عَشَاءُ الْأَنْبِیَاءِ بَعْدَ الْعَتَمَةِ وَ لَا تَدَعُوا الْعَشَاءَ فَإِنَّ تَرْکَ الْعَشَاءِ خَرَابُ الْبَدَنِ اکْسِرُوا حَرَّ الْحُمَّی بِالْبَنَفْسَجِ وَ الْمَاءِ الْبَارِدِ فَإِنَّ حَرَّهَا مِنْ فَیْحِ جَهَنَّمَ- لَا یَتَدَاوَی الْمُسْلِمُ حَتَّی یَغْلِبَ مَرَضُهُ صِحَّتَهُ الدُّعَاءُ یَرُدُّ الْقَضَاءَ الْمُبْرَمَ فَاتَّخِذُوهُ عُدَّةً دَاوُوا مَرْضَاکُمْ بِالصَّدَقَةِ لِیَجْلِسْ أَحَدُکُمْ عَلَی الطَّعَامِ جِلْسَةَ الْعَبْدِ وَ لْیَأْکُلْ عَلَی الْأَرْضِ وَ لَا یَشْرَبْ قَائِماً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لَعْقُ الْعَسَلِ شِفَاءٌ مِنْ کُلِّ دَاءٍ قَالَ اللَّهُ عَزَّ وَ جَلَّ یَخْرُجُ مِنْ بُطُونِها شَرابٌ مُخْتَلِفٌ أَلْوانُهُ فِیهِ شِفاءٌ لِلنَّاسِ </w:t>
      </w:r>
      <w:r>
        <w:rPr>
          <w:rStyle w:val="FootnoteReference"/>
        </w:rPr>
        <w:footnoteReference w:id="160"/>
      </w:r>
      <w:r>
        <w:rPr>
          <w:rFonts w:ascii="Amiri" w:hAnsi="Amiri" w:eastAsia="Amiri" w:cs="Amiri"/>
          <w:lang w:bidi="ar-SA"/>
          <w:color w:val="111111"/>
          <w:sz w:val="28"/>
          <w:szCs w:val="28"/>
          <w:rtl/>
        </w:rPr>
        <w:t xml:space="preserve">وَ هُوَ مَعَ قِرَاءَةِ الْقُرْآنِ- وَ مَضْغُ اللُّبَانِ یَذْهَبُ بِالْبَلْغَمِ وَ ابْدَءُوا بِالْمِلْحِ فِی أَوَّلِ طَعَامِکُمْ فَلَوْ یَعْلَمُ النَّاسُ مَا فِی الْمِلْحِ لَاخْتَارُوهُ عَلَی التِّرْیَاقِ الْمُجَرَّبِ مَنِ ابْتَدَأَ طَعَامَهُ بِالْمِلْحِ ذَهَبَ عَنْهُ سَبْعُونَ دَاءً وَ مَا لَا یَعْلَمُهُ إِلَّا اللَّهُ صُبُّوا عَلَی الْمَحْمُومِ الْمَاءَ الْبَارِدَ فِی الصَّیْفِ فَإِنَّهُ یَکْسِرُ حَرَّهُ فِی کُلِّ امْرِئٍ وَاحِدَةٌ مِنْ ثَلَاثٍ الْکِبْرِ وَ الطِّیَرَةِ وَ التَّمَنِّی فَإِذَا تَطَیَّرَ أَحَدُکُمْ فَلْیَمْضِ عَلَی طِیَرَتِهِ وَ لْیَذْکُرِ اللَّهَ وَ إِذَا خَشِیَ الْکِبْرَ فَلْیَأْکُلْ مَعَ عَبْدِهِ وَ خَادِمِهِ وَ لْیَحْلُبِ الشَّاةَ فَإِذَا تَمَنَّی فَلْیَسْأَلِ اللَّهَ وَ لْیَبْتَهِلْ إِلَیْهِ کُلُوا الدُّبَّاءَ فَإِنَّهُ یَزِیدُ فِی الدِّمَاغِ وَ کَانَ رَسُولُ اللَّهِ ص یُعْجِبُهُ الدُّبَّاءُ کُلُوا الْأُتْرُجَّ قَبْلَ الطَّعَامِ وَ بَعْدَهُ فَإِنَّ آلَ مُحَمَّدٍ یَفْعَلُونَ ذَلِکَ الْکُمَّثْرَی یَجْلُو الْقَلْبَ وَ یُسَکِّنُ أَوْجَاعَ الْجَوْفِ أَقِلُّوا مِنْ أَکْلِ الْحِیتَانِ فَإِنَّهَا تُذِیبُ الْبَدَنَ وَ تُکْثِرُ الْبَلْغَمَ وَ تُغَلِّظُ النَّفْسَ حَسْوُ اللَّبَنِ شِفَاءٌ مِنْ کُلِّ دَاءٍ إِلَّا الْمَوْتَ کُلُوا الرُّمَّانَ بِشَحْمِهِ فَإِنَّهُ دِبَاغٌ لِلْمَعِدَةِ فِی کُلِّ حَبَّةٍ مِنَ الرُّمَّانِ إِذَا اسْتَقَرَّتْ فِی الْمَعِدَةِ حَیَاةٌ لِلْقَلْبِ وَ أَمَانٌ لِلنَّفْسِ وَ مَرَضِ وَسْوَاسِ الشَّیْطَانِ أَرْبَعِینَ لَیْلَةً نِعْمَ الْإِدَامُ الْخَلُّ یَکْسِرُ الْمِرَّةَ وَ یُحْیِی الْقَلْبَ کُلُوا الْهِنْدَبَاءَ فَمَا مِنْ صَبَاحٍ إِلَّا وَ عَلَیْهِ قَطْرَةٌ مِنْ قَطَرَاتِ الْجَنَّةِ- اشْرَبُوا مَاءَ السَّمَاءِ فَإِنَّهُ یُطَهِّرُ الْبَدَنَ وَ یَدْفَعُ الْأَسْقَامَ قَالَ اللَّهُ تَعَالَی وَ یُنَزِّلُ عَلَیْکُمْ مِنَ السَّماءِ ماءً لِیُطَهِّرَکُمْ بِهِ وَ یُذْهِبَ عَنْکُمْ رِجْزَ الشَّیْطانِ وَ لِیَرْبِطَ عَلی قُلُوبِکُمْ وَ یُثَبِّتَ بِهِ الْأَقْدامَ </w:t>
      </w:r>
      <w:r>
        <w:rPr>
          <w:rStyle w:val="FootnoteReference"/>
        </w:rPr>
        <w:footnoteReference w:id="161"/>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0" w:name="pg18781_210243"/>
    <w:bookmarkEnd w:id="2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مِنْ دَاءٍ إِلَّا وَ فِی الْحَبَّةِ السَّوْدَاءِ مِنْهُ شِفَاءٌ إِلَّا السَّامَ لُحُومُ الْبَقَرِ دَاءٌ وَ أَلْبَانُهَا دَوَاءٌ وَ أَسْمَانُهَا شِفَاءٌ مَا تَأْکُلُ الْحَامِلُ مِنْ شَیْ‌ءٍوَ لَا یُتَدَاوَی بِهِ أَفْضَلَ مِنَ الرُّطَبِ قَالَ اللَّهُ تَعَالَی لِمَرْیَمَ وَ هُزِّی إِلَیْکِ بِجِذْعِ النَّخْلَةِ تُساقِطْ عَلَیْکِ رُطَباً جَنِیًّا فَکُلِی وَ اشْرَبِی وَ قَرِّی عَیْناً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حَنِّکُوا أَوْلَادَکُمْ بِالتَّمْرِ وَ هَکَذَا فَعَلَ رَسُولُ اللَّهِ ص بِالْحَسَنِ وَ الْحُسَیْنِ ع الْحُقْنَةُ مِنَ الْأَرْبَعِ قَالَ رَسُولُ اللَّهِ ص إِنَّ أَفْضَلَ مَا تَدَاوَیْتُمْ بِهِ الْحُقْنَةُ وَ هِیَ تُعْظِمُ الْبَطْنَ وَ تُنَقِّی دَاءَ الْجَوْفِ وَ تُقَوِّی الْبَدَنَ اسْعُطُوا بِالْبَنَفْسَجِ وَ عَلَیْکُمْ بِالْحِجَامَةِ.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کتاب «خصال» با سند خود از امام علی (ع) در حدیث چهارصد کلمه نقل شده است که فرمود:</w:t>
      </w:r>
    </w:p>
    <w:p>
      <w:pPr>
        <w:pStyle w:val="BookText"/>
      </w:pPr>
      <w:r>
        <w:rPr>
          <w:rFonts w:ascii="IRNazanin" w:hAnsi="IRNazanin" w:eastAsia="IRNazanin" w:cs="IRNazanin"/>
          <w:lang w:bidi="fa-IR"/>
          <w:color w:val="111111"/>
          <w:sz w:val="28"/>
          <w:szCs w:val="28"/>
          <w:rtl/>
        </w:rPr>
        <w:t xml:space="preserve">شستن دست‌ها قبل و بعد از غذا موجب افزایش روزی، از بین رفتن آلودگی از لباس و روشنی چشم می‌شود.</w:t>
      </w:r>
    </w:p>
    <w:p>
      <w:pPr>
        <w:pStyle w:val="BookText"/>
      </w:pPr>
      <w:r>
        <w:rPr>
          <w:rFonts w:ascii="IRNazanin" w:hAnsi="IRNazanin" w:eastAsia="IRNazanin" w:cs="IRNazanin"/>
          <w:lang w:bidi="fa-IR"/>
          <w:color w:val="111111"/>
          <w:sz w:val="28"/>
          <w:szCs w:val="28"/>
          <w:rtl/>
        </w:rPr>
        <w:t xml:space="preserve">خوردن سیب معده را پاکسازی می‌کند.</w:t>
      </w:r>
    </w:p>
    <w:p>
      <w:pPr>
        <w:pStyle w:val="BookText"/>
      </w:pPr>
      <w:r>
        <w:rPr>
          <w:rFonts w:ascii="IRNazanin" w:hAnsi="IRNazanin" w:eastAsia="IRNazanin" w:cs="IRNazanin"/>
          <w:lang w:bidi="fa-IR"/>
          <w:color w:val="111111"/>
          <w:sz w:val="28"/>
          <w:szCs w:val="28"/>
          <w:rtl/>
        </w:rPr>
        <w:t xml:space="preserve">جویدن سقز دندان‌ها را محکم کرده، بلغم را از بین برده و بوی دهان را می‌زداید.</w:t>
      </w:r>
    </w:p>
    <w:p>
      <w:pPr>
        <w:pStyle w:val="BookText"/>
      </w:pPr>
      <w:r>
        <w:rPr>
          <w:rFonts w:ascii="IRNazanin" w:hAnsi="IRNazanin" w:eastAsia="IRNazanin" w:cs="IRNazanin"/>
          <w:lang w:bidi="fa-IR"/>
          <w:color w:val="111111"/>
          <w:sz w:val="28"/>
          <w:szCs w:val="28"/>
          <w:rtl/>
        </w:rPr>
        <w:t xml:space="preserve">خوردن بِه (سفرجل) قلب ضعیف را تقویت کرده، معده را خوشبو ساخته، نیروی قلب را افزایش می‌دهد، فرد ترسو را شجاع کرده و فرزند را نیکو می‌گرداند.</w:t>
      </w:r>
    </w:p>
    <w:p>
      <w:pPr>
        <w:pStyle w:val="BookText"/>
      </w:pPr>
      <w:r>
        <w:rPr>
          <w:rFonts w:ascii="IRNazanin" w:hAnsi="IRNazanin" w:eastAsia="IRNazanin" w:cs="IRNazanin"/>
          <w:lang w:bidi="fa-IR"/>
          <w:color w:val="111111"/>
          <w:sz w:val="28"/>
          <w:szCs w:val="28"/>
          <w:rtl/>
        </w:rPr>
        <w:t xml:space="preserve">خوردن بیست‌ویک کشمش قرمز هر روز ناشتا تمامی بیماری‌ها را دفع می‌کند، مگر بیماری مرگ.</w:t>
      </w:r>
    </w:p>
    <w:p>
      <w:pPr>
        <w:pStyle w:val="BookText"/>
      </w:pPr>
      <w:r>
        <w:rPr>
          <w:rFonts w:ascii="IRNazanin" w:hAnsi="IRNazanin" w:eastAsia="IRNazanin" w:cs="IRNazanin"/>
          <w:lang w:bidi="fa-IR"/>
          <w:color w:val="111111"/>
          <w:sz w:val="28"/>
          <w:szCs w:val="28"/>
          <w:rtl/>
        </w:rPr>
        <w:t xml:space="preserve">مؤمن در قبله تف نمی‌اندازد، و اگر از روی فراموشی چنین کرد، باید از خداوند طلب آمرزش کند.</w:t>
      </w:r>
    </w:p>
    <w:p>
      <w:pPr>
        <w:pStyle w:val="BookText"/>
      </w:pPr>
      <w:r>
        <w:rPr>
          <w:rFonts w:ascii="IRNazanin" w:hAnsi="IRNazanin" w:eastAsia="IRNazanin" w:cs="IRNazanin"/>
          <w:lang w:bidi="fa-IR"/>
          <w:color w:val="111111"/>
          <w:sz w:val="28"/>
          <w:szCs w:val="28"/>
          <w:rtl/>
        </w:rPr>
        <w:t xml:space="preserve">مرد نباید در محل سجده، غذا، نوشیدنی یا دعای خود بدمَد.</w:t>
      </w:r>
    </w:p>
    <w:p>
      <w:pPr>
        <w:pStyle w:val="BookText"/>
      </w:pPr>
      <w:r>
        <w:rPr>
          <w:rFonts w:ascii="IRNazanin" w:hAnsi="IRNazanin" w:eastAsia="IRNazanin" w:cs="IRNazanin"/>
          <w:lang w:bidi="fa-IR"/>
          <w:color w:val="111111"/>
          <w:sz w:val="28"/>
          <w:szCs w:val="28"/>
          <w:rtl/>
        </w:rPr>
        <w:t xml:space="preserve">آنچه از سفره می‌ریزد، بخورید؛ چرا که به اذن خداوند برای کسی که بخواهد از آن شفا گیرد، درمان همه بیماری‌هاست.</w:t>
      </w:r>
    </w:p>
    <w:p>
      <w:pPr>
        <w:pStyle w:val="BookText"/>
      </w:pPr>
      <w:r>
        <w:rPr>
          <w:rFonts w:ascii="IRNazanin" w:hAnsi="IRNazanin" w:eastAsia="IRNazanin" w:cs="IRNazanin"/>
          <w:lang w:bidi="fa-IR"/>
          <w:color w:val="111111"/>
          <w:sz w:val="28"/>
          <w:szCs w:val="28"/>
          <w:rtl/>
        </w:rPr>
        <w:t xml:space="preserve">هرگاه یکی از شما غذایی خورد، باید انگشتانی که با آن غذا خورده است را بمکد.خداوند عز و جل فرمود: «برکت خداوند بر شما باد. غذای داغ را بگذارید تا سرد شود و قابل خوردن باشد، زیرا رسول خدا (ص) هنگامی که غذایی برای او آورده شد، فرمود: "بگذارید سرد شود و قابل خوردن گردد؛ خداوند عز و جل ما را با آتش تغذیه نمی‌کند، و برکت در غذای سرد است."</w:t>
      </w:r>
    </w:p>
    <w:p>
      <w:pPr>
        <w:pStyle w:val="BookText"/>
      </w:pPr>
      <w:r>
        <w:rPr>
          <w:rFonts w:ascii="IRNazanin" w:hAnsi="IRNazanin" w:eastAsia="IRNazanin" w:cs="IRNazanin"/>
          <w:lang w:bidi="fa-IR"/>
          <w:color w:val="111111"/>
          <w:sz w:val="28"/>
          <w:szCs w:val="28"/>
          <w:rtl/>
        </w:rPr>
        <w:t xml:space="preserve">بر غذا نام خدا را یاد کنید و اسراف نکنید، زیرا آن نعمتی از نعمت‌های الهی بر شما و رزقی از رزق اوست، و باید در برابر آن شکر و حمد خداوند را به جا آورید.</w:t>
      </w:r>
    </w:p>
    <w:p>
      <w:pPr>
        <w:pStyle w:val="BookText"/>
      </w:pPr>
      <w:r>
        <w:rPr>
          <w:rFonts w:ascii="IRNazanin" w:hAnsi="IRNazanin" w:eastAsia="IRNazanin" w:cs="IRNazanin"/>
          <w:lang w:bidi="fa-IR"/>
          <w:color w:val="111111"/>
          <w:sz w:val="28"/>
          <w:szCs w:val="28"/>
          <w:rtl/>
        </w:rPr>
        <w:t xml:space="preserve">با نعمت‌ها پیش از زوالشان رفتار خوبی داشته باشید، زیرا زائل می‌شوند و بر صاحبشان شهادت خواهند داد که چگونه با آن برخورد کرده است.</w:t>
      </w:r>
    </w:p>
    <w:p>
      <w:pPr>
        <w:pStyle w:val="BookText"/>
      </w:pPr>
      <w:r>
        <w:rPr>
          <w:rFonts w:ascii="IRNazanin" w:hAnsi="IRNazanin" w:eastAsia="IRNazanin" w:cs="IRNazanin"/>
          <w:lang w:bidi="fa-IR"/>
          <w:color w:val="111111"/>
          <w:sz w:val="28"/>
          <w:szCs w:val="28"/>
          <w:rtl/>
        </w:rPr>
        <w:t xml:space="preserve">کسی که به کمترین روزی از خدا راضی باشد، خدا نیز به کمترین عمل او راضی خواهد شد.</w:t>
      </w:r>
    </w:p>
    <w:p>
      <w:pPr>
        <w:pStyle w:val="BookText"/>
      </w:pPr>
      <w:r>
        <w:rPr>
          <w:rFonts w:ascii="IRNazanin" w:hAnsi="IRNazanin" w:eastAsia="IRNazanin" w:cs="IRNazanin"/>
          <w:lang w:bidi="fa-IR"/>
          <w:color w:val="111111"/>
          <w:sz w:val="28"/>
          <w:szCs w:val="28"/>
          <w:rtl/>
        </w:rPr>
        <w:t xml:space="preserve">کار نیک را به اندازه توان خود انجام دهید، زیرا کار نیک، از سقوط‌های بد جلوگیری می‌کند.</w:t>
      </w:r>
    </w:p>
    <w:p>
      <w:pPr>
        <w:pStyle w:val="BookText"/>
      </w:pPr>
      <w:r>
        <w:rPr>
          <w:rFonts w:ascii="IRNazanin" w:hAnsi="IRNazanin" w:eastAsia="IRNazanin" w:cs="IRNazanin"/>
          <w:lang w:bidi="fa-IR"/>
          <w:color w:val="111111"/>
          <w:sz w:val="28"/>
          <w:szCs w:val="28"/>
          <w:rtl/>
        </w:rPr>
        <w:t xml:space="preserve">بهترین چیزی که مرد در خانه خود برای خانواده‌اش فراهم می‌کند، نگهداری گوسفند است، زیرا اگر در خانه یک گوسفند باشد، فرشتگان هر روز یک بار بر او درود می‌فرستند، و اگر دو گوسفند باشد، دو بار، و اگر سه گوسفند باشد، سه بار.</w:t>
      </w:r>
    </w:p>
    <w:p>
      <w:pPr>
        <w:pStyle w:val="BookText"/>
      </w:pPr>
      <w:r>
        <w:rPr>
          <w:rFonts w:ascii="IRNazanin" w:hAnsi="IRNazanin" w:eastAsia="IRNazanin" w:cs="IRNazanin"/>
          <w:lang w:bidi="fa-IR"/>
          <w:color w:val="111111"/>
          <w:sz w:val="28"/>
          <w:szCs w:val="28"/>
          <w:rtl/>
        </w:rPr>
        <w:t xml:space="preserve">اگر مسلمان ضعیف شد، باید گوشت و شیر بخورد، زیرا خداوند عز و جل نیرو را در آنها قرار داده است.</w:t>
      </w:r>
    </w:p>
    <w:p>
      <w:pPr>
        <w:pStyle w:val="BookText"/>
      </w:pPr>
      <w:r>
        <w:rPr>
          <w:rFonts w:ascii="IRNazanin" w:hAnsi="IRNazanin" w:eastAsia="IRNazanin" w:cs="IRNazanin"/>
          <w:lang w:bidi="fa-IR"/>
          <w:color w:val="111111"/>
          <w:sz w:val="28"/>
          <w:szCs w:val="28"/>
          <w:rtl/>
        </w:rPr>
        <w:t xml:space="preserve">بر گفتار ناحق شهادت ندهید و بر سفره‌ای که شراب در آن نوشیده می‌شود ننشینید، زیرا هیچ‌کس نمی‌داند که چه زمانی به حساب گرفته خواهد شد.</w:t>
      </w:r>
    </w:p>
    <w:p>
      <w:pPr>
        <w:pStyle w:val="BookText"/>
      </w:pPr>
      <w:r>
        <w:rPr>
          <w:rFonts w:ascii="IRNazanin" w:hAnsi="IRNazanin" w:eastAsia="IRNazanin" w:cs="IRNazanin"/>
          <w:lang w:bidi="fa-IR"/>
          <w:color w:val="111111"/>
          <w:sz w:val="28"/>
          <w:szCs w:val="28"/>
          <w:rtl/>
        </w:rPr>
        <w:t xml:space="preserve">هنگام غذا خوردن، مانند برده بنشینید و یکی از پاهایتان را بر روی دیگری قرار ندهید و چهارزانو ننشینید، زیرا این نوع نشستن مورد غضب خداوند است.</w:t>
      </w:r>
    </w:p>
    <w:p>
      <w:pPr>
        <w:pStyle w:val="BookText"/>
      </w:pPr>
      <w:r>
        <w:rPr>
          <w:rFonts w:ascii="IRNazanin" w:hAnsi="IRNazanin" w:eastAsia="IRNazanin" w:cs="IRNazanin"/>
          <w:lang w:bidi="fa-IR"/>
          <w:color w:val="111111"/>
          <w:sz w:val="28"/>
          <w:szCs w:val="28"/>
          <w:rtl/>
        </w:rPr>
        <w:t xml:space="preserve">شام پیامبران پس از نماز عشا است، و شام را ترک نکنید، زیرا ترک شام موجب خرابی بدن می‌شود.</w:t>
      </w:r>
    </w:p>
    <w:p>
      <w:pPr>
        <w:pStyle w:val="BookText"/>
      </w:pPr>
      <w:r>
        <w:rPr>
          <w:rFonts w:ascii="IRNazanin" w:hAnsi="IRNazanin" w:eastAsia="IRNazanin" w:cs="IRNazanin"/>
          <w:lang w:bidi="fa-IR"/>
          <w:color w:val="111111"/>
          <w:sz w:val="28"/>
          <w:szCs w:val="28"/>
          <w:rtl/>
        </w:rPr>
        <w:t xml:space="preserve">تب را با روغن بنفشه و آب سرد بشکنید، زیرا حرارت تب از گرمای جهنم است.</w:t>
      </w:r>
    </w:p>
    <w:p>
      <w:pPr>
        <w:pStyle w:val="BookText"/>
      </w:pPr>
      <w:r>
        <w:rPr>
          <w:rFonts w:ascii="IRNazanin" w:hAnsi="IRNazanin" w:eastAsia="IRNazanin" w:cs="IRNazanin"/>
          <w:lang w:bidi="fa-IR"/>
          <w:color w:val="111111"/>
          <w:sz w:val="28"/>
          <w:szCs w:val="28"/>
          <w:rtl/>
        </w:rPr>
        <w:t xml:space="preserve">مسلمان درمان را آغاز نمی‌کند مگر هنگامی که بیماری بر سلامتی‌اش غلبه کند.</w:t>
      </w:r>
    </w:p>
    <w:p>
      <w:pPr>
        <w:pStyle w:val="BookText"/>
      </w:pPr>
      <w:r>
        <w:rPr>
          <w:rFonts w:ascii="IRNazanin" w:hAnsi="IRNazanin" w:eastAsia="IRNazanin" w:cs="IRNazanin"/>
          <w:lang w:bidi="fa-IR"/>
          <w:color w:val="111111"/>
          <w:sz w:val="28"/>
          <w:szCs w:val="28"/>
          <w:rtl/>
        </w:rPr>
        <w:t xml:space="preserve">دعا، قضای محتوم را برمی‌گرداند؛ پس آن را به عنوان سلاح خود برگزینید.</w:t>
      </w:r>
    </w:p>
    <w:p>
      <w:pPr>
        <w:pStyle w:val="BookText"/>
      </w:pPr>
      <w:r>
        <w:rPr>
          <w:rFonts w:ascii="IRNazanin" w:hAnsi="IRNazanin" w:eastAsia="IRNazanin" w:cs="IRNazanin"/>
          <w:lang w:bidi="fa-IR"/>
          <w:color w:val="111111"/>
          <w:sz w:val="28"/>
          <w:szCs w:val="28"/>
          <w:rtl/>
        </w:rPr>
        <w:t xml:space="preserve">بیماران خود را با صدقه درمان کنید.</w:t>
      </w:r>
    </w:p>
    <w:p>
      <w:pPr>
        <w:pStyle w:val="BookText"/>
      </w:pPr>
      <w:r>
        <w:rPr>
          <w:rFonts w:ascii="IRNazanin" w:hAnsi="IRNazanin" w:eastAsia="IRNazanin" w:cs="IRNazanin"/>
          <w:lang w:bidi="fa-IR"/>
          <w:color w:val="111111"/>
          <w:sz w:val="28"/>
          <w:szCs w:val="28"/>
          <w:rtl/>
        </w:rPr>
        <w:t xml:space="preserve">هنگام غذا خوردن، مانند بندگان بنشینید، روی زمین غذا بخورید و ایستاده ننوشید.عسل، شفای هر بیماری است؛ خداوند عز و جل فرمود: «از شکم زنبور، نوشیدنی‌ای با رنگ‌های متفاوت خارج می‌شود که در آن شفایی برای مردم است» (نحل، 16:69). عسل همراه با تلاوت قرآن دارای برکات بسیاری است.</w:t>
      </w:r>
    </w:p>
    <w:p>
      <w:pPr>
        <w:pStyle w:val="BookText"/>
      </w:pPr>
      <w:r>
        <w:rPr>
          <w:rFonts w:ascii="IRNazanin" w:hAnsi="IRNazanin" w:eastAsia="IRNazanin" w:cs="IRNazanin"/>
          <w:lang w:bidi="fa-IR"/>
          <w:color w:val="111111"/>
          <w:sz w:val="28"/>
          <w:szCs w:val="28"/>
          <w:rtl/>
        </w:rPr>
        <w:t xml:space="preserve">جویدن سقز بلغم را از بین می‌برد.</w:t>
      </w:r>
    </w:p>
    <w:p>
      <w:pPr>
        <w:pStyle w:val="BookText"/>
      </w:pPr>
      <w:r>
        <w:rPr>
          <w:rFonts w:ascii="IRNazanin" w:hAnsi="IRNazanin" w:eastAsia="IRNazanin" w:cs="IRNazanin"/>
          <w:lang w:bidi="fa-IR"/>
          <w:color w:val="111111"/>
          <w:sz w:val="28"/>
          <w:szCs w:val="28"/>
          <w:rtl/>
        </w:rPr>
        <w:t xml:space="preserve">از نمک در آغاز غذا استفاده کنید؛ اگر مردم از فواید نمک آگاه بودند، آن را بر داروهای گرانبها ترجیح می‌دادند. کسی که غذایش را با نمک آغاز کند، از هفتاد بیماری محفوظ می‌ماند.</w:t>
      </w:r>
    </w:p>
    <w:p>
      <w:pPr>
        <w:pStyle w:val="BookText"/>
      </w:pPr>
      <w:r>
        <w:rPr>
          <w:rFonts w:ascii="IRNazanin" w:hAnsi="IRNazanin" w:eastAsia="IRNazanin" w:cs="IRNazanin"/>
          <w:lang w:bidi="fa-IR"/>
          <w:color w:val="111111"/>
          <w:sz w:val="28"/>
          <w:szCs w:val="28"/>
          <w:rtl/>
        </w:rPr>
        <w:t xml:space="preserve">بر بیمار تب‌دار، در تابستان آب سرد بریزید؛ این کار، حرارت را کاهش می‌دهد.</w:t>
      </w:r>
    </w:p>
    <w:p>
      <w:pPr>
        <w:pStyle w:val="BookText"/>
      </w:pPr>
      <w:r>
        <w:rPr>
          <w:rFonts w:ascii="IRNazanin" w:hAnsi="IRNazanin" w:eastAsia="IRNazanin" w:cs="IRNazanin"/>
          <w:lang w:bidi="fa-IR"/>
          <w:color w:val="111111"/>
          <w:sz w:val="28"/>
          <w:szCs w:val="28"/>
          <w:rtl/>
        </w:rPr>
        <w:t xml:space="preserve">سه چیز که انسان باید مراقب آنها باشد: تکبر، بدبینی (طیّرت)، و آرزوهای بیهوده. اگر کسی دچار بدبینی شد، باید بی‌اعتنا ادامه دهد و نام خدا را به یاد آورد.</w:t>
      </w:r>
    </w:p>
    <w:p>
      <w:pPr>
        <w:pStyle w:val="BookText"/>
      </w:pPr>
      <w:r>
        <w:rPr>
          <w:rFonts w:ascii="IRNazanin" w:hAnsi="IRNazanin" w:eastAsia="IRNazanin" w:cs="IRNazanin"/>
          <w:lang w:bidi="fa-IR"/>
          <w:color w:val="111111"/>
          <w:sz w:val="28"/>
          <w:szCs w:val="28"/>
          <w:rtl/>
        </w:rPr>
        <w:t xml:space="preserve">کدو (دبّاء) مغز را تقویت می‌کند؛ پیامبر (ص) آن را دوست داشت.</w:t>
      </w:r>
    </w:p>
    <w:p>
      <w:pPr>
        <w:pStyle w:val="BookText"/>
      </w:pPr>
      <w:r>
        <w:rPr>
          <w:rFonts w:ascii="IRNazanin" w:hAnsi="IRNazanin" w:eastAsia="IRNazanin" w:cs="IRNazanin"/>
          <w:lang w:bidi="fa-IR"/>
          <w:color w:val="111111"/>
          <w:sz w:val="28"/>
          <w:szCs w:val="28"/>
          <w:rtl/>
        </w:rPr>
        <w:t xml:space="preserve">بِه (اترُجّ) را قبل و بعد از غذا مصرف کنید؛ این روش اهل بیت (ع) بود.</w:t>
      </w:r>
    </w:p>
    <w:p>
      <w:pPr>
        <w:pStyle w:val="BookText"/>
      </w:pPr>
      <w:r>
        <w:rPr>
          <w:rFonts w:ascii="IRNazanin" w:hAnsi="IRNazanin" w:eastAsia="IRNazanin" w:cs="IRNazanin"/>
          <w:lang w:bidi="fa-IR"/>
          <w:color w:val="111111"/>
          <w:sz w:val="28"/>
          <w:szCs w:val="28"/>
          <w:rtl/>
        </w:rPr>
        <w:t xml:space="preserve">کمتر ماهی بخورید؛ زیرا باعث ضعف بدن، افزایش بلغم و سنگینی نفس می‌شود.</w:t>
      </w:r>
    </w:p>
    <w:p>
      <w:pPr>
        <w:pStyle w:val="BookText"/>
      </w:pPr>
      <w:r>
        <w:rPr>
          <w:rFonts w:ascii="IRNazanin" w:hAnsi="IRNazanin" w:eastAsia="IRNazanin" w:cs="IRNazanin"/>
          <w:lang w:bidi="fa-IR"/>
          <w:color w:val="111111"/>
          <w:sz w:val="28"/>
          <w:szCs w:val="28"/>
          <w:rtl/>
        </w:rPr>
        <w:t xml:space="preserve">نوشیدن شیر شفای همه بیماری‌هاست، جز مرگ.</w:t>
      </w:r>
    </w:p>
    <w:p>
      <w:pPr>
        <w:pStyle w:val="BookText"/>
      </w:pPr>
      <w:r>
        <w:rPr>
          <w:rFonts w:ascii="IRNazanin" w:hAnsi="IRNazanin" w:eastAsia="IRNazanin" w:cs="IRNazanin"/>
          <w:lang w:bidi="fa-IR"/>
          <w:color w:val="111111"/>
          <w:sz w:val="28"/>
          <w:szCs w:val="28"/>
          <w:rtl/>
        </w:rPr>
        <w:t xml:space="preserve">انار را با پوسته نازکش بخورید؛ این کار معده را تقویت می‌کند و سلامت قلب را حفظ می‌نماید.</w:t>
      </w:r>
    </w:p>
    <w:p>
      <w:pPr>
        <w:pStyle w:val="BookText"/>
      </w:pPr>
      <w:r>
        <w:rPr>
          <w:rFonts w:ascii="IRNazanin" w:hAnsi="IRNazanin" w:eastAsia="IRNazanin" w:cs="IRNazanin"/>
          <w:lang w:bidi="fa-IR"/>
          <w:color w:val="111111"/>
          <w:sz w:val="28"/>
          <w:szCs w:val="28"/>
          <w:rtl/>
        </w:rPr>
        <w:t xml:space="preserve">سرکه، بهترین خوراکی برای همراهی با غذاست؛ تلخی بدن را دفع کرده و قلب را زنده می‌کند.</w:t>
      </w:r>
    </w:p>
    <w:p>
      <w:pPr>
        <w:pStyle w:val="BookText"/>
      </w:pPr>
      <w:r>
        <w:rPr>
          <w:rFonts w:ascii="IRNazanin" w:hAnsi="IRNazanin" w:eastAsia="IRNazanin" w:cs="IRNazanin"/>
          <w:lang w:bidi="fa-IR"/>
          <w:color w:val="111111"/>
          <w:sz w:val="28"/>
          <w:szCs w:val="28"/>
          <w:rtl/>
        </w:rPr>
        <w:t xml:space="preserve">هندباء (گیاه کاسنی) را مصرف کنید؛ هر صبح، قطره‌ای از قطرات بهشتی بر آن قرار می‌گیرد.</w:t>
      </w:r>
    </w:p>
    <w:p>
      <w:pPr>
        <w:pStyle w:val="BookText"/>
      </w:pPr>
      <w:r>
        <w:rPr>
          <w:rFonts w:ascii="IRNazanin" w:hAnsi="IRNazanin" w:eastAsia="IRNazanin" w:cs="IRNazanin"/>
          <w:lang w:bidi="fa-IR"/>
          <w:color w:val="111111"/>
          <w:sz w:val="28"/>
          <w:szCs w:val="28"/>
          <w:rtl/>
        </w:rPr>
        <w:t xml:space="preserve">آب باران را بنوشید؛ زیرا بدن را پاک کرده و بیماری‌ها را دور می‌کند. خداوند فرمود: «و از آسمان بر شما آبی نازل کرد تا شما را با آن پاک سازد و پلیدی شیطان را بزداید» (انفال، 8:11).هیچ بیماری‌ای نیست، مگر اینکه سیاه‌دانه درمانی برای آن دارد، جز مرگ.</w:t>
      </w:r>
    </w:p>
    <w:p>
      <w:pPr>
        <w:pStyle w:val="BookText"/>
      </w:pPr>
      <w:r>
        <w:rPr>
          <w:rFonts w:ascii="IRNazanin" w:hAnsi="IRNazanin" w:eastAsia="IRNazanin" w:cs="IRNazanin"/>
          <w:lang w:bidi="fa-IR"/>
          <w:color w:val="111111"/>
          <w:sz w:val="28"/>
          <w:szCs w:val="28"/>
          <w:rtl/>
        </w:rPr>
        <w:t xml:space="preserve">گوشت گاو بیماری‌زا است، اما شیر آن درمان است و چربی آن شفابخش.</w:t>
      </w:r>
    </w:p>
    <w:p>
      <w:pPr>
        <w:pStyle w:val="BookText"/>
      </w:pPr>
      <w:r>
        <w:rPr>
          <w:rFonts w:ascii="IRNazanin" w:hAnsi="IRNazanin" w:eastAsia="IRNazanin" w:cs="IRNazanin"/>
          <w:lang w:bidi="fa-IR"/>
          <w:color w:val="111111"/>
          <w:sz w:val="28"/>
          <w:szCs w:val="28"/>
          <w:rtl/>
        </w:rPr>
        <w:t xml:space="preserve">بهترین خوراک برای زنان باردار، خرما است؛ خداوند به حضرت مریم فرمود: «و تنه درخت نخل را تکان بده، بر تو خرمای تازه فرو می‌ریزد، پس بخور، بیاشام و چشمت را روشن ساز» (مریم، 19:25-26).</w:t>
      </w:r>
    </w:p>
    <w:p>
      <w:pPr>
        <w:pStyle w:val="BookText"/>
      </w:pPr>
      <w:r>
        <w:rPr>
          <w:rFonts w:ascii="IRNazanin" w:hAnsi="IRNazanin" w:eastAsia="IRNazanin" w:cs="IRNazanin"/>
          <w:lang w:bidi="fa-IR"/>
          <w:color w:val="111111"/>
          <w:sz w:val="28"/>
          <w:szCs w:val="28"/>
          <w:rtl/>
        </w:rPr>
        <w:t xml:space="preserve">فرزندان خود را با خرما تغذیه کنید؛ رسول خدا (ص) چنین کرد با حسن و حسین (ع).</w:t>
      </w:r>
    </w:p>
    <w:p>
      <w:pPr>
        <w:pStyle w:val="BookText"/>
      </w:pPr>
      <w:r>
        <w:rPr>
          <w:rFonts w:ascii="IRNazanin" w:hAnsi="IRNazanin" w:eastAsia="IRNazanin" w:cs="IRNazanin"/>
          <w:lang w:bidi="fa-IR"/>
          <w:color w:val="111111"/>
          <w:sz w:val="28"/>
          <w:szCs w:val="28"/>
          <w:rtl/>
        </w:rPr>
        <w:t xml:space="preserve">حقنه (شیاف دارویی) از بهترین درمان‌هاست؛ شکم را تقویت کرده، بیماری‌های داخلی را می‌زداید و بدن را نیرومند می‌کند.</w:t>
      </w:r>
    </w:p>
    <w:p>
      <w:pPr>
        <w:pStyle w:val="BookText"/>
      </w:pPr>
      <w:r>
        <w:rPr>
          <w:rFonts w:ascii="IRNazanin" w:hAnsi="IRNazanin" w:eastAsia="IRNazanin" w:cs="IRNazanin"/>
          <w:lang w:bidi="fa-IR"/>
          <w:color w:val="111111"/>
          <w:sz w:val="28"/>
          <w:szCs w:val="28"/>
          <w:rtl/>
        </w:rPr>
        <w:t xml:space="preserve">با روغن بنفشه درمان کنید و به حجامت روی آورید.</w:t>
      </w:r>
    </w:p>
    <w:p>
      <w:pPr>
        <w:pStyle w:val="Heading5"/>
      </w:pPr>
      <w:bookmarkStart w:id="554" w:name="_Toc107"/>
      <w:r>
        <w:t>[رقم الحدیث الکلی: 31078 - رقم الحدیث الباب: 44]</w:t>
      </w:r>
      <w:bookmarkEnd w:id="554"/>
    </w:p>
    <w:p>
      <w:pPr>
        <w:pStyle w:val="BookText"/>
      </w:pPr>
      <w:r>
        <w:rPr>
          <w:rFonts w:ascii="Times New Roman" w:hAnsi="Times New Roman" w:eastAsia="Times New Roman" w:cs="Times New Roman"/>
          <w:lang w:val="en-US" w:bidi="en-US"/>
          <w:color w:val="111111"/>
          <w:sz w:val="28"/>
          <w:szCs w:val="28"/>
          <w:rtl/>
        </w:rPr>
        <w:t xml:space="preserve">31078- 44- </w:t>
      </w:r>
      <w:r>
        <w:rPr>
          <w:rStyle w:val="FootnoteReference"/>
        </w:rPr>
        <w:footnoteReference w:id="162"/>
      </w:r>
      <w:r>
        <w:rPr>
          <w:rFonts w:ascii="Amiri" w:hAnsi="Amiri" w:eastAsia="Amiri" w:cs="Amiri"/>
          <w:lang w:bidi="ar-SA"/>
          <w:color w:val="111111"/>
          <w:sz w:val="28"/>
          <w:szCs w:val="28"/>
          <w:rtl/>
        </w:rPr>
        <w:t xml:space="preserve">مُحَمَّدُ بْنُ الْحَسَنِ فِی کِتَابِ الْغَیْبَةِ قَالَ رَوَی مُحَمَّدُ بْنُ عَلِیٍّ الشَّلْمَغَانِیُّ فِی کِتَابِ الْأَوْصِیَاءِ عَنْ حَمْزَةَ بْنِ نُصَیْرٍ خَادِمِ أَبِی الْحَسَنِ ع عَنْ أَبِیهِ قَالَ: لَمَّا وُلِدَ السَّیِّدُ ع یَعْنِی الْمَهْدِیَّ- تَبَاشَرَ أَهْلُ الدَّارِ بِذَلِکَ فَلَمَّا نَشَأَ خَرَجَ إِلَیَّ الْأَمْرُ أَنْ أَبْتَاعَ کُلَّ یَوْمٍ مَعَ اللَّحْمِ قَصَبَ مُخٍّ وَ قِیلَ إِنَّ هَذَا لِمَوْلَانَا الصَّغِیرِ ع.</w:t>
      </w:r>
    </w:p>
    <w:p>
      <w:pPr>
        <w:pStyle w:val="BookText"/>
      </w:pPr>
      <w:r>
        <w:rPr>
          <w:rFonts w:ascii="Amiri" w:hAnsi="Amiri" w:eastAsia="Amiri" w:cs="Amiri"/>
          <w:lang w:bidi="ar-SA"/>
          <w:color w:val="111111"/>
          <w:sz w:val="28"/>
          <w:szCs w:val="28"/>
          <w:rtl/>
        </w:rPr>
        <w:t xml:space="preserve">أَقُولُ: کِتَابُ الْوَصِیَّةِ صَنَّفَهُ الشَّلْمَغَانِیُّ فِی حَالِ اسْتِقَامَتِهِ وَ قَدْ کَانَتْ عِنْدِی نُسْخَتُهُ وَ عَلَیْهَا خُطُوطُ جَمَاعَةٍ مِنَ الْفُضَلَاءِ بِذَلِکَ.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حمزة بن نصیر، خدمت‌گزار امام کاظم (ع)، از پدرش روایت شده است: هنگامی که سید (امام مهدی) متولد شد، اهل خانه از این خبر خوشحال شدند. پس از آن که ایشان رشد کرد، دستور رسید که هر روز همراه با گوشت، مغز استخوان نیز خریداری شود. گفته شد که این غذا برای مولای ما، کودک خردسال (ع) است.</w:t>
      </w:r>
    </w:p>
    <w:p>
      <w:pPr>
        <w:pStyle w:val="BookText"/>
      </w:pPr>
      <w:r>
        <w:rPr>
          <w:rFonts w:ascii="IRNazanin" w:hAnsi="IRNazanin" w:eastAsia="IRNazanin" w:cs="IRNazanin"/>
          <w:lang w:bidi="fa-IR"/>
          <w:color w:val="111111"/>
          <w:sz w:val="28"/>
          <w:szCs w:val="28"/>
          <w:rtl/>
        </w:rPr>
        <w:t xml:space="preserve">نظر نویسنده: کتاب "الوصیة" را شلْمَغانی در دوران سلامت اعتقادش نگاشت، و نسخه‌ای از آن در اختیارم بود که بر آن، نوشته‌هایی از گروهی از بزرگان دیده می‌شد.</w:t>
      </w:r>
    </w:p>
    <w:p>
      <w:pPr>
        <w:pStyle w:val="Heading5"/>
      </w:pPr>
      <w:bookmarkStart w:id="555" w:name="_Toc108"/>
      <w:r>
        <w:t>[رقم الحدیث الکلی: 31079 - رقم الحدیث الباب: 45]</w:t>
      </w:r>
      <w:bookmarkEnd w:id="555"/>
    </w:p>
    <w:p>
      <w:pPr>
        <w:pStyle w:val="BookText"/>
      </w:pPr>
      <w:r>
        <w:rPr>
          <w:rFonts w:ascii="Times New Roman" w:hAnsi="Times New Roman" w:eastAsia="Times New Roman" w:cs="Times New Roman"/>
          <w:lang w:val="en-US" w:bidi="en-US"/>
          <w:color w:val="111111"/>
          <w:sz w:val="28"/>
          <w:szCs w:val="28"/>
          <w:rtl/>
        </w:rPr>
        <w:t xml:space="preserve">31079- 45- </w:t>
      </w:r>
      <w:r>
        <w:rPr>
          <w:rStyle w:val="FootnoteReference"/>
        </w:rPr>
        <w:footnoteReference w:id="163"/>
      </w:r>
      <w:r>
        <w:rPr>
          <w:rFonts w:ascii="Amiri" w:hAnsi="Amiri" w:eastAsia="Amiri" w:cs="Amiri"/>
          <w:lang w:bidi="ar-SA"/>
          <w:color w:val="111111"/>
          <w:sz w:val="28"/>
          <w:szCs w:val="28"/>
          <w:rtl/>
        </w:rPr>
        <w:t xml:space="preserve">الْحَسَنُ بْنُ مُحَمَّدٍ الطُّوسِیُّ فِی الْأَمَالِی عَنْ أَبِیهِ عَنِ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1" w:name="pg18781_210244"/>
    <w:bookmarkEnd w:id="21"/>
    <w:p>
      <w:pPr>
        <w:pStyle w:val="BookText"/>
      </w:pPr>
      <w:r>
        <w:rPr>
          <w:rFonts w:ascii="Amiri" w:hAnsi="Amiri" w:eastAsia="Amiri" w:cs="Amiri"/>
          <w:lang w:bidi="ar-SA"/>
          <w:color w:val="111111"/>
          <w:sz w:val="28"/>
          <w:szCs w:val="28"/>
          <w:rtl/>
        </w:rPr>
        <w:t xml:space="preserve">الْحَفَّارِ عَنْ إِسْمَاعِیلَ بْنِ عَلِیٍّ عَنْ عَلِیِّ بْنِ عَلِیٍّ أَخِی دِعْبِلِ بْنِ عَلِیٍّ عَنِ الرِّضَا عَنْ آبَائِهِ عَنْ عَلِیٍّ ع قَالَ: مَنْ أَکَلَ إِحْدَی وَ عِشْرِینَ زَبِیبَةً حَمْرَاءَ (عَلَی الرِّیقِ لَمْ یَمْرَضْ إِلَّا مَرَضَ الْمَوْتِ)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علی، برادر دعبل بن علی، از امام رضا (ع)، از پدرانش، از امام علی (ع) نقل شده است:</w:t>
      </w:r>
    </w:p>
    <w:p>
      <w:pPr>
        <w:pStyle w:val="BookText"/>
      </w:pPr>
      <w:r>
        <w:rPr>
          <w:rFonts w:ascii="IRNazanin" w:hAnsi="IRNazanin" w:eastAsia="IRNazanin" w:cs="IRNazanin"/>
          <w:lang w:bidi="fa-IR"/>
          <w:color w:val="111111"/>
          <w:sz w:val="28"/>
          <w:szCs w:val="28"/>
          <w:rtl/>
        </w:rPr>
        <w:t xml:space="preserve">«هر کس هر روز صبح ناشتا بیست و یک کشمش قرمز بخورد، جز بیماری مرگ، به هیچ بیماری دیگری مبتلا نخواهد شد.»</w:t>
      </w:r>
    </w:p>
    <w:p>
      <w:pPr>
        <w:pStyle w:val="Heading5"/>
      </w:pPr>
      <w:bookmarkStart w:id="556" w:name="_Toc109"/>
      <w:r>
        <w:t>[رقم الحدیث الکلی: 31080 - رقم الحدیث الباب: 46]</w:t>
      </w:r>
      <w:bookmarkEnd w:id="556"/>
    </w:p>
    <w:p>
      <w:pPr>
        <w:pStyle w:val="BookText"/>
      </w:pPr>
      <w:r>
        <w:rPr>
          <w:rFonts w:ascii="Times New Roman" w:hAnsi="Times New Roman" w:eastAsia="Times New Roman" w:cs="Times New Roman"/>
          <w:lang w:val="en-US" w:bidi="en-US"/>
          <w:color w:val="111111"/>
          <w:sz w:val="28"/>
          <w:szCs w:val="28"/>
          <w:rtl/>
        </w:rPr>
        <w:t xml:space="preserve">31080- 46- </w:t>
      </w:r>
      <w:r>
        <w:rPr>
          <w:rStyle w:val="FootnoteReference"/>
        </w:rPr>
        <w:footnoteReference w:id="165"/>
      </w:r>
      <w:r>
        <w:rPr>
          <w:rFonts w:ascii="Amiri" w:hAnsi="Amiri" w:eastAsia="Amiri" w:cs="Amiri"/>
          <w:lang w:bidi="ar-SA"/>
          <w:color w:val="111111"/>
          <w:sz w:val="28"/>
          <w:szCs w:val="28"/>
          <w:rtl/>
        </w:rPr>
        <w:t xml:space="preserve">وَ بِالْإِسْنَادِ عَنْ عَلِیٍّ ع قَالَ: إِنَّ الزَّبِیبَ یَشُدُّ الْقَلْبَ وَ یَذْهَبُ بِالْمَرَضِ وَ یُطْفِئُ الْحَرَارَةَ </w:t>
      </w:r>
      <w:r>
        <w:rPr>
          <w:rStyle w:val="FootnoteReference"/>
        </w:rPr>
        <w:footnoteReference w:id="166"/>
      </w:r>
      <w:r>
        <w:rPr>
          <w:rFonts w:ascii="Amiri" w:hAnsi="Amiri" w:eastAsia="Amiri" w:cs="Amiri"/>
          <w:lang w:bidi="ar-SA"/>
          <w:color w:val="111111"/>
          <w:sz w:val="28"/>
          <w:szCs w:val="28"/>
          <w:rtl/>
        </w:rPr>
        <w:t xml:space="preserve">وَ یُطَیِّبُ النَّفْسَ.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اسناد از امام علی (ع) نقل شده است:</w:t>
      </w:r>
    </w:p>
    <w:p>
      <w:pPr>
        <w:pStyle w:val="BookText"/>
      </w:pPr>
      <w:r>
        <w:rPr>
          <w:rFonts w:ascii="IRNazanin" w:hAnsi="IRNazanin" w:eastAsia="IRNazanin" w:cs="IRNazanin"/>
          <w:lang w:bidi="fa-IR"/>
          <w:color w:val="111111"/>
          <w:sz w:val="28"/>
          <w:szCs w:val="28"/>
          <w:rtl/>
        </w:rPr>
        <w:t xml:space="preserve">«کشمش قلب را محکم می‌کند، بیماری را از بین می‌برد، حرارت بدن را کاهش می‌دهد و روحیه را خوش می‌سازد.»</w:t>
      </w:r>
    </w:p>
    <w:p>
      <w:pPr>
        <w:pStyle w:val="Heading5"/>
      </w:pPr>
      <w:bookmarkStart w:id="557" w:name="_Toc110"/>
      <w:r>
        <w:t>[رقم الحدیث الکلی: 31081 - رقم الحدیث الباب: 47]</w:t>
      </w:r>
      <w:bookmarkEnd w:id="557"/>
    </w:p>
    <w:p>
      <w:pPr>
        <w:pStyle w:val="BookText"/>
      </w:pPr>
      <w:r>
        <w:rPr>
          <w:rFonts w:ascii="Times New Roman" w:hAnsi="Times New Roman" w:eastAsia="Times New Roman" w:cs="Times New Roman"/>
          <w:lang w:val="en-US" w:bidi="en-US"/>
          <w:color w:val="111111"/>
          <w:sz w:val="28"/>
          <w:szCs w:val="28"/>
          <w:rtl/>
        </w:rPr>
        <w:t xml:space="preserve">31081- 47- </w:t>
      </w:r>
      <w:r>
        <w:rPr>
          <w:rStyle w:val="FootnoteReference"/>
        </w:rPr>
        <w:footnoteReference w:id="167"/>
      </w:r>
      <w:r>
        <w:rPr>
          <w:rFonts w:ascii="Amiri" w:hAnsi="Amiri" w:eastAsia="Amiri" w:cs="Amiri"/>
          <w:lang w:bidi="ar-SA"/>
          <w:color w:val="111111"/>
          <w:sz w:val="28"/>
          <w:szCs w:val="28"/>
          <w:rtl/>
        </w:rPr>
        <w:t xml:space="preserve">وَ بِالْإِسْنَادِ قَالَ: کَانَ رَسُولُ اللَّهِ ص یُعْجِبُهُ الدُّبَّاءُ وَ یَلْتَقِطُهُ مِنَ الصَّحْفَةِ.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اسناد نقل شده است:</w:t>
      </w:r>
    </w:p>
    <w:p>
      <w:pPr>
        <w:pStyle w:val="BookText"/>
      </w:pPr>
      <w:r>
        <w:rPr>
          <w:rFonts w:ascii="IRNazanin" w:hAnsi="IRNazanin" w:eastAsia="IRNazanin" w:cs="IRNazanin"/>
          <w:lang w:bidi="fa-IR"/>
          <w:color w:val="111111"/>
          <w:sz w:val="28"/>
          <w:szCs w:val="28"/>
          <w:rtl/>
        </w:rPr>
        <w:t xml:space="preserve">«رسول خدا (ص) دبّاء (کدو) را دوست داشت و آن را از ظرف غذا برمی‌داشت.»</w:t>
      </w:r>
    </w:p>
    <w:p>
      <w:pPr>
        <w:pStyle w:val="Heading5"/>
      </w:pPr>
      <w:bookmarkStart w:id="558" w:name="_Toc111"/>
      <w:r>
        <w:t>[رقم الحدیث الکلی: 31082 - رقم الحدیث الباب: 48]</w:t>
      </w:r>
      <w:bookmarkEnd w:id="558"/>
    </w:p>
    <w:p>
      <w:pPr>
        <w:pStyle w:val="BookText"/>
      </w:pPr>
      <w:r>
        <w:rPr>
          <w:rFonts w:ascii="Times New Roman" w:hAnsi="Times New Roman" w:eastAsia="Times New Roman" w:cs="Times New Roman"/>
          <w:lang w:val="en-US" w:bidi="en-US"/>
          <w:color w:val="111111"/>
          <w:sz w:val="28"/>
          <w:szCs w:val="28"/>
          <w:rtl/>
        </w:rPr>
        <w:t xml:space="preserve">31082- 48- </w:t>
      </w:r>
      <w:r>
        <w:rPr>
          <w:rStyle w:val="FootnoteReference"/>
        </w:rPr>
        <w:footnoteReference w:id="168"/>
      </w:r>
      <w:r>
        <w:rPr>
          <w:rFonts w:ascii="Amiri" w:hAnsi="Amiri" w:eastAsia="Amiri" w:cs="Amiri"/>
          <w:lang w:bidi="ar-SA"/>
          <w:color w:val="111111"/>
          <w:sz w:val="28"/>
          <w:szCs w:val="28"/>
          <w:rtl/>
        </w:rPr>
        <w:t xml:space="preserve">وَ بِالْإِسْنَادِ عَنْ عَلِیٍّ ع قَالَ: الدُّبَّاءُ یَزِیدُ فِی الْعَقْلِ.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همین اسناد از امام علی (ع) نقل شده است:</w:t>
      </w:r>
    </w:p>
    <w:p>
      <w:pPr>
        <w:pStyle w:val="BookText"/>
      </w:pPr>
      <w:r>
        <w:rPr>
          <w:rFonts w:ascii="IRNazanin" w:hAnsi="IRNazanin" w:eastAsia="IRNazanin" w:cs="IRNazanin"/>
          <w:lang w:bidi="fa-IR"/>
          <w:color w:val="111111"/>
          <w:sz w:val="28"/>
          <w:szCs w:val="28"/>
          <w:rtl/>
        </w:rPr>
        <w:t xml:space="preserve">«کدو (دبّاء) عقل را افزایش می‌دهد.»</w:t>
      </w:r>
    </w:p>
    <w:p>
      <w:pPr>
        <w:pStyle w:val="Heading5"/>
      </w:pPr>
      <w:bookmarkStart w:id="559" w:name="_Toc112"/>
      <w:r>
        <w:t>[رقم الحدیث الکلی: 31083 - رقم الحدیث الباب: 49]</w:t>
      </w:r>
      <w:bookmarkEnd w:id="559"/>
    </w:p>
    <w:p>
      <w:pPr>
        <w:pStyle w:val="BookText"/>
      </w:pPr>
      <w:r>
        <w:rPr>
          <w:rFonts w:ascii="Times New Roman" w:hAnsi="Times New Roman" w:eastAsia="Times New Roman" w:cs="Times New Roman"/>
          <w:lang w:val="en-US" w:bidi="en-US"/>
          <w:color w:val="111111"/>
          <w:sz w:val="28"/>
          <w:szCs w:val="28"/>
          <w:rtl/>
        </w:rPr>
        <w:t xml:space="preserve">31083- 49- </w:t>
      </w:r>
      <w:r>
        <w:rPr>
          <w:rStyle w:val="FootnoteReference"/>
        </w:rPr>
        <w:footnoteReference w:id="169"/>
      </w:r>
      <w:r>
        <w:rPr>
          <w:rFonts w:ascii="Amiri" w:hAnsi="Amiri" w:eastAsia="Amiri" w:cs="Amiri"/>
          <w:lang w:bidi="ar-SA"/>
          <w:color w:val="111111"/>
          <w:sz w:val="28"/>
          <w:szCs w:val="28"/>
          <w:rtl/>
        </w:rPr>
        <w:t xml:space="preserve">وَ بِالْإِسْنَادِ عَنْ عَلِیٍّ ع أَنَّهُ سُئِلَ عَنِ الدُّبَّاءِ </w:t>
      </w:r>
      <w:r>
        <w:rPr>
          <w:rStyle w:val="FootnoteReference"/>
        </w:rPr>
        <w:footnoteReference w:id="170"/>
      </w:r>
      <w:r>
        <w:rPr>
          <w:rFonts w:ascii="Amiri" w:hAnsi="Amiri" w:eastAsia="Amiri" w:cs="Amiri"/>
          <w:lang w:bidi="ar-SA"/>
          <w:color w:val="111111"/>
          <w:sz w:val="28"/>
          <w:szCs w:val="28"/>
          <w:rtl/>
        </w:rPr>
        <w:t xml:space="preserve">أَ یُذْبَحُ فَقَالَ لَیْسَ بِشَیْ‌ءٍ یُذَکَّی فَکُلُوا الْقَرْعَ وَ لَا تَذْبَحُوهُ وَ لَا یَسْتَفِزَّنَّکُمُ الشَّیْطَانُ.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علی (ع) نقل شده است:</w:t>
      </w:r>
    </w:p>
    <w:p>
      <w:pPr>
        <w:pStyle w:val="BookText"/>
      </w:pPr>
      <w:r>
        <w:rPr>
          <w:rFonts w:ascii="IRNazanin" w:hAnsi="IRNazanin" w:eastAsia="IRNazanin" w:cs="IRNazanin"/>
          <w:lang w:bidi="fa-IR"/>
          <w:color w:val="111111"/>
          <w:sz w:val="28"/>
          <w:szCs w:val="28"/>
          <w:rtl/>
        </w:rPr>
        <w:t xml:space="preserve">«از ایشان درباره دبّاء (کدو) پرسیدند: آیا نیاز به ذبح دارد؟ فرمود: این چیزی نیست که ذبح شود، پس کدو را بخورید و آن را ذبح نکنید، و شیطان شما را وسوسه نکند.»</w:t>
      </w:r>
    </w:p>
    <w:p>
      <w:pPr>
        <w:pStyle w:val="Heading5"/>
      </w:pPr>
      <w:bookmarkStart w:id="560" w:name="_Toc113"/>
      <w:r>
        <w:t>[رقم الحدیث الکلی: 31084 - رقم الحدیث الباب: 50]</w:t>
      </w:r>
      <w:bookmarkEnd w:id="560"/>
    </w:p>
    <w:p>
      <w:pPr>
        <w:pStyle w:val="BookText"/>
      </w:pPr>
      <w:r>
        <w:rPr>
          <w:rFonts w:ascii="Times New Roman" w:hAnsi="Times New Roman" w:eastAsia="Times New Roman" w:cs="Times New Roman"/>
          <w:lang w:val="en-US" w:bidi="en-US"/>
          <w:color w:val="111111"/>
          <w:sz w:val="28"/>
          <w:szCs w:val="28"/>
          <w:rtl/>
        </w:rPr>
        <w:t xml:space="preserve">31084- 50- </w:t>
      </w:r>
      <w:r>
        <w:rPr>
          <w:rStyle w:val="FootnoteReference"/>
        </w:rPr>
        <w:footnoteReference w:id="171"/>
      </w:r>
      <w:r>
        <w:rPr>
          <w:rFonts w:ascii="Amiri" w:hAnsi="Amiri" w:eastAsia="Amiri" w:cs="Amiri"/>
          <w:lang w:bidi="ar-SA"/>
          <w:color w:val="111111"/>
          <w:sz w:val="28"/>
          <w:szCs w:val="28"/>
          <w:rtl/>
        </w:rPr>
        <w:t xml:space="preserve">وَ بِالْإِسْنَادِ عَنْ عَلِیٍّ ع قَالَ: الْفُجْلُ أَصْلُهُ یَقْطَعُ الْبَلْغَمَ وَ یَهْضِمُ الطَّعَامَ وَ وَرَقُهُ یَحْدُرُ الْبَوْلَ.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علی (ع) نقل شده است:</w:t>
      </w:r>
    </w:p>
    <w:p>
      <w:pPr>
        <w:pStyle w:val="BookText"/>
      </w:pPr>
      <w:r>
        <w:rPr>
          <w:rFonts w:ascii="IRNazanin" w:hAnsi="IRNazanin" w:eastAsia="IRNazanin" w:cs="IRNazanin"/>
          <w:lang w:bidi="fa-IR"/>
          <w:color w:val="111111"/>
          <w:sz w:val="28"/>
          <w:szCs w:val="28"/>
          <w:rtl/>
        </w:rPr>
        <w:t xml:space="preserve">«ترب (فُجْل) در قسمت ریشه، بلغم را از بین می‌برد و هضم غذا را تسهیل می‌کند، و برگ‌های آن موجب دفع ادرار می‌شود.»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2" w:name="pg18781_210245"/>
    <w:bookmarkEnd w:id="22"/>
    <w:p>
      <w:pPr>
        <w:pStyle w:val="Heading5"/>
      </w:pPr>
      <w:bookmarkStart w:id="561" w:name="_Toc114"/>
      <w:r>
        <w:t>[رقم الحدیث الکلی: 31085 - رقم الحدیث الباب: 51]</w:t>
      </w:r>
      <w:bookmarkEnd w:id="561"/>
    </w:p>
    <w:p>
      <w:pPr>
        <w:pStyle w:val="BookText"/>
      </w:pPr>
      <w:r>
        <w:rPr>
          <w:rFonts w:ascii="Times New Roman" w:hAnsi="Times New Roman" w:eastAsia="Times New Roman" w:cs="Times New Roman"/>
          <w:lang w:val="en-US" w:bidi="en-US"/>
          <w:color w:val="111111"/>
          <w:sz w:val="28"/>
          <w:szCs w:val="28"/>
          <w:rtl/>
        </w:rPr>
        <w:t xml:space="preserve">31085- 51- </w:t>
      </w:r>
      <w:r>
        <w:rPr>
          <w:rStyle w:val="FootnoteReference"/>
        </w:rPr>
        <w:footnoteReference w:id="172"/>
      </w:r>
      <w:r>
        <w:rPr>
          <w:rFonts w:ascii="Amiri" w:hAnsi="Amiri" w:eastAsia="Amiri" w:cs="Amiri"/>
          <w:lang w:bidi="ar-SA"/>
          <w:color w:val="111111"/>
          <w:sz w:val="28"/>
          <w:szCs w:val="28"/>
          <w:rtl/>
        </w:rPr>
        <w:t xml:space="preserve">وَ بِالْإِسْنَادِ عَنْ عَلِیٍّ عَنْ رَسُولِ اللَّهِ ص قَالَ: مَا مِنْ یَوْمٍ </w:t>
      </w:r>
      <w:r>
        <w:rPr>
          <w:rStyle w:val="FootnoteReference"/>
        </w:rPr>
        <w:footnoteReference w:id="173"/>
      </w:r>
      <w:r>
        <w:rPr>
          <w:rFonts w:ascii="Amiri" w:hAnsi="Amiri" w:eastAsia="Amiri" w:cs="Amiri"/>
          <w:lang w:bidi="ar-SA"/>
          <w:color w:val="111111"/>
          <w:sz w:val="28"/>
          <w:szCs w:val="28"/>
          <w:rtl/>
        </w:rPr>
        <w:t xml:space="preserve">إِلَّا وَ یُقَطَّرُ عَلَی الْهِنْدَبَاءِ قَطْرَةٌ مِنَ الْجَنَّةِ- فَکُلُوهُ وَ لَا تَنْفُضُوهُ.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علی (ع)، از رسول خدا (ص) نقل شده است:</w:t>
      </w:r>
    </w:p>
    <w:p>
      <w:pPr>
        <w:pStyle w:val="BookText"/>
      </w:pPr>
      <w:r>
        <w:rPr>
          <w:rFonts w:ascii="IRNazanin" w:hAnsi="IRNazanin" w:eastAsia="IRNazanin" w:cs="IRNazanin"/>
          <w:lang w:bidi="fa-IR"/>
          <w:color w:val="111111"/>
          <w:sz w:val="28"/>
          <w:szCs w:val="28"/>
          <w:rtl/>
        </w:rPr>
        <w:t xml:space="preserve">«هیچ روزی نیست مگر اینکه بر هندباء (کاسنی) قطره‌ای از بهشت فرو می‌ریزد، پس آن را بخورید و تکان ندهید.»</w:t>
      </w:r>
    </w:p>
    <w:p>
      <w:pPr>
        <w:pStyle w:val="Heading5"/>
      </w:pPr>
      <w:bookmarkStart w:id="562" w:name="_Toc115"/>
      <w:r>
        <w:t>[رقم الحدیث الکلی: 31086 - رقم الحدیث الباب: 52]</w:t>
      </w:r>
      <w:bookmarkEnd w:id="562"/>
    </w:p>
    <w:p>
      <w:pPr>
        <w:pStyle w:val="BookText"/>
      </w:pPr>
      <w:r>
        <w:rPr>
          <w:rFonts w:ascii="Times New Roman" w:hAnsi="Times New Roman" w:eastAsia="Times New Roman" w:cs="Times New Roman"/>
          <w:lang w:val="en-US" w:bidi="en-US"/>
          <w:color w:val="111111"/>
          <w:sz w:val="28"/>
          <w:szCs w:val="28"/>
          <w:rtl/>
        </w:rPr>
        <w:t xml:space="preserve">31086- 52- </w:t>
      </w:r>
      <w:r>
        <w:rPr>
          <w:rStyle w:val="FootnoteReference"/>
        </w:rPr>
        <w:footnoteReference w:id="174"/>
      </w:r>
      <w:r>
        <w:rPr>
          <w:rFonts w:ascii="Amiri" w:hAnsi="Amiri" w:eastAsia="Amiri" w:cs="Amiri"/>
          <w:lang w:bidi="ar-SA"/>
          <w:color w:val="111111"/>
          <w:sz w:val="28"/>
          <w:szCs w:val="28"/>
          <w:rtl/>
        </w:rPr>
        <w:t xml:space="preserve">وَ بِالْإِسْنَادِ عَنْ عَلِیٍّ ع قَالَ: أَرْبَعَةٌ نَزَلَتْ مِنَ الْجَنَّةِ- الْعِنَبُ الرَّازِقِیُّ وَ الرُّطَبُ الْمُشَانِیُّ وَ الرُّمَّانُ الْإِمْلِیسِیُّ </w:t>
      </w:r>
      <w:r>
        <w:rPr>
          <w:rStyle w:val="FootnoteReference"/>
        </w:rPr>
        <w:footnoteReference w:id="175"/>
      </w:r>
      <w:r>
        <w:rPr>
          <w:rFonts w:ascii="Amiri" w:hAnsi="Amiri" w:eastAsia="Amiri" w:cs="Amiri"/>
          <w:lang w:bidi="ar-SA"/>
          <w:color w:val="111111"/>
          <w:sz w:val="28"/>
          <w:szCs w:val="28"/>
          <w:rtl/>
        </w:rPr>
        <w:t xml:space="preserve">وَ التُّفَّاحُ الشَّعْشَعَانِیُّ یَعْنِی الشَّامِیَّ وَ فِی خَبَرٍ آخَرَ وَ السَّفَرْجَلُ.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علی (ع) نقل شده است:</w:t>
      </w:r>
    </w:p>
    <w:p>
      <w:pPr>
        <w:pStyle w:val="BookText"/>
      </w:pPr>
      <w:r>
        <w:rPr>
          <w:rFonts w:ascii="IRNazanin" w:hAnsi="IRNazanin" w:eastAsia="IRNazanin" w:cs="IRNazanin"/>
          <w:lang w:bidi="fa-IR"/>
          <w:color w:val="111111"/>
          <w:sz w:val="28"/>
          <w:szCs w:val="28"/>
          <w:rtl/>
        </w:rPr>
        <w:t xml:space="preserve">«چهار چیز از بهشت نازل شده‌اند: انگور رازقی، خرمای مشانی، انار املیسی، و سیب شعشعانی (شامی). و در روایتی دیگر آمده است: همچنین بِه (سفرجل).»</w:t>
      </w:r>
    </w:p>
    <w:p>
      <w:pPr>
        <w:pStyle w:val="Heading5"/>
      </w:pPr>
      <w:bookmarkStart w:id="563" w:name="_Toc116"/>
      <w:r>
        <w:t>[رقم الحدیث الکلی: 31087 - رقم الحدیث الباب: 53]</w:t>
      </w:r>
      <w:bookmarkEnd w:id="563"/>
    </w:p>
    <w:p>
      <w:pPr>
        <w:pStyle w:val="BookText"/>
      </w:pPr>
      <w:r>
        <w:rPr>
          <w:rFonts w:ascii="Times New Roman" w:hAnsi="Times New Roman" w:eastAsia="Times New Roman" w:cs="Times New Roman"/>
          <w:lang w:val="en-US" w:bidi="en-US"/>
          <w:color w:val="111111"/>
          <w:sz w:val="28"/>
          <w:szCs w:val="28"/>
          <w:rtl/>
        </w:rPr>
        <w:t xml:space="preserve">31087- 53- </w:t>
      </w:r>
      <w:r>
        <w:rPr>
          <w:rStyle w:val="FootnoteReference"/>
        </w:rPr>
        <w:footnoteReference w:id="176"/>
      </w:r>
      <w:r>
        <w:rPr>
          <w:rFonts w:ascii="Amiri" w:hAnsi="Amiri" w:eastAsia="Amiri" w:cs="Amiri"/>
          <w:lang w:bidi="ar-SA"/>
          <w:color w:val="111111"/>
          <w:sz w:val="28"/>
          <w:szCs w:val="28"/>
          <w:rtl/>
        </w:rPr>
        <w:t xml:space="preserve">وَ بِالْإِسْنَادِ عَنْ مُحَمَّدِ بْنِ عَلِیٍّ ع قَالَ: إِنَّ الْأُتْرُجَّ لَثَقِیلٌ فَإِذَا أُکِلَ فَإِنَّ الْخُبْزَ الْیَابِسَ یَهْضِمُهُ مِنَ الْمَعِدَةِ.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(ع) نقل شده است:</w:t>
      </w:r>
    </w:p>
    <w:p>
      <w:pPr>
        <w:pStyle w:val="BookText"/>
      </w:pPr>
      <w:r>
        <w:rPr>
          <w:rFonts w:ascii="IRNazanin" w:hAnsi="IRNazanin" w:eastAsia="IRNazanin" w:cs="IRNazanin"/>
          <w:lang w:bidi="fa-IR"/>
          <w:color w:val="111111"/>
          <w:sz w:val="28"/>
          <w:szCs w:val="28"/>
          <w:rtl/>
        </w:rPr>
        <w:t xml:space="preserve">«بِه (اُترج) سنگین است؛ پس اگر خورده شود، نان خشک آن را در معده هضم می‌کند.»</w:t>
      </w:r>
    </w:p>
    <w:p>
      <w:pPr>
        <w:pStyle w:val="Heading5"/>
      </w:pPr>
      <w:bookmarkStart w:id="564" w:name="_Toc117"/>
      <w:r>
        <w:t>[رقم الحدیث الکلی: 31088 - رقم الحدیث الباب: 54]</w:t>
      </w:r>
      <w:bookmarkEnd w:id="564"/>
    </w:p>
    <w:p>
      <w:pPr>
        <w:pStyle w:val="BookText"/>
      </w:pPr>
      <w:r>
        <w:rPr>
          <w:rFonts w:ascii="Times New Roman" w:hAnsi="Times New Roman" w:eastAsia="Times New Roman" w:cs="Times New Roman"/>
          <w:lang w:val="en-US" w:bidi="en-US"/>
          <w:color w:val="111111"/>
          <w:sz w:val="28"/>
          <w:szCs w:val="28"/>
          <w:rtl/>
        </w:rPr>
        <w:t xml:space="preserve">31088- 54- </w:t>
      </w:r>
      <w:r>
        <w:rPr>
          <w:rStyle w:val="FootnoteReference"/>
        </w:rPr>
        <w:footnoteReference w:id="177"/>
      </w:r>
      <w:r>
        <w:rPr>
          <w:rFonts w:ascii="Amiri" w:hAnsi="Amiri" w:eastAsia="Amiri" w:cs="Amiri"/>
          <w:lang w:bidi="ar-SA"/>
          <w:color w:val="111111"/>
          <w:sz w:val="28"/>
          <w:szCs w:val="28"/>
          <w:rtl/>
        </w:rPr>
        <w:t xml:space="preserve">وَ بِالْإِسْنَادِ قَالَ: قَالَ رَسُولُ اللَّهِ ص مَا مِنْ رُمَّانَةٍ إِلَّا وَ فِیهَا حَبَّةٌ مِنَ الْجَنَّةِ- قَالَ فَأَنَا أُحِبُّ أَنْ لَا أَتْرُکَ مِنْهَا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 فرمود:</w:t>
      </w:r>
    </w:p>
    <w:p>
      <w:pPr>
        <w:pStyle w:val="BookText"/>
      </w:pPr>
      <w:r>
        <w:rPr>
          <w:rFonts w:ascii="IRNazanin" w:hAnsi="IRNazanin" w:eastAsia="IRNazanin" w:cs="IRNazanin"/>
          <w:lang w:bidi="fa-IR"/>
          <w:color w:val="111111"/>
          <w:sz w:val="28"/>
          <w:szCs w:val="28"/>
          <w:rtl/>
        </w:rPr>
        <w:t xml:space="preserve">«هیچ اناری نیست، مگر آنکه در آن دانه‌ای از بهشت وجود دارد.»</w:t>
      </w:r>
    </w:p>
    <w:p>
      <w:pPr>
        <w:pStyle w:val="BookText"/>
      </w:pPr>
      <w:r>
        <w:rPr>
          <w:rFonts w:ascii="IRNazanin" w:hAnsi="IRNazanin" w:eastAsia="IRNazanin" w:cs="IRNazanin"/>
          <w:lang w:bidi="fa-IR"/>
          <w:color w:val="111111"/>
          <w:sz w:val="28"/>
          <w:szCs w:val="28"/>
          <w:rtl/>
        </w:rPr>
        <w:t xml:space="preserve">سپس فرمود: «پس من دوست دارم که هیچ بخشی از آن را باقی نگذارم.»</w:t>
      </w:r>
    </w:p>
    <w:p>
      <w:pPr>
        <w:pStyle w:val="Heading5"/>
      </w:pPr>
      <w:bookmarkStart w:id="565" w:name="_Toc118"/>
      <w:r>
        <w:t>[رقم الحدیث الکلی: 31089 - رقم الحدیث الباب: 55]</w:t>
      </w:r>
      <w:bookmarkEnd w:id="565"/>
    </w:p>
    <w:p>
      <w:pPr>
        <w:pStyle w:val="BookText"/>
      </w:pPr>
      <w:r>
        <w:rPr>
          <w:rFonts w:ascii="Times New Roman" w:hAnsi="Times New Roman" w:eastAsia="Times New Roman" w:cs="Times New Roman"/>
          <w:lang w:val="en-US" w:bidi="en-US"/>
          <w:color w:val="111111"/>
          <w:sz w:val="28"/>
          <w:szCs w:val="28"/>
          <w:rtl/>
        </w:rPr>
        <w:t xml:space="preserve">31089- 55- </w:t>
      </w:r>
      <w:r>
        <w:rPr>
          <w:rStyle w:val="FootnoteReference"/>
        </w:rPr>
        <w:footnoteReference w:id="178"/>
      </w:r>
      <w:r>
        <w:rPr>
          <w:rFonts w:ascii="Amiri" w:hAnsi="Amiri" w:eastAsia="Amiri" w:cs="Amiri"/>
          <w:lang w:bidi="ar-SA"/>
          <w:color w:val="111111"/>
          <w:sz w:val="28"/>
          <w:szCs w:val="28"/>
          <w:rtl/>
        </w:rPr>
        <w:t xml:space="preserve">وَ بِالْإِسْنَادِ عَنْ عَلِیٍّ ع قَالَ: شَیْئَانِ مَا دَخَلَا جَوْفاً قَطُّ إِلَّا أَصْلَحَاهُ الرُّمَّانُ وَ الْمَاءُ الْفَاتِرُ وَ شَیْئَانِ مَا دَخَلَا جَوْفاً قَطُّ إِلَّا أَفْسَدَاهُ الْجُبُنُّ وَ الْقَدِیدُ.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علی (ع) نقل شده است:</w:t>
      </w:r>
    </w:p>
    <w:p>
      <w:pPr>
        <w:pStyle w:val="BookText"/>
      </w:pPr>
      <w:r>
        <w:rPr>
          <w:rFonts w:ascii="IRNazanin" w:hAnsi="IRNazanin" w:eastAsia="IRNazanin" w:cs="IRNazanin"/>
          <w:lang w:bidi="fa-IR"/>
          <w:color w:val="111111"/>
          <w:sz w:val="28"/>
          <w:szCs w:val="28"/>
          <w:rtl/>
        </w:rPr>
        <w:t xml:space="preserve">«دو چیز هرگاه وارد بدن شوند، آن را اصلاح می‌کنند: انار و آب ولرم. و دو چیز هرگاه وارد بدن شوند، آن را فاسد می‌کنند: پنیر و گوشت خشک‌شده (قدید).»</w:t>
      </w:r>
    </w:p>
    <w:p>
      <w:pPr>
        <w:pStyle w:val="Heading5"/>
      </w:pPr>
      <w:bookmarkStart w:id="566" w:name="_Toc119"/>
      <w:r>
        <w:t>[رقم الحدیث الکلی: 31090 - رقم الحدیث الباب: 56]</w:t>
      </w:r>
      <w:bookmarkEnd w:id="566"/>
    </w:p>
    <w:p>
      <w:pPr>
        <w:pStyle w:val="BookText"/>
      </w:pPr>
      <w:r>
        <w:rPr>
          <w:rFonts w:ascii="Times New Roman" w:hAnsi="Times New Roman" w:eastAsia="Times New Roman" w:cs="Times New Roman"/>
          <w:lang w:val="en-US" w:bidi="en-US"/>
          <w:color w:val="111111"/>
          <w:sz w:val="28"/>
          <w:szCs w:val="28"/>
          <w:rtl/>
        </w:rPr>
        <w:t xml:space="preserve">31090- 56- </w:t>
      </w:r>
      <w:r>
        <w:rPr>
          <w:rStyle w:val="FootnoteReference"/>
        </w:rPr>
        <w:footnoteReference w:id="179"/>
      </w:r>
      <w:r>
        <w:rPr>
          <w:rFonts w:ascii="Amiri" w:hAnsi="Amiri" w:eastAsia="Amiri" w:cs="Amiri"/>
          <w:lang w:bidi="ar-SA"/>
          <w:color w:val="111111"/>
          <w:sz w:val="28"/>
          <w:szCs w:val="28"/>
          <w:rtl/>
        </w:rPr>
        <w:t xml:space="preserve">وَ بِالْإِسْنَادِ عَنْ عَلِیٍّ ع قَالَ: لَا تَرْفَعُوا الطَّشْتَ حَتَّی تَنْطِفَ </w:t>
      </w:r>
      <w:r>
        <w:rPr>
          <w:rStyle w:val="FootnoteReference"/>
        </w:rPr>
        <w:footnoteReference w:id="180"/>
      </w:r>
      <w:r>
        <w:rPr>
          <w:rFonts w:ascii="Amiri" w:hAnsi="Amiri" w:eastAsia="Amiri" w:cs="Amiri"/>
          <w:lang w:bidi="ar-SA"/>
          <w:color w:val="111111"/>
          <w:sz w:val="28"/>
          <w:szCs w:val="28"/>
          <w:rtl/>
        </w:rPr>
        <w:t xml:space="preserve">اجْمَعُوا وَضُوءَکُمْ جَمَعَ اللَّهُ شَمْلَکُمْ.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علی (ع) نقل شده است:</w:t>
      </w:r>
    </w:p>
    <w:p>
      <w:pPr>
        <w:pStyle w:val="BookText"/>
      </w:pPr>
      <w:r>
        <w:rPr>
          <w:rFonts w:ascii="IRNazanin" w:hAnsi="IRNazanin" w:eastAsia="IRNazanin" w:cs="IRNazanin"/>
          <w:lang w:bidi="fa-IR"/>
          <w:color w:val="111111"/>
          <w:sz w:val="28"/>
          <w:szCs w:val="28"/>
          <w:rtl/>
        </w:rPr>
        <w:t xml:space="preserve">«تَشت (ظرف شست‌وشو) را بلند نکنید تا کاملاً پر شود. وضوی خود را جمع کنید تا خداوند جمعیت شما را متحد سازد.»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3" w:name="pg18781_210246"/>
    <w:bookmarkEnd w:id="23"/>
    <w:p>
      <w:pPr>
        <w:pStyle w:val="Heading5"/>
      </w:pPr>
      <w:bookmarkStart w:id="567" w:name="_Toc120"/>
      <w:r>
        <w:t>[رقم الحدیث الکلی: 31091 - رقم الحدیث الباب: 57]</w:t>
      </w:r>
      <w:bookmarkEnd w:id="567"/>
    </w:p>
    <w:p>
      <w:pPr>
        <w:pStyle w:val="BookText"/>
      </w:pPr>
      <w:r>
        <w:rPr>
          <w:rFonts w:ascii="Times New Roman" w:hAnsi="Times New Roman" w:eastAsia="Times New Roman" w:cs="Times New Roman"/>
          <w:lang w:val="en-US" w:bidi="en-US"/>
          <w:color w:val="111111"/>
          <w:sz w:val="28"/>
          <w:szCs w:val="28"/>
          <w:rtl/>
        </w:rPr>
        <w:t xml:space="preserve">31091- 57- </w:t>
      </w:r>
      <w:r>
        <w:rPr>
          <w:rStyle w:val="FootnoteReference"/>
        </w:rPr>
        <w:footnoteReference w:id="181"/>
      </w:r>
      <w:r>
        <w:rPr>
          <w:rFonts w:ascii="Amiri" w:hAnsi="Amiri" w:eastAsia="Amiri" w:cs="Amiri"/>
          <w:lang w:bidi="ar-SA"/>
          <w:color w:val="111111"/>
          <w:sz w:val="28"/>
          <w:szCs w:val="28"/>
          <w:rtl/>
        </w:rPr>
        <w:t xml:space="preserve">الْحَسَنُ بْنُ الْفَضْلِ بْنِ الْحَسَنِ الطَّبْرِسِیُّ فِی مَکَارِمِ الْأَخْلَاقِ عَنِ النَّبِیِّ ص أَنَّهُ کَانَ یَأْکُلُ الْأَصْنَافَ مِنَ الطَّعَامِ وَ کَانَ یَأْکُلُ الْقِثَّاءَ بِالرُّطَبِ وَ کَانَ أَحَبُّهَا إِلَیْهِ الْبِطِّیخَ وَ الْعِنَبَ وَ کَانَ یَأْکُلُ الْبِطِّیخَ بِالْخِرْبِزِ </w:t>
      </w:r>
      <w:r>
        <w:rPr>
          <w:rStyle w:val="FootnoteReference"/>
        </w:rPr>
        <w:footnoteReference w:id="182"/>
      </w:r>
      <w:r>
        <w:rPr>
          <w:rFonts w:ascii="Amiri" w:hAnsi="Amiri" w:eastAsia="Amiri" w:cs="Amiri"/>
          <w:lang w:bidi="ar-SA"/>
          <w:color w:val="111111"/>
          <w:sz w:val="28"/>
          <w:szCs w:val="28"/>
          <w:rtl/>
        </w:rPr>
        <w:t xml:space="preserve">وَ رُبَّمَا أَکَلَ بِالسُّکَّرِ وَ رُبَّمَا أَکَلَ الْبِطِّیخَ بِالرُّطَبِ وَ کَانَ إِذَا کَانَ صَائِماً یُفْطِرُ عَلَی الرُّطَبِ فِی زَمَانِهِ وَ کَانَ رُبَّمَا أَکَلَ الْعِنَبَ حَبَّةً حَبَّةً وَ کَانَ یَأْکُلُ الْجُبُنَّ وَ کَانَ یَأْکُلُ التَّمْرَ وَ یَشْرَبُ عَلَیْهِ الْمَاءَ وَ کَانَ التَّمْرُ وَ الْمَاءُ أَکْثَرَ طَعَامِهِ وَ کَانَ یَأْکُلُ اللَّبَنَ وَ التَّمْرَ وَ الْهَرِیسَةَ وَ کَانَ أَحَبَّ الطَّعَامِ إِلَیْهِ اللَّحْمُ وَ کَانَ یُحِبُّ الْقَرْعَ وَ یُعْجِبُهُ الدُّبَّاءُ وَ یَلْتَقِطُهُ مِنَ الصَّحْفَةِ وَ کَانَ یَأْکُلُ الدَّجَاجَ وَ لَحْمَ الْوَحْشِ وَ الطَّیْرِ وَ الْخُبْزَ وَ السَّمْنَ وَ الْخَلَّ وَ الْهِنْدَبَاءَ وَ الْبَاذَرُوجَ </w:t>
      </w:r>
      <w:r>
        <w:rPr>
          <w:rStyle w:val="FootnoteReference"/>
        </w:rPr>
        <w:footnoteReference w:id="183"/>
      </w:r>
      <w:r>
        <w:rPr>
          <w:rFonts w:ascii="Amiri" w:hAnsi="Amiri" w:eastAsia="Amiri" w:cs="Amiri"/>
          <w:lang w:bidi="ar-SA"/>
          <w:color w:val="111111"/>
          <w:sz w:val="28"/>
          <w:szCs w:val="28"/>
          <w:rtl/>
        </w:rPr>
        <w:t xml:space="preserve">وَ بَقْلَةَ الْأَبْصَارِ وَ یُقَالُ لَهَا الْکُرْنُبُ </w:t>
      </w:r>
      <w:r>
        <w:rPr>
          <w:rStyle w:val="FootnoteReference"/>
        </w:rPr>
        <w:footnoteReference w:id="184"/>
      </w:r>
      <w:r>
        <w:rPr>
          <w:rFonts w:ascii="Amiri" w:hAnsi="Amiri" w:eastAsia="Amiri" w:cs="Amiri"/>
          <w:lang w:bidi="ar-SA"/>
          <w:color w:val="111111"/>
          <w:sz w:val="28"/>
          <w:szCs w:val="28"/>
          <w:rtl/>
        </w:rPr>
        <w:t xml:space="preserve">وَ فِیهِ نَقْلًا مِنْ کِتَابِ (الْبَصَائِرِ) </w:t>
      </w:r>
      <w:r>
        <w:rPr>
          <w:rStyle w:val="FootnoteReference"/>
        </w:rPr>
        <w:footnoteReference w:id="185"/>
      </w:r>
      <w:r>
        <w:rPr>
          <w:rFonts w:ascii="Amiri" w:hAnsi="Amiri" w:eastAsia="Amiri" w:cs="Amiri"/>
          <w:lang w:bidi="ar-SA"/>
          <w:color w:val="111111"/>
          <w:sz w:val="28"/>
          <w:szCs w:val="28"/>
          <w:rtl/>
        </w:rPr>
        <w:t xml:space="preserve">عَنْ مُحَمَّدِ بْنِ جَعْفَرٍ الْعَاصِمِیِّ عَنْ أَبِیهِ عَنْ جَدِّهِ قَالَ: حَجَجْتُ وَ مَعِی جَمَاعَةٌ مِنْ أَصْحَابِنَا فَأَتَیْنَا الْمَدِینَةَ وَ قَصَدْنَا مَکَاناً نَنْزِلُهُ فَاسْتَقْبَلَنَا غُلَامٌ لِأَبِی الْحَسَنِ مُوسَی بْنِ جَعْفَرٍ ع عَلَی حِمَارٍ لَهُ أَخْضَرَ یَتْبَعُهُ الطَّعَامُ فَنَزَلْنَا بَیْنَ النَّخْلِ وَ جَاءَ هُوَ فَنَزَلَ وَ أُتِیَ بِالطَّشْتِ وَ الْمَاءِ فَبَدَأَ وَ غَسَلَ یَدَیْهِ وَ أُدِیرَ الطَّشْتُ عَنْ یَمِینِهِ حَتَّی بَلَغَ آخِرَنَا ثُمَّ أُعِیدَ عَنْ یَسَارِهِ حَتَّی أُتِیَ عَلَی آخِرِنَا ثُمَّ قُدِّمَ الطَّعَامُ فَبَدَأَ بِالْمِلْحِ ثُمَّ قَالَ کُلُوا بِسْمِ اللَّهِ الرَّحْمَنِ الرَّحِیمِ ثُمَّ ثَنَّی بِالْحُلْوِ </w:t>
      </w:r>
      <w:r>
        <w:rPr>
          <w:rStyle w:val="FootnoteReference"/>
        </w:rPr>
        <w:footnoteReference w:id="186"/>
      </w:r>
      <w:r>
        <w:rPr>
          <w:rFonts w:ascii="Amiri" w:hAnsi="Amiri" w:eastAsia="Amiri" w:cs="Amiri"/>
          <w:lang w:bidi="ar-SA"/>
          <w:color w:val="111111"/>
          <w:sz w:val="28"/>
          <w:szCs w:val="28"/>
          <w:rtl/>
        </w:rPr>
        <w:t xml:space="preserve">ثُمَ</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أُتِیَ بِکَتِفٍ مَشْوِیٍّ فَقَالَ کُلُوا بِسْمِ اللَّهِ الرَّحْمَنِ الرَّحِیمِ فَإِنَّ هَذَا طَعَامٌ کَانَ یُعْجِبُ النَّبِیَّ ص ثُمَّ أُتِیَ بِالْخَلِّ وَ الزَّیْتِ فَقَالَ کُلُوا بِسْمِ اللَّهِ الرَّحْمَنِ الرَّحِیمِ فَإِنَّ هَذَا طَعَامٌ کَانَ یُعْجِبُ فَاطِمَةَ ع ثُمَّ أُتِیَ بِالسِّکْبَاجِ فَقَالَ کُلُوا بِسْمِ اللَّهِ الرَّحْمَنِ الرَّحِیمِ فَإِنَّ هَذَا الطَّعَامُ کَانَ یُعْجِبُ أَمِیرَ الْمُؤْمِنِینَ ع ثُمَّ أُتِیَ بِلَحْمٍ مَغْلُوٍّ </w:t>
      </w:r>
      <w:r>
        <w:rPr>
          <w:rStyle w:val="FootnoteReference"/>
        </w:rPr>
        <w:footnoteReference w:id="187"/>
      </w:r>
      <w:r>
        <w:rPr>
          <w:rFonts w:ascii="Amiri" w:hAnsi="Amiri" w:eastAsia="Amiri" w:cs="Amiri"/>
          <w:lang w:bidi="ar-SA"/>
          <w:color w:val="111111"/>
          <w:sz w:val="28"/>
          <w:szCs w:val="28"/>
          <w:rtl/>
        </w:rPr>
        <w:t xml:space="preserve">فِیهِ بَاذِنْجَانٌ فَقَالَ کُلُوا بِسْمِ اللَّهِ الرَّحْمَنِ الرَّحِیمِ فَإِنَّ هَذَا طَعَامٌ کَانَ یُعْجِبُ الْحَسَنَ بْنَ عَلِیٍّ ع ثُمَّ أُتِیَ بِلَبَنٍ حَامِضٍ قَدْ ثُرِدَ فَقَالَ کُلُوا بِسْمِ اللَّهِ الرَّحْمَنِ الرَّحِیمِ فَإِنَّ هَذَا طَعَامٌ کَانَ یُعْجِبُ الْحُسَیْنَ بْنَ عَلِیٍّ ع ثُمَّ أُتِیَ بِأَضْلَاعٍ بَارِدَةٍ فَقَالَ کُلُوا بِسْمِ اللَّهِ الرَّحْمَنِ الرَّحِیمِ فَإِنَّ هَذَا طَعَامٌ کَانَ یُعْجِبُ عَلِیَّ بْنَ الْحُسَیْنِ ع ثُمَّ أُتِیَ (بِحَبٍّ مُبَزَّرٍ) </w:t>
      </w:r>
      <w:r>
        <w:rPr>
          <w:rStyle w:val="FootnoteReference"/>
        </w:rPr>
        <w:footnoteReference w:id="188"/>
      </w:r>
      <w:r>
        <w:rPr>
          <w:rFonts w:ascii="Amiri" w:hAnsi="Amiri" w:eastAsia="Amiri" w:cs="Amiri"/>
          <w:lang w:bidi="ar-SA"/>
          <w:color w:val="111111"/>
          <w:sz w:val="28"/>
          <w:szCs w:val="28"/>
          <w:rtl/>
        </w:rPr>
        <w:t xml:space="preserve">فَقَالَ کُلُوا بِسْمِ اللَّهِ الرَّحْمَنِ الرَّحِیمِ فَإِنَّ هَذَا طَعَامٌ کَانَ یُعْجِبُ مُحَمَّدَ بْنَ عَلِیٍّ ع ثُمَّ أُتِیَ بِتَوْرٍ فِیهِ بَیْضٌ کَالْعُجَّةِ </w:t>
      </w:r>
      <w:r>
        <w:rPr>
          <w:rStyle w:val="FootnoteReference"/>
        </w:rPr>
        <w:footnoteReference w:id="189"/>
      </w:r>
      <w:r>
        <w:rPr>
          <w:rFonts w:ascii="Amiri" w:hAnsi="Amiri" w:eastAsia="Amiri" w:cs="Amiri"/>
          <w:lang w:bidi="ar-SA"/>
          <w:color w:val="111111"/>
          <w:sz w:val="28"/>
          <w:szCs w:val="28"/>
          <w:rtl/>
        </w:rPr>
        <w:t xml:space="preserve">فَقَالَ کُلُوا بِسْمِ اللَّهِ الرَّحْمَنِ الرَّحِیمِ فَإِنَّ هَذَا طَعَامٌ کَانَ یُعْجِبُ جَعْفَراً </w:t>
      </w:r>
      <w:r>
        <w:rPr>
          <w:rStyle w:val="FootnoteReference"/>
        </w:rPr>
        <w:footnoteReference w:id="190"/>
      </w:r>
      <w:r>
        <w:rPr>
          <w:rFonts w:ascii="Amiri" w:hAnsi="Amiri" w:eastAsia="Amiri" w:cs="Amiri"/>
          <w:lang w:bidi="ar-SA"/>
          <w:color w:val="111111"/>
          <w:sz w:val="28"/>
          <w:szCs w:val="28"/>
          <w:rtl/>
        </w:rPr>
        <w:t xml:space="preserve">ع ثُمَّ أُتِیَ بِحَلْوَاءَ فَقَالَ کُلُوا بِسْمِ اللَّهِ الرَّحْمَنِ الرَّحِیمِ فَإِنَّ هَذَا طَعَامٌ یُعْجِبُنِی ثُمَّ رُفِعَتِ الْمَائِدَةُ فَذَهَبَ أَحَدُنَا لِیَلْقُطَ مَا کَانَ تَحْتَهَا فَقَالَ مَهْ إِنَّ ذَلِکَ فِی الْمَنَازِلِ تَحْتَ السُّقُوفِ فَأَمَّا مِثْلُ هَذَا الْمَوْضِعِ فَهُوَ لِعَافِیَةِ الطَّیْرِ وَ الْبَهَائِمِ ثُمَّ أُتِیَ بِالْخِلَالِ </w:t>
      </w:r>
      <w:r>
        <w:rPr>
          <w:rStyle w:val="FootnoteReference"/>
        </w:rPr>
        <w:footnoteReference w:id="191"/>
      </w:r>
      <w:r>
        <w:rPr>
          <w:rFonts w:ascii="Amiri" w:hAnsi="Amiri" w:eastAsia="Amiri" w:cs="Amiri"/>
          <w:lang w:bidi="ar-SA"/>
          <w:color w:val="111111"/>
          <w:sz w:val="28"/>
          <w:szCs w:val="28"/>
          <w:rtl/>
        </w:rPr>
        <w:t xml:space="preserve">وَ قَالَ مِنْ حَقِّ الْخِلَالِ أَنْ تُدِیرَ لِسَانَکَ فِی فَمِکَ فَمَا أَجَابَکَ فَابْتَلِعْهُ وَ مَا امْتَنَعَ بِالْخِلَالِ ثُمَّ تُخْرِجُهُ بِالْخِلَالِ فَتَلْفِظُهُ وَ أُتِیَ بِالطَّشْتِ وَ الْمَاءِ فَابْتَدَأَ بِأَوَّلِ مَنْ عَلَی یَسَارِهِ حَتَّی انْتَهَی إِلَیْهِ فَغَسَلَ ثُمَّ غَسَلَ مَنْ عَلَی یَمِینِهِ حَتَّی أُتِیَ عَلَی آخِرِهِمْ ثُمَّ قَالَ یَا عَاصِمُ کَیْفَ أَنْتُمْ فِی التَّوَاصُلِ وَ التَّبَارِّ</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4" w:name="pg18781_210248"/>
    <w:bookmarkEnd w:id="24"/>
    <w:p>
      <w:pPr>
        <w:pStyle w:val="BookText"/>
      </w:pPr>
      <w:r>
        <w:rPr>
          <w:rFonts w:ascii="Amiri" w:hAnsi="Amiri" w:eastAsia="Amiri" w:cs="Amiri"/>
          <w:lang w:bidi="ar-SA"/>
          <w:color w:val="111111"/>
          <w:sz w:val="28"/>
          <w:szCs w:val="28"/>
          <w:rtl/>
        </w:rPr>
        <w:t xml:space="preserve">فَقَالَ عَلَی أَفْضَلِ مَا کَانَ عَلَیْهِ أَحَدٌ فَقَالَ یَأْتِی </w:t>
      </w:r>
      <w:r>
        <w:rPr>
          <w:rStyle w:val="FootnoteReference"/>
        </w:rPr>
        <w:footnoteReference w:id="192"/>
      </w:r>
      <w:r>
        <w:rPr>
          <w:rFonts w:ascii="Amiri" w:hAnsi="Amiri" w:eastAsia="Amiri" w:cs="Amiri"/>
          <w:lang w:bidi="ar-SA"/>
          <w:color w:val="111111"/>
          <w:sz w:val="28"/>
          <w:szCs w:val="28"/>
          <w:rtl/>
        </w:rPr>
        <w:t xml:space="preserve">أَحَدُکُمْ إِلَی مَنْزِلِ أَخِیهِ فَلَا یَجِدُهُ فَیَأْمُرُ بِإِخْرَاجِ کِیسِهِ فَیَفُضُّ خَتْمَهُ فَیَأْخُذُ مِنْ ذَلِکَ حَاجَتَهُ فَلَا یُنْکِرُ عَلَیْهِ قَالَ لَا قَالَ لَسْتُمْ عَلَی مَا أُحِبُّ مِنَ التَّوَاصُلِ وَ الصَّنِیعَةِ لِلْفُقَرَاءِ.</w:t>
      </w:r>
    </w:p>
    <w:p>
      <w:pPr>
        <w:pStyle w:val="BookText"/>
      </w:pPr>
      <w:r>
        <w:rPr>
          <w:rFonts w:ascii="Amiri" w:hAnsi="Amiri" w:eastAsia="Amiri" w:cs="Amiri"/>
          <w:lang w:bidi="ar-SA"/>
          <w:color w:val="111111"/>
          <w:sz w:val="28"/>
          <w:szCs w:val="28"/>
          <w:rtl/>
        </w:rPr>
        <w:t xml:space="preserve">أَقُولُ: وَ قَدْ رَوَی صَاحِبُ مَکَارِمِ الْأَخْلَاقِ </w:t>
      </w:r>
      <w:r>
        <w:rPr>
          <w:rStyle w:val="FootnoteReference"/>
        </w:rPr>
        <w:footnoteReference w:id="193"/>
      </w:r>
      <w:r>
        <w:rPr>
          <w:rFonts w:ascii="Amiri" w:hAnsi="Amiri" w:eastAsia="Amiri" w:cs="Amiri"/>
          <w:lang w:bidi="ar-SA"/>
          <w:color w:val="111111"/>
          <w:sz w:val="28"/>
          <w:szCs w:val="28"/>
          <w:rtl/>
        </w:rPr>
        <w:t xml:space="preserve">وَ غَیْرُهُ </w:t>
      </w:r>
      <w:r>
        <w:rPr>
          <w:rStyle w:val="FootnoteReference"/>
        </w:rPr>
        <w:footnoteReference w:id="194"/>
      </w:r>
      <w:r>
        <w:rPr>
          <w:rFonts w:ascii="Amiri" w:hAnsi="Amiri" w:eastAsia="Amiri" w:cs="Amiri"/>
          <w:lang w:bidi="ar-SA"/>
          <w:color w:val="111111"/>
          <w:sz w:val="28"/>
          <w:szCs w:val="28"/>
          <w:rtl/>
        </w:rPr>
        <w:t xml:space="preserve">أَیْضاً أَکْثَرَ أَحَادِیثِ الْأَطْعِمَةِ السَّابِقَةِ وَ الْآتِیَةِ وَ أَکْثَرَ آدَابِهَا وَ ذَکَرَ نُصُوصاً خَاصَّةً وَ عَامَّةً فِی أَکْثَرِ الْأَطْعِمَةِ الْمُعْتَادَةِ وَ تَرَکْتُ ذَلِکَ اخْتِصَاراً.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فضل طبریسی در "مکارم الأخلاق" از پیامبر (ص) نقل شده است:</w:t>
      </w:r>
    </w:p>
    <w:p>
      <w:pPr>
        <w:pStyle w:val="BookText"/>
      </w:pPr>
      <w:r>
        <w:rPr>
          <w:rFonts w:ascii="IRNazanin" w:hAnsi="IRNazanin" w:eastAsia="IRNazanin" w:cs="IRNazanin"/>
          <w:lang w:bidi="fa-IR"/>
          <w:color w:val="111111"/>
          <w:sz w:val="28"/>
          <w:szCs w:val="28"/>
          <w:rtl/>
        </w:rPr>
        <w:t xml:space="preserve">«رسول خدا (ص) انواع غذاها را می‌خورد و خیار را با خرما می‌خورد. محبوب‌ترین غذاهای او هندوانه و انگور بود. هندوانه را با خربزه یا گاهی با شکر و گاهی با خرما میل می‌کرد. هنگامی که روزه‌دار بود، در زمان خود با خرما افطار می‌کرد. گاهی انگور را دانه‌دانه می‌خورد. پنیر، خرما همراه با آب، شیر، و هریسه از خوراک‌هایش بود. گوشت را بیش از سایر غذاها دوست داشت. کدو (قرع) را می‌پسندید و دبّاء را خوش داشت، حتی آن را از ظرف غذا برمی‌داشت. مرغ، گوشت وحشی، گوشت پرندگان، نان، روغن حیوانی، سرکه، کاسنی، باذروج، و سبزی‌ای که "بقل الأبصار" یا "کُرنُب" نامیده می‌شود، از خوراک‌هایش بود.»</w:t>
      </w:r>
    </w:p>
    <w:p>
      <w:pPr>
        <w:pStyle w:val="BookText"/>
      </w:pPr>
      <w:r>
        <w:rPr>
          <w:rFonts w:ascii="IRNazanin" w:hAnsi="IRNazanin" w:eastAsia="IRNazanin" w:cs="IRNazanin"/>
          <w:lang w:bidi="fa-IR"/>
          <w:color w:val="111111"/>
          <w:sz w:val="28"/>
          <w:szCs w:val="28"/>
          <w:rtl/>
        </w:rPr>
        <w:t xml:space="preserve">و در روایتی از "البصائر" نقل شده است:</w:t>
      </w:r>
    </w:p>
    <w:p>
      <w:pPr>
        <w:pStyle w:val="BookText"/>
      </w:pPr>
      <w:r>
        <w:rPr>
          <w:rFonts w:ascii="IRNazanin" w:hAnsi="IRNazanin" w:eastAsia="IRNazanin" w:cs="IRNazanin"/>
          <w:lang w:bidi="fa-IR"/>
          <w:color w:val="111111"/>
          <w:sz w:val="28"/>
          <w:szCs w:val="28"/>
          <w:rtl/>
        </w:rPr>
        <w:t xml:space="preserve">«محمد بن جعفر عاصمی از پدرش، از جدش روایت کرده است که با گروهی از اصحاب حج گزارد و وارد مدینه شد. برای اقامت مکانی را انتخاب کردند، سپس غلامی از امام موسی کاظم (ع) را دیدند که بر الاغی سبز سوار بود و غذایی همراهش بود. آنها میان نخل‌ها مستقر شدند، و امام آمد و نشست. ظرف آب آورده شد و ابتدا ایشان دست‌های خود را شست، سپس ظرف به سمت راست چرخانده شد تا به آخرین فرد رسید، سپس به سمت چپ بازگردانده شد تا تمام افراد از آن بهره‌مند شوند. غذا آورده شد؛ امام نخست با نمک آغاز کرد و فرمود: "بخورید به نام خداوند رحمان و رحیم"، سپس غذای شیرین میل کرد، و در نهایت شانه‌ی کباب‌شده آورده شد.»ایشان فرمود:</w:t>
      </w:r>
    </w:p>
    <w:p>
      <w:pPr>
        <w:pStyle w:val="BookText"/>
      </w:pPr>
      <w:r>
        <w:rPr>
          <w:rFonts w:ascii="IRNazanin" w:hAnsi="IRNazanin" w:eastAsia="IRNazanin" w:cs="IRNazanin"/>
          <w:lang w:bidi="fa-IR"/>
          <w:color w:val="111111"/>
          <w:sz w:val="28"/>
          <w:szCs w:val="28"/>
          <w:rtl/>
        </w:rPr>
        <w:t xml:space="preserve">"بخورید به نام خداوند رحمان و رحیم، زیرا این غذایی است که پیامبر (ص) دوست داشت."</w:t>
      </w:r>
    </w:p>
    <w:p>
      <w:pPr>
        <w:pStyle w:val="BookText"/>
      </w:pPr>
      <w:r>
        <w:rPr>
          <w:rFonts w:ascii="IRNazanin" w:hAnsi="IRNazanin" w:eastAsia="IRNazanin" w:cs="IRNazanin"/>
          <w:lang w:bidi="fa-IR"/>
          <w:color w:val="111111"/>
          <w:sz w:val="28"/>
          <w:szCs w:val="28"/>
          <w:rtl/>
        </w:rPr>
        <w:t xml:space="preserve">سپس سرکه و روغن زیتون آورده شد و فرمود: "بخورید به نام خداوند رحمان و رحیم، زیرا این غذایی است که فاطمه (ع) دوست داشت."</w:t>
      </w:r>
    </w:p>
    <w:p>
      <w:pPr>
        <w:pStyle w:val="BookText"/>
      </w:pPr>
      <w:r>
        <w:rPr>
          <w:rFonts w:ascii="IRNazanin" w:hAnsi="IRNazanin" w:eastAsia="IRNazanin" w:cs="IRNazanin"/>
          <w:lang w:bidi="fa-IR"/>
          <w:color w:val="111111"/>
          <w:sz w:val="28"/>
          <w:szCs w:val="28"/>
          <w:rtl/>
        </w:rPr>
        <w:t xml:space="preserve">سپس سِکباج آورده شد و فرمود: "بخورید به نام خداوند رحمان و رحیم، زیرا این غذایی است که امیرالمؤمنین (ع) دوست داشت."</w:t>
      </w:r>
    </w:p>
    <w:p>
      <w:pPr>
        <w:pStyle w:val="BookText"/>
      </w:pPr>
      <w:r>
        <w:rPr>
          <w:rFonts w:ascii="IRNazanin" w:hAnsi="IRNazanin" w:eastAsia="IRNazanin" w:cs="IRNazanin"/>
          <w:lang w:bidi="fa-IR"/>
          <w:color w:val="111111"/>
          <w:sz w:val="28"/>
          <w:szCs w:val="28"/>
          <w:rtl/>
        </w:rPr>
        <w:t xml:space="preserve">سپس گوشت آب‌پز شده با بادنجان آورده شد و فرمود: "بخورید به نام خداوند رحمان و رحیم، زیرا این غذایی است که حسن بن علی (ع) دوست داشت."</w:t>
      </w:r>
    </w:p>
    <w:p>
      <w:pPr>
        <w:pStyle w:val="BookText"/>
      </w:pPr>
      <w:r>
        <w:rPr>
          <w:rFonts w:ascii="IRNazanin" w:hAnsi="IRNazanin" w:eastAsia="IRNazanin" w:cs="IRNazanin"/>
          <w:lang w:bidi="fa-IR"/>
          <w:color w:val="111111"/>
          <w:sz w:val="28"/>
          <w:szCs w:val="28"/>
          <w:rtl/>
        </w:rPr>
        <w:t xml:space="preserve">سپس شیر ترش و خرد شده آورده شد و فرمود: "بخورید به نام خداوند رحمان و رحیم، زیرا این غذایی است که حسین بن علی (ع) دوست داشت."</w:t>
      </w:r>
    </w:p>
    <w:p>
      <w:pPr>
        <w:pStyle w:val="BookText"/>
      </w:pPr>
      <w:r>
        <w:rPr>
          <w:rFonts w:ascii="IRNazanin" w:hAnsi="IRNazanin" w:eastAsia="IRNazanin" w:cs="IRNazanin"/>
          <w:lang w:bidi="fa-IR"/>
          <w:color w:val="111111"/>
          <w:sz w:val="28"/>
          <w:szCs w:val="28"/>
          <w:rtl/>
        </w:rPr>
        <w:t xml:space="preserve">سپس دنده‌های سرد آورده شد و فرمود: "بخورید به نام خداوند رحمان و رحیم، زیرا این غذایی است که علی بن حسین (ع) دوست داشت."</w:t>
      </w:r>
    </w:p>
    <w:p>
      <w:pPr>
        <w:pStyle w:val="BookText"/>
      </w:pPr>
      <w:r>
        <w:rPr>
          <w:rFonts w:ascii="IRNazanin" w:hAnsi="IRNazanin" w:eastAsia="IRNazanin" w:cs="IRNazanin"/>
          <w:lang w:bidi="fa-IR"/>
          <w:color w:val="111111"/>
          <w:sz w:val="28"/>
          <w:szCs w:val="28"/>
          <w:rtl/>
        </w:rPr>
        <w:t xml:space="preserve">سپس حبوب معطر آورده شد و فرمود: "بخورید به نام خداوند رحمان و رحیم، زیرا این غذایی است که محمد بن علی (ع) دوست داشت."</w:t>
      </w:r>
    </w:p>
    <w:p>
      <w:pPr>
        <w:pStyle w:val="BookText"/>
      </w:pPr>
      <w:r>
        <w:rPr>
          <w:rFonts w:ascii="IRNazanin" w:hAnsi="IRNazanin" w:eastAsia="IRNazanin" w:cs="IRNazanin"/>
          <w:lang w:bidi="fa-IR"/>
          <w:color w:val="111111"/>
          <w:sz w:val="28"/>
          <w:szCs w:val="28"/>
          <w:rtl/>
        </w:rPr>
        <w:t xml:space="preserve">سپس ظرفی با تخم‌مرغ مانند عُجَّه آورده شد و فرمود: "بخورید به نام خداوند رحمان و رحیم، زیرا این غذایی است که جعفر بن محمد (ع) دوست داشت."</w:t>
      </w:r>
    </w:p>
    <w:p>
      <w:pPr>
        <w:pStyle w:val="BookText"/>
      </w:pPr>
      <w:r>
        <w:rPr>
          <w:rFonts w:ascii="IRNazanin" w:hAnsi="IRNazanin" w:eastAsia="IRNazanin" w:cs="IRNazanin"/>
          <w:lang w:bidi="fa-IR"/>
          <w:color w:val="111111"/>
          <w:sz w:val="28"/>
          <w:szCs w:val="28"/>
          <w:rtl/>
        </w:rPr>
        <w:t xml:space="preserve">سپس حلوا آورده شد و فرمود: "بخورید به نام خداوند رحمان و رحیم، زیرا این غذایی است که من دوست دارم."</w:t>
      </w:r>
    </w:p>
    <w:p>
      <w:pPr>
        <w:pStyle w:val="BookText"/>
      </w:pPr>
      <w:r>
        <w:rPr>
          <w:rFonts w:ascii="IRNazanin" w:hAnsi="IRNazanin" w:eastAsia="IRNazanin" w:cs="IRNazanin"/>
          <w:lang w:bidi="fa-IR"/>
          <w:color w:val="111111"/>
          <w:sz w:val="28"/>
          <w:szCs w:val="28"/>
          <w:rtl/>
        </w:rPr>
        <w:t xml:space="preserve">سپس سفره برداشته شد؛ یکی از افراد قصد داشت آنچه زیر سفره افتاده بود بردارد، پس ایشان فرمود: "این کار در خانه‌ها و زیر سقف‌ها مناسب است، اما در چنین مکانی باید برای پرندگان و حیوانات باقی بماند."</w:t>
      </w:r>
    </w:p>
    <w:p>
      <w:pPr>
        <w:pStyle w:val="BookText"/>
      </w:pPr>
      <w:r>
        <w:rPr>
          <w:rFonts w:ascii="IRNazanin" w:hAnsi="IRNazanin" w:eastAsia="IRNazanin" w:cs="IRNazanin"/>
          <w:lang w:bidi="fa-IR"/>
          <w:color w:val="111111"/>
          <w:sz w:val="28"/>
          <w:szCs w:val="28"/>
          <w:rtl/>
        </w:rPr>
        <w:t xml:space="preserve">سپس خلال آورده شد و فرمود: "حق خلال این است که زبان را در دهان بچرخانید، هرچه جدا شد، ببلعید، و آنچه باقی ماند را با خلال بیرون آورید و دور بیندازید."</w:t>
      </w:r>
    </w:p>
    <w:p>
      <w:pPr>
        <w:pStyle w:val="BookText"/>
      </w:pPr>
      <w:r>
        <w:rPr>
          <w:rFonts w:ascii="IRNazanin" w:hAnsi="IRNazanin" w:eastAsia="IRNazanin" w:cs="IRNazanin"/>
          <w:lang w:bidi="fa-IR"/>
          <w:color w:val="111111"/>
          <w:sz w:val="28"/>
          <w:szCs w:val="28"/>
          <w:rtl/>
        </w:rPr>
        <w:t xml:space="preserve">پس از آن، آب و طشت آورده شد؛ ایشان نخست از سمت چپ شروع کرد تا به خودش رسید، سپس از سمت راست تا همه افراد دست‌هایشان را شستند.</w:t>
      </w:r>
    </w:p>
    <w:p>
      <w:pPr>
        <w:pStyle w:val="BookText"/>
      </w:pPr>
      <w:r>
        <w:rPr>
          <w:rFonts w:ascii="IRNazanin" w:hAnsi="IRNazanin" w:eastAsia="IRNazanin" w:cs="IRNazanin"/>
          <w:lang w:bidi="fa-IR"/>
          <w:color w:val="111111"/>
          <w:sz w:val="28"/>
          <w:szCs w:val="28"/>
          <w:rtl/>
        </w:rPr>
        <w:t xml:space="preserve">سپس فرمود: "ای عاصم، چگونه با یکدیگر ارتباط دارید و نیکویی می‌کنید؟ ایشان در بهترین حالتی که کسی بر آن باشد فرمود:</w:t>
      </w:r>
    </w:p>
    <w:p>
      <w:pPr>
        <w:pStyle w:val="BookText"/>
      </w:pPr>
      <w:r>
        <w:rPr>
          <w:rFonts w:ascii="IRNazanin" w:hAnsi="IRNazanin" w:eastAsia="IRNazanin" w:cs="IRNazanin"/>
          <w:lang w:bidi="fa-IR"/>
          <w:color w:val="111111"/>
          <w:sz w:val="28"/>
          <w:szCs w:val="28"/>
          <w:rtl/>
        </w:rPr>
        <w:t xml:space="preserve">"یکی از شما به خانه برادرش می‌رود و او را نمی‌یابد، پس دستور می‌دهد که کیسه‌اش را بیرون آورند و مهر آن را باز کند و از آن، نیاز خود را بردارد، بدون اینکه صاحب آن بر او خشم گیرد."</w:t>
      </w:r>
    </w:p>
    <w:p>
      <w:pPr>
        <w:pStyle w:val="BookText"/>
      </w:pPr>
      <w:r>
        <w:rPr>
          <w:rFonts w:ascii="IRNazanin" w:hAnsi="IRNazanin" w:eastAsia="IRNazanin" w:cs="IRNazanin"/>
          <w:lang w:bidi="fa-IR"/>
          <w:color w:val="111111"/>
          <w:sz w:val="28"/>
          <w:szCs w:val="28"/>
          <w:rtl/>
        </w:rPr>
        <w:t xml:space="preserve">پرسیدند: "آیا چنین چیزی در میان ما وجود دارد؟" فرمود: "نه، شما بر آنچه دوست دارم از ارتباط و بخشش به نیازمندان نیستید.</w:t>
      </w:r>
    </w:p>
    <w:p>
      <w:pPr>
        <w:pStyle w:val="BookText"/>
      </w:pPr>
      <w:r>
        <w:rPr>
          <w:rFonts w:ascii="IRNazanin" w:hAnsi="IRNazanin" w:eastAsia="IRNazanin" w:cs="IRNazanin"/>
          <w:lang w:bidi="fa-IR"/>
          <w:color w:val="111111"/>
          <w:sz w:val="28"/>
          <w:szCs w:val="28"/>
          <w:rtl/>
        </w:rPr>
        <w:t xml:space="preserve">می گویم : صاحب "مکارم الأخلاق" نیز بیشتر احادیث مربوط به غذاها و آداب آن‌ها را نقل کرده و نصوص خاص و عامی درباره اکثر خوراک‌های رایج ذکر نموده است، که من به دلیل اختصار از آن‌ها صرف‌نظر کردم.</w:t>
      </w:r>
    </w:p>
    <w:p>
      <w:pPr>
        <w:pStyle w:val="Heading4"/>
      </w:pPr>
      <w:bookmarkStart w:id="568" w:name="_Toc121"/>
      <w:r>
        <w:t>11- بَابُ عَدَمِ کَرَاهَةِ کَوْنِ الْإِنْسَانِ مُحِبّاً لِلَّحْمِ کَثِیرَ الْأَکْلِ مِنْهُ‌</w:t>
      </w:r>
      <w:bookmarkEnd w:id="568"/>
    </w:p>
    <w:p>
      <w:pPr>
        <w:pStyle w:val="Heading5"/>
      </w:pPr>
      <w:bookmarkStart w:id="569" w:name="_Toc122"/>
      <w:r>
        <w:t>اشارة</w:t>
      </w:r>
      <w:bookmarkEnd w:id="569"/>
    </w:p>
    <w:p>
      <w:pPr>
        <w:pStyle w:val="BookText"/>
      </w:pPr>
      <w:r>
        <w:rPr>
          <w:rStyle w:val="FootnoteReference"/>
        </w:rPr>
        <w:footnoteReference w:id="195"/>
      </w:r>
      <w:r>
        <w:rPr>
          <w:rFonts w:ascii="Amiri" w:hAnsi="Amiri" w:eastAsia="Amiri" w:cs="Amiri"/>
          <w:lang w:bidi="ar-SA"/>
          <w:color w:val="111111"/>
          <w:sz w:val="28"/>
          <w:szCs w:val="28"/>
          <w:rtl/>
        </w:rPr>
        <w:t xml:space="preserve">11 بَابُ عَدَمِ کَرَاهَةِ کَوْنِ الْإِنْسَانِ مُحِبّاً لِلَّحْمِ کَثِیرَ الْأَکْلِ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کراهت دوست داشتن گوشت و زیاد خوردن آن</w:t>
      </w:r>
    </w:p>
    <w:p>
      <w:pPr>
        <w:pStyle w:val="Heading5"/>
      </w:pPr>
      <w:bookmarkStart w:id="570" w:name="_Toc123"/>
      <w:r>
        <w:t>[رقم الحدیث الکلی: 31092 - رقم الحدیث الباب: 1]</w:t>
      </w:r>
      <w:bookmarkEnd w:id="570"/>
    </w:p>
    <w:p>
      <w:pPr>
        <w:pStyle w:val="BookText"/>
      </w:pPr>
      <w:r>
        <w:rPr>
          <w:rFonts w:ascii="Times New Roman" w:hAnsi="Times New Roman" w:eastAsia="Times New Roman" w:cs="Times New Roman"/>
          <w:lang w:val="en-US" w:bidi="en-US"/>
          <w:color w:val="111111"/>
          <w:sz w:val="28"/>
          <w:szCs w:val="28"/>
          <w:rtl/>
        </w:rPr>
        <w:t xml:space="preserve">31092- 1- </w:t>
      </w:r>
      <w:r>
        <w:rPr>
          <w:rStyle w:val="FootnoteReference"/>
        </w:rPr>
        <w:footnoteReference w:id="196"/>
      </w:r>
      <w:r>
        <w:rPr>
          <w:rFonts w:ascii="Amiri" w:hAnsi="Amiri" w:eastAsia="Amiri" w:cs="Amiri"/>
          <w:lang w:bidi="ar-SA"/>
          <w:color w:val="111111"/>
          <w:sz w:val="28"/>
          <w:szCs w:val="28"/>
          <w:rtl/>
        </w:rPr>
        <w:t xml:space="preserve">مُحَمَّدُ بْنُ یَعْقُوبَ عَنْ مُحَمَّدِ بْنِ یَحْیَی عَنْ أَحْمَدَ بْنِ مُحَمَّدٍ عَنْ عَلِیِّ بْنِ الْحَکَمِ عَنِ الْحُسَیْنِ بْنِ أَبِی الْعَلَاءِ عَنْ أَبِی عَبْدِ اللَّهِ ع قَالَ: کَانَ رَسُولُ اللَّهِ ص لَحِماً یُحِبُّ اللَّحْمَ.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أبی العلاء، از امام صادق (ع) نقل شده است:</w:t>
      </w:r>
    </w:p>
    <w:p>
      <w:pPr>
        <w:pStyle w:val="BookText"/>
      </w:pPr>
      <w:r>
        <w:rPr>
          <w:rFonts w:ascii="IRNazanin" w:hAnsi="IRNazanin" w:eastAsia="IRNazanin" w:cs="IRNazanin"/>
          <w:lang w:bidi="fa-IR"/>
          <w:color w:val="111111"/>
          <w:sz w:val="28"/>
          <w:szCs w:val="28"/>
          <w:rtl/>
        </w:rPr>
        <w:t xml:space="preserve">«رسول خدا (ص) بسیار گوشت‌خوار بود و گوشت را دوست داشت.»</w:t>
      </w:r>
    </w:p>
    <w:p>
      <w:pPr>
        <w:pStyle w:val="Heading5"/>
      </w:pPr>
      <w:bookmarkStart w:id="571" w:name="_Toc124"/>
      <w:r>
        <w:t>[رقم الحدیث الکلی: 31093 - رقم الحدیث الباب: 2]</w:t>
      </w:r>
      <w:bookmarkEnd w:id="571"/>
    </w:p>
    <w:p>
      <w:pPr>
        <w:pStyle w:val="BookText"/>
      </w:pPr>
      <w:r>
        <w:rPr>
          <w:rFonts w:ascii="Times New Roman" w:hAnsi="Times New Roman" w:eastAsia="Times New Roman" w:cs="Times New Roman"/>
          <w:lang w:val="en-US" w:bidi="en-US"/>
          <w:color w:val="111111"/>
          <w:sz w:val="28"/>
          <w:szCs w:val="28"/>
          <w:rtl/>
        </w:rPr>
        <w:t xml:space="preserve">31093- 2- </w:t>
      </w:r>
      <w:r>
        <w:rPr>
          <w:rStyle w:val="FootnoteReference"/>
        </w:rPr>
        <w:footnoteReference w:id="197"/>
      </w:r>
      <w:r>
        <w:rPr>
          <w:rFonts w:ascii="Amiri" w:hAnsi="Amiri" w:eastAsia="Amiri" w:cs="Amiri"/>
          <w:lang w:bidi="ar-SA"/>
          <w:color w:val="111111"/>
          <w:sz w:val="28"/>
          <w:szCs w:val="28"/>
          <w:rtl/>
        </w:rPr>
        <w:t xml:space="preserve">وَ عَنْهُ عَنْ أَحْمَدَ عَنْ عَلِیِّ بْنِ الْحَکَمِ عَنْ سَیْفِ بْنِ عَمِیرَةَ عَنِ الْحَسَنِ بْنِ هَارُونَ عَنْ أَبِی عَبْدِ اللَّهِ ع قَالَ: تَرَکَ أَبُو جَعْفَرٍ ع ثَلَاثِینَ دِرْهَماً لِلَّحْمِ یَوْمَ تُوُفِّیَ وَ کَانَ رَجُلًا لَحِماً.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هارون، از امام صادق (ع) نقل شده است:</w:t>
      </w:r>
    </w:p>
    <w:p>
      <w:pPr>
        <w:pStyle w:val="BookText"/>
      </w:pPr>
      <w:r>
        <w:rPr>
          <w:rFonts w:ascii="IRNazanin" w:hAnsi="IRNazanin" w:eastAsia="IRNazanin" w:cs="IRNazanin"/>
          <w:lang w:bidi="fa-IR"/>
          <w:color w:val="111111"/>
          <w:sz w:val="28"/>
          <w:szCs w:val="28"/>
          <w:rtl/>
        </w:rPr>
        <w:t xml:space="preserve">«ابو جعفر (ع) در روز وفات خود، سی درهم برای خرید گوشت باقی گذاشت، و او مردی گوشت‌خوار بود.»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5" w:name="pg18781_210249"/>
    <w:bookmarkEnd w:id="25"/>
    <w:p>
      <w:pPr>
        <w:pStyle w:val="Heading5"/>
      </w:pPr>
      <w:bookmarkStart w:id="572" w:name="_Toc125"/>
      <w:r>
        <w:t>[رقم الحدیث الکلی: 31094 - رقم الحدیث الباب: 3]</w:t>
      </w:r>
      <w:bookmarkEnd w:id="572"/>
    </w:p>
    <w:p>
      <w:pPr>
        <w:pStyle w:val="BookText"/>
      </w:pPr>
      <w:r>
        <w:rPr>
          <w:rFonts w:ascii="Times New Roman" w:hAnsi="Times New Roman" w:eastAsia="Times New Roman" w:cs="Times New Roman"/>
          <w:lang w:val="en-US" w:bidi="en-US"/>
          <w:color w:val="111111"/>
          <w:sz w:val="28"/>
          <w:szCs w:val="28"/>
          <w:rtl/>
        </w:rPr>
        <w:t xml:space="preserve">31094- 3- </w:t>
      </w:r>
      <w:r>
        <w:rPr>
          <w:rStyle w:val="FootnoteReference"/>
        </w:rPr>
        <w:footnoteReference w:id="198"/>
      </w:r>
      <w:r>
        <w:rPr>
          <w:rFonts w:ascii="Amiri" w:hAnsi="Amiri" w:eastAsia="Amiri" w:cs="Amiri"/>
          <w:lang w:bidi="ar-SA"/>
          <w:color w:val="111111"/>
          <w:sz w:val="28"/>
          <w:szCs w:val="28"/>
          <w:rtl/>
        </w:rPr>
        <w:t xml:space="preserve">وَ عَنْ عَلِیِّ بْنِ مُحَمَّدِ بْنِ بُنْدَارَ وَ غَیْرِهِ عَنْ أَحْمَدَ بْنِ أَبِی عَبْدِ اللَّهِ عَنْ عُثْمَانَ بْنِ عِیسَی عَنْ مِسْمَعٍ أَبِی سَیَّارٍ عَنْ أَبِی عَبْدِ اللَّهِ ع أَنَّ رَجُلًا قَالَ لَهُ إِنَّ مَنْ قِبَلَنَا یَرْوُونَ أَنَّ اللَّهَ عَزَّ وَ جَلَّ یُبْغِضُ الْبَیْتَ اللَّحِمَ فَقَالَ صَدَقُوا وَ لَیْسَ حَیْثُ ذَهَبُوا إِنَّ اللَّهَ یُبْغِضُ الْبَیْتَ الَّذِی یُؤْکَلُ فِیهِ لُحُومُ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ابو سیار، از امام صادق (علیه‌السلام) نقل شده است که مردی به ایشان گفت: «اهل ناحیه ما روایت می‌کنند که خداوند عزّ و جلّ از خانه‌ای که در آن گوشت وجود دارد، نفرت دارد.» امام فرمودند: «آن‌ها راست می‌گویند، ولی معنایی که در نظر گرفته‌اند صحیح نیست. خداوند از خانه‌ای نفرت دارد که در آن گوشت انسان‌ها خورده می‌شود.»</w:t>
      </w:r>
    </w:p>
    <w:p>
      <w:pPr>
        <w:pStyle w:val="Heading5"/>
      </w:pPr>
      <w:bookmarkStart w:id="573" w:name="_Toc126"/>
      <w:r>
        <w:t>[رقم الحدیث الکلی: 31095 - رقم الحدیث الباب: 4]</w:t>
      </w:r>
      <w:bookmarkEnd w:id="573"/>
    </w:p>
    <w:p>
      <w:pPr>
        <w:pStyle w:val="BookText"/>
      </w:pPr>
      <w:r>
        <w:rPr>
          <w:rFonts w:ascii="Times New Roman" w:hAnsi="Times New Roman" w:eastAsia="Times New Roman" w:cs="Times New Roman"/>
          <w:lang w:val="en-US" w:bidi="en-US"/>
          <w:color w:val="111111"/>
          <w:sz w:val="28"/>
          <w:szCs w:val="28"/>
          <w:rtl/>
        </w:rPr>
        <w:t xml:space="preserve">31095- 4- </w:t>
      </w:r>
      <w:r>
        <w:rPr>
          <w:rStyle w:val="FootnoteReference"/>
        </w:rPr>
        <w:footnoteReference w:id="199"/>
      </w:r>
      <w:r>
        <w:rPr>
          <w:rFonts w:ascii="Amiri" w:hAnsi="Amiri" w:eastAsia="Amiri" w:cs="Amiri"/>
          <w:lang w:bidi="ar-SA"/>
          <w:color w:val="111111"/>
          <w:sz w:val="28"/>
          <w:szCs w:val="28"/>
          <w:rtl/>
        </w:rPr>
        <w:t xml:space="preserve">وَ عَنْهُمَا عَنْ أَحْمَدَ عَنْ مُحَمَّدِ بْنِ عَلِیٍّ عَنِ الْحَسَنِ بْنِ عَلِیِّ بْنِ یُوسُفَ عَنْ زَکَرِیَّا بْنِ مُحَمَّدٍ الْأَزْدِیِّ عَنْ عَبْدِ الْأَعْلَی مَوْلَی آلِ سَامٍ قَالَ: قُلْتُ لِأَبِی عَبْدِ اللَّهِ ع إِنَّا نُرَوَّی عِنْدَنَا عَنْ رَسُولِ اللَّهِ ص- أَنَّهُ قَالَ إِنَّ اللَّهَ یُبْغِضُ الْبَیْتَ اللَّحِمَ فَقَالَ کَذَبُوا إِنَّمَا قَالَ رَسُولُ اللَّهِ ص الْبَیْتُ الَّذِی یَغْتَابُونَ فِیهِ النَّاسَ وَ یَأْکُلُونَ لُحُومَهُمْ وَ قَدْ کَانَ أَبِی لَحِماً وَ قَدْ مَاتَ یَوْمَ مَاتَ وَ فِی کُمِّ أُمِّ وَلَدِهِ ثَلَاثُونَ دِرْهَماً لِلَّحْمِ.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عبدالأعلی، مولای آل سام، نقل می‌کند که به امام صادق (علیه‌السلام) عرض کردم: «در میان ما روایت شده که پیامبر اکرم (صلی‌الله‌علیه‌وآله) فرمودند: خداوند از خانه‌ای که در آن گوشت وجود دارد، نفرت دارد.» امام فرمودند: «دروغ گفته‌اند! پیامبر (ص) چنین چیزی نفرموده‌اند، بلکه ایشان فرمودند: خانه‌ای که در آن غیبت مردم انجام می‌شود و گوشت آنان خورده می‌شود، مورد بغض الهی است. پدرم (امام باقر) گوشت‌خوار بود و در روز وفاتش در آستین مادر فرزندش، سی درهم پول برای خرید گوشت وجود داشت.»</w:t>
      </w:r>
    </w:p>
    <w:p>
      <w:pPr>
        <w:pStyle w:val="Heading5"/>
      </w:pPr>
      <w:bookmarkStart w:id="574" w:name="_Toc127"/>
      <w:r>
        <w:t>[رقم الحدیث الکلی: 31096 - رقم الحدیث الباب: 5]</w:t>
      </w:r>
      <w:bookmarkEnd w:id="574"/>
    </w:p>
    <w:p>
      <w:pPr>
        <w:pStyle w:val="BookText"/>
      </w:pPr>
      <w:r>
        <w:rPr>
          <w:rFonts w:ascii="Times New Roman" w:hAnsi="Times New Roman" w:eastAsia="Times New Roman" w:cs="Times New Roman"/>
          <w:lang w:val="en-US" w:bidi="en-US"/>
          <w:color w:val="111111"/>
          <w:sz w:val="28"/>
          <w:szCs w:val="28"/>
          <w:rtl/>
        </w:rPr>
        <w:t xml:space="preserve">31096- 5- </w:t>
      </w:r>
      <w:r>
        <w:rPr>
          <w:rStyle w:val="FootnoteReference"/>
        </w:rPr>
        <w:footnoteReference w:id="200"/>
      </w:r>
      <w:r>
        <w:rPr>
          <w:rFonts w:ascii="Amiri" w:hAnsi="Amiri" w:eastAsia="Amiri" w:cs="Amiri"/>
          <w:lang w:bidi="ar-SA"/>
          <w:color w:val="111111"/>
          <w:sz w:val="28"/>
          <w:szCs w:val="28"/>
          <w:rtl/>
        </w:rPr>
        <w:t xml:space="preserve">وَ عَنْ عِدَّةٍ مِنْ أَصْحَابِنَا عَنْ سَهْلِ بْنِ زِیَادٍ عَنْ جَعْفَرِ بْنِ مُحَمَّدٍ الْأَشْعَرِیِّ عَنِ ابْنِ الْقَدَّاحِ عَنْ أَبِی عَبْدِ اللَّهِ ع قَالَ: قَالَ رَسُولُ اللَّهِ ص إِنَّا مَعَاشِرَ قُرَیْشٍ قَوْمٌ لَحِمُونَ.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قداح از امام صادق (علیه‌السلام) نقل می‌کند که پیامبر اکرم (صلی‌الله‌علیه‌وآله) فرمودند: «ما، جماعت قریش، مردمی هستیم که گوشت‌خواریم.»</w:t>
      </w:r>
    </w:p>
    <w:p>
      <w:pPr>
        <w:pStyle w:val="Heading5"/>
      </w:pPr>
      <w:bookmarkStart w:id="575" w:name="_Toc128"/>
      <w:r>
        <w:t>[رقم الحدیث الکلی: 31097 - رقم الحدیث الباب: 6]</w:t>
      </w:r>
      <w:bookmarkEnd w:id="575"/>
    </w:p>
    <w:p>
      <w:pPr>
        <w:pStyle w:val="BookText"/>
      </w:pPr>
      <w:r>
        <w:rPr>
          <w:rFonts w:ascii="Times New Roman" w:hAnsi="Times New Roman" w:eastAsia="Times New Roman" w:cs="Times New Roman"/>
          <w:lang w:val="en-US" w:bidi="en-US"/>
          <w:color w:val="111111"/>
          <w:sz w:val="28"/>
          <w:szCs w:val="28"/>
          <w:rtl/>
        </w:rPr>
        <w:t xml:space="preserve">31097- 6- </w:t>
      </w:r>
      <w:r>
        <w:rPr>
          <w:rStyle w:val="FootnoteReference"/>
        </w:rPr>
        <w:footnoteReference w:id="201"/>
      </w:r>
      <w:r>
        <w:rPr>
          <w:rFonts w:ascii="Amiri" w:hAnsi="Amiri" w:eastAsia="Amiri" w:cs="Amiri"/>
          <w:lang w:bidi="ar-SA"/>
          <w:color w:val="111111"/>
          <w:sz w:val="28"/>
          <w:szCs w:val="28"/>
          <w:rtl/>
        </w:rPr>
        <w:t xml:space="preserve">مُحَمَّدُ بْنُ عَلِیِّ بْنِ الْحُسَیْنِ قَالَ: قِیلَ لِلصَّادِقِ ع بَلَغَنَا عَنْ رَسُولِ اللَّهِ ص- أَنَّهُ قَالَ إِنَّ اللَّهَ تَبَارَکَ وَ تَعَالَی لَیُبْغِضُ الْبَیْتَ اللَّحِمَ وَ اللَّحِمَ السَّمِینَ فَقَالَ ع إِنَّا لَنَأْکُلُ اللَّحْمَ وَ نُحِبُّهُ وَ إِنَّمَا عَنَی ع الْبَیْتَ الَّذِی یُؤْکَلُ فِیهِ لُحُومُ النَّاسِ بِالْغِیبَةِ وَ عَنَی بِاللَّحِمِ السَّمِینِ الْمُتَبَخْتِرَ وَ الْمُخْتَالَ فِی مَشْیِهِ.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6" w:name="pg18781_210250"/>
    <w:bookmarkEnd w:id="26"/>
    <w:p>
      <w:pPr>
        <w:pStyle w:val="BookText"/>
      </w:pPr>
      <w:r>
        <w:rPr>
          <w:rFonts w:ascii="Amiri" w:hAnsi="Amiri" w:eastAsia="Amiri" w:cs="Amiri"/>
          <w:lang w:bidi="ar-SA"/>
          <w:color w:val="111111"/>
          <w:sz w:val="28"/>
          <w:szCs w:val="28"/>
          <w:rtl/>
        </w:rPr>
        <w:t xml:space="preserve">أَحْمَدُ بْنُ أَبِی عَبْدِ اللَّهِ الْبَرْقِیُّ فِی الْمَحَاسِنِ عَنْ عَلِیِّ بْنِ الْحَکَمِ وَ ذَکَرَ الْحَدِیثَ الْأَوَّلَ وَ الثَّانِیَ وَ عَنْ عُثْمَانَ بْنِ عِیسَی وَ ذَکَرَ الثَّالِثَ وَ عَنْ مُحَمَّدِ بْنِ عَلِیٍّ وَ ذَکَرَ الرَّابِعَ وَ عَنْ جَعْفَرِ بْنِ مُحَمَّدٍ وَ ذَکَرَ الْخَامِسَ.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می‌کند که به امام صادق (علیه‌السلام) گفته شد: «به ما رسیده است که پیامبر اکرم (صلی‌الله‌علیه‌وآله) فرمودند: خداوند تبارک و تعالی از خانه‌ای که گوشت‌خوار است و از گوشت چاق نفرت دارد.» امام فرمودند: «ما گوشت می‌خوریم و آن را دوست داریم، اما مقصود پیامبر این بوده که خداوند از خانه‌ای که در آن گوشت مردم از طریق غیبت خورده می‌شود، نفرت دارد و از فردی که به‌گونه‌ای متکبرانه و مغرورانه راه می‌رود، بیزار است.»</w:t>
      </w:r>
    </w:p>
    <w:p>
      <w:pPr>
        <w:pStyle w:val="Heading5"/>
      </w:pPr>
      <w:bookmarkStart w:id="576" w:name="_Toc129"/>
      <w:r>
        <w:t>[رقم الحدیث الکلی: 31098 - رقم الحدیث الباب: 7]</w:t>
      </w:r>
      <w:bookmarkEnd w:id="576"/>
    </w:p>
    <w:p>
      <w:pPr>
        <w:pStyle w:val="BookText"/>
      </w:pPr>
      <w:r>
        <w:rPr>
          <w:rFonts w:ascii="Times New Roman" w:hAnsi="Times New Roman" w:eastAsia="Times New Roman" w:cs="Times New Roman"/>
          <w:lang w:val="en-US" w:bidi="en-US"/>
          <w:color w:val="111111"/>
          <w:sz w:val="28"/>
          <w:szCs w:val="28"/>
          <w:rtl/>
        </w:rPr>
        <w:t xml:space="preserve">31098- 7- </w:t>
      </w:r>
      <w:r>
        <w:rPr>
          <w:rStyle w:val="FootnoteReference"/>
        </w:rPr>
        <w:footnoteReference w:id="202"/>
      </w:r>
      <w:r>
        <w:rPr>
          <w:rFonts w:ascii="Amiri" w:hAnsi="Amiri" w:eastAsia="Amiri" w:cs="Amiri"/>
          <w:lang w:bidi="ar-SA"/>
          <w:color w:val="111111"/>
          <w:sz w:val="28"/>
          <w:szCs w:val="28"/>
          <w:rtl/>
        </w:rPr>
        <w:t xml:space="preserve">وَ عَنْ أَبِیهِ عَنِ ابْنِ أَبِی عُمَیْرٍ عَنْ إِبْرَاهِیمَ بْنِ عَبْدِ الْحَمِیدِ عَنْ سُکَیْنٍ </w:t>
      </w:r>
      <w:r>
        <w:rPr>
          <w:rStyle w:val="FootnoteReference"/>
        </w:rPr>
        <w:footnoteReference w:id="203"/>
      </w:r>
      <w:r>
        <w:rPr>
          <w:rFonts w:ascii="Amiri" w:hAnsi="Amiri" w:eastAsia="Amiri" w:cs="Amiri"/>
          <w:lang w:bidi="ar-SA"/>
          <w:color w:val="111111"/>
          <w:sz w:val="28"/>
          <w:szCs w:val="28"/>
          <w:rtl/>
        </w:rPr>
        <w:t xml:space="preserve">عَنْ أَبِی عَبْدِ اللَّهِ ع قَالَ: کَانَ رَسُولُ اللَّهِ ص یَأْکُلُ اللَّحْمَ.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سکین، از امام صادق (علیه‌السلام) نقل شده است که فرمودند: «پیامبر اکرم (صلی‌الله‌علیه‌وآله) گوشت می‌خوردند.»</w:t>
      </w:r>
    </w:p>
    <w:p>
      <w:pPr>
        <w:pStyle w:val="Heading5"/>
      </w:pPr>
      <w:bookmarkStart w:id="577" w:name="_Toc130"/>
      <w:r>
        <w:t>[رقم الحدیث الکلی: 31099 - رقم الحدیث الباب: 8]</w:t>
      </w:r>
      <w:bookmarkEnd w:id="577"/>
    </w:p>
    <w:p>
      <w:pPr>
        <w:pStyle w:val="BookText"/>
      </w:pPr>
      <w:r>
        <w:rPr>
          <w:rFonts w:ascii="Times New Roman" w:hAnsi="Times New Roman" w:eastAsia="Times New Roman" w:cs="Times New Roman"/>
          <w:lang w:val="en-US" w:bidi="en-US"/>
          <w:color w:val="111111"/>
          <w:sz w:val="28"/>
          <w:szCs w:val="28"/>
          <w:rtl/>
        </w:rPr>
        <w:t xml:space="preserve">31099- 8- </w:t>
      </w:r>
      <w:r>
        <w:rPr>
          <w:rStyle w:val="FootnoteReference"/>
        </w:rPr>
        <w:footnoteReference w:id="204"/>
      </w:r>
      <w:r>
        <w:rPr>
          <w:rFonts w:ascii="Amiri" w:hAnsi="Amiri" w:eastAsia="Amiri" w:cs="Amiri"/>
          <w:lang w:bidi="ar-SA"/>
          <w:color w:val="111111"/>
          <w:sz w:val="28"/>
          <w:szCs w:val="28"/>
          <w:rtl/>
        </w:rPr>
        <w:t xml:space="preserve">وَ عَنْ عَلِیِّ بْنِ الْحَکَمِ عَنْ عُرْوَةَ بْنِ مُوسَی عَنْ أُدَیْمٍ بَیَّاعِ الْهَرَوِیِّ قَالَ: قُلْتُ لِأَبِی عَبْدِ اللَّهِ ع بَلَغَنَا أَنَّ رَسُولَ اللَّهِ ص- کَانَ یَقُولُ إِنَّ اللَّهَ یُبْغِضُ الْبَیْتَ اللَّحِمَ قَالَ إِنَّمَا ذَاکَ الْبَیْتُ الَّذِی یُؤْکَلُ فِیهِ لُحُومُ النَّاسِ وَ قَدْ کَانَ رَسُولُ اللَّهِ ص لَحِماً یُحِبُّ اللَّحْمَ.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اُدَیْم بیاع هروی، نقل می‌کند که به امام صادق (علیه‌السلام) عرض کردم: «به ما رسیده است که پیامبر اکرم (صلی‌الله‌علیه‌وآله) می‌فرمودند: خداوند از خانه‌ای که گوشت‌خوار است، نفرت دارد.» امام فرمودند: «مقصود از این سخن، خانه‌ای است که در آن گوشت مردم از طریق غیبت خورده می‌شود. پیامبر اکرم (ص) خود گوشت‌خوار بودند و آن را دوست داشتند.»</w:t>
      </w:r>
    </w:p>
    <w:p>
      <w:pPr>
        <w:pStyle w:val="Heading5"/>
      </w:pPr>
      <w:bookmarkStart w:id="578" w:name="_Toc131"/>
      <w:r>
        <w:t>[رقم الحدیث الکلی: 31100 - رقم الحدیث الباب: 9]</w:t>
      </w:r>
      <w:bookmarkEnd w:id="578"/>
    </w:p>
    <w:p>
      <w:pPr>
        <w:pStyle w:val="BookText"/>
      </w:pPr>
      <w:r>
        <w:rPr>
          <w:rFonts w:ascii="Times New Roman" w:hAnsi="Times New Roman" w:eastAsia="Times New Roman" w:cs="Times New Roman"/>
          <w:lang w:val="en-US" w:bidi="en-US"/>
          <w:color w:val="111111"/>
          <w:sz w:val="28"/>
          <w:szCs w:val="28"/>
          <w:rtl/>
        </w:rPr>
        <w:t xml:space="preserve">31100- 9- </w:t>
      </w:r>
      <w:r>
        <w:rPr>
          <w:rStyle w:val="FootnoteReference"/>
        </w:rPr>
        <w:footnoteReference w:id="205"/>
      </w:r>
      <w:r>
        <w:rPr>
          <w:rFonts w:ascii="Amiri" w:hAnsi="Amiri" w:eastAsia="Amiri" w:cs="Amiri"/>
          <w:lang w:bidi="ar-SA"/>
          <w:color w:val="111111"/>
          <w:sz w:val="28"/>
          <w:szCs w:val="28"/>
          <w:rtl/>
        </w:rPr>
        <w:t xml:space="preserve">وَ عَنْ بَعْضِ مَنْ رَوَاهُ قَالَ: قَالَ أَبُو عَبْدِ اللَّهِ ع قَالَ رَسُولُ اللَّهِ ص اللَّحْمُ حَمْضُ الْعَرَبِ.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برخی ناقلان نقل شده است که امام صادق (علیه‌السلام) فرمودند: پیامبر اکرم (صلی‌الله‌علیه‌وآله) فرمودند: «گوشت، غذای اصلی عرب است.»</w:t>
      </w:r>
    </w:p>
    <w:p>
      <w:pPr>
        <w:pStyle w:val="Heading5"/>
      </w:pPr>
      <w:bookmarkStart w:id="579" w:name="_Toc132"/>
      <w:r>
        <w:t>[رقم الحدیث الکلی: 31101 - رقم الحدیث الباب: 10]</w:t>
      </w:r>
      <w:bookmarkEnd w:id="579"/>
    </w:p>
    <w:p>
      <w:pPr>
        <w:pStyle w:val="BookText"/>
      </w:pPr>
      <w:r>
        <w:rPr>
          <w:rFonts w:ascii="Times New Roman" w:hAnsi="Times New Roman" w:eastAsia="Times New Roman" w:cs="Times New Roman"/>
          <w:lang w:val="en-US" w:bidi="en-US"/>
          <w:color w:val="111111"/>
          <w:sz w:val="28"/>
          <w:szCs w:val="28"/>
          <w:rtl/>
        </w:rPr>
        <w:t xml:space="preserve">31101- 10- </w:t>
      </w:r>
      <w:r>
        <w:rPr>
          <w:rStyle w:val="FootnoteReference"/>
        </w:rPr>
        <w:footnoteReference w:id="206"/>
      </w:r>
      <w:r>
        <w:rPr>
          <w:rFonts w:ascii="Amiri" w:hAnsi="Amiri" w:eastAsia="Amiri" w:cs="Amiri"/>
          <w:lang w:bidi="ar-SA"/>
          <w:color w:val="111111"/>
          <w:sz w:val="28"/>
          <w:szCs w:val="28"/>
          <w:rtl/>
        </w:rPr>
        <w:t xml:space="preserve">وَ عَنْ أَبِیهِ عَنْ صَفْوَانَ عَنِ الْعِیصِ عَنْ أَبِی عَبْدِ اللَّهِ ع قَالَ: نَظَرَ رَسُولُ اللَّهِ ص إِلَی لَحْمٍ لِبُرَیْرَةَ فَقَالَ مَا یَمْنَعُکُمْ مِنْ هَذَا اللَّحْمِ أَنْ تَصْنَعُوهُ وَ کَانَ لَحِماً.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عیص، از امام صادق (علیه‌السلام) نقل شده است که پیامبر اکرم (صلی‌الله‌علیه‌وآله) به گوشتی که متعلق به بریرة(کنیز عایشه) بود، نگریستند و فرمودند: «چه چیزی شما را از این گوشت بازمی‌دارد که آن را بپزید ؟» و ایشان گوشت‌خوار بودند.</w:t>
      </w:r>
    </w:p>
    <w:p>
      <w:pPr>
        <w:pStyle w:val="Heading5"/>
      </w:pPr>
      <w:bookmarkStart w:id="580" w:name="_Toc133"/>
      <w:r>
        <w:t>[رقم الحدیث الکلی: 31102 - رقم الحدیث الباب: 11]</w:t>
      </w:r>
      <w:bookmarkEnd w:id="580"/>
    </w:p>
    <w:p>
      <w:pPr>
        <w:pStyle w:val="BookText"/>
      </w:pPr>
      <w:r>
        <w:rPr>
          <w:rFonts w:ascii="Times New Roman" w:hAnsi="Times New Roman" w:eastAsia="Times New Roman" w:cs="Times New Roman"/>
          <w:lang w:val="en-US" w:bidi="en-US"/>
          <w:color w:val="111111"/>
          <w:sz w:val="28"/>
          <w:szCs w:val="28"/>
          <w:rtl/>
        </w:rPr>
        <w:t xml:space="preserve">31102- 11- </w:t>
      </w:r>
      <w:r>
        <w:rPr>
          <w:rStyle w:val="FootnoteReference"/>
        </w:rPr>
        <w:footnoteReference w:id="207"/>
      </w:r>
      <w:r>
        <w:rPr>
          <w:rFonts w:ascii="Amiri" w:hAnsi="Amiri" w:eastAsia="Amiri" w:cs="Amiri"/>
          <w:lang w:bidi="ar-SA"/>
          <w:color w:val="111111"/>
          <w:sz w:val="28"/>
          <w:szCs w:val="28"/>
          <w:rtl/>
        </w:rPr>
        <w:t xml:space="preserve">وَ عَنِ ابْنِ مَحْبُوبٍ عَنْ حَمَّادِ بْنِ عُثْمَانَ قَالَ: قُلْتُ لِأَبِی عَبْدِ اللَّهِ ع الْبَیْتُ اللَّحِمُ یُکْرَهُ قَالَ وَ لِمَ قُلْتُ قَدْ بَلَغَنَا عَنْکُمْ 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نقل می‌کند که به امام صادق (علیه‌السلام) عرض کردم: «آیا خانه‌ای که در آن گوشت وجود دارد، مکروه است؟» امام فرمودند: «چرا؟» گفتم: «به ما از جانب شما چنین رسیده است.» امام فرمودند: «هیچ ایرادی ندارد.»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7" w:name="pg18781_210251"/>
    <w:bookmarkEnd w:id="27"/>
    <w:p>
      <w:pPr>
        <w:pStyle w:val="Heading5"/>
      </w:pPr>
      <w:bookmarkStart w:id="581" w:name="_Toc134"/>
      <w:r>
        <w:t>[رقم الحدیث الکلی: 31103 - رقم الحدیث الباب: 12]</w:t>
      </w:r>
      <w:bookmarkEnd w:id="581"/>
    </w:p>
    <w:p>
      <w:pPr>
        <w:pStyle w:val="BookText"/>
      </w:pPr>
      <w:r>
        <w:rPr>
          <w:rFonts w:ascii="Times New Roman" w:hAnsi="Times New Roman" w:eastAsia="Times New Roman" w:cs="Times New Roman"/>
          <w:lang w:val="en-US" w:bidi="en-US"/>
          <w:color w:val="111111"/>
          <w:sz w:val="28"/>
          <w:szCs w:val="28"/>
          <w:rtl/>
        </w:rPr>
        <w:t xml:space="preserve">31103- 12- </w:t>
      </w:r>
      <w:r>
        <w:rPr>
          <w:rStyle w:val="FootnoteReference"/>
        </w:rPr>
        <w:footnoteReference w:id="208"/>
      </w:r>
      <w:r>
        <w:rPr>
          <w:rFonts w:ascii="Amiri" w:hAnsi="Amiri" w:eastAsia="Amiri" w:cs="Amiri"/>
          <w:lang w:bidi="ar-SA"/>
          <w:color w:val="111111"/>
          <w:sz w:val="28"/>
          <w:szCs w:val="28"/>
          <w:rtl/>
        </w:rPr>
        <w:t xml:space="preserve">وَ عَنِ ابْنِ فَضَّالٍ عَنْ حَمَّادٍ اللَّحَّامِ قَالَ: سَأَلْتُ أَبَا عَبْدِ اللَّهِ ع عَنْ بَیْتِ اللَّحْمِ یَکْرَهُونَهُ قَالَ وَ لِمَ قُلْتُ بَلَغَنِی عَنْکُمْ وَ إِنَّا مَعَ قَوْمٍ فِی الدَّارِ مِنَ الْإِخْوَانِ أَمْرُنَا وَاحِدٌ فَقَالَ لَا بَأْسَ بِإِدْمَانِهِ.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لحّام نقل می‌کند که از امام صادق (علیه‌السلام) پرسیدم: «مردم خانه‌ای را که گوشت دار است، مکروه می‌دانند.» امام فرمودند: «چرا؟» گفتم: «این مطلب از جانب شما به ما رسیده است، و ما در خانه‌ای با گروهی از برادران هستیم و روش ما یکسان است.» امام فرمودند: «مصرف دائمی آن (گوشت) ایرادی ندارد.»</w:t>
      </w:r>
    </w:p>
    <w:p>
      <w:pPr>
        <w:pStyle w:val="Heading5"/>
      </w:pPr>
      <w:bookmarkStart w:id="582" w:name="_Toc135"/>
      <w:r>
        <w:t>[رقم الحدیث الکلی: 31104 - رقم الحدیث الباب: 13]</w:t>
      </w:r>
      <w:bookmarkEnd w:id="582"/>
    </w:p>
    <w:p>
      <w:pPr>
        <w:pStyle w:val="BookText"/>
      </w:pPr>
      <w:r>
        <w:rPr>
          <w:rFonts w:ascii="Times New Roman" w:hAnsi="Times New Roman" w:eastAsia="Times New Roman" w:cs="Times New Roman"/>
          <w:lang w:val="en-US" w:bidi="en-US"/>
          <w:color w:val="111111"/>
          <w:sz w:val="28"/>
          <w:szCs w:val="28"/>
          <w:rtl/>
        </w:rPr>
        <w:t xml:space="preserve">31104- 13- </w:t>
      </w:r>
      <w:r>
        <w:rPr>
          <w:rStyle w:val="FootnoteReference"/>
        </w:rPr>
        <w:footnoteReference w:id="209"/>
      </w:r>
      <w:r>
        <w:rPr>
          <w:rFonts w:ascii="Amiri" w:hAnsi="Amiri" w:eastAsia="Amiri" w:cs="Amiri"/>
          <w:lang w:bidi="ar-SA"/>
          <w:color w:val="111111"/>
          <w:sz w:val="28"/>
          <w:szCs w:val="28"/>
          <w:rtl/>
        </w:rPr>
        <w:t xml:space="preserve">الْحُسَیْنُ بْنُ بِسْطَامَ فِی طِبِّ الْأَئِمَّةِ عَنْ مُحَمَّدِ بْنِ الْمُنْذِرِ عَنْ عَلِیٍّ ابْنِ أَخِی یَعْقُوبَ عَنْ </w:t>
      </w:r>
      <w:r>
        <w:rPr>
          <w:rStyle w:val="FootnoteReference"/>
        </w:rPr>
        <w:footnoteReference w:id="210"/>
      </w:r>
      <w:r>
        <w:rPr>
          <w:rFonts w:ascii="Amiri" w:hAnsi="Amiri" w:eastAsia="Amiri" w:cs="Amiri"/>
          <w:lang w:bidi="ar-SA"/>
          <w:color w:val="111111"/>
          <w:sz w:val="28"/>
          <w:szCs w:val="28"/>
          <w:rtl/>
        </w:rPr>
        <w:t xml:space="preserve">دَاوُدَ عَنْ هَارُونَ بْنِ الْجَهْمِ </w:t>
      </w:r>
      <w:r>
        <w:rPr>
          <w:rStyle w:val="FootnoteReference"/>
        </w:rPr>
        <w:footnoteReference w:id="211"/>
      </w:r>
      <w:r>
        <w:rPr>
          <w:rFonts w:ascii="Amiri" w:hAnsi="Amiri" w:eastAsia="Amiri" w:cs="Amiri"/>
          <w:lang w:bidi="ar-SA"/>
          <w:color w:val="111111"/>
          <w:sz w:val="28"/>
          <w:szCs w:val="28"/>
          <w:rtl/>
        </w:rPr>
        <w:t xml:space="preserve">عَنِ السَّکُونِیِّ عَنْ أَبِی عَبْدِ اللَّهِ الصَّادِقِ ع أَنَّ رَجُلًا قَالَ لَهُ یَا ابْنَ رَسُولِ اللَّهِ ص- إِنَّ قَوْماً مِنْ عُلَمَاءِ الْعَامَّةِ یَرْوُونَ عَنِ النَّبِیِّ ص- أَنَّ اللَّهَ یُبْغِضُ اللَّحَّامِینَ وَ یَمْقُتُ الْبَیْتَ </w:t>
      </w:r>
      <w:r>
        <w:rPr>
          <w:rStyle w:val="FootnoteReference"/>
        </w:rPr>
        <w:footnoteReference w:id="212"/>
      </w:r>
      <w:r>
        <w:rPr>
          <w:rFonts w:ascii="Amiri" w:hAnsi="Amiri" w:eastAsia="Amiri" w:cs="Amiri"/>
          <w:lang w:bidi="ar-SA"/>
          <w:color w:val="111111"/>
          <w:sz w:val="28"/>
          <w:szCs w:val="28"/>
          <w:rtl/>
        </w:rPr>
        <w:t xml:space="preserve">الَّذِی یُؤْکَلُ فِیهِ اللَّحْمُ کُلَّ یَوْمٍ فَقَالَ غَلِطُوا غَلَطاً بَیِّناً إِنَّمَا قَالَ رَسُولُ اللَّهِ ص- إِنَّ اللَّهَ یُبْغِضُ أَهْلَ بَیْتٍ یَأْکُلُونَ فِی بُیُوتِهِمْ لُحُومَ النَّاسِ أَیْ یَغْتَابُونَهُمْ مَا لَهُمْ لَا رَحِمَهُمُ </w:t>
      </w:r>
      <w:r>
        <w:rPr>
          <w:rStyle w:val="FootnoteReference"/>
        </w:rPr>
        <w:footnoteReference w:id="213"/>
      </w:r>
      <w:r>
        <w:rPr>
          <w:rFonts w:ascii="Amiri" w:hAnsi="Amiri" w:eastAsia="Amiri" w:cs="Amiri"/>
          <w:lang w:bidi="ar-SA"/>
          <w:color w:val="111111"/>
          <w:sz w:val="28"/>
          <w:szCs w:val="28"/>
          <w:rtl/>
        </w:rPr>
        <w:t xml:space="preserve">اللَّهُ عَمَدُوا إِلَی الْحَلَالِ فَحَرَّمُوهُ لِکَثْرَةِ رِوَایَاتِهِمْ.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سكونى مردى به امام صادق عليه السّلام گفت:يا ابن رسول اللّٰه راستش گروهى از علماء عامّه از پيغمبر صلّى اللّٰه عليه و آله و سلم روايت كنند كه خداوند لحّامان را دشمن دارند و بد دارد خاندانى را كه هر روز در خانه‌شان گوشت خورده شود،فرمود اشتباه روشنى كردند،همانا پيغمبر صلّى اللّٰه عليه و آله و سلم فرموده خدا دشمن دارد خاندانى را كه در خانه‌شان گوشت مردم خورده شود و از آنها بد گويند آنها را چه مى‌شود خدا رحمتشان نكندعمداً حلال خدا را حرام كردند بروايات بسيار خود.(چون بسیاری ازآنها دروغ است)</w:t>
      </w:r>
    </w:p>
    <w:p>
      <w:pPr>
        <w:pStyle w:val="Heading5"/>
      </w:pPr>
      <w:bookmarkStart w:id="583" w:name="_Toc136"/>
      <w:r>
        <w:t>[رقم الحدیث الکلی: 31105 - رقم الحدیث الباب: 14]</w:t>
      </w:r>
      <w:bookmarkEnd w:id="583"/>
    </w:p>
    <w:p>
      <w:pPr>
        <w:pStyle w:val="BookText"/>
      </w:pPr>
      <w:r>
        <w:rPr>
          <w:rFonts w:ascii="Times New Roman" w:hAnsi="Times New Roman" w:eastAsia="Times New Roman" w:cs="Times New Roman"/>
          <w:lang w:val="en-US" w:bidi="en-US"/>
          <w:color w:val="111111"/>
          <w:sz w:val="28"/>
          <w:szCs w:val="28"/>
          <w:rtl/>
        </w:rPr>
        <w:t xml:space="preserve">31105- 14- </w:t>
      </w:r>
      <w:r>
        <w:rPr>
          <w:rStyle w:val="FootnoteReference"/>
        </w:rPr>
        <w:footnoteReference w:id="214"/>
      </w:r>
      <w:r>
        <w:rPr>
          <w:rFonts w:ascii="Amiri" w:hAnsi="Amiri" w:eastAsia="Amiri" w:cs="Amiri"/>
          <w:lang w:bidi="ar-SA"/>
          <w:color w:val="111111"/>
          <w:sz w:val="28"/>
          <w:szCs w:val="28"/>
          <w:rtl/>
        </w:rPr>
        <w:t xml:space="preserve">وَ عَنْ أَبِی عَبْدِ اللَّهِ ع قَالَ: اللَّحْمُ یُنْبِتُ اللَّحْمَ وَ مَنْ تَرَکَهُ </w:t>
      </w:r>
      <w:r>
        <w:rPr>
          <w:rStyle w:val="FootnoteReference"/>
        </w:rPr>
        <w:footnoteReference w:id="215"/>
      </w:r>
      <w:r>
        <w:rPr>
          <w:rFonts w:ascii="Amiri" w:hAnsi="Amiri" w:eastAsia="Amiri" w:cs="Amiri"/>
          <w:lang w:bidi="ar-SA"/>
          <w:color w:val="111111"/>
          <w:sz w:val="28"/>
          <w:szCs w:val="28"/>
          <w:rtl/>
        </w:rPr>
        <w:t xml:space="preserve">أَیَّاماً فَسَدَ عَقْلُهُ.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6"/>
      </w:r>
      <w:r>
        <w:rPr>
          <w:rFonts w:ascii="Amiri" w:hAnsi="Amiri" w:eastAsia="Amiri" w:cs="Amiri"/>
          <w:lang w:bidi="ar-SA"/>
          <w:color w:val="111111"/>
          <w:sz w:val="28"/>
          <w:szCs w:val="28"/>
          <w:rtl/>
        </w:rPr>
        <w:t xml:space="preserve">وَ یَأْتِی مَا یَدُلُّ عَلَیْهِ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نقل شده است که فرمودند: «گوشت، گوشت را می‌رویاند و کسی که آن را برای چند روز ترک کند، عقلش تباه می‌شود.»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8" w:name="pg18781_210252"/>
    <w:bookmarkEnd w:id="28"/>
    <w:p>
      <w:pPr>
        <w:pStyle w:val="Heading4"/>
      </w:pPr>
      <w:bookmarkStart w:id="584" w:name="_Toc137"/>
      <w:r>
        <w:t>12- بَابُ کَرَاهَةِ تَرْکِ أَکْلِ اللَّحْمِ أَرْبَعِینَ یَوْماً أَوْ أَیَّاماً وَ لَوْ بِالْقَرْضِ وَ اسْتِحْبَابِ الْأَذَانِ فِی أُذُنِ مَنْ تَرَکَهُ أَرْبَعِینَ یَوْماً</w:t>
      </w:r>
      <w:bookmarkEnd w:id="584"/>
    </w:p>
    <w:p>
      <w:pPr>
        <w:pStyle w:val="Heading5"/>
      </w:pPr>
      <w:bookmarkStart w:id="585" w:name="_Toc138"/>
      <w:r>
        <w:t>اشارة</w:t>
      </w:r>
      <w:bookmarkEnd w:id="585"/>
    </w:p>
    <w:p>
      <w:pPr>
        <w:pStyle w:val="BookText"/>
      </w:pPr>
      <w:r>
        <w:rPr>
          <w:rStyle w:val="FootnoteReference"/>
        </w:rPr>
        <w:footnoteReference w:id="218"/>
      </w:r>
      <w:r>
        <w:rPr>
          <w:rFonts w:ascii="Amiri" w:hAnsi="Amiri" w:eastAsia="Amiri" w:cs="Amiri"/>
          <w:lang w:bidi="ar-SA"/>
          <w:color w:val="111111"/>
          <w:sz w:val="28"/>
          <w:szCs w:val="28"/>
          <w:rtl/>
        </w:rPr>
        <w:t xml:space="preserve">12 بَابُ کَرَاهَةِ تَرْکِ أَکْلِ اللَّحْمِ أَرْبَعِینَ یَوْماً أَوْ أَیَّاماً وَ لَوْ بِالْقَرْضِ وَ اسْتِحْبَابِ الْأَذَانِ فِی أُذُنِ مَنْ تَرَکَهُ أَرْبَعِینَ یَوْماً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ترک خوردن گوشت به مدت چهل روز یا چند روز، حتی اگر(تهیه کردن آن) با قرض باشد، و استحباب گفتن اذان در گوش کسی که آن را چهل روز ترک کرده است.</w:t>
      </w:r>
    </w:p>
    <w:p>
      <w:pPr>
        <w:pStyle w:val="Heading5"/>
      </w:pPr>
      <w:bookmarkStart w:id="586" w:name="_Toc139"/>
      <w:r>
        <w:t>[رقم الحدیث الکلی: 31106 - رقم الحدیث الباب: 1]</w:t>
      </w:r>
      <w:bookmarkEnd w:id="586"/>
    </w:p>
    <w:p>
      <w:pPr>
        <w:pStyle w:val="BookText"/>
      </w:pPr>
      <w:r>
        <w:rPr>
          <w:rFonts w:ascii="Times New Roman" w:hAnsi="Times New Roman" w:eastAsia="Times New Roman" w:cs="Times New Roman"/>
          <w:lang w:val="en-US" w:bidi="en-US"/>
          <w:color w:val="111111"/>
          <w:sz w:val="28"/>
          <w:szCs w:val="28"/>
          <w:rtl/>
        </w:rPr>
        <w:t xml:space="preserve">31106- 1- </w:t>
      </w:r>
      <w:r>
        <w:rPr>
          <w:rStyle w:val="FootnoteReference"/>
        </w:rPr>
        <w:footnoteReference w:id="219"/>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أَبِی عَبْدِ اللَّهِ ع قَالَ: اللَّحْمُ یُنْبِتُ اللَّحْمَ وَ مَنْ تَرَکَهُ أَرْبَعِینَ یَوْماً سَاءَ خُلُقُهُ وَ مَنْ سَاءَ خُلُقُهُ فَأَذِّنُوا فِی أُذُنِهِ.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از امام صادق (علیه‌السلام) نقل شده است که فرمودند: «گوشت، گوشت را می‌رویاند، و کسی که آن را چهل روز ترک کند، اخلاقش بد می‌شود، و هر کس اخلاقش بد شود، در گوشش اذان بگویید.»</w:t>
      </w:r>
    </w:p>
    <w:p>
      <w:pPr>
        <w:pStyle w:val="Heading5"/>
      </w:pPr>
      <w:bookmarkStart w:id="587" w:name="_Toc140"/>
      <w:r>
        <w:t>[رقم الحدیث الکلی: 31107 - رقم الحدیث الباب: 2]</w:t>
      </w:r>
      <w:bookmarkEnd w:id="587"/>
    </w:p>
    <w:p>
      <w:pPr>
        <w:pStyle w:val="BookText"/>
      </w:pPr>
      <w:r>
        <w:rPr>
          <w:rFonts w:ascii="Times New Roman" w:hAnsi="Times New Roman" w:eastAsia="Times New Roman" w:cs="Times New Roman"/>
          <w:lang w:val="en-US" w:bidi="en-US"/>
          <w:color w:val="111111"/>
          <w:sz w:val="28"/>
          <w:szCs w:val="28"/>
          <w:rtl/>
        </w:rPr>
        <w:t xml:space="preserve">31107- 2- </w:t>
      </w:r>
      <w:r>
        <w:rPr>
          <w:rStyle w:val="FootnoteReference"/>
        </w:rPr>
        <w:footnoteReference w:id="220"/>
      </w:r>
      <w:r>
        <w:rPr>
          <w:rFonts w:ascii="Amiri" w:hAnsi="Amiri" w:eastAsia="Amiri" w:cs="Amiri"/>
          <w:lang w:bidi="ar-SA"/>
          <w:color w:val="111111"/>
          <w:sz w:val="28"/>
          <w:szCs w:val="28"/>
          <w:rtl/>
        </w:rPr>
        <w:t xml:space="preserve">وَ عَنْ عِدَّةٍ مِنْ أَصْحَابِنَا عَنْ أَحْمَدَ بْنِ مُحَمَّدٍ عَنْ أَحْمَدَ بْنِ مُحَمَّدِ بْنِ أَبِی نَصْرٍ عَنِ الْحُسَیْنِ بْنِ خَالِدٍ قَالَ: قُلْتُ لِأَبِی الْحَسَنِ ع إِنَّ النَّاسَ یَقُولُونَ إِنَّ مَنْ لَمْ یَأْکُلِ اللَّحْمَ ثَلَاثَةَ أَیَّامٍ سَاءَ خُلُقُهُ فَقَالَ کَذَبُوا وَ لَکِنْ مَنْ لَمْ یَأْکُلِ اللَّحْمَ أَرْبَعِینَ یَوْماً تَغَیَّرَ خُلُقُهُ وَ بَدَنُهُ وَ ذَلِکَ لِانْتِقَالِ النُّطْفَةِ فِی مِقْدَارِ أَرْبَعِینَ یَوْماً.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خالد نقل شده است که به امام کاظم (علیه‌السلام) عرض کردم: «مردم می‌گویند که هر کس سه روز گوشت نخورد، اخلاقش بد می‌شود.» امام فرمودند: «دروغ گفته‌اند! بلکه کسی که چهل روز گوشت نخورد، اخلاق و بدنش تغییر می‌کند، و این به سبب انتقال نطفه در مدت چهل روز است.»</w:t>
      </w:r>
    </w:p>
    <w:p>
      <w:pPr>
        <w:pStyle w:val="Heading5"/>
      </w:pPr>
      <w:bookmarkStart w:id="588" w:name="_Toc141"/>
      <w:r>
        <w:t>[رقم الحدیث الکلی: 31108 - رقم الحدیث الباب: 3]</w:t>
      </w:r>
      <w:bookmarkEnd w:id="588"/>
    </w:p>
    <w:p>
      <w:pPr>
        <w:pStyle w:val="BookText"/>
      </w:pPr>
      <w:r>
        <w:rPr>
          <w:rFonts w:ascii="Times New Roman" w:hAnsi="Times New Roman" w:eastAsia="Times New Roman" w:cs="Times New Roman"/>
          <w:lang w:val="en-US" w:bidi="en-US"/>
          <w:color w:val="111111"/>
          <w:sz w:val="28"/>
          <w:szCs w:val="28"/>
          <w:rtl/>
        </w:rPr>
        <w:t xml:space="preserve">31108- 3- </w:t>
      </w:r>
      <w:r>
        <w:rPr>
          <w:rStyle w:val="FootnoteReference"/>
        </w:rPr>
        <w:footnoteReference w:id="221"/>
      </w:r>
      <w:r>
        <w:rPr>
          <w:rFonts w:ascii="Amiri" w:hAnsi="Amiri" w:eastAsia="Amiri" w:cs="Amiri"/>
          <w:lang w:bidi="ar-SA"/>
          <w:color w:val="111111"/>
          <w:sz w:val="28"/>
          <w:szCs w:val="28"/>
          <w:rtl/>
        </w:rPr>
        <w:t xml:space="preserve">وَ عَنْ عَلِیِّ بْنِ مُحَمَّدِ بْنِ بُنْدَارَ وَ غَیْرِهِ عَنْ أَحْمَدَ بْنِ أَبِی عَبْدِ اللَّهِ عَنْ مُحَمَّدِ بْنِ عَلِیٍّ عَنِ ابْنِ بَقَّاحٍ </w:t>
      </w:r>
      <w:r>
        <w:rPr>
          <w:rStyle w:val="FootnoteReference"/>
        </w:rPr>
        <w:footnoteReference w:id="222"/>
      </w:r>
      <w:r>
        <w:rPr>
          <w:rFonts w:ascii="Amiri" w:hAnsi="Amiri" w:eastAsia="Amiri" w:cs="Amiri"/>
          <w:lang w:bidi="ar-SA"/>
          <w:color w:val="111111"/>
          <w:sz w:val="28"/>
          <w:szCs w:val="28"/>
          <w:rtl/>
        </w:rPr>
        <w:t xml:space="preserve">عَنِ الْحَکَمِ بْنِ أَیْمَنَ عَنْ زَیْدٍ الشَّحَّامِ عَنْ أَبِی عَبْدِ اللَّهِ ع قَالَ: قَالَ رَسُولُ اللَّهِ ص مَنْ أَتَی عَلَیْهِ أَرْبَعُونَ یَوْماً وَ لَمْ یَأْکُلِ اللَّحْمَ فَلْیَقْتَرِضْ عَلَی اللَّهِ عَزَّ وَ جَلَّ وَ لْیَأْکُلْهُ.</w:t>
      </w:r>
    </w:p>
    <w:p>
      <w:pPr>
        <w:pStyle w:val="BookText"/>
      </w:pPr>
      <w:r>
        <w:rPr>
          <w:rFonts w:ascii="Amiri" w:hAnsi="Amiri" w:eastAsia="Amiri" w:cs="Amiri"/>
          <w:lang w:bidi="ar-SA"/>
          <w:color w:val="111111"/>
          <w:sz w:val="28"/>
          <w:szCs w:val="28"/>
          <w:rtl/>
        </w:rPr>
        <w:t xml:space="preserve">أَحْمَدُ بْنُ أَبِی عَبْدِ اللَّهِ الْبَرْقِیُّ فِی الْمَحَاسِنِ عَنْ مُحَمَّدِ بْنِ عَلِیٍ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9" w:name="pg18781_210253"/>
    <w:bookmarkEnd w:id="29"/>
    <w:p>
      <w:pPr>
        <w:pStyle w:val="BookText"/>
      </w:pPr>
      <w:r>
        <w:rPr>
          <w:rFonts w:ascii="Amiri" w:hAnsi="Amiri" w:eastAsia="Amiri" w:cs="Amiri"/>
          <w:lang w:bidi="ar-SA"/>
          <w:color w:val="111111"/>
          <w:sz w:val="28"/>
          <w:szCs w:val="28"/>
          <w:rtl/>
        </w:rPr>
        <w:t xml:space="preserve">مِثْلَهُ </w:t>
      </w:r>
      <w:r>
        <w:rPr>
          <w:rStyle w:val="FootnoteReference"/>
        </w:rPr>
        <w:footnoteReference w:id="223"/>
      </w:r>
      <w:r>
        <w:rPr>
          <w:rFonts w:ascii="Amiri" w:hAnsi="Amiri" w:eastAsia="Amiri" w:cs="Amiri"/>
          <w:lang w:bidi="ar-SA"/>
          <w:color w:val="111111"/>
          <w:sz w:val="28"/>
          <w:szCs w:val="28"/>
          <w:rtl/>
        </w:rPr>
        <w:t xml:space="preserve">وَ عَنِ ابْنِ أَبِی نَصْرٍ وَ ذَکَرَ الَّذِی قَبْلَهُ وَ عَنْ أَبِیهِ عَنِ ابْنِ أَبِی عُمَیْرٍ وَ ذَکَرَ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شحام، از امام صادق (علیه‌السلام) نقل شده است که پیامبر اکرم (صلی‌الله‌علیه‌وآله) فرمودند: «هر کس چهل روز بگذرد و گوشت نخورد، باید باضمانت خداوند عزّ و جلّ قرض کند و آن را بخورد.»</w:t>
      </w:r>
    </w:p>
    <w:p>
      <w:pPr>
        <w:pStyle w:val="Heading5"/>
      </w:pPr>
      <w:bookmarkStart w:id="589" w:name="_Toc142"/>
      <w:r>
        <w:t>[رقم الحدیث الکلی: 31109 - رقم الحدیث الباب: 4]</w:t>
      </w:r>
      <w:bookmarkEnd w:id="589"/>
    </w:p>
    <w:p>
      <w:pPr>
        <w:pStyle w:val="BookText"/>
      </w:pPr>
      <w:r>
        <w:rPr>
          <w:rFonts w:ascii="Times New Roman" w:hAnsi="Times New Roman" w:eastAsia="Times New Roman" w:cs="Times New Roman"/>
          <w:lang w:val="en-US" w:bidi="en-US"/>
          <w:color w:val="111111"/>
          <w:sz w:val="28"/>
          <w:szCs w:val="28"/>
          <w:rtl/>
        </w:rPr>
        <w:t xml:space="preserve">31109- 4- </w:t>
      </w:r>
      <w:r>
        <w:rPr>
          <w:rStyle w:val="FootnoteReference"/>
        </w:rPr>
        <w:footnoteReference w:id="224"/>
      </w:r>
      <w:r>
        <w:rPr>
          <w:rFonts w:ascii="Amiri" w:hAnsi="Amiri" w:eastAsia="Amiri" w:cs="Amiri"/>
          <w:lang w:bidi="ar-SA"/>
          <w:color w:val="111111"/>
          <w:sz w:val="28"/>
          <w:szCs w:val="28"/>
          <w:rtl/>
        </w:rPr>
        <w:t xml:space="preserve">وَ عَنِ ابْنِ الْمُغِیرَةِ عَنْ غِیَاثِ بْنِ إِبْرَاهِیمَ عَنْ أَبِی عَبْدِ اللَّهِ ع قَالَ: اللَّحْمُ مِنَ اللَّحْمِ وَ مَنْ تَرَکَهُ أَرْبَعِینَ یَوْماً سَاءَ خُلُقُهُ کُلُوهُ فَإِنَّهُ یَزِیدُ فِی السَّمْعِ وَ الْبَصَرِ.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امام صادق (علیه‌السلام) نقل شده است که فرمودند: «گوشت از گوشت است، و هر کس آن را چهل روز ترک کند، اخلاقش بد می‌شود. آن را بخورید، زیرا که بینایی و شنوایی را افزایش می‌دهد.»</w:t>
      </w:r>
    </w:p>
    <w:p>
      <w:pPr>
        <w:pStyle w:val="Heading5"/>
      </w:pPr>
      <w:bookmarkStart w:id="590" w:name="_Toc143"/>
      <w:r>
        <w:t>[رقم الحدیث الکلی: 31110 - رقم الحدیث الباب: 5]</w:t>
      </w:r>
      <w:bookmarkEnd w:id="590"/>
    </w:p>
    <w:p>
      <w:pPr>
        <w:pStyle w:val="BookText"/>
      </w:pPr>
      <w:r>
        <w:rPr>
          <w:rFonts w:ascii="Times New Roman" w:hAnsi="Times New Roman" w:eastAsia="Times New Roman" w:cs="Times New Roman"/>
          <w:lang w:val="en-US" w:bidi="en-US"/>
          <w:color w:val="111111"/>
          <w:sz w:val="28"/>
          <w:szCs w:val="28"/>
          <w:rtl/>
        </w:rPr>
        <w:t xml:space="preserve">31110- 5- </w:t>
      </w:r>
      <w:r>
        <w:rPr>
          <w:rStyle w:val="FootnoteReference"/>
        </w:rPr>
        <w:footnoteReference w:id="225"/>
      </w:r>
      <w:r>
        <w:rPr>
          <w:rFonts w:ascii="Amiri" w:hAnsi="Amiri" w:eastAsia="Amiri" w:cs="Amiri"/>
          <w:lang w:bidi="ar-SA"/>
          <w:color w:val="111111"/>
          <w:sz w:val="28"/>
          <w:szCs w:val="28"/>
          <w:rtl/>
        </w:rPr>
        <w:t xml:space="preserve">وَ عَنْ أَبِی الْقَاسِمِ وَ یَعْقُوبَ بْنِ یَزِیدَ عَنْ زِیَادِ بْنِ مَرْوَانَ الْقَنْدِیِّ عَنِ ابْنِ سِنَانٍ وَ أَبِی الْبَخْتَرِیِّ عَنْ أَبِی عَبْدِ اللَّهِ ع قَالَ: اللَّحْمُ یُنْبِتُ اللَّحْمَ وَ مَنْ تَرَکَ اللَّحْمَ أَرْبَعِینَ صَبَاحاً سَاءَ خُلُقُهُ.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البختری، از امام صادق (علیه‌السلام) نقل شده است که فرمودند: «گوشت، گوشت را می‌رویاند، و کسی که چهل صبح گوشت را ترک کند، اخلاقش بد می‌شود.»</w:t>
      </w:r>
    </w:p>
    <w:p>
      <w:pPr>
        <w:pStyle w:val="Heading5"/>
      </w:pPr>
      <w:bookmarkStart w:id="591" w:name="_Toc144"/>
      <w:r>
        <w:t>[رقم الحدیث الکلی: 31111 - رقم الحدیث الباب: 6]</w:t>
      </w:r>
      <w:bookmarkEnd w:id="591"/>
    </w:p>
    <w:p>
      <w:pPr>
        <w:pStyle w:val="BookText"/>
      </w:pPr>
      <w:r>
        <w:rPr>
          <w:rFonts w:ascii="Times New Roman" w:hAnsi="Times New Roman" w:eastAsia="Times New Roman" w:cs="Times New Roman"/>
          <w:lang w:val="en-US" w:bidi="en-US"/>
          <w:color w:val="111111"/>
          <w:sz w:val="28"/>
          <w:szCs w:val="28"/>
          <w:rtl/>
        </w:rPr>
        <w:t xml:space="preserve">31111- 6- </w:t>
      </w:r>
      <w:r>
        <w:rPr>
          <w:rStyle w:val="FootnoteReference"/>
        </w:rPr>
        <w:footnoteReference w:id="226"/>
      </w:r>
      <w:r>
        <w:rPr>
          <w:rFonts w:ascii="Amiri" w:hAnsi="Amiri" w:eastAsia="Amiri" w:cs="Amiri"/>
          <w:lang w:bidi="ar-SA"/>
          <w:color w:val="111111"/>
          <w:sz w:val="28"/>
          <w:szCs w:val="28"/>
          <w:rtl/>
        </w:rPr>
        <w:t xml:space="preserve">وَ عَنْ مُحَمَّدِ بْنِ عَلِیٍّ عَنِ ابْنِ بَقَّاحٍ عَنِ الْحَکَمِ بْنِ أَیْمَنَ عَنْ أَبِی أُسَامَةَ عَنْ أَبِی عَبْدِ اللَّهِ ع قَالَ: قَالَ رَسُولُ اللَّهِ ص عَلَیْکُمْ بِاللَّحْمِ فَإِنَّ اللَّحْمَ یُنْمِی اللَّحْمَ وَ مَنْ مَضَی بِهِ أَرْبَعُونَ صَبَاحاً لَمْ یَأْکُلِ اللَّحْمَ سَاءَ خُلُقُهُ وَ مَنْ سَاءَ خُلُقُهُ فَأَطْعِمُوهُ اللَّحْمَ وَ مَنْ أَکَلَ شَحْمَةً أَنْزَلَتْ مِثْلَهَا مِنَ الدَّاءِ.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اسامة، از امام صادق (علیه‌السلام) نقل شده است که پیامبر اکرم (صلی‌الله‌علیه‌وآله) فرمودند: «بر شما باد خوردن گوشت، زیرا که گوشت، گوشت را رشد می‌دهد. و هر کس چهل صبح بگذرد و گوشت نخورد، اخلاقش بد می‌شود. و هر کس اخلاقش بد شود، او را گوشت بخورانید. و هر کس مقداری چربی بخورد، بیماری‌ای به همان مقدار از بدنش دفع می‌شود.»</w:t>
      </w:r>
    </w:p>
    <w:p>
      <w:pPr>
        <w:pStyle w:val="Heading5"/>
      </w:pPr>
      <w:bookmarkStart w:id="592" w:name="_Toc145"/>
      <w:r>
        <w:t>[رقم الحدیث الکلی: 31112 - رقم الحدیث الباب: 7]</w:t>
      </w:r>
      <w:bookmarkEnd w:id="592"/>
    </w:p>
    <w:p>
      <w:pPr>
        <w:pStyle w:val="BookText"/>
      </w:pPr>
      <w:r>
        <w:rPr>
          <w:rFonts w:ascii="Times New Roman" w:hAnsi="Times New Roman" w:eastAsia="Times New Roman" w:cs="Times New Roman"/>
          <w:lang w:val="en-US" w:bidi="en-US"/>
          <w:color w:val="111111"/>
          <w:sz w:val="28"/>
          <w:szCs w:val="28"/>
          <w:rtl/>
        </w:rPr>
        <w:t xml:space="preserve">31112- 7- </w:t>
      </w:r>
      <w:r>
        <w:rPr>
          <w:rStyle w:val="FootnoteReference"/>
        </w:rPr>
        <w:footnoteReference w:id="227"/>
      </w:r>
      <w:r>
        <w:rPr>
          <w:rFonts w:ascii="Amiri" w:hAnsi="Amiri" w:eastAsia="Amiri" w:cs="Amiri"/>
          <w:lang w:bidi="ar-SA"/>
          <w:color w:val="111111"/>
          <w:sz w:val="28"/>
          <w:szCs w:val="28"/>
          <w:rtl/>
        </w:rPr>
        <w:t xml:space="preserve">وَ عَنْهُ عَنْ أَحْمَدَ بْنِ مُحَمَّدٍ عَنْ أَبَانٍ عَنِ الْوَاسِطِیِّ عَنْ أَبِی عَبْدِ اللَّهِ ع قَالَ: إِنَّ لِکُلِّ شَیْ‌ءٍ قَرَماً وَ إِنَّ قَرَمَ الرَّجُلِ اللَّحْمُ فَمَنْ تَرَکَهُ أَرْبَعِینَ یَوْماً سَاءَ خُلُقُهُ وَ مَنْ سَاءَ خُلُقُهُ فَأَذِّنُوا فِی أُذُنِهِ الْیُمْنَی.</w:t>
      </w:r>
    </w:p>
    <w:p>
      <w:pPr>
        <w:pStyle w:val="BookText"/>
      </w:pPr>
      <w:r>
        <w:rPr>
          <w:rFonts w:ascii="Amiri" w:hAnsi="Amiri" w:eastAsia="Amiri" w:cs="Amiri"/>
          <w:lang w:bidi="ar-SA"/>
          <w:color w:val="111111"/>
          <w:sz w:val="28"/>
          <w:szCs w:val="28"/>
          <w:rtl/>
        </w:rPr>
        <w:t xml:space="preserve">وَ عَنِ الْمَحَاسِنِ عَنْ أَبَانٍ مِثْلَهُ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واسطی، از امام صادق (علیه‌السلام) نقل شده است که فرمودند: «هر چیزی میل و اشتیاقی دارد، و میل و اشتیاق انسان، گوشت است. پس هر کس چهل روز آن را ترک کند، اخلاقش بد می‌شود، و هر کس اخلاقش بد شود، در گوش راست او اذان بگویید.»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0" w:name="pg18781_210254"/>
    <w:bookmarkEnd w:id="30"/>
    <w:p>
      <w:pPr>
        <w:pStyle w:val="Heading5"/>
      </w:pPr>
      <w:bookmarkStart w:id="593" w:name="_Toc146"/>
      <w:r>
        <w:t>[رقم الحدیث الکلی: 31113 - رقم الحدیث الباب: 8]</w:t>
      </w:r>
      <w:bookmarkEnd w:id="593"/>
    </w:p>
    <w:p>
      <w:pPr>
        <w:pStyle w:val="BookText"/>
      </w:pPr>
      <w:r>
        <w:rPr>
          <w:rFonts w:ascii="Times New Roman" w:hAnsi="Times New Roman" w:eastAsia="Times New Roman" w:cs="Times New Roman"/>
          <w:lang w:val="en-US" w:bidi="en-US"/>
          <w:color w:val="111111"/>
          <w:sz w:val="28"/>
          <w:szCs w:val="28"/>
          <w:rtl/>
        </w:rPr>
        <w:t xml:space="preserve">31113- 8- </w:t>
      </w:r>
      <w:r>
        <w:rPr>
          <w:rStyle w:val="FootnoteReference"/>
        </w:rPr>
        <w:footnoteReference w:id="229"/>
      </w:r>
      <w:r>
        <w:rPr>
          <w:rFonts w:ascii="Amiri" w:hAnsi="Amiri" w:eastAsia="Amiri" w:cs="Amiri"/>
          <w:lang w:bidi="ar-SA"/>
          <w:color w:val="111111"/>
          <w:sz w:val="28"/>
          <w:szCs w:val="28"/>
          <w:rtl/>
        </w:rPr>
        <w:t xml:space="preserve">وَ عَنْ أَبِیهِ عَمَّنْ ذَکَرَهُ عَنْ أَبِی حَفْصٍ الْأَبَّارِ </w:t>
      </w:r>
      <w:r>
        <w:rPr>
          <w:rStyle w:val="FootnoteReference"/>
        </w:rPr>
        <w:footnoteReference w:id="230"/>
      </w:r>
      <w:r>
        <w:rPr>
          <w:rFonts w:ascii="Amiri" w:hAnsi="Amiri" w:eastAsia="Amiri" w:cs="Amiri"/>
          <w:lang w:bidi="ar-SA"/>
          <w:color w:val="111111"/>
          <w:sz w:val="28"/>
          <w:szCs w:val="28"/>
          <w:rtl/>
        </w:rPr>
        <w:t xml:space="preserve">عَنْ أَبِی عَبْدِ اللَّهِ عَنْ آبَائِهِ عَنْ عَلِیٍّ ع قَالَ: کُلُوا اللَّحْمَ فَإِنَّ اللَّحْمَ مِنَ اللَّحْمِ وَ اللَّحْمُ یُنْبِتُ اللَّحْمَ وَ مَنْ لَمْ یَأْکُلِ اللَّحْمَ أَرْبَعِینَ یَوْماً سَاءَ خُلُقُهُ وَ إِذَا سَاءَ خُلُقُ أَحَدِکُمْ مِنْ إِنْسَانٍ أَوْ دَابَّةٍ فَأَذِّنُوا فِی أُذُنِهِ الْأَذَانَ 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حفص الابّار، از امام صادق (علیه‌السلام)، از پدرانشان، از امام علی (علیه‌السلام) نقل شده است که فرمودند: «گوشت بخورید، زیرا که گوشت از گوشت است، و گوشت، گوشت را می‌رویاند. و هر کس چهل روز گوشت نخورد، اخلاقش بد می‌شود. و هرگاه خلق کسی، چه انسان و چه حیوان، بد شد، در گوش او تمام اذان را بگویید.»</w:t>
      </w:r>
    </w:p>
    <w:p>
      <w:pPr>
        <w:pStyle w:val="Heading5"/>
      </w:pPr>
      <w:bookmarkStart w:id="594" w:name="_Toc147"/>
      <w:r>
        <w:t>[رقم الحدیث الکلی: 31114 - رقم الحدیث الباب: 9]</w:t>
      </w:r>
      <w:bookmarkEnd w:id="594"/>
    </w:p>
    <w:p>
      <w:pPr>
        <w:pStyle w:val="BookText"/>
      </w:pPr>
      <w:r>
        <w:rPr>
          <w:rFonts w:ascii="Times New Roman" w:hAnsi="Times New Roman" w:eastAsia="Times New Roman" w:cs="Times New Roman"/>
          <w:lang w:val="en-US" w:bidi="en-US"/>
          <w:color w:val="111111"/>
          <w:sz w:val="28"/>
          <w:szCs w:val="28"/>
          <w:rtl/>
        </w:rPr>
        <w:t xml:space="preserve">31114- 9- </w:t>
      </w:r>
      <w:r>
        <w:rPr>
          <w:rStyle w:val="FootnoteReference"/>
        </w:rPr>
        <w:footnoteReference w:id="231"/>
      </w:r>
      <w:r>
        <w:rPr>
          <w:rFonts w:ascii="Amiri" w:hAnsi="Amiri" w:eastAsia="Amiri" w:cs="Amiri"/>
          <w:lang w:bidi="ar-SA"/>
          <w:color w:val="111111"/>
          <w:sz w:val="28"/>
          <w:szCs w:val="28"/>
          <w:rtl/>
        </w:rPr>
        <w:t xml:space="preserve">قَالَ وَ رَوَی بَعْضُهُمْ أَیُّمَا أَهْلِ بَیْتٍ لَمْ یَأْکُلُوا اللَّحْمَ أَرْبَعِینَ لَیْلَةً سَاءَتْ أَخْلَاقُهُمْ.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برخی از راویان نقل کرده‌اند: «هر خانواده‌ای که چهل شب گوشت نخورند، اخلاقشان بد می‌شود.»</w:t>
      </w:r>
    </w:p>
    <w:p>
      <w:pPr>
        <w:pStyle w:val="Heading5"/>
      </w:pPr>
      <w:bookmarkStart w:id="595" w:name="_Toc148"/>
      <w:r>
        <w:t>[رقم الحدیث الکلی: 31115 - رقم الحدیث الباب: 10]</w:t>
      </w:r>
      <w:bookmarkEnd w:id="595"/>
    </w:p>
    <w:p>
      <w:pPr>
        <w:pStyle w:val="BookText"/>
      </w:pPr>
      <w:r>
        <w:rPr>
          <w:rFonts w:ascii="Times New Roman" w:hAnsi="Times New Roman" w:eastAsia="Times New Roman" w:cs="Times New Roman"/>
          <w:lang w:val="en-US" w:bidi="en-US"/>
          <w:color w:val="111111"/>
          <w:sz w:val="28"/>
          <w:szCs w:val="28"/>
          <w:rtl/>
        </w:rPr>
        <w:t xml:space="preserve">31115- 10- </w:t>
      </w:r>
      <w:r>
        <w:rPr>
          <w:rStyle w:val="FootnoteReference"/>
        </w:rPr>
        <w:footnoteReference w:id="232"/>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عَنْ أَبِیهِ ع قَالَ: قَالَ عَلِیٌّ ع عَلَیْکُمْ بِاللَّحْمِ فَإِنَّ اللَّحْمَ مِنَ اللَّحْمِ وَ اللَّحْمُ یُنْبِتُ اللَّحْمَ وَ قَالَ مَنْ (لَمْ یَأْکُلِ) </w:t>
      </w:r>
      <w:r>
        <w:rPr>
          <w:rStyle w:val="FootnoteReference"/>
        </w:rPr>
        <w:footnoteReference w:id="233"/>
      </w:r>
      <w:r>
        <w:rPr>
          <w:rFonts w:ascii="Amiri" w:hAnsi="Amiri" w:eastAsia="Amiri" w:cs="Amiri"/>
          <w:lang w:bidi="ar-SA"/>
          <w:color w:val="111111"/>
          <w:sz w:val="28"/>
          <w:szCs w:val="28"/>
          <w:rtl/>
        </w:rPr>
        <w:t xml:space="preserve">اللَّحْمَ أَرْبَعِینَ صَبَاحاً سَاءَ خُلُقُهُ وَ إِیَّاکُمْ وَ أَکْلَ السَّمَکِ فَإِنَّ أَکْلَ السَّمَکِ یُبْلِی الْجِسْمَ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علوان، از جعفر، از پدرش، از امام علی (علیه‌السلام) نقل شده است که فرمودند: «بر شما باد خوردن گوشت، زیرا که گوشت از گوشت است، و گوشت، گوشت را رشد می‌دهد. و فرمودند: کسی که چهل صبح گوشت نخورد، اخلاقش بد می‌شود. و بر شما باد پرهیز از خوردن ماهی، زیرا که خوردن ماهی جسم را فرسوده می‌کند.»</w:t>
      </w:r>
    </w:p>
    <w:p>
      <w:pPr>
        <w:pStyle w:val="Heading5"/>
      </w:pPr>
      <w:bookmarkStart w:id="596" w:name="_Toc149"/>
      <w:r>
        <w:t>[رقم الحدیث الکلی: 31116 - رقم الحدیث الباب: 11]</w:t>
      </w:r>
      <w:bookmarkEnd w:id="596"/>
    </w:p>
    <w:p>
      <w:pPr>
        <w:pStyle w:val="BookText"/>
      </w:pPr>
      <w:r>
        <w:rPr>
          <w:rFonts w:ascii="Times New Roman" w:hAnsi="Times New Roman" w:eastAsia="Times New Roman" w:cs="Times New Roman"/>
          <w:lang w:val="en-US" w:bidi="en-US"/>
          <w:color w:val="111111"/>
          <w:sz w:val="28"/>
          <w:szCs w:val="28"/>
          <w:rtl/>
        </w:rPr>
        <w:t xml:space="preserve">31116- 11- </w:t>
      </w:r>
      <w:r>
        <w:rPr>
          <w:rStyle w:val="FootnoteReference"/>
        </w:rPr>
        <w:footnoteReference w:id="235"/>
      </w:r>
      <w:r>
        <w:rPr>
          <w:rFonts w:ascii="Amiri" w:hAnsi="Amiri" w:eastAsia="Amiri" w:cs="Amiri"/>
          <w:lang w:bidi="ar-SA"/>
          <w:color w:val="111111"/>
          <w:sz w:val="28"/>
          <w:szCs w:val="28"/>
          <w:rtl/>
        </w:rPr>
        <w:t xml:space="preserve">وَ بِالْإِسْنَادِ عَنْ عَلِیٍّ ع قَالَ: قَالَ رَسُولُ اللَّهِ ص سَیِّدُ طَعَامِ الدُّنْیَا وَ الْآخِرَةِ اللَّحْمُ وَ سَیِّدُ شَرَابِ الدُّنْیَا وَ الْآخِرَةِ الْمَاءُ.</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6"/>
      </w:r>
      <w:r>
        <w:rPr>
          <w:rFonts w:ascii="Amiri" w:hAnsi="Amiri" w:eastAsia="Amiri" w:cs="Amiri"/>
          <w:lang w:bidi="ar-SA"/>
          <w:color w:val="111111"/>
          <w:sz w:val="28"/>
          <w:szCs w:val="28"/>
          <w:rtl/>
        </w:rPr>
        <w:t xml:space="preserve">وَ یَأْتِی مَا یَدُلُّ عَلَیْهِ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همین اسناد، از امام علی (علیه‌السلام) نقل شده است که پیامبر اکرم (صلی‌الله‌علیه‌وآله) فرمودند: «سرور خوراک‌های دنیا و آخرت گوشت است، و سرور نوشیدنی‌های دنیا و آخرت آب است.»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1" w:name="pg18781_210255"/>
    <w:bookmarkEnd w:id="31"/>
    <w:p>
      <w:pPr>
        <w:pStyle w:val="Heading4"/>
      </w:pPr>
      <w:bookmarkStart w:id="597" w:name="_Toc150"/>
      <w:r>
        <w:t>13- بَابُ اسْتِحْبَابِ اخْتِیَارِ لَحْمِ الضَّأْنِ عَلَی لَحْمِ الْمَاعِز وَ غَیْرِهِ‌</w:t>
      </w:r>
      <w:bookmarkEnd w:id="597"/>
    </w:p>
    <w:p>
      <w:pPr>
        <w:pStyle w:val="Heading5"/>
      </w:pPr>
      <w:bookmarkStart w:id="598" w:name="_Toc151"/>
      <w:r>
        <w:t>اشارة</w:t>
      </w:r>
      <w:bookmarkEnd w:id="598"/>
    </w:p>
    <w:p>
      <w:pPr>
        <w:pStyle w:val="BookText"/>
      </w:pPr>
      <w:r>
        <w:rPr>
          <w:rStyle w:val="FootnoteReference"/>
        </w:rPr>
        <w:footnoteReference w:id="238"/>
      </w:r>
      <w:r>
        <w:rPr>
          <w:rFonts w:ascii="Amiri" w:hAnsi="Amiri" w:eastAsia="Amiri" w:cs="Amiri"/>
          <w:lang w:bidi="ar-SA"/>
          <w:color w:val="111111"/>
          <w:sz w:val="28"/>
          <w:szCs w:val="28"/>
          <w:rtl/>
        </w:rPr>
        <w:t xml:space="preserve">13 بَابُ اسْتِحْبَابِ اخْتِیَارِ لَحْمِ الضَّأْنِ عَلَی لَحْمِ الْمَاعِزِ وَ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انتخاب گوشت گوسفند بر گوشت بز و سایر انواع گوشت.</w:t>
      </w:r>
    </w:p>
    <w:p>
      <w:pPr>
        <w:pStyle w:val="Heading5"/>
      </w:pPr>
      <w:bookmarkStart w:id="599" w:name="_Toc152"/>
      <w:r>
        <w:t>[رقم الحدیث الکلی: 31117 - رقم الحدیث الباب: 1]</w:t>
      </w:r>
      <w:bookmarkEnd w:id="599"/>
    </w:p>
    <w:p>
      <w:pPr>
        <w:pStyle w:val="BookText"/>
      </w:pPr>
      <w:r>
        <w:rPr>
          <w:rFonts w:ascii="Times New Roman" w:hAnsi="Times New Roman" w:eastAsia="Times New Roman" w:cs="Times New Roman"/>
          <w:lang w:val="en-US" w:bidi="en-US"/>
          <w:color w:val="111111"/>
          <w:sz w:val="28"/>
          <w:szCs w:val="28"/>
          <w:rtl/>
        </w:rPr>
        <w:t xml:space="preserve">31117- 1- </w:t>
      </w:r>
      <w:r>
        <w:rPr>
          <w:rStyle w:val="FootnoteReference"/>
        </w:rPr>
        <w:footnoteReference w:id="239"/>
      </w:r>
      <w:r>
        <w:rPr>
          <w:rFonts w:ascii="Amiri" w:hAnsi="Amiri" w:eastAsia="Amiri" w:cs="Amiri"/>
          <w:lang w:bidi="ar-SA"/>
          <w:color w:val="111111"/>
          <w:sz w:val="28"/>
          <w:szCs w:val="28"/>
          <w:rtl/>
        </w:rPr>
        <w:t xml:space="preserve">مُحَمَّدُ بْنُ یَعْقُوبَ عَنْ مُحَمَّدِ بْنِ یَحْیَی عَنْ أَحْمَدَ بْنِ مُحَمَّدٍ عَنْ مُحَمَّدِ بْنِ خَالِدٍ عَنْ سَعْدِ بْنِ سَعْدٍ قَالَ: قُلْتُ لِأَبِی الْحَسَنِ ع إِنَّ أَهْلَ بَیْتِی لَا یَأْکُلُونَ لَحْمَ الضَّأْنِ فَقَالَ وَ لِمَ قُلْتُ إِنَّهُمْ یَقُولُونَ إِنَّهُ یُهَیِّجُ بِهِمُ الْمِرَّةَ </w:t>
      </w:r>
      <w:r>
        <w:rPr>
          <w:rStyle w:val="FootnoteReference"/>
        </w:rPr>
        <w:footnoteReference w:id="240"/>
      </w:r>
      <w:r>
        <w:rPr>
          <w:rFonts w:ascii="Amiri" w:hAnsi="Amiri" w:eastAsia="Amiri" w:cs="Amiri"/>
          <w:lang w:bidi="ar-SA"/>
          <w:color w:val="111111"/>
          <w:sz w:val="28"/>
          <w:szCs w:val="28"/>
          <w:rtl/>
        </w:rPr>
        <w:t xml:space="preserve">وَ الصُّدَاعَ وَ الْأَوْجَاعَ فَقَالَ یَا سَعْدُ قُلْتُ لَبَّیْکَ قَالَ لَوْ عَلِمَ اللَّهُ شَیْئاً أَکْرَمَ مِنَ الضَّأْنِ لَفَدَی بِهِ إِسْمَاعِیلَ.</w:t>
      </w:r>
    </w:p>
    <w:p>
      <w:pPr>
        <w:pStyle w:val="BookText"/>
      </w:pPr>
      <w:r>
        <w:rPr>
          <w:rFonts w:ascii="Amiri" w:hAnsi="Amiri" w:eastAsia="Amiri" w:cs="Amiri"/>
          <w:lang w:bidi="ar-SA"/>
          <w:color w:val="111111"/>
          <w:sz w:val="28"/>
          <w:szCs w:val="28"/>
          <w:rtl/>
        </w:rPr>
        <w:t xml:space="preserve">وَ رَوَاهُ الْبَرْقِیُّ فِی الْمَحَاسِنِ مِثْلَهُ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سعد بن سعد نقل شده است که به امام کاظم (علیه‌السلام) عرض کردم: «اهل خانه‌ی من گوشت گوسفند نمی‌خورند.» امام فرمودند: «چرا؟» گفتم: «آن‌ها می‌گویند که این گوشت در آنان سودا، سردرد و درد ایجاد می‌کند.» امام فرمودند: «ای سعد!» گفتم: «لبیک!» امام فرمودند: «اگر خداوند چیزی را گرامی‌تر از گوسفند می‌دانست، آن را برای فدیه‌ی اسماعیل قرار می‌داد.»</w:t>
      </w:r>
    </w:p>
    <w:p>
      <w:pPr>
        <w:pStyle w:val="Heading5"/>
      </w:pPr>
      <w:bookmarkStart w:id="600" w:name="_Toc153"/>
      <w:r>
        <w:t>[رقم الحدیث الکلی: 31118 - رقم الحدیث الباب: 2]</w:t>
      </w:r>
      <w:bookmarkEnd w:id="600"/>
    </w:p>
    <w:p>
      <w:pPr>
        <w:pStyle w:val="BookText"/>
      </w:pPr>
      <w:r>
        <w:rPr>
          <w:rFonts w:ascii="Times New Roman" w:hAnsi="Times New Roman" w:eastAsia="Times New Roman" w:cs="Times New Roman"/>
          <w:lang w:val="en-US" w:bidi="en-US"/>
          <w:color w:val="111111"/>
          <w:sz w:val="28"/>
          <w:szCs w:val="28"/>
          <w:rtl/>
        </w:rPr>
        <w:t xml:space="preserve">31118- 2- </w:t>
      </w:r>
      <w:r>
        <w:rPr>
          <w:rStyle w:val="FootnoteReference"/>
        </w:rPr>
        <w:footnoteReference w:id="242"/>
      </w:r>
      <w:r>
        <w:rPr>
          <w:rFonts w:ascii="Amiri" w:hAnsi="Amiri" w:eastAsia="Amiri" w:cs="Amiri"/>
          <w:lang w:bidi="ar-SA"/>
          <w:color w:val="111111"/>
          <w:sz w:val="28"/>
          <w:szCs w:val="28"/>
          <w:rtl/>
        </w:rPr>
        <w:t xml:space="preserve">وَ عَنْ بَعْضِ أَصْحَابِنَا عَنْ جَعْفَرِ بْنِ إِبْرَاهِیمَ الْحَضْرَمِیِّ عَنْ سَعْدِ بْنِ سَعْدٍ قَالَ: قُلْتُ لِأَبِی الْحَسَنِ الرِّضَا ع إِنَّ أَهْلَ بَیْتِی یَأْکُلُونَ لَحْمَ الْمَاعِزِ وَ لَا یَأْکُلُونَ لَحْمَ الضَّأْنِ قَالَ وَ لِمَ قُلْتُ یَقُولُونَ إِنَّهُ یُهَیِّجُ الْمِرَارَ قَالَ لَوْ عَلِمَ اللَّهُ خَیْراً مِنَ الضَّأْنِ لَفَدَی بِهِ إِسْحَاقَ کَذَا فِی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سعد بن سعد نقل شده است که به امام رضا (علیه‌السلام) عرض کردم: «اهل خانه‌ی من گوشت بز می‌خورند و گوشت گوسفند نمی‌خورند.» امام فرمودند: «چرا؟» گفتم: «می‌گویند که این گوشت سودا را تحریک می‌کند.» امام فرمودند: «اگر خداوند چیزی بهتر از گوسفند می‌دانست، آن را برای فدیه‌ی اسحاق قرار می‌داد.»</w:t>
      </w:r>
    </w:p>
    <w:p>
      <w:pPr>
        <w:pStyle w:val="Heading5"/>
      </w:pPr>
      <w:bookmarkStart w:id="601" w:name="_Toc154"/>
      <w:r>
        <w:t>[رقم الحدیث الکلی: 31119 - رقم الحدیث الباب: 3]</w:t>
      </w:r>
      <w:bookmarkEnd w:id="601"/>
    </w:p>
    <w:p>
      <w:pPr>
        <w:pStyle w:val="BookText"/>
      </w:pPr>
      <w:r>
        <w:rPr>
          <w:rFonts w:ascii="Times New Roman" w:hAnsi="Times New Roman" w:eastAsia="Times New Roman" w:cs="Times New Roman"/>
          <w:lang w:val="en-US" w:bidi="en-US"/>
          <w:color w:val="111111"/>
          <w:sz w:val="28"/>
          <w:szCs w:val="28"/>
          <w:rtl/>
        </w:rPr>
        <w:t xml:space="preserve">31119- 3- </w:t>
      </w:r>
      <w:r>
        <w:rPr>
          <w:rStyle w:val="FootnoteReference"/>
        </w:rPr>
        <w:footnoteReference w:id="243"/>
      </w:r>
      <w:r>
        <w:rPr>
          <w:rFonts w:ascii="Amiri" w:hAnsi="Amiri" w:eastAsia="Amiri" w:cs="Amiri"/>
          <w:lang w:bidi="ar-SA"/>
          <w:color w:val="111111"/>
          <w:sz w:val="28"/>
          <w:szCs w:val="28"/>
          <w:rtl/>
        </w:rPr>
        <w:t xml:space="preserve">وَ عَنْ عَلِیِّ بْنِ مُحَمَّدٍ عَنْ سَهْلِ بْنِ زِیَادٍ عَنْ بَعْضِ أَصْحَابِهِ أَظُنُّهُ مُحَمَّدَ بْنَ إِسْمَاعِیلَ قَالَ: ذُکِرَ </w:t>
      </w:r>
      <w:r>
        <w:rPr>
          <w:rStyle w:val="FootnoteReference"/>
        </w:rPr>
        <w:footnoteReference w:id="244"/>
      </w:r>
      <w:r>
        <w:rPr>
          <w:rFonts w:ascii="Amiri" w:hAnsi="Amiri" w:eastAsia="Amiri" w:cs="Amiri"/>
          <w:lang w:bidi="ar-SA"/>
          <w:color w:val="111111"/>
          <w:sz w:val="28"/>
          <w:szCs w:val="28"/>
          <w:rtl/>
        </w:rPr>
        <w:t xml:space="preserve">اللُّحْمَانُ عِنْدَ الرِّضَا ع- فَقُلْتُ مَا لَحْمٌ بِأَطْیَبَ مِنْ لَحْمِ الْمَاعِزِ فَنَظَرَ إِلَیَّ أَبُو الْحَسَنِ ع فَقَالَ لَوْ خَلَقَ اللَّهُ مُضْغَةً أَطْیَبَ مِنَ الضَّأْنِ لَفَدَی بِهَا إِسْمَاعِیلَ.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برخی اصحاب—که احتمالاً محمد بن اسماعیل بوده است—نقل شده که در محضر امام رضا (علیه‌السلام) سخن از انواع گوشت به میان آمد. وی گفت: «هیچ گوشتی خوشمزه‌تر از گوشت بز نیست.» امام ابوالحسن (علیه‌السلام) به او نگاه کردند و فرمودند: «اگر خداوند گوشتی خوشمزه‌تر از گوشت گوسفند خلق کرده بود، آن را برای فدیه‌ی اسماعیل قرار می‌داد.»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2" w:name="pg18781_210256"/>
    <w:bookmarkEnd w:id="32"/>
    <w:p>
      <w:pPr>
        <w:pStyle w:val="Heading4"/>
      </w:pPr>
      <w:bookmarkStart w:id="602" w:name="_Toc155"/>
      <w:r>
        <w:t>14- بَابُ لَحْمِ الْبَقَرِ بِالسِّلْقِ وَ مَرَقِ لَحْمِ الْبَقَرِ</w:t>
      </w:r>
      <w:bookmarkEnd w:id="602"/>
    </w:p>
    <w:p>
      <w:pPr>
        <w:pStyle w:val="Heading5"/>
      </w:pPr>
      <w:bookmarkStart w:id="603" w:name="_Toc156"/>
      <w:r>
        <w:t>اشارة</w:t>
      </w:r>
      <w:bookmarkEnd w:id="603"/>
    </w:p>
    <w:p>
      <w:pPr>
        <w:pStyle w:val="BookText"/>
      </w:pPr>
      <w:r>
        <w:rPr>
          <w:rStyle w:val="FootnoteReference"/>
        </w:rPr>
        <w:footnoteReference w:id="245"/>
      </w:r>
      <w:r>
        <w:rPr>
          <w:rFonts w:ascii="Amiri" w:hAnsi="Amiri" w:eastAsia="Amiri" w:cs="Amiri"/>
          <w:lang w:bidi="ar-SA"/>
          <w:color w:val="111111"/>
          <w:sz w:val="28"/>
          <w:szCs w:val="28"/>
          <w:rtl/>
        </w:rPr>
        <w:t xml:space="preserve">14 بَابُ لَحْمِ الْبَقَرِ بِالسِّلْقِ وَ مَرَقِ لَحْمِ الْبَقَرِ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گوشت گاو با چغندر و آبگوشت گوشت گاو.</w:t>
      </w:r>
    </w:p>
    <w:p>
      <w:pPr>
        <w:pStyle w:val="Heading5"/>
      </w:pPr>
      <w:bookmarkStart w:id="604" w:name="_Toc157"/>
      <w:r>
        <w:t>[رقم الحدیث الکلی: 31120 - رقم الحدیث الباب: 1]</w:t>
      </w:r>
      <w:bookmarkEnd w:id="604"/>
    </w:p>
    <w:p>
      <w:pPr>
        <w:pStyle w:val="BookText"/>
      </w:pPr>
      <w:r>
        <w:rPr>
          <w:rFonts w:ascii="Times New Roman" w:hAnsi="Times New Roman" w:eastAsia="Times New Roman" w:cs="Times New Roman"/>
          <w:lang w:val="en-US" w:bidi="en-US"/>
          <w:color w:val="111111"/>
          <w:sz w:val="28"/>
          <w:szCs w:val="28"/>
          <w:rtl/>
        </w:rPr>
        <w:t xml:space="preserve">31120- 1- </w:t>
      </w:r>
      <w:r>
        <w:rPr>
          <w:rStyle w:val="FootnoteReference"/>
        </w:rPr>
        <w:footnoteReference w:id="246"/>
      </w:r>
      <w:r>
        <w:rPr>
          <w:rFonts w:ascii="Amiri" w:hAnsi="Amiri" w:eastAsia="Amiri" w:cs="Amiri"/>
          <w:lang w:bidi="ar-SA"/>
          <w:color w:val="111111"/>
          <w:sz w:val="28"/>
          <w:szCs w:val="28"/>
          <w:rtl/>
        </w:rPr>
        <w:t xml:space="preserve">مُحَمَّدُ بْنُ یَعْقُوبَ عَنْ مُحَمَّدِ بْنِ یَحْیَی عَنْ عَلِیِّ بْنِ الْحَسَنِ التَّیْمِیِّ </w:t>
      </w:r>
      <w:r>
        <w:rPr>
          <w:rStyle w:val="FootnoteReference"/>
        </w:rPr>
        <w:footnoteReference w:id="247"/>
      </w:r>
      <w:r>
        <w:rPr>
          <w:rFonts w:ascii="Amiri" w:hAnsi="Amiri" w:eastAsia="Amiri" w:cs="Amiri"/>
          <w:lang w:bidi="ar-SA"/>
          <w:color w:val="111111"/>
          <w:sz w:val="28"/>
          <w:szCs w:val="28"/>
          <w:rtl/>
        </w:rPr>
        <w:t xml:space="preserve">عَنْ سُلَیْمَانَ بْنِ عَبَّادٍ </w:t>
      </w:r>
      <w:r>
        <w:rPr>
          <w:rStyle w:val="FootnoteReference"/>
        </w:rPr>
        <w:footnoteReference w:id="248"/>
      </w:r>
      <w:r>
        <w:rPr>
          <w:rFonts w:ascii="Amiri" w:hAnsi="Amiri" w:eastAsia="Amiri" w:cs="Amiri"/>
          <w:lang w:bidi="ar-SA"/>
          <w:color w:val="111111"/>
          <w:sz w:val="28"/>
          <w:szCs w:val="28"/>
          <w:rtl/>
        </w:rPr>
        <w:t xml:space="preserve">عَنْ عِیسَی بْنِ أَبِی الْوَرْدِ عَنْ مُحَمَّدِ بْنِ قَیْسٍ عَنْ أَبِی جَعْفَرٍ ع قَالَ: إِنَّ بَنِی إِسْرَائِیلَ شَکَوْا إِلَی مُوسَی ع مَا یَلْقَوْنَ مِنَ الْبَیَاضِ فَشَکَا ذَلِکَ إِلَی اللَّهِ عَزَّ وَ جَلَّ فَأَوْحَی اللَّهُ عَزَّ وَ جَلَّ إِلَیْهِ مُرْهُمْ یَأْکُلُونَ لَحْمَ الْبَقَرِ بِالسِّلْقِ.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(علیه‌السلام) نقل شده است که فرمودند: «بنی‌اسرائیل از بیماری پوستی (سفیدی بدن) به نزد موسی (علیه‌السلام) شکایت کردند. موسی (ع) این موضوع را به درگاه خداوند عزّ و جلّ عرضه داشت، و خداوند به او وحی کرد که آنان را فرمان دهد که گوشت گاو را با چغندر بخورند.»</w:t>
      </w:r>
    </w:p>
    <w:p>
      <w:pPr>
        <w:pStyle w:val="Heading5"/>
      </w:pPr>
      <w:bookmarkStart w:id="605" w:name="_Toc158"/>
      <w:r>
        <w:t>[رقم الحدیث الکلی: 31121 - رقم الحدیث الباب: 2]</w:t>
      </w:r>
      <w:bookmarkEnd w:id="605"/>
    </w:p>
    <w:p>
      <w:pPr>
        <w:pStyle w:val="BookText"/>
      </w:pPr>
      <w:r>
        <w:rPr>
          <w:rFonts w:ascii="Times New Roman" w:hAnsi="Times New Roman" w:eastAsia="Times New Roman" w:cs="Times New Roman"/>
          <w:lang w:val="en-US" w:bidi="en-US"/>
          <w:color w:val="111111"/>
          <w:sz w:val="28"/>
          <w:szCs w:val="28"/>
          <w:rtl/>
        </w:rPr>
        <w:t xml:space="preserve">31121- 2- </w:t>
      </w:r>
      <w:r>
        <w:rPr>
          <w:rStyle w:val="FootnoteReference"/>
        </w:rPr>
        <w:footnoteReference w:id="249"/>
      </w:r>
      <w:r>
        <w:rPr>
          <w:rFonts w:ascii="Amiri" w:hAnsi="Amiri" w:eastAsia="Amiri" w:cs="Amiri"/>
          <w:lang w:bidi="ar-SA"/>
          <w:color w:val="111111"/>
          <w:sz w:val="28"/>
          <w:szCs w:val="28"/>
          <w:rtl/>
        </w:rPr>
        <w:t xml:space="preserve">وَ عَنْ عِدَّةٍ مِنْ أَصْحَابِنَا عَنْ سَهْلِ بْنِ زِیَادٍ عَنْ (یَحْیَی الْمُبَارَکِ) </w:t>
      </w:r>
      <w:r>
        <w:rPr>
          <w:rStyle w:val="FootnoteReference"/>
        </w:rPr>
        <w:footnoteReference w:id="250"/>
      </w:r>
      <w:r>
        <w:rPr>
          <w:rFonts w:ascii="Amiri" w:hAnsi="Amiri" w:eastAsia="Amiri" w:cs="Amiri"/>
          <w:lang w:bidi="ar-SA"/>
          <w:color w:val="111111"/>
          <w:sz w:val="28"/>
          <w:szCs w:val="28"/>
          <w:rtl/>
        </w:rPr>
        <w:t xml:space="preserve">عَنْ </w:t>
      </w:r>
      <w:r>
        <w:rPr>
          <w:rStyle w:val="FootnoteReference"/>
        </w:rPr>
        <w:footnoteReference w:id="251"/>
      </w:r>
      <w:r>
        <w:rPr>
          <w:rFonts w:ascii="Amiri" w:hAnsi="Amiri" w:eastAsia="Amiri" w:cs="Amiri"/>
          <w:lang w:bidi="ar-SA"/>
          <w:color w:val="111111"/>
          <w:sz w:val="28"/>
          <w:szCs w:val="28"/>
          <w:rtl/>
        </w:rPr>
        <w:t xml:space="preserve">عَبْدِ اللَّهِ بْنِ جَبَلَةَ عَنْ أَبِی الصَّبَّاحِ الْکِنَانِیِّ عَنْ أَبِی عَبْدِ اللَّهِ ع قَالَ: مَرَقُ لَحْمِ الْبَقَرِ یَذْهَبُ بِالْبَیَاضِ.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الصباح الكنانی، از امام صادق (علیه‌السلام) نقل شده است که فرمودند: «آبگوشت گوشت گاو، سفیدی (بیماری پوستی) را از بین می‌برد.»</w:t>
      </w:r>
    </w:p>
    <w:p>
      <w:pPr>
        <w:pStyle w:val="Heading5"/>
      </w:pPr>
      <w:bookmarkStart w:id="606" w:name="_Toc159"/>
      <w:r>
        <w:t>[رقم الحدیث الکلی: 31122 - رقم الحدیث الباب: 3]</w:t>
      </w:r>
      <w:bookmarkEnd w:id="606"/>
    </w:p>
    <w:p>
      <w:pPr>
        <w:pStyle w:val="BookText"/>
      </w:pPr>
      <w:r>
        <w:rPr>
          <w:rFonts w:ascii="Times New Roman" w:hAnsi="Times New Roman" w:eastAsia="Times New Roman" w:cs="Times New Roman"/>
          <w:lang w:val="en-US" w:bidi="en-US"/>
          <w:color w:val="111111"/>
          <w:sz w:val="28"/>
          <w:szCs w:val="28"/>
          <w:rtl/>
        </w:rPr>
        <w:t xml:space="preserve">31122- 3- </w:t>
      </w:r>
      <w:r>
        <w:rPr>
          <w:rStyle w:val="FootnoteReference"/>
        </w:rPr>
        <w:footnoteReference w:id="252"/>
      </w:r>
      <w:r>
        <w:rPr>
          <w:rFonts w:ascii="Amiri" w:hAnsi="Amiri" w:eastAsia="Amiri" w:cs="Amiri"/>
          <w:lang w:bidi="ar-SA"/>
          <w:color w:val="111111"/>
          <w:sz w:val="28"/>
          <w:szCs w:val="28"/>
          <w:rtl/>
        </w:rPr>
        <w:t xml:space="preserve">وَ عَنْهُمْ عَنْ سَهْلٍ عَنْ مُحَمَّدِ بْنِ إِسْمَاعِیلَ بْنِ بَزِیعٍ عَنْ یَحْیَی بْنِ مُسَاوِرٍ عَنْ أَبِی إِبْرَاهِیمَ ع قَالَ: السَّوِیقُ وَ مَرَقُ لَحْمِ الْبَقَرِ لِلْوَضَحِ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یحیی بن مساوی، از امام کاظم (علیه‌السلام) نقل شده است که فرمودند: «سویق و آبگوشت گوشت گاو برای درمان پیسی (بیماری پوستی) مفید است.»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3" w:name="pg18781_210257"/>
    <w:bookmarkEnd w:id="33"/>
    <w:p>
      <w:pPr>
        <w:pStyle w:val="Heading4"/>
      </w:pPr>
      <w:bookmarkStart w:id="607" w:name="_Toc160"/>
      <w:r>
        <w:t>15- بَابُ لَبَنِ الْبَقَرِ وَ شَحْمِهَا وَ سَمْنِهَا</w:t>
      </w:r>
      <w:bookmarkEnd w:id="607"/>
    </w:p>
    <w:p>
      <w:pPr>
        <w:pStyle w:val="Heading5"/>
      </w:pPr>
      <w:bookmarkStart w:id="608" w:name="_Toc161"/>
      <w:r>
        <w:t>اشارة</w:t>
      </w:r>
      <w:bookmarkEnd w:id="608"/>
    </w:p>
    <w:p>
      <w:pPr>
        <w:pStyle w:val="BookText"/>
      </w:pPr>
      <w:r>
        <w:rPr>
          <w:rStyle w:val="FootnoteReference"/>
        </w:rPr>
        <w:footnoteReference w:id="255"/>
      </w:r>
      <w:r>
        <w:rPr>
          <w:rFonts w:ascii="Amiri" w:hAnsi="Amiri" w:eastAsia="Amiri" w:cs="Amiri"/>
          <w:lang w:bidi="ar-SA"/>
          <w:color w:val="111111"/>
          <w:sz w:val="28"/>
          <w:szCs w:val="28"/>
          <w:rtl/>
        </w:rPr>
        <w:t xml:space="preserve">15 بَابُ لَبَنِ الْبَقَرِ وَ شَحْمِهَا وَ سَمْنِهَا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شیر گاو، چربی آن، و روغن حیوانی آن.</w:t>
      </w:r>
    </w:p>
    <w:p>
      <w:pPr>
        <w:pStyle w:val="Heading5"/>
      </w:pPr>
      <w:bookmarkStart w:id="609" w:name="_Toc162"/>
      <w:r>
        <w:t>[رقم الحدیث الکلی: 31123 - رقم الحدیث الباب: 1]</w:t>
      </w:r>
      <w:bookmarkEnd w:id="609"/>
    </w:p>
    <w:p>
      <w:pPr>
        <w:pStyle w:val="BookText"/>
      </w:pPr>
      <w:r>
        <w:rPr>
          <w:rFonts w:ascii="Times New Roman" w:hAnsi="Times New Roman" w:eastAsia="Times New Roman" w:cs="Times New Roman"/>
          <w:lang w:val="en-US" w:bidi="en-US"/>
          <w:color w:val="111111"/>
          <w:sz w:val="28"/>
          <w:szCs w:val="28"/>
          <w:rtl/>
        </w:rPr>
        <w:t xml:space="preserve">31123- 1- </w:t>
      </w:r>
      <w:r>
        <w:rPr>
          <w:rStyle w:val="FootnoteReference"/>
        </w:rPr>
        <w:footnoteReference w:id="256"/>
      </w:r>
      <w:r>
        <w:rPr>
          <w:rFonts w:ascii="Amiri" w:hAnsi="Amiri" w:eastAsia="Amiri" w:cs="Amiri"/>
          <w:lang w:bidi="ar-SA"/>
          <w:color w:val="111111"/>
          <w:sz w:val="28"/>
          <w:szCs w:val="28"/>
          <w:rtl/>
        </w:rPr>
        <w:t xml:space="preserve">مُحَمَّدُ بْنُ یَعْقُوبَ عَنْ مُحَمَّدِ بْنِ یَحْیَی عَنْ أَحْمَدَ بْنِ مُحَمَّدٍ عَنْ مُحَمَّدِ بْنِ خَالِدٍ عَنْ عَبْدِ اللَّهِ بْنِ الْمُغِیرَةِ عَنْ إِسْمَاعِیلَ بْنِ أَبِی زِیَادٍ عَنْ أَبِی عَبْدِ اللَّهِ ع قَالَ: أَلْبَانُ الْبَقَرِ دَوَاءٌ وَ سُمُونُهَا شِفَاءٌ وَ لُحُومُهَا 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ابی زیاد، از امام صادق (علیه‌السلام) نقل شده است که فرمودند: «شیر گاو دارو است، چربی آن شفابخش است، و گوشت آن بیماری است.»</w:t>
      </w:r>
    </w:p>
    <w:p>
      <w:pPr>
        <w:pStyle w:val="Heading5"/>
      </w:pPr>
      <w:bookmarkStart w:id="610" w:name="_Toc163"/>
      <w:r>
        <w:t>[رقم الحدیث الکلی: 31124 - رقم الحدیث الباب: 2]</w:t>
      </w:r>
      <w:bookmarkEnd w:id="610"/>
    </w:p>
    <w:p>
      <w:pPr>
        <w:pStyle w:val="BookText"/>
      </w:pPr>
      <w:r>
        <w:rPr>
          <w:rFonts w:ascii="Times New Roman" w:hAnsi="Times New Roman" w:eastAsia="Times New Roman" w:cs="Times New Roman"/>
          <w:lang w:val="en-US" w:bidi="en-US"/>
          <w:color w:val="111111"/>
          <w:sz w:val="28"/>
          <w:szCs w:val="28"/>
          <w:rtl/>
        </w:rPr>
        <w:t xml:space="preserve">31124- 2- </w:t>
      </w:r>
      <w:r>
        <w:rPr>
          <w:rStyle w:val="FootnoteReference"/>
        </w:rPr>
        <w:footnoteReference w:id="257"/>
      </w:r>
      <w:r>
        <w:rPr>
          <w:rFonts w:ascii="Amiri" w:hAnsi="Amiri" w:eastAsia="Amiri" w:cs="Amiri"/>
          <w:lang w:bidi="ar-SA"/>
          <w:color w:val="111111"/>
          <w:sz w:val="28"/>
          <w:szCs w:val="28"/>
          <w:rtl/>
        </w:rPr>
        <w:t xml:space="preserve">وَ عَنْ عَلِیِّ بْنِ إِبْرَاهِیمَ عَنْ أَبِیهِ عَنْ أَحْمَدَ بْنِ مُحَمَّدِ بْنِ أَبِی نَصْرٍ عَنْ حَمَّادِ بْنِ عُثْمَانَ عَنْ مُحَمَّدِ بْنِ سُوقَةَ عَنْ أَبِی عَبْدِ اللَّهِ ع قَالَ: مَنْ أَکَلَ لُقْمَةَ شَحْمٍ أَخْرَجَتْ مِثْلَهَا مِنَ الدَّاءِ.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سوقة، از امام صادق (علیه‌السلام) نقل شده است که فرمودند: «هر کس لقمه‌ای چربی بخورد، بیماری‌ای به همان مقدار از بدنش خارج می‌شود.»</w:t>
      </w:r>
    </w:p>
    <w:p>
      <w:pPr>
        <w:pStyle w:val="Heading5"/>
      </w:pPr>
      <w:bookmarkStart w:id="611" w:name="_Toc164"/>
      <w:r>
        <w:t>[رقم الحدیث الکلی: 31125 - رقم الحدیث الباب: 3]</w:t>
      </w:r>
      <w:bookmarkEnd w:id="611"/>
    </w:p>
    <w:p>
      <w:pPr>
        <w:pStyle w:val="BookText"/>
      </w:pPr>
      <w:r>
        <w:rPr>
          <w:rFonts w:ascii="Times New Roman" w:hAnsi="Times New Roman" w:eastAsia="Times New Roman" w:cs="Times New Roman"/>
          <w:lang w:val="en-US" w:bidi="en-US"/>
          <w:color w:val="111111"/>
          <w:sz w:val="28"/>
          <w:szCs w:val="28"/>
          <w:rtl/>
        </w:rPr>
        <w:t xml:space="preserve">31125- 3- </w:t>
      </w:r>
      <w:r>
        <w:rPr>
          <w:rStyle w:val="FootnoteReference"/>
        </w:rPr>
        <w:footnoteReference w:id="258"/>
      </w:r>
      <w:r>
        <w:rPr>
          <w:rFonts w:ascii="Amiri" w:hAnsi="Amiri" w:eastAsia="Amiri" w:cs="Amiri"/>
          <w:lang w:bidi="ar-SA"/>
          <w:color w:val="111111"/>
          <w:sz w:val="28"/>
          <w:szCs w:val="28"/>
          <w:rtl/>
        </w:rPr>
        <w:t xml:space="preserve">وَ عَنْ عِدَّةٍ مِنْ أَصْحَابِنَا عَنْ أَحْمَدَ بْنِ أَبِی عَبْدِ اللَّهِ عَنْ بَعْضِ أَصْحَابِهِ بَلَغَ بِهِ زُرَارَةَ قَالَ: قُلْتُ لِأَبِی عَبْدِ اللَّهِ ع الشَّحْمَةُ الَّتِی تُخْرِجُ مِثْلَهَا مِنَ الدَّاءِ أَیُّ شَحْمَةٍ هِیَ قَالَ هِیَ شَحْمَةُ الْبَقَرِ وَ مَا سَأَلَنِی عَنْهَا یَا زُرَارَةُ أَحَدٌ قَبْلَکَ.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برخی اصحاب—تا زراره—نقل شده که گفت: «به امام صادق (علیه‌السلام) عرض کردم: چربی‌ای که بیماری‌ای به همان مقدار از بدن خارج می‌کند، کدام چربی است؟» امام فرمودند: «آن، چربی گاو است، و ای زراره، پیش از تو هیچ‌کس از من درباره‌ی آن سؤال نکرده بود.»</w:t>
      </w:r>
    </w:p>
    <w:p>
      <w:pPr>
        <w:pStyle w:val="Heading5"/>
      </w:pPr>
      <w:bookmarkStart w:id="612" w:name="_Toc165"/>
      <w:r>
        <w:t>[رقم الحدیث الکلی: 31126 - رقم الحدیث الباب: 4]</w:t>
      </w:r>
      <w:bookmarkEnd w:id="612"/>
    </w:p>
    <w:p>
      <w:pPr>
        <w:pStyle w:val="BookText"/>
      </w:pPr>
      <w:r>
        <w:rPr>
          <w:rFonts w:ascii="Times New Roman" w:hAnsi="Times New Roman" w:eastAsia="Times New Roman" w:cs="Times New Roman"/>
          <w:lang w:val="en-US" w:bidi="en-US"/>
          <w:color w:val="111111"/>
          <w:sz w:val="28"/>
          <w:szCs w:val="28"/>
          <w:rtl/>
        </w:rPr>
        <w:t xml:space="preserve">31126- 4- </w:t>
      </w:r>
      <w:r>
        <w:rPr>
          <w:rStyle w:val="FootnoteReference"/>
        </w:rPr>
        <w:footnoteReference w:id="259"/>
      </w:r>
      <w:r>
        <w:rPr>
          <w:rFonts w:ascii="Amiri" w:hAnsi="Amiri" w:eastAsia="Amiri" w:cs="Amiri"/>
          <w:lang w:bidi="ar-SA"/>
          <w:color w:val="111111"/>
          <w:sz w:val="28"/>
          <w:szCs w:val="28"/>
          <w:rtl/>
        </w:rPr>
        <w:t xml:space="preserve">وَ عَنْهُمْ عَنْ سَهْلِ بْنِ زِیَادٍ عَنْ عَلِیِّ بْنِ حَسَّانَ عَنْ مُوسَی بْنِ بَکْرٍ قَالَ سَمِعْتُ أَبَا الْحَسَنِ ع یَقُولُ اللَّحْمُ یُنْبِتُ اللَّحْمَ وَ مَنْ أَدْخَلَ فِی جَوْفِهِ لُقْمَةَ شَحْمٍ أَخْرَجَتْ مِثْلَهَا مِنَ الدَّاءِ.</w:t>
      </w:r>
    </w:p>
    <w:p>
      <w:pPr>
        <w:pStyle w:val="BookText"/>
      </w:pPr>
      <w:r>
        <w:rPr>
          <w:rFonts w:ascii="Amiri" w:hAnsi="Amiri" w:eastAsia="Amiri" w:cs="Amiri"/>
          <w:lang w:bidi="ar-SA"/>
          <w:color w:val="111111"/>
          <w:sz w:val="28"/>
          <w:szCs w:val="28"/>
          <w:rtl/>
        </w:rPr>
        <w:t xml:space="preserve">وَ رَوَاهُ الصَّدُوقُ بِإِسْنَادِهِ عَنْ مُوسَی بْنِ بَکْرٍ مِثْلَهُ </w:t>
      </w:r>
      <w:r>
        <w:rPr>
          <w:rStyle w:val="FootnoteReference"/>
        </w:rPr>
        <w:footnoteReference w:id="260"/>
      </w:r>
      <w:r>
        <w:rPr>
          <w:rFonts w:ascii="Amiri" w:hAnsi="Amiri" w:eastAsia="Amiri" w:cs="Amiri"/>
          <w:lang w:bidi="ar-SA"/>
          <w:color w:val="111111"/>
          <w:sz w:val="28"/>
          <w:szCs w:val="28"/>
          <w:rtl/>
        </w:rPr>
        <w:t xml:space="preserve">أَحْمَدُ بْنُ أَبِی عَبْدِ اللَّهِ الْبَرْقِیُّ فِی الْمَحَاسِنِ عَنْ عَلِیِّ بْنِ حَسَّانَ مِثْلَهُ </w:t>
      </w:r>
      <w:r>
        <w:rPr>
          <w:rStyle w:val="FootnoteReference"/>
        </w:rPr>
        <w:footnoteReference w:id="261"/>
      </w:r>
      <w:r>
        <w:rPr>
          <w:rFonts w:ascii="Amiri" w:hAnsi="Amiri" w:eastAsia="Amiri" w:cs="Amiri"/>
          <w:lang w:bidi="ar-SA"/>
          <w:color w:val="111111"/>
          <w:sz w:val="28"/>
          <w:szCs w:val="28"/>
          <w:rtl/>
        </w:rPr>
        <w:t xml:space="preserve">وَ عَنْ بَعْضِ أَصْحَابِنَا وَ ذَکَرَ الَّذِی قَبْلَهُ وَ عَنِ الْبَزَنْطِیِّ عَنْ حَمَّادِ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4" w:name="pg18781_210258"/>
    <w:bookmarkEnd w:id="34"/>
    <w:p>
      <w:pPr>
        <w:pStyle w:val="BookText"/>
      </w:pPr>
      <w:r>
        <w:rPr>
          <w:rFonts w:ascii="Amiri" w:hAnsi="Amiri" w:eastAsia="Amiri" w:cs="Amiri"/>
          <w:lang w:bidi="ar-SA"/>
          <w:color w:val="111111"/>
          <w:sz w:val="28"/>
          <w:szCs w:val="28"/>
          <w:rtl/>
        </w:rPr>
        <w:t xml:space="preserve">بْنِ عُثْمَانَ وَ ذَکَرَ الَّذِی قَبْلَهُمَا.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موسی بن بکر نقل شده است که گفت: شنیدم امام کاظم (علیه‌السلام) فرمودند: «گوشت، گوشت را رشد می‌دهد، و هر کس لقمه‌ای چربی در درون خود وارد کند، بیماری‌ای به همان مقدار از بدنش خارج می‌شود.»</w:t>
      </w:r>
    </w:p>
    <w:p>
      <w:pPr>
        <w:pStyle w:val="Heading5"/>
      </w:pPr>
      <w:bookmarkStart w:id="613" w:name="_Toc166"/>
      <w:r>
        <w:t>[رقم الحدیث الکلی: 31127 - رقم الحدیث الباب: 5]</w:t>
      </w:r>
      <w:bookmarkEnd w:id="613"/>
    </w:p>
    <w:p>
      <w:pPr>
        <w:pStyle w:val="BookText"/>
      </w:pPr>
      <w:r>
        <w:rPr>
          <w:rFonts w:ascii="Times New Roman" w:hAnsi="Times New Roman" w:eastAsia="Times New Roman" w:cs="Times New Roman"/>
          <w:lang w:val="en-US" w:bidi="en-US"/>
          <w:color w:val="111111"/>
          <w:sz w:val="28"/>
          <w:szCs w:val="28"/>
          <w:rtl/>
        </w:rPr>
        <w:t xml:space="preserve">31127- 5- </w:t>
      </w:r>
      <w:r>
        <w:rPr>
          <w:rStyle w:val="FootnoteReference"/>
        </w:rPr>
        <w:footnoteReference w:id="262"/>
      </w:r>
      <w:r>
        <w:rPr>
          <w:rFonts w:ascii="Amiri" w:hAnsi="Amiri" w:eastAsia="Amiri" w:cs="Amiri"/>
          <w:lang w:bidi="ar-SA"/>
          <w:color w:val="111111"/>
          <w:sz w:val="28"/>
          <w:szCs w:val="28"/>
          <w:rtl/>
        </w:rPr>
        <w:t xml:space="preserve">وَ عَنْ بَعْضِ أَصْحَابِنَا عَنْ عَبْدِ اللَّهِ بْنِ عَبْدِ الرَّحْمَنِ الْأَصَمِّ عَنْ شُعَیْبٍ عَنْ أَبِی بَصِیرٍ عَنْ أَبِی عَبْدِ اللَّهِ ع قَالَ: قَالَ أَمِیرُ الْمُؤْمِنِینَ ع لُحُومُ الْبَقَرِ دَاءٌ.</w:t>
      </w:r>
    </w:p>
    <w:p>
      <w:pPr>
        <w:pStyle w:val="BookText"/>
      </w:pPr>
      <w:r>
        <w:rPr>
          <w:rFonts w:ascii="Amiri" w:hAnsi="Amiri" w:eastAsia="Amiri" w:cs="Amiri"/>
          <w:lang w:bidi="ar-SA"/>
          <w:color w:val="111111"/>
          <w:sz w:val="28"/>
          <w:szCs w:val="28"/>
          <w:rtl/>
        </w:rPr>
        <w:t xml:space="preserve">وَ عَنِ النَّوْفَلِیِّ عَنِ السَّکُونِیِّ عَنْ جَعْفَرٍ عَنْ آبَائِهِ ع مِثْلَهُ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(علیه‌السلام) نقل شده است که امیرالمؤمنین (علیه‌السلام) فرمودند: «گوشت گاو بیماری است.»</w:t>
      </w:r>
    </w:p>
    <w:p>
      <w:pPr>
        <w:pStyle w:val="Heading4"/>
      </w:pPr>
      <w:bookmarkStart w:id="614" w:name="_Toc167"/>
      <w:r>
        <w:t>16- بَابُ کَرَاهَةِ اخْتِیَارِ لَحْمِ الدَّجَاجِ عَلَی الطَّیْرِ وَ اسْتِحْبَابِ اخْتِیَارِ الْفِرَاخِ وَ خُصُوصاً فَرْخَ حَمَامٍ غُذِّیَ بِقُوتِ النَّاسِ وَ عَدَمِ کَرَاهَةِ لَحْمِ الْجَزُورِ وَ الْبُخْتِ وَ الْحَمَامِ الْمُسَرْوَلِ‌</w:t>
      </w:r>
      <w:bookmarkEnd w:id="614"/>
    </w:p>
    <w:p>
      <w:pPr>
        <w:pStyle w:val="Heading5"/>
      </w:pPr>
      <w:bookmarkStart w:id="615" w:name="_Toc168"/>
      <w:r>
        <w:t>اشارة</w:t>
      </w:r>
      <w:bookmarkEnd w:id="615"/>
    </w:p>
    <w:p>
      <w:pPr>
        <w:pStyle w:val="BookText"/>
      </w:pPr>
      <w:r>
        <w:rPr>
          <w:rStyle w:val="FootnoteReference"/>
        </w:rPr>
        <w:footnoteReference w:id="264"/>
      </w:r>
      <w:r>
        <w:rPr>
          <w:rFonts w:ascii="Amiri" w:hAnsi="Amiri" w:eastAsia="Amiri" w:cs="Amiri"/>
          <w:lang w:bidi="ar-SA"/>
          <w:color w:val="111111"/>
          <w:sz w:val="28"/>
          <w:szCs w:val="28"/>
          <w:rtl/>
        </w:rPr>
        <w:t xml:space="preserve">16 بَابُ کَرَاهَةِ اخْتِیَارِ لَحْمِ الدَّجَاجِ عَلَی الطَّیْرِ وَ اسْتِحْبَابِ اخْتِیَارِ الْفِرَاخِ وَ خُصُوصاً فَرْخَ حَمَامٍ غُذِّیَ بِقُوتِ النَّاسِ وَ عَدَمِ کَرَاهَةِ لَحْمِ الْجَزُورِ وَ الْبُخْتِ وَ الْحَمَامِ الْمُسَرْوَلِ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انتخاب گوشت مرغ بر سایر پرندگان، و استحباب انتخاب جوجه، به‌ویژه جوجه کبوتر که با غذای انسان تغذیه شده است، و نبود کراهت در مصرف گوشت شتر، شتر دوکوهانه و کبوتر دم‌دار.</w:t>
      </w:r>
    </w:p>
    <w:p>
      <w:pPr>
        <w:pStyle w:val="Heading5"/>
      </w:pPr>
      <w:bookmarkStart w:id="616" w:name="_Toc169"/>
      <w:r>
        <w:t>[رقم الحدیث الکلی: 31128 - رقم الحدیث الباب: 1]</w:t>
      </w:r>
      <w:bookmarkEnd w:id="616"/>
    </w:p>
    <w:p>
      <w:pPr>
        <w:pStyle w:val="BookText"/>
      </w:pPr>
      <w:r>
        <w:rPr>
          <w:rFonts w:ascii="Times New Roman" w:hAnsi="Times New Roman" w:eastAsia="Times New Roman" w:cs="Times New Roman"/>
          <w:lang w:val="en-US" w:bidi="en-US"/>
          <w:color w:val="111111"/>
          <w:sz w:val="28"/>
          <w:szCs w:val="28"/>
          <w:rtl/>
        </w:rPr>
        <w:t xml:space="preserve">31128- 1- </w:t>
      </w:r>
      <w:r>
        <w:rPr>
          <w:rStyle w:val="FootnoteReference"/>
        </w:rPr>
        <w:footnoteReference w:id="265"/>
      </w:r>
      <w:r>
        <w:rPr>
          <w:rFonts w:ascii="Amiri" w:hAnsi="Amiri" w:eastAsia="Amiri" w:cs="Amiri"/>
          <w:lang w:bidi="ar-SA"/>
          <w:color w:val="111111"/>
          <w:sz w:val="28"/>
          <w:szCs w:val="28"/>
          <w:rtl/>
        </w:rPr>
        <w:t xml:space="preserve">مُحَمَّدُ بْنُ یَعْقُوبَ عَنْ عِدَّةٍ مِنْ أَصْحَابِنَا عَنْ أَحْمَدَ بْنِ مُحَمَّدِ بْنِ خَالِدٍ عَنْ عَمْرِو بْنِ عُثْمَانَ رَفَعَهُ قَالَ: قَالَ أَمِیرُ الْمُؤْمِنِینَ ع الْوَزُّ </w:t>
      </w:r>
      <w:r>
        <w:rPr>
          <w:rStyle w:val="FootnoteReference"/>
        </w:rPr>
        <w:footnoteReference w:id="266"/>
      </w:r>
      <w:r>
        <w:rPr>
          <w:rFonts w:ascii="Amiri" w:hAnsi="Amiri" w:eastAsia="Amiri" w:cs="Amiri"/>
          <w:lang w:bidi="ar-SA"/>
          <w:color w:val="111111"/>
          <w:sz w:val="28"/>
          <w:szCs w:val="28"/>
          <w:rtl/>
        </w:rPr>
        <w:t xml:space="preserve">جَامُوسُ الطَّیْرِ وَ الدَّجَاجُ خِنْزِیرُ الطَّیْرِ وَ الدُّرَّاجُ حَبَشُ الطَّیْرِ وَ أَیْنَ أَنْتَ عَنْ فَرْخَیْنِ نَاهِضَیْنِ رَبَّتْهُمَا امْرَأَةٌ مِنْ رَبِیعَةَ بِفَضْلِ قُوتِهَا.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عثمان نقل شده که امیرالمؤمنین (علیه‌السلام) فرمودند: «غاز، گاومیش پرندگان است؛ مرغ، خوک پرندگان است؛ دراج، حبشی پرندگان است. و تو کجا هستی از دو جوجه‌ی توانمندی که زنی از قبیله‌ی ربیعه آن‌ها را با دور ریز غذای خود پرورش داده است؟»</w:t>
      </w:r>
    </w:p>
    <w:p>
      <w:pPr>
        <w:pStyle w:val="Heading5"/>
      </w:pPr>
      <w:bookmarkStart w:id="617" w:name="_Toc170"/>
      <w:r>
        <w:t>[رقم الحدیث الکلی: 31129 - رقم الحدیث الباب: 2]</w:t>
      </w:r>
      <w:bookmarkEnd w:id="617"/>
    </w:p>
    <w:p>
      <w:pPr>
        <w:pStyle w:val="BookText"/>
      </w:pPr>
      <w:r>
        <w:rPr>
          <w:rFonts w:ascii="Times New Roman" w:hAnsi="Times New Roman" w:eastAsia="Times New Roman" w:cs="Times New Roman"/>
          <w:lang w:val="en-US" w:bidi="en-US"/>
          <w:color w:val="111111"/>
          <w:sz w:val="28"/>
          <w:szCs w:val="28"/>
          <w:rtl/>
        </w:rPr>
        <w:t xml:space="preserve">31129- 2- </w:t>
      </w:r>
      <w:r>
        <w:rPr>
          <w:rStyle w:val="FootnoteReference"/>
        </w:rPr>
        <w:footnoteReference w:id="267"/>
      </w:r>
      <w:r>
        <w:rPr>
          <w:rFonts w:ascii="Amiri" w:hAnsi="Amiri" w:eastAsia="Amiri" w:cs="Amiri"/>
          <w:lang w:bidi="ar-SA"/>
          <w:color w:val="111111"/>
          <w:sz w:val="28"/>
          <w:szCs w:val="28"/>
          <w:rtl/>
        </w:rPr>
        <w:t xml:space="preserve">وَ عَنْهُمْ عَنْ أَحْمَدَ عَنِ السَّیَّارِیِّ رَفَعَهُ قَالَ: ذَکَرْتُ اللُّحْمَانَ بَیْنَ یَدَیْ عُمَرَ فَقَالَ عُمَرُ- أَطْیَبُ اللُّحْمَانِ لَحْمُ الدَّجَاجِ فَقَالَ أَمِیرُ الْمُؤْمِنِینَ ع کَلَّا إِنَّ ذَلِکَ خَنَازِیرُ الطَّیْرِ وَ إِنَّ أَطْیَبَ</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5" w:name="pg18781_210259"/>
    <w:bookmarkEnd w:id="35"/>
    <w:p>
      <w:pPr>
        <w:pStyle w:val="BookText"/>
      </w:pPr>
      <w:r>
        <w:rPr>
          <w:rFonts w:ascii="Amiri" w:hAnsi="Amiri" w:eastAsia="Amiri" w:cs="Amiri"/>
          <w:lang w:bidi="ar-SA"/>
          <w:color w:val="111111"/>
          <w:sz w:val="28"/>
          <w:szCs w:val="28"/>
          <w:rtl/>
        </w:rPr>
        <w:t xml:space="preserve">اللُّحْمَانِ لَحْمُ فَرْخٍ </w:t>
      </w:r>
      <w:r>
        <w:rPr>
          <w:rStyle w:val="FootnoteReference"/>
        </w:rPr>
        <w:footnoteReference w:id="268"/>
      </w:r>
      <w:r>
        <w:rPr>
          <w:rFonts w:ascii="Amiri" w:hAnsi="Amiri" w:eastAsia="Amiri" w:cs="Amiri"/>
          <w:lang w:bidi="ar-SA"/>
          <w:color w:val="111111"/>
          <w:sz w:val="28"/>
          <w:szCs w:val="28"/>
          <w:rtl/>
        </w:rPr>
        <w:t xml:space="preserve">قَدْ نَهَضَ أَوْ کَادَ یَنْهَضُ.</w:t>
      </w:r>
    </w:p>
    <w:p>
      <w:pPr>
        <w:pStyle w:val="BookText"/>
      </w:pPr>
      <w:r>
        <w:rPr>
          <w:rFonts w:ascii="Amiri" w:hAnsi="Amiri" w:eastAsia="Amiri" w:cs="Amiri"/>
          <w:lang w:bidi="ar-SA"/>
          <w:color w:val="111111"/>
          <w:sz w:val="28"/>
          <w:szCs w:val="28"/>
          <w:rtl/>
        </w:rPr>
        <w:t xml:space="preserve">أَحْمَدُ بْنُ أَبِی عَبْدِ اللَّهِ الْبَرْقِیُّ فِی الْمَحَاسِنِ عَنِ السَّیَّارِیِّ مِثْلَهُ إِلَّا أَنَّهُ قَالَ فَرْخُ حَمَامٍ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عَمْرِو بْنِ عُثْمَانَ وَ ذَکَرَ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سیّاری نقل شده که گفت: «در حضور عمر درباره انواع گوشت‌ها سخن گفتم، و عمر گفت: بهترین گوشت‌ها گوشت مرغ است.» پس امیرالمؤمنین (علیه‌السلام) فرمودند: «هرگز! این، خوک پرندگان است. و بهترین گوشت‌ها، گوشت جوجه‌ای است که توانایی حرکت یافته یا نزدیک به حرکت است.»</w:t>
      </w:r>
    </w:p>
    <w:p>
      <w:pPr>
        <w:pStyle w:val="Heading5"/>
      </w:pPr>
      <w:bookmarkStart w:id="618" w:name="_Toc171"/>
      <w:r>
        <w:t>[رقم الحدیث الکلی: 31130 - رقم الحدیث الباب: 3]</w:t>
      </w:r>
      <w:bookmarkEnd w:id="618"/>
    </w:p>
    <w:p>
      <w:pPr>
        <w:pStyle w:val="BookText"/>
      </w:pPr>
      <w:r>
        <w:rPr>
          <w:rFonts w:ascii="Times New Roman" w:hAnsi="Times New Roman" w:eastAsia="Times New Roman" w:cs="Times New Roman"/>
          <w:lang w:val="en-US" w:bidi="en-US"/>
          <w:color w:val="111111"/>
          <w:sz w:val="28"/>
          <w:szCs w:val="28"/>
          <w:rtl/>
        </w:rPr>
        <w:t xml:space="preserve">31130- 3- </w:t>
      </w:r>
      <w:r>
        <w:rPr>
          <w:rStyle w:val="FootnoteReference"/>
        </w:rPr>
        <w:footnoteReference w:id="270"/>
      </w:r>
      <w:r>
        <w:rPr>
          <w:rFonts w:ascii="Amiri" w:hAnsi="Amiri" w:eastAsia="Amiri" w:cs="Amiri"/>
          <w:lang w:bidi="ar-SA"/>
          <w:color w:val="111111"/>
          <w:sz w:val="28"/>
          <w:szCs w:val="28"/>
          <w:rtl/>
        </w:rPr>
        <w:t xml:space="preserve">وَ عَنْ أَبِی الْحَسَنِ النَّهْدِیِّ عَنْ عَلِیِّ بْنِ أَسْبَاطٍ رَفَعَهُ إِلَی أَمِیرِ الْمُؤْمِنِینَ ع أَنَّهُ ذُکِرَ عِنْدَهُ لَحْمُ الطَّیْرِ فَقَالَ أَطْیَبُ اللَّحْمِ لَحْمُ فَرْخٍ غَذَّتْهُ فَتَاةٌ مِنْ رَبِیعَةَ بِفَضْلِ قُوتِهَا.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أسباط نقل شده که تا امیرالمؤمنین (علیه‌السلام) بالا رفته است، که درباره‌ی گوشت پرندگان سخن به میان آمد، پس فرمودند: «خوش‌طعم‌ترین گوشت، گوشت جوجه‌ای است که دختری از قبیله‌ی ربیعه آن را با فضل غذای خود تغذیه کرده است.»</w:t>
      </w:r>
    </w:p>
    <w:p>
      <w:pPr>
        <w:pStyle w:val="Heading5"/>
      </w:pPr>
      <w:bookmarkStart w:id="619" w:name="_Toc172"/>
      <w:r>
        <w:t>[رقم الحدیث الکلی: 31131 - رقم الحدیث الباب: 4]</w:t>
      </w:r>
      <w:bookmarkEnd w:id="619"/>
    </w:p>
    <w:p>
      <w:pPr>
        <w:pStyle w:val="BookText"/>
      </w:pPr>
      <w:r>
        <w:rPr>
          <w:rFonts w:ascii="Times New Roman" w:hAnsi="Times New Roman" w:eastAsia="Times New Roman" w:cs="Times New Roman"/>
          <w:lang w:val="en-US" w:bidi="en-US"/>
          <w:color w:val="111111"/>
          <w:sz w:val="28"/>
          <w:szCs w:val="28"/>
          <w:rtl/>
        </w:rPr>
        <w:t xml:space="preserve">31131- 4- </w:t>
      </w:r>
      <w:r>
        <w:rPr>
          <w:rStyle w:val="FootnoteReference"/>
        </w:rPr>
        <w:footnoteReference w:id="271"/>
      </w:r>
      <w:r>
        <w:rPr>
          <w:rFonts w:ascii="Amiri" w:hAnsi="Amiri" w:eastAsia="Amiri" w:cs="Amiri"/>
          <w:lang w:bidi="ar-SA"/>
          <w:color w:val="111111"/>
          <w:sz w:val="28"/>
          <w:szCs w:val="28"/>
          <w:rtl/>
        </w:rPr>
        <w:t xml:space="preserve">وَ عَنْ مُحَمَّدِ بْنِ عَلِیٍّ عَنْ یُونُسَ بْنِ یَعْقُوبَ عَنْ عَبْدِ الْأَعْلَی قَالَ: أَکَلْتُ مَعَ أَبِی عَبْدِ اللَّهِ ع فَدَعَا فَأُتِیَ بِدَجَاجَةٍ مَحْشُوَّةٍ بِخَبِیصٍ </w:t>
      </w:r>
      <w:r>
        <w:rPr>
          <w:rStyle w:val="FootnoteReference"/>
        </w:rPr>
        <w:footnoteReference w:id="272"/>
      </w:r>
      <w:r>
        <w:rPr>
          <w:rFonts w:ascii="Amiri" w:hAnsi="Amiri" w:eastAsia="Amiri" w:cs="Amiri"/>
          <w:lang w:bidi="ar-SA"/>
          <w:color w:val="111111"/>
          <w:sz w:val="28"/>
          <w:szCs w:val="28"/>
          <w:rtl/>
        </w:rPr>
        <w:t xml:space="preserve">فَقَالَ أَبُو عَبْدِ اللَّهِ ع هَذِهِ أُهْدِیَتْ لِفَاطِمَةَ- ثُمَّ قَالَ یَا جَارِیَةُ ایتِینَا بِطَعَامِنَا الْمَعْرُوفِ فَجَاءَتْ بِثَرِیدٍ وَ خَلٍّ وَ زَیْتٍ.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عبدالأعلی نقل شده که گفت: «با امام صادق (علیه‌السلام) غذا خوردم. ایشان غذا درخواست کردند، و برایشان مرغ شکم‌پُر شده با خبیص آورده شد. امام صادق (علیه‌السلام) فرمودند: این هدیه‌ای برای فاطمه (علیهاالسلام) بوده است. سپس فرمودند: ای کنیز، غذای معمول ما را بیاور. پس او ثرید، سرکه، و روغن زیتون آورد.»</w:t>
      </w:r>
    </w:p>
    <w:p>
      <w:pPr>
        <w:pStyle w:val="Heading5"/>
      </w:pPr>
      <w:bookmarkStart w:id="620" w:name="_Toc173"/>
      <w:r>
        <w:t>[رقم الحدیث الکلی: 31132 - رقم الحدیث الباب: 5]</w:t>
      </w:r>
      <w:bookmarkEnd w:id="620"/>
    </w:p>
    <w:p>
      <w:pPr>
        <w:pStyle w:val="BookText"/>
      </w:pPr>
      <w:r>
        <w:rPr>
          <w:rFonts w:ascii="Times New Roman" w:hAnsi="Times New Roman" w:eastAsia="Times New Roman" w:cs="Times New Roman"/>
          <w:lang w:val="en-US" w:bidi="en-US"/>
          <w:color w:val="111111"/>
          <w:sz w:val="28"/>
          <w:szCs w:val="28"/>
          <w:rtl/>
        </w:rPr>
        <w:t xml:space="preserve">31132- 5- </w:t>
      </w:r>
      <w:r>
        <w:rPr>
          <w:rStyle w:val="FootnoteReference"/>
        </w:rPr>
        <w:footnoteReference w:id="273"/>
      </w:r>
      <w:r>
        <w:rPr>
          <w:rFonts w:ascii="Amiri" w:hAnsi="Amiri" w:eastAsia="Amiri" w:cs="Amiri"/>
          <w:lang w:bidi="ar-SA"/>
          <w:color w:val="111111"/>
          <w:sz w:val="28"/>
          <w:szCs w:val="28"/>
          <w:rtl/>
        </w:rPr>
        <w:t xml:space="preserve">الْفَضْلُ بْنُ الْحَسَنِ الطَّبْرِسِیُّ فِی مَجْمَعِ الْبَیَانِ قَالَ رُوِیَ أَنَّ النَّبِیَّ ص کَانَ یَأْکُلُ الدَّجَاجَ وَ الْفَالُوذَ </w:t>
      </w:r>
      <w:r>
        <w:rPr>
          <w:rStyle w:val="FootnoteReference"/>
        </w:rPr>
        <w:footnoteReference w:id="274"/>
      </w:r>
      <w:r>
        <w:rPr>
          <w:rFonts w:ascii="Amiri" w:hAnsi="Amiri" w:eastAsia="Amiri" w:cs="Amiri"/>
          <w:lang w:bidi="ar-SA"/>
          <w:color w:val="111111"/>
          <w:sz w:val="28"/>
          <w:szCs w:val="28"/>
          <w:rtl/>
        </w:rPr>
        <w:t xml:space="preserve">وَ کَانَ یُعْجِبُهُ الْحَلْوَاءُ وَ الْعَسَلُ.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حسن الطبرسی در کتاب مجمع البیان نقل کرده است که روایت شده پیامبر اکرم (صلی‌الله‌علیه‌وآله) مرغ و فالوده می‌خوردند و شیرینی‌ها و عسل را دوست داشتند.</w:t>
      </w:r>
    </w:p>
    <w:p>
      <w:pPr>
        <w:pStyle w:val="Heading5"/>
      </w:pPr>
      <w:bookmarkStart w:id="621" w:name="_Toc174"/>
      <w:r>
        <w:t>[رقم الحدیث الکلی: 31133 - رقم الحدیث الباب: 6]</w:t>
      </w:r>
      <w:bookmarkEnd w:id="621"/>
    </w:p>
    <w:p>
      <w:pPr>
        <w:pStyle w:val="BookText"/>
      </w:pPr>
      <w:r>
        <w:rPr>
          <w:rFonts w:ascii="Times New Roman" w:hAnsi="Times New Roman" w:eastAsia="Times New Roman" w:cs="Times New Roman"/>
          <w:lang w:val="en-US" w:bidi="en-US"/>
          <w:color w:val="111111"/>
          <w:sz w:val="28"/>
          <w:szCs w:val="28"/>
          <w:rtl/>
        </w:rPr>
        <w:t xml:space="preserve">31133- 6- </w:t>
      </w:r>
      <w:r>
        <w:rPr>
          <w:rStyle w:val="FootnoteReference"/>
        </w:rPr>
        <w:footnoteReference w:id="275"/>
      </w:r>
      <w:r>
        <w:rPr>
          <w:rFonts w:ascii="Amiri" w:hAnsi="Amiri" w:eastAsia="Amiri" w:cs="Amiri"/>
          <w:lang w:bidi="ar-SA"/>
          <w:color w:val="111111"/>
          <w:sz w:val="28"/>
          <w:szCs w:val="28"/>
          <w:rtl/>
        </w:rPr>
        <w:t xml:space="preserve">وَ قَدْ تَقَدَّمَ فِی أَحَادِیثِ تَفْضِیلِ الْحَجِّ عَلَی الْعِتْقِ فِی حَدِیثِ عُمَرَ بْنِ یَزِیدَ عَنْ أَبِی عَبْدِ اللَّهِ ع قَالَ: وَ لَقَدْ آذَانِی أَکْلُ الْخَلِّ وَ الزَّیْتِ حَتَّی إِنَّ حَمِیدَةَ أَمَرَتْ بِدَجَاجَةٍ مَشْوِیَّةٍ فَرَجَعَتْ إِلَیَّ نَفْسِی.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6" w:name="pg18781_210260"/>
    <w:bookmarkEnd w:id="36"/>
    <w:p>
      <w:pPr>
        <w:pStyle w:val="BookText"/>
      </w:pPr>
      <w:r>
        <w:rPr>
          <w:rFonts w:ascii="Amiri" w:hAnsi="Amiri" w:eastAsia="Amiri" w:cs="Amiri"/>
          <w:lang w:bidi="ar-SA"/>
          <w:color w:val="111111"/>
          <w:sz w:val="28"/>
          <w:szCs w:val="28"/>
          <w:rtl/>
        </w:rPr>
        <w:t xml:space="preserve">أَقُولُ: وَ تَقَدَّمَ مَا یَدُلُّ عَلَی بَقِیَّةِ الْمَقْصُودِ فِی الْأَطْعِمَةِ الْمُحَرَّمَةِ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از امام صادق (علیه‌السلام) نقل شده است که فرمودند: «مصرف سرکه و روغن زیتون مرا آزار داد تا جایی که حمیده دستور داد مرغی بریان آماده شود، و سپس جانم به من بازگشت.»</w:t>
      </w:r>
    </w:p>
    <w:p>
      <w:pPr>
        <w:pStyle w:val="Heading4"/>
      </w:pPr>
      <w:bookmarkStart w:id="622" w:name="_Toc175"/>
      <w:r>
        <w:t>17- بَابُ جَوَازِ إِدْمَانِ اللَّحْمِ عَلَی کَرَاهِیَةٍ</w:t>
      </w:r>
      <w:bookmarkEnd w:id="622"/>
    </w:p>
    <w:p>
      <w:pPr>
        <w:pStyle w:val="Heading5"/>
      </w:pPr>
      <w:bookmarkStart w:id="623" w:name="_Toc176"/>
      <w:r>
        <w:t>اشارة</w:t>
      </w:r>
      <w:bookmarkEnd w:id="623"/>
    </w:p>
    <w:p>
      <w:pPr>
        <w:pStyle w:val="BookText"/>
      </w:pPr>
      <w:r>
        <w:rPr>
          <w:rStyle w:val="FootnoteReference"/>
        </w:rPr>
        <w:footnoteReference w:id="277"/>
      </w:r>
      <w:r>
        <w:rPr>
          <w:rFonts w:ascii="Amiri" w:hAnsi="Amiri" w:eastAsia="Amiri" w:cs="Amiri"/>
          <w:lang w:bidi="ar-SA"/>
          <w:color w:val="111111"/>
          <w:sz w:val="28"/>
          <w:szCs w:val="28"/>
          <w:rtl/>
        </w:rPr>
        <w:t xml:space="preserve">17 بَابُ جَوَازِ إِدْمَانِ اللَّحْمِ عَلَی کَرَاهِیَةٍ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استمرار در مصرف گوشت، باوجود کراهت آن.</w:t>
      </w:r>
    </w:p>
    <w:p>
      <w:pPr>
        <w:pStyle w:val="Heading5"/>
      </w:pPr>
      <w:bookmarkStart w:id="624" w:name="_Toc177"/>
      <w:r>
        <w:t>[رقم الحدیث الکلی: 31134 - رقم الحدیث الباب: 1]</w:t>
      </w:r>
      <w:bookmarkEnd w:id="624"/>
    </w:p>
    <w:p>
      <w:pPr>
        <w:pStyle w:val="BookText"/>
      </w:pPr>
      <w:r>
        <w:rPr>
          <w:rFonts w:ascii="Times New Roman" w:hAnsi="Times New Roman" w:eastAsia="Times New Roman" w:cs="Times New Roman"/>
          <w:lang w:val="en-US" w:bidi="en-US"/>
          <w:color w:val="111111"/>
          <w:sz w:val="28"/>
          <w:szCs w:val="28"/>
          <w:rtl/>
        </w:rPr>
        <w:t xml:space="preserve">31134- 1- </w:t>
      </w:r>
      <w:r>
        <w:rPr>
          <w:rStyle w:val="FootnoteReference"/>
        </w:rPr>
        <w:footnoteReference w:id="278"/>
      </w:r>
      <w:r>
        <w:rPr>
          <w:rFonts w:ascii="Amiri" w:hAnsi="Amiri" w:eastAsia="Amiri" w:cs="Amiri"/>
          <w:lang w:bidi="ar-SA"/>
          <w:color w:val="111111"/>
          <w:sz w:val="28"/>
          <w:szCs w:val="28"/>
          <w:rtl/>
        </w:rPr>
        <w:t xml:space="preserve">أَحْمَدُ بْنُ أَبِی عَبْدِ اللَّهِ الْبَرْقِیُّ فِی الْمَحَاسِنِ عَنْ أَبِیهِ عَنِ ابْنِ الْمُغِیرَةِ عَنْ حَمَّادِ بْنِ عُثْمَانَ عَنِ ابْنِ أَبِی یَعْفُورٍ عَنْ أَبِی عَبْدِ اللَّهِ ع قَالَ: مَا تَرَکَ أَبِی إِلَّا سَبْعِینَ دِرْهَماً حَبَسَهَا لِلَّحْمِ إِنَّهُ کَانَ لَا یَصْبِرُ عَنِ اللَّحْمِ.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یعفور، از امام صادق (علیه‌السلام) نقل شده است که فرمودند: «پدرم جز هفتاد درهم باقی نگذاشت که آن را برای خرید گوشت نگه داشته بود، زیرا که نمی‌توانست از خوردن گوشت صبر کند.»</w:t>
      </w:r>
    </w:p>
    <w:p>
      <w:pPr>
        <w:pStyle w:val="Heading5"/>
      </w:pPr>
      <w:bookmarkStart w:id="625" w:name="_Toc178"/>
      <w:r>
        <w:t>[رقم الحدیث الکلی: 31135 - رقم الحدیث الباب: 2]</w:t>
      </w:r>
      <w:bookmarkEnd w:id="625"/>
    </w:p>
    <w:p>
      <w:pPr>
        <w:pStyle w:val="BookText"/>
      </w:pPr>
      <w:r>
        <w:rPr>
          <w:rFonts w:ascii="Times New Roman" w:hAnsi="Times New Roman" w:eastAsia="Times New Roman" w:cs="Times New Roman"/>
          <w:lang w:val="en-US" w:bidi="en-US"/>
          <w:color w:val="111111"/>
          <w:sz w:val="28"/>
          <w:szCs w:val="28"/>
          <w:rtl/>
        </w:rPr>
        <w:t xml:space="preserve">31135- 2- </w:t>
      </w:r>
      <w:r>
        <w:rPr>
          <w:rStyle w:val="FootnoteReference"/>
        </w:rPr>
        <w:footnoteReference w:id="279"/>
      </w:r>
      <w:r>
        <w:rPr>
          <w:rFonts w:ascii="Amiri" w:hAnsi="Amiri" w:eastAsia="Amiri" w:cs="Amiri"/>
          <w:lang w:bidi="ar-SA"/>
          <w:color w:val="111111"/>
          <w:sz w:val="28"/>
          <w:szCs w:val="28"/>
          <w:rtl/>
        </w:rPr>
        <w:t xml:space="preserve">وَ عَنْ عَلِیِّ بْنِ الْحَکَمِ عَنِ ابْنِ بُکَیْرٍ عَنْ زُرَارَةَ قَالَ: تَغَدَّیْتُ مَعَ أَبِی جَعْفَرٍ ع خَمْسَةَ عَشَرَ یَوْماً بِلَحْمٍ.</w:t>
      </w:r>
    </w:p>
    <w:p>
      <w:pPr>
        <w:pStyle w:val="BookText"/>
      </w:pPr>
      <w:r>
        <w:rPr>
          <w:rFonts w:ascii="Amiri" w:hAnsi="Amiri" w:eastAsia="Amiri" w:cs="Amiri"/>
          <w:lang w:bidi="ar-SA"/>
          <w:color w:val="111111"/>
          <w:sz w:val="28"/>
          <w:szCs w:val="28"/>
          <w:rtl/>
        </w:rPr>
        <w:t xml:space="preserve">وَ عَنْ أَبِیهِ عَنِ ابْنِ أَبِی عُمَیْرٍ عَنْ عَلِیِّ بْنِ عَطِیَّةَ عَنْ زُرَارَةَ مِثْلَهُ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گفت: «پانزده روز همراه با امام باقر (علیه‌السلام) غذا خوردم و در تمام این روزها، گوشت در غذا بود.»</w:t>
      </w:r>
    </w:p>
    <w:p>
      <w:pPr>
        <w:pStyle w:val="Heading5"/>
      </w:pPr>
      <w:bookmarkStart w:id="626" w:name="_Toc179"/>
      <w:r>
        <w:t>[رقم الحدیث الکلی: 31136 - رقم الحدیث الباب: 3]</w:t>
      </w:r>
      <w:bookmarkEnd w:id="626"/>
    </w:p>
    <w:p>
      <w:pPr>
        <w:pStyle w:val="BookText"/>
      </w:pPr>
      <w:r>
        <w:rPr>
          <w:rFonts w:ascii="Times New Roman" w:hAnsi="Times New Roman" w:eastAsia="Times New Roman" w:cs="Times New Roman"/>
          <w:lang w:val="en-US" w:bidi="en-US"/>
          <w:color w:val="111111"/>
          <w:sz w:val="28"/>
          <w:szCs w:val="28"/>
          <w:rtl/>
        </w:rPr>
        <w:t xml:space="preserve">31136- 3- </w:t>
      </w:r>
      <w:r>
        <w:rPr>
          <w:rStyle w:val="FootnoteReference"/>
        </w:rPr>
        <w:footnoteReference w:id="281"/>
      </w:r>
      <w:r>
        <w:rPr>
          <w:rFonts w:ascii="Amiri" w:hAnsi="Amiri" w:eastAsia="Amiri" w:cs="Amiri"/>
          <w:lang w:bidi="ar-SA"/>
          <w:color w:val="111111"/>
          <w:sz w:val="28"/>
          <w:szCs w:val="28"/>
          <w:rtl/>
        </w:rPr>
        <w:t xml:space="preserve">وَ عَنِ ابْنِ مَحْبُوبٍ عَنْ عَلِیِّ بْنِ رِئَابٍ عَنْ زُرَارَةَ قَالَ: تَغَدَّیْتُ مَعَ أَبِی جَعْفَرٍ ع فِی شَعْبَانَ- خَمْسَةَ عَشَرَ یَوْماً کُلَّ یَوْمٍ بِلَحْمٍ مَا رَأَیْتُهُ صَامَ مِنْهَا یَوْماً وَاحِداً.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گفت: «در ماه شعبان، پانزده روز با امام باقر (علیه‌السلام) غذا خوردم و در تمام این روزها گوشت در وعده‌ی غذایی بود، و ندیدم که ایشان حتی یک روز از آن‌ها را روزه بگیرند.»</w:t>
      </w:r>
    </w:p>
    <w:p>
      <w:pPr>
        <w:pStyle w:val="Heading5"/>
      </w:pPr>
      <w:bookmarkStart w:id="627" w:name="_Toc180"/>
      <w:r>
        <w:t>[رقم الحدیث الکلی: 31137 - رقم الحدیث الباب: 4]</w:t>
      </w:r>
      <w:bookmarkEnd w:id="627"/>
    </w:p>
    <w:p>
      <w:pPr>
        <w:pStyle w:val="BookText"/>
      </w:pPr>
      <w:r>
        <w:rPr>
          <w:rFonts w:ascii="Times New Roman" w:hAnsi="Times New Roman" w:eastAsia="Times New Roman" w:cs="Times New Roman"/>
          <w:lang w:val="en-US" w:bidi="en-US"/>
          <w:color w:val="111111"/>
          <w:sz w:val="28"/>
          <w:szCs w:val="28"/>
          <w:rtl/>
        </w:rPr>
        <w:t xml:space="preserve">31137- 4- </w:t>
      </w:r>
      <w:r>
        <w:rPr>
          <w:rStyle w:val="FootnoteReference"/>
        </w:rPr>
        <w:footnoteReference w:id="282"/>
      </w:r>
      <w:r>
        <w:rPr>
          <w:rFonts w:ascii="Amiri" w:hAnsi="Amiri" w:eastAsia="Amiri" w:cs="Amiri"/>
          <w:lang w:bidi="ar-SA"/>
          <w:color w:val="111111"/>
          <w:sz w:val="28"/>
          <w:szCs w:val="28"/>
          <w:rtl/>
        </w:rPr>
        <w:t xml:space="preserve">وَ عَنْ أَبِیهِ عَمَّنْ حَدَّثَهُ عَنْ عَبْدِ الرَّحْمَنِ الْعَرْزَمِیِّ </w:t>
      </w:r>
      <w:r>
        <w:rPr>
          <w:rStyle w:val="FootnoteReference"/>
        </w:rPr>
        <w:footnoteReference w:id="283"/>
      </w:r>
      <w:r>
        <w:rPr>
          <w:rFonts w:ascii="Amiri" w:hAnsi="Amiri" w:eastAsia="Amiri" w:cs="Amiri"/>
          <w:lang w:bidi="ar-SA"/>
          <w:color w:val="111111"/>
          <w:sz w:val="28"/>
          <w:szCs w:val="28"/>
          <w:rtl/>
        </w:rPr>
        <w:t xml:space="preserve">عَنْ أَبِی عَبْدِ اللَّهِ ع قَالَ: کَانَ عَلِیٌّ ع یَکْرَهُ إِدْمَانَ اللَّحْمِ وَ یَقُولُ إِنَّ لَهُ ضَرَاوَةً کَضَرَاوَةِ الْخَمْرِ.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العرزمى، از امام صادق (علیه‌السلام) نقل شده است که فرمودند: «على (علیه‌السلام) استمرار و عادت به خوردن گوشت را ناخوشایند مى‌دانست و مى‌فرمود: آن، وابستگى و شدت علاقه‌اى همچون وابستگى به شراب دارد.»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7" w:name="pg18781_210261"/>
    <w:bookmarkEnd w:id="37"/>
    <w:p>
      <w:pPr>
        <w:pStyle w:val="Heading5"/>
      </w:pPr>
      <w:bookmarkStart w:id="628" w:name="_Toc181"/>
      <w:r>
        <w:t>[رقم الحدیث الکلی: 31138 - رقم الحدیث الباب: 5]</w:t>
      </w:r>
      <w:bookmarkEnd w:id="628"/>
    </w:p>
    <w:p>
      <w:pPr>
        <w:pStyle w:val="BookText"/>
      </w:pPr>
      <w:r>
        <w:rPr>
          <w:rFonts w:ascii="Times New Roman" w:hAnsi="Times New Roman" w:eastAsia="Times New Roman" w:cs="Times New Roman"/>
          <w:lang w:val="en-US" w:bidi="en-US"/>
          <w:color w:val="111111"/>
          <w:sz w:val="28"/>
          <w:szCs w:val="28"/>
          <w:rtl/>
        </w:rPr>
        <w:t xml:space="preserve">31138- 5- </w:t>
      </w:r>
      <w:r>
        <w:rPr>
          <w:rStyle w:val="FootnoteReference"/>
        </w:rPr>
        <w:footnoteReference w:id="284"/>
      </w:r>
      <w:r>
        <w:rPr>
          <w:rFonts w:ascii="Amiri" w:hAnsi="Amiri" w:eastAsia="Amiri" w:cs="Amiri"/>
          <w:lang w:bidi="ar-SA"/>
          <w:color w:val="111111"/>
          <w:sz w:val="28"/>
          <w:szCs w:val="28"/>
          <w:rtl/>
        </w:rPr>
        <w:t xml:space="preserve">وَ عَنْ أَبِیهِ عَنْ مُحَمَّدِ بْنِ أَبِی عُمَیْرٍ عَنِ الْحَکَمِ بْنِ مِسْکِینٍ عَنْ عَمَّارٍ السَّابَاطِیِّ قَالَ: سَأَلْتُ أَبَا عَبْدِ اللَّهِ ع عَنْ شِرَاءِ اللَّحْمِ فَقَالَ فِی کُلِّ ثَلَاثٍ قُلْتُ لَنَا أَضْیَافٌ وَ قَوْمٌ یَنْزِلُونَ بِنَا وَ لَیْسَ یَقَعُ مِنْهُمْ مَوْقِعَ اللَّحْمِ شَیْ‌ءٌ فَقَالَ فِی (کُلِّ) </w:t>
      </w:r>
      <w:r>
        <w:rPr>
          <w:rStyle w:val="FootnoteReference"/>
        </w:rPr>
        <w:footnoteReference w:id="285"/>
      </w:r>
      <w:r>
        <w:rPr>
          <w:rFonts w:ascii="Amiri" w:hAnsi="Amiri" w:eastAsia="Amiri" w:cs="Amiri"/>
          <w:lang w:bidi="ar-SA"/>
          <w:color w:val="111111"/>
          <w:sz w:val="28"/>
          <w:szCs w:val="28"/>
          <w:rtl/>
        </w:rPr>
        <w:t xml:space="preserve">ثَلَاثٍ قُلْتُ لَا نَجِدُ شَیْئاً أَحْضَرَ مِنْهُ وَ لَوِ ائْتَدَمُوا بِغَیْرِهِ لَمْ یَعُدُّوهُ شَیْئاً فَقَالَ فِی کُلِّ ثَلَاثٍ.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ساباطی نقل شده که گفت: «از امام صادق (علیه‌السلام) درباره خریدن گوشت پرسیدم، پس فرمودند: هر سه روز یک بار. گفتم: ما مهمان‌هایی داریم و مردمی نزد ما فرود می‌آیند و از گوشت استفاده‌ای نمی‌کنند. امام باز فرمودند: هر سه روز یک بار. گفتم: چیزی حاضرتر از گوشت نمی‌یابیم، و اگر با چیزی غیر از آن خوراک کنند، آن را به حساب نمی‌آورند. پس امام باز فرمودند: هر سه روز یک بار.»</w:t>
      </w:r>
    </w:p>
    <w:p>
      <w:pPr>
        <w:pStyle w:val="Heading5"/>
      </w:pPr>
      <w:bookmarkStart w:id="629" w:name="_Toc182"/>
      <w:r>
        <w:t>[رقم الحدیث الکلی: 31139 - رقم الحدیث الباب: 6]</w:t>
      </w:r>
      <w:bookmarkEnd w:id="629"/>
    </w:p>
    <w:p>
      <w:pPr>
        <w:pStyle w:val="BookText"/>
      </w:pPr>
      <w:r>
        <w:rPr>
          <w:rFonts w:ascii="Times New Roman" w:hAnsi="Times New Roman" w:eastAsia="Times New Roman" w:cs="Times New Roman"/>
          <w:lang w:val="en-US" w:bidi="en-US"/>
          <w:color w:val="111111"/>
          <w:sz w:val="28"/>
          <w:szCs w:val="28"/>
          <w:rtl/>
        </w:rPr>
        <w:t xml:space="preserve">31139- 6- </w:t>
      </w:r>
      <w:r>
        <w:rPr>
          <w:rStyle w:val="FootnoteReference"/>
        </w:rPr>
        <w:footnoteReference w:id="286"/>
      </w:r>
      <w:r>
        <w:rPr>
          <w:rFonts w:ascii="Amiri" w:hAnsi="Amiri" w:eastAsia="Amiri" w:cs="Amiri"/>
          <w:lang w:bidi="ar-SA"/>
          <w:color w:val="111111"/>
          <w:sz w:val="28"/>
          <w:szCs w:val="28"/>
          <w:rtl/>
        </w:rPr>
        <w:t xml:space="preserve">وَ عَنْ أَبِیهِ عَنِ الْقَاسِمِ بْنِ مُحَمَّدٍ عَنْ زَکَرِیَّا بْنِ عِمْرَانَ عَنْ إِدْرِیسَ بْنِ عَبْدِ اللَّهِ قَالَ: کُنْتُ عِنْدَ أَبِی عَبْدِ اللَّهِ ع فَذُکِرَ اللَّحْمُ فَقَالَ کُلْ یَوْماً بِلَحْمٍ وَ یَوْماً بِلَبَنٍ وَ یَوْماً بِشَیْ‌ءٍ آخَرَ.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ادریس بن عبدالله نقل شده که گفت: «در محضر امام صادق (علیه‌السلام) بودم، و سخن از گوشت به میان آمد. امام فرمودند: یک روز با گوشت بخور، یک روز با شیر، و یک روز با چیز دیگر.»</w:t>
      </w:r>
    </w:p>
    <w:p>
      <w:pPr>
        <w:pStyle w:val="Heading4"/>
      </w:pPr>
      <w:bookmarkStart w:id="630" w:name="_Toc183"/>
      <w:r>
        <w:t>18- بَابُ لَحْمِ الْقِبَاجِ وَ الْقَطَا وَ الدُّرَّاجِ‌</w:t>
      </w:r>
      <w:bookmarkEnd w:id="630"/>
    </w:p>
    <w:p>
      <w:pPr>
        <w:pStyle w:val="Heading5"/>
      </w:pPr>
      <w:bookmarkStart w:id="631" w:name="_Toc184"/>
      <w:r>
        <w:t>اشارة</w:t>
      </w:r>
      <w:bookmarkEnd w:id="631"/>
    </w:p>
    <w:p>
      <w:pPr>
        <w:pStyle w:val="BookText"/>
      </w:pPr>
      <w:r>
        <w:rPr>
          <w:rStyle w:val="FootnoteReference"/>
        </w:rPr>
        <w:footnoteReference w:id="287"/>
      </w:r>
      <w:r>
        <w:rPr>
          <w:rFonts w:ascii="Amiri" w:hAnsi="Amiri" w:eastAsia="Amiri" w:cs="Amiri"/>
          <w:lang w:bidi="ar-SA"/>
          <w:color w:val="111111"/>
          <w:sz w:val="28"/>
          <w:szCs w:val="28"/>
          <w:rtl/>
        </w:rPr>
        <w:t xml:space="preserve">18 بَابُ لَحْمِ الْقِبَاجِ وَ الْقَطَا وَ الدُّرَّاجِ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گوشت قباج، قطا، و دراج.</w:t>
      </w:r>
    </w:p>
    <w:p>
      <w:pPr>
        <w:pStyle w:val="Heading5"/>
      </w:pPr>
      <w:bookmarkStart w:id="632" w:name="_Toc185"/>
      <w:r>
        <w:t>[رقم الحدیث الکلی: 31140 - رقم الحدیث الباب: 1]</w:t>
      </w:r>
      <w:bookmarkEnd w:id="632"/>
    </w:p>
    <w:p>
      <w:pPr>
        <w:pStyle w:val="BookText"/>
      </w:pPr>
      <w:r>
        <w:rPr>
          <w:rFonts w:ascii="Times New Roman" w:hAnsi="Times New Roman" w:eastAsia="Times New Roman" w:cs="Times New Roman"/>
          <w:lang w:val="en-US" w:bidi="en-US"/>
          <w:color w:val="111111"/>
          <w:sz w:val="28"/>
          <w:szCs w:val="28"/>
          <w:rtl/>
        </w:rPr>
        <w:t xml:space="preserve">31140- 1- </w:t>
      </w:r>
      <w:r>
        <w:rPr>
          <w:rStyle w:val="FootnoteReference"/>
        </w:rPr>
        <w:footnoteReference w:id="288"/>
      </w:r>
      <w:r>
        <w:rPr>
          <w:rFonts w:ascii="Amiri" w:hAnsi="Amiri" w:eastAsia="Amiri" w:cs="Amiri"/>
          <w:lang w:bidi="ar-SA"/>
          <w:color w:val="111111"/>
          <w:sz w:val="28"/>
          <w:szCs w:val="28"/>
          <w:rtl/>
        </w:rPr>
        <w:t xml:space="preserve">مُحَمَّدُ بْنُ یَعْقُوبَ عَنْ مُحَمَّدِ بْنِ یَحْیَی عَنْ مُحَمَّدِ بْنِ مُوسَی عَنْ عَلِیِّ بْنِ سُلَیْمَانَ عَنِ ابْنِ أَبِی عُمَیْرٍ عَنْ مُحَمَّدِ بْنِ حَکِیمٍ عَنْ أَبِی الْحَسَنِ الْأَوَّلِ ع قَالَ: أَطْعِمُوا الْمَحْمُومَ لَحْمَ الْقِبَاجِ فَإِنَّهُ یُقَوِّی السَّاقَیْنِ وَ یَطْرُدُ الْحُمَّی طَرْداً.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حکیم، از امام کاظم (علیه‌السلام) نقل شده است که فرمودند: «تب‌دار را با گوشت قباج تغذیه کنید، زیرا که ساق‌ها را تقویت می‌کند و تب را به‌طور کامل دفع می‌نماید.»</w:t>
      </w:r>
    </w:p>
    <w:p>
      <w:pPr>
        <w:pStyle w:val="Heading5"/>
      </w:pPr>
      <w:bookmarkStart w:id="633" w:name="_Toc186"/>
      <w:r>
        <w:t>[رقم الحدیث الکلی: 31141 - رقم الحدیث الباب: 2]</w:t>
      </w:r>
      <w:bookmarkEnd w:id="633"/>
    </w:p>
    <w:p>
      <w:pPr>
        <w:pStyle w:val="BookText"/>
      </w:pPr>
      <w:r>
        <w:rPr>
          <w:rFonts w:ascii="Times New Roman" w:hAnsi="Times New Roman" w:eastAsia="Times New Roman" w:cs="Times New Roman"/>
          <w:lang w:val="en-US" w:bidi="en-US"/>
          <w:color w:val="111111"/>
          <w:sz w:val="28"/>
          <w:szCs w:val="28"/>
          <w:rtl/>
        </w:rPr>
        <w:t xml:space="preserve">31141- 2- </w:t>
      </w:r>
      <w:r>
        <w:rPr>
          <w:rStyle w:val="FootnoteReference"/>
        </w:rPr>
        <w:footnoteReference w:id="289"/>
      </w:r>
      <w:r>
        <w:rPr>
          <w:rFonts w:ascii="Amiri" w:hAnsi="Amiri" w:eastAsia="Amiri" w:cs="Amiri"/>
          <w:lang w:bidi="ar-SA"/>
          <w:color w:val="111111"/>
          <w:sz w:val="28"/>
          <w:szCs w:val="28"/>
          <w:rtl/>
        </w:rPr>
        <w:t xml:space="preserve">وَ عَنْهُ عَنْ مُحَمَّدِ بْنِ عِیسَی عَنْ عَلِیِّ بْنِ مَهْزِیَارَ قَالَ: تَغَدَّیْتُ مَعَ أَبِی جَعْفَرٍ ع فَأُتِیَ بِقَطَاةٍ فَقَالَ إِنَّهُ مُبَارَکٌ وَ کَانَ أَبِی یُعْجِبُهُ وَ کَانَ یَأْمُرُ أَنْ یُطْعَمَ صَاحِبَ الْیَرَقَانِ یُشْوَی لَهُ فَإِنَّهُ یَنْفَعُهُ.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مهزیار نقل شده که گفت: «با امام باقر (علیه‌السلام) غذا خوردم، و برای ایشان قطا (نوعی پرنده بیابانی) آورده شد. امام فرمودند: این پرنده مبارک است، و پدرم آن را دوست داشت. همچنین، او دستور می‌داد که فرد مبتلا به یرقان از آن بخورد، زیرا که برایش سودمند است.»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8" w:name="pg18781_210262"/>
    <w:bookmarkEnd w:id="38"/>
    <w:p>
      <w:pPr>
        <w:pStyle w:val="Heading5"/>
      </w:pPr>
      <w:bookmarkStart w:id="634" w:name="_Toc187"/>
      <w:r>
        <w:t>[رقم الحدیث الکلی: 31142 - رقم الحدیث الباب: 3]</w:t>
      </w:r>
      <w:bookmarkEnd w:id="634"/>
    </w:p>
    <w:p>
      <w:pPr>
        <w:pStyle w:val="BookText"/>
      </w:pPr>
      <w:r>
        <w:rPr>
          <w:rFonts w:ascii="Times New Roman" w:hAnsi="Times New Roman" w:eastAsia="Times New Roman" w:cs="Times New Roman"/>
          <w:lang w:val="en-US" w:bidi="en-US"/>
          <w:color w:val="111111"/>
          <w:sz w:val="28"/>
          <w:szCs w:val="28"/>
          <w:rtl/>
        </w:rPr>
        <w:t xml:space="preserve">31142- 3- </w:t>
      </w:r>
      <w:r>
        <w:rPr>
          <w:rStyle w:val="FootnoteReference"/>
        </w:rPr>
        <w:footnoteReference w:id="290"/>
      </w:r>
      <w:r>
        <w:rPr>
          <w:rFonts w:ascii="Amiri" w:hAnsi="Amiri" w:eastAsia="Amiri" w:cs="Amiri"/>
          <w:lang w:bidi="ar-SA"/>
          <w:color w:val="111111"/>
          <w:sz w:val="28"/>
          <w:szCs w:val="28"/>
          <w:rtl/>
        </w:rPr>
        <w:t xml:space="preserve">وَ عَنْ عِدَّةٍ مِنْ أَصْحَابِنَا عَنْ أَحْمَدَ بْنِ مُحَمَّدِ بْنِ خَالِدٍ عَنِ السَّیَّارِیِّ عَمَّنْ رَوَاهُ </w:t>
      </w:r>
      <w:r>
        <w:rPr>
          <w:rStyle w:val="FootnoteReference"/>
        </w:rPr>
        <w:footnoteReference w:id="291"/>
      </w:r>
      <w:r>
        <w:rPr>
          <w:rFonts w:ascii="Amiri" w:hAnsi="Amiri" w:eastAsia="Amiri" w:cs="Amiri"/>
          <w:lang w:bidi="ar-SA"/>
          <w:color w:val="111111"/>
          <w:sz w:val="28"/>
          <w:szCs w:val="28"/>
          <w:rtl/>
        </w:rPr>
        <w:t xml:space="preserve">قَالَ: قَالَ رَسُولُ اللَّهِ ص مَنْ سَرَّهُ أَنْ یَقِرَّ </w:t>
      </w:r>
      <w:r>
        <w:rPr>
          <w:rStyle w:val="FootnoteReference"/>
        </w:rPr>
        <w:footnoteReference w:id="292"/>
      </w:r>
      <w:r>
        <w:rPr>
          <w:rFonts w:ascii="Amiri" w:hAnsi="Amiri" w:eastAsia="Amiri" w:cs="Amiri"/>
          <w:lang w:bidi="ar-SA"/>
          <w:color w:val="111111"/>
          <w:sz w:val="28"/>
          <w:szCs w:val="28"/>
          <w:rtl/>
        </w:rPr>
        <w:t xml:space="preserve">غَیْظُهُ فَلْیَأْکُلْ لَحْمَ الدُّرَّاجِ.</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الْبَرْقِیُّ فِی الْمَحَاسِنِ إِلَّا أَنَّهُ قَالَ: یَقْتُلَ غَیْظَهُ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سیّاری نقل شده که از کسی که آن را روایت کرده است، که رسول خدا (صلی‌الله‌علیه‌وآله) فرمودند: «هر کس دوست دارد که خشمش آرام گیرد، گوشت دراج بخورد.»</w:t>
      </w:r>
    </w:p>
    <w:p>
      <w:pPr>
        <w:pStyle w:val="Heading4"/>
      </w:pPr>
      <w:bookmarkStart w:id="635" w:name="_Toc188"/>
      <w:r>
        <w:t>19- بَابُ إِبَاحَةِ لُحُومِ الْإِبِلِ وَ الْبَقَرِ وَ الْغَنَمِ وَ الْبَقَرِ الْوَحْشِیَّةِ وَ الْحُمُرِ الْوَحْشِیَّةِ وَ کَرَاهَةِ الْأَهْلِیَّةِ</w:t>
      </w:r>
      <w:bookmarkEnd w:id="635"/>
    </w:p>
    <w:p>
      <w:pPr>
        <w:pStyle w:val="Heading5"/>
      </w:pPr>
      <w:bookmarkStart w:id="636" w:name="_Toc189"/>
      <w:r>
        <w:t>اشارة</w:t>
      </w:r>
      <w:bookmarkEnd w:id="636"/>
    </w:p>
    <w:p>
      <w:pPr>
        <w:pStyle w:val="BookText"/>
      </w:pPr>
      <w:r>
        <w:rPr>
          <w:rStyle w:val="FootnoteReference"/>
        </w:rPr>
        <w:footnoteReference w:id="294"/>
      </w:r>
      <w:r>
        <w:rPr>
          <w:rFonts w:ascii="Amiri" w:hAnsi="Amiri" w:eastAsia="Amiri" w:cs="Amiri"/>
          <w:lang w:bidi="ar-SA"/>
          <w:color w:val="111111"/>
          <w:sz w:val="28"/>
          <w:szCs w:val="28"/>
          <w:rtl/>
        </w:rPr>
        <w:t xml:space="preserve">19 بَابُ إِبَاحَةِ لُحُومِ الْإِبِلِ وَ الْبَقَرِ وَ الْغَنَمِ وَ الْبَقَرِ الْوَحْشِیَّةِ وَ الْحُمُرِ الْوَحْشِیَّةِ وَ کَرَاهَةِ الْأَهْلِیَّةِ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مصرف گوشت شتر، گاو، گوسفند، گاو وحشی، و الاغ وحشی، و کراهت مصرف گوشت حیوانات اهلی.</w:t>
      </w:r>
    </w:p>
    <w:p>
      <w:pPr>
        <w:pStyle w:val="Heading5"/>
      </w:pPr>
      <w:bookmarkStart w:id="637" w:name="_Toc190"/>
      <w:r>
        <w:t>[رقم الحدیث الکلی: 31143 - رقم الحدیث الباب: 1]</w:t>
      </w:r>
      <w:bookmarkEnd w:id="637"/>
    </w:p>
    <w:p>
      <w:pPr>
        <w:pStyle w:val="BookText"/>
      </w:pPr>
      <w:r>
        <w:rPr>
          <w:rFonts w:ascii="Times New Roman" w:hAnsi="Times New Roman" w:eastAsia="Times New Roman" w:cs="Times New Roman"/>
          <w:lang w:val="en-US" w:bidi="en-US"/>
          <w:color w:val="111111"/>
          <w:sz w:val="28"/>
          <w:szCs w:val="28"/>
          <w:rtl/>
        </w:rPr>
        <w:t xml:space="preserve">31143- 1- </w:t>
      </w:r>
      <w:r>
        <w:rPr>
          <w:rStyle w:val="FootnoteReference"/>
        </w:rPr>
        <w:footnoteReference w:id="295"/>
      </w:r>
      <w:r>
        <w:rPr>
          <w:rFonts w:ascii="Amiri" w:hAnsi="Amiri" w:eastAsia="Amiri" w:cs="Amiri"/>
          <w:lang w:bidi="ar-SA"/>
          <w:color w:val="111111"/>
          <w:sz w:val="28"/>
          <w:szCs w:val="28"/>
          <w:rtl/>
        </w:rPr>
        <w:t xml:space="preserve">مُحَمَّدُ بْنُ یَعْقُوبَ عَنْ عِدَّةٍ مِنْ أَصْحَابِنَا عَنْ سَهْلِ بْنِ زِیَادٍ عَنْ نَضْرِ بْنِ مُحَمَّدٍ قَالَ: کَتَبْتُ إِلَی أَبِی الْحَسَنِ ع أَسْأَلُهُ عَنْ لُحُومِ الْحُمُرِ الْوَحْشِیَّةِ فَکَتَبَ یَجُوزُ (أَکْلُهَا وَحْشِیَّةً) </w:t>
      </w:r>
      <w:r>
        <w:rPr>
          <w:rStyle w:val="FootnoteReference"/>
        </w:rPr>
        <w:footnoteReference w:id="296"/>
      </w:r>
      <w:r>
        <w:rPr>
          <w:rFonts w:ascii="Amiri" w:hAnsi="Amiri" w:eastAsia="Amiri" w:cs="Amiri"/>
          <w:lang w:bidi="ar-SA"/>
          <w:color w:val="111111"/>
          <w:sz w:val="28"/>
          <w:szCs w:val="28"/>
          <w:rtl/>
        </w:rPr>
        <w:t xml:space="preserve">وَ تَرْکُهُ عِنْدِی </w:t>
      </w:r>
      <w:r>
        <w:rPr>
          <w:rStyle w:val="FootnoteReference"/>
        </w:rPr>
        <w:footnoteReference w:id="297"/>
      </w:r>
      <w:r>
        <w:rPr>
          <w:rFonts w:ascii="Amiri" w:hAnsi="Amiri" w:eastAsia="Amiri" w:cs="Amiri"/>
          <w:lang w:bidi="ar-SA"/>
          <w:color w:val="111111"/>
          <w:sz w:val="28"/>
          <w:szCs w:val="28"/>
          <w:rtl/>
        </w:rPr>
        <w:t xml:space="preserve">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نضر بن محمد نقل شده که گفت: «به امام کاظم (علیه‌السلام) نامه نوشتم و درباره‌ی مصرف گوشت الاغ وحشی پرسیدم. پس امام در پاسخ نوشتند: خوردن آن جایز است، ولی در نظر من ترک آن بهتر است.»</w:t>
      </w:r>
    </w:p>
    <w:p>
      <w:pPr>
        <w:pStyle w:val="Heading5"/>
      </w:pPr>
      <w:bookmarkStart w:id="638" w:name="_Toc191"/>
      <w:r>
        <w:t>[رقم الحدیث الکلی: 31144 - رقم الحدیث الباب: 2]</w:t>
      </w:r>
      <w:bookmarkEnd w:id="638"/>
    </w:p>
    <w:p>
      <w:pPr>
        <w:pStyle w:val="BookText"/>
      </w:pPr>
      <w:r>
        <w:rPr>
          <w:rFonts w:ascii="Times New Roman" w:hAnsi="Times New Roman" w:eastAsia="Times New Roman" w:cs="Times New Roman"/>
          <w:lang w:val="en-US" w:bidi="en-US"/>
          <w:color w:val="111111"/>
          <w:sz w:val="28"/>
          <w:szCs w:val="28"/>
          <w:rtl/>
        </w:rPr>
        <w:t xml:space="preserve">31144- 2- </w:t>
      </w:r>
      <w:r>
        <w:rPr>
          <w:rStyle w:val="FootnoteReference"/>
        </w:rPr>
        <w:footnoteReference w:id="298"/>
      </w:r>
      <w:r>
        <w:rPr>
          <w:rFonts w:ascii="Amiri" w:hAnsi="Amiri" w:eastAsia="Amiri" w:cs="Amiri"/>
          <w:lang w:bidi="ar-SA"/>
          <w:color w:val="111111"/>
          <w:sz w:val="28"/>
          <w:szCs w:val="28"/>
          <w:rtl/>
        </w:rPr>
        <w:t xml:space="preserve">أَحْمَدُ بْنُ مُحَمَّدٍ الْبَرْقِیُّ فِی الْمَحَاسِنِ عَنْ سَعْدِ بْنِ سَعْدٍ قَالَ: سَأَلْتُ الرِّضَا ع عَنِ اللَّامِصِ فَقَالَ وَ مَا هُوَ فَذَهَبْتُ أَصِفُهُ فَقَالَ أَ لَیْسَ الْیَحَامِیرَ قُلْتُ بَلَی قَالَ أَ لَیْسَ تَأْکُلُونَهُ بِالْخَلِّ وَ الْخَرْدَلِ وَ الْأَبْزَارِ قُلْتُ بَلَی 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سعد بن سعد نقل شده که گفت: «از امام رضا (علیه‌السلام) درباره لامص پرسیدم. امام فرمودند: "آن چیست؟" پس من خواستم آن را توصیف کنم. امام فرمودند: "آیا همان یحامیر نیست؟" گفتم: "بله." امام فرمودند: "آیا آن را با سرکه، خردل و ادویه نمی‌خورید؟" گفتم: "بله." امام فرمودند: "اشکالی ندارد."»</w:t>
      </w:r>
    </w:p>
    <w:p>
      <w:pPr>
        <w:pStyle w:val="Heading5"/>
      </w:pPr>
      <w:bookmarkStart w:id="639" w:name="_Toc192"/>
      <w:r>
        <w:t>[رقم الحدیث الکلی: 31145 - رقم الحدیث الباب: 3]</w:t>
      </w:r>
      <w:bookmarkEnd w:id="639"/>
    </w:p>
    <w:p>
      <w:pPr>
        <w:pStyle w:val="BookText"/>
      </w:pPr>
      <w:r>
        <w:rPr>
          <w:rFonts w:ascii="Times New Roman" w:hAnsi="Times New Roman" w:eastAsia="Times New Roman" w:cs="Times New Roman"/>
          <w:lang w:val="en-US" w:bidi="en-US"/>
          <w:color w:val="111111"/>
          <w:sz w:val="28"/>
          <w:szCs w:val="28"/>
          <w:rtl/>
        </w:rPr>
        <w:t xml:space="preserve">31145- 3- </w:t>
      </w:r>
      <w:r>
        <w:rPr>
          <w:rStyle w:val="FootnoteReference"/>
        </w:rPr>
        <w:footnoteReference w:id="299"/>
      </w:r>
      <w:r>
        <w:rPr>
          <w:rFonts w:ascii="Amiri" w:hAnsi="Amiri" w:eastAsia="Amiri" w:cs="Amiri"/>
          <w:lang w:bidi="ar-SA"/>
          <w:color w:val="111111"/>
          <w:sz w:val="28"/>
          <w:szCs w:val="28"/>
          <w:rtl/>
        </w:rPr>
        <w:t xml:space="preserve">مُحَمَّدُ بْنُ عَلِیِّ بْنِ الْحُسَیْنِ فِی الْعِلَلِ وَ عُیُونِ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9" w:name="pg18781_210263"/>
    <w:bookmarkEnd w:id="39"/>
    <w:p>
      <w:pPr>
        <w:pStyle w:val="BookText"/>
      </w:pPr>
      <w:r>
        <w:rPr>
          <w:rFonts w:ascii="Amiri" w:hAnsi="Amiri" w:eastAsia="Amiri" w:cs="Amiri"/>
          <w:lang w:bidi="ar-SA"/>
          <w:color w:val="111111"/>
          <w:sz w:val="28"/>
          <w:szCs w:val="28"/>
          <w:rtl/>
        </w:rPr>
        <w:t xml:space="preserve">الْأَخْبَارِ بِأَسَانِیدِهِ عَنْ مُحَمَّدِ بْنِ سِنَانٍ عَنِ الرِّضَا ع فِیمَا کَتَبَ إِلَیْهِ فِی جَوَابِ مَسَائِلِهِ وَ أَحَلَّ اللَّهُ تَبَارَکَ وَ تَعَالَی لُحُومَ الْبَقَرِ وَ الْإِبِلِ وَ الْغَنَمِ لِکَثْرَتِهَا وَ إِمْکَانِ وُجُودِهَا وَ تَحْلِیلِ الْبَقَرِ الْوَحْشِ وَ غَیْرِهَا مِنْ أَصْنَافِ مَا یُؤْکَلُ مِنَ الْوَحْشِ الْمُحَلَّلِ لِأَنَّ غِذَاءَهَا غَیْرُ مَکْرُوهٍ وَ لَا مُحَرَّمٍ وَ لَا هِیَ مُضِرَّةٌ بَعْضُهَا بِبَعْضٍ وَ لَا مُضِرَّةٌ بِالْإِنْسِ وَ لَا فِی خَلْقِهَا تَشْوِیهٌ وَ کُرِهَ أَکْلُ لُحُومِ الْبِغَالِ وَ الْحُمُرِ الْأَهْلِیَّةِ لِحَاجَاتِ النَّاسِ إِلَی ظُهُورِهَا وَ اسْتِعْمَالِهَا وَ الْخَوْفِ مِنْ قِلَّتِهَا لَا لِقَذَرِ خِلْقَتِهَا وَ لَا قَذَرِ غِذَائِهَا.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سنان، از امام رضا (علیه‌السلام) در پاسخ به پرسش‌های مطرح‌شده نقل شده است: «خداوند متعال گوشت گاو، شتر و گوسفند را به سبب فراوانی و امکان دسترسی آن‌ها حلال قرار داده است، و همچنین گوشت گاو وحشی و سایر حیوانات وحشی که خوردن آن‌ها مجاز است، زیرا که تغذیه آن‌ها ناپسند، حرام یا زیان‌آور نیست. این حیوانات نه به یکدیگر ضرر می‌رسانند، نه برای انسان زیان دارند، و در خلقت آن‌ها هیچ نقص یا انحرافی وجود ندارد. اما خوردن گوشت استر و الاغ اهلی مکروه است، زیرا مردم به آن‌ها برای سواری و کار نیاز دارند، و کم شدن آن‌ها ممکن است مشکلی ایجاد کند، نه به خاطر ناپاکی خلقت یا غذای آن‌ها.»</w:t>
      </w:r>
    </w:p>
    <w:p>
      <w:pPr>
        <w:pStyle w:val="Heading5"/>
      </w:pPr>
      <w:bookmarkStart w:id="640" w:name="_Toc193"/>
      <w:r>
        <w:t>[رقم الحدیث الکلی: 31146 - رقم الحدیث الباب: 4]</w:t>
      </w:r>
      <w:bookmarkEnd w:id="640"/>
    </w:p>
    <w:p>
      <w:pPr>
        <w:pStyle w:val="BookText"/>
      </w:pPr>
      <w:r>
        <w:rPr>
          <w:rFonts w:ascii="Times New Roman" w:hAnsi="Times New Roman" w:eastAsia="Times New Roman" w:cs="Times New Roman"/>
          <w:lang w:val="en-US" w:bidi="en-US"/>
          <w:color w:val="111111"/>
          <w:sz w:val="28"/>
          <w:szCs w:val="28"/>
          <w:rtl/>
        </w:rPr>
        <w:t xml:space="preserve">31146- 4- </w:t>
      </w:r>
      <w:r>
        <w:rPr>
          <w:rStyle w:val="FootnoteReference"/>
        </w:rPr>
        <w:footnoteReference w:id="300"/>
      </w:r>
      <w:r>
        <w:rPr>
          <w:rFonts w:ascii="Amiri" w:hAnsi="Amiri" w:eastAsia="Amiri" w:cs="Amiri"/>
          <w:lang w:bidi="ar-SA"/>
          <w:color w:val="111111"/>
          <w:sz w:val="28"/>
          <w:szCs w:val="28"/>
          <w:rtl/>
        </w:rPr>
        <w:t xml:space="preserve">وَ فِی الْعِلَلِ بِهَذَا الْإِسْنَادِ عَنِ الرِّضَا ع قَالَ: إِنَّا وَجَدْنَا کُلَّ مَا أَحَلَّ اللَّهُ فَفِیهِ صَلَاحُ الْعِبَادِ وَ بَقَاؤُهُمْ وَ لَهُمْ إِلَیْهِ الْحَاجَةُ وَ وَجَدْنَا الْمُحَرَّمَ مِنَ الْأَشْیَاءِ لَا حَاجَةَ بِالْعِبَادِ إِلَیْهِ وَ وَجَدْنَاهُ مُفْسِداً ثُمَّ رَأَیْنَاهُ تَعَالَی قَدْ أَحَلَّ مَا حَرَّمَ فِی وَقْتِ الْحَاجَةِ إِلَیْهِ لِمَا فِیهِ مِنَ الصَّلَاحِ فِی ذَلِکَ الْوَقْتِ نَظِیرَ مَا أَحَلَّ مِنَ الْمَیْتَةِ وَ الدَّمِ وَ لَحْمِ الْخِنْزِیرِ إِذَا اضْطُرَّ إِلَیْهَا الْمُضْطَرُّ لِمَا فِی ذَلِکَ الْوَقْتِ مِنَ الصَّلَاحِ وَ الْعِصْمَةِ وَ دَفْعِ الْمَوْتِ.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علل الشرایع با این اسناد از امام رضا (علیه‌السلام) نقل شده است که فرمودند: «ما دریافتیم که هر آنچه خداوند حلال کرده است، در آن صلاح و بقای بندگان است، و آنان به آن نیاز دارند. و دریافتیم که اشیای حرام، نیازی برای بندگان ندارد و موجب فساد است. سپس مشاهده کردیم که خداوند متعال در وقت نیاز، آنچه را که حرام کرده بود، حلال نموده است، زیرا در آن لحظه مصلحتی وجود دارد. مانند آنچه در شرایط اضطرار، مردار، خون، و گوشت خوک را حلال کرده است، زیرا در آن زمان، موجب حفظ جان، مصونیت، و دفع مرگ می‌شود.»</w:t>
      </w:r>
    </w:p>
    <w:p>
      <w:pPr>
        <w:pStyle w:val="Heading5"/>
      </w:pPr>
      <w:bookmarkStart w:id="641" w:name="_Toc194"/>
      <w:r>
        <w:t>[رقم الحدیث الکلی: 31147 - رقم الحدیث الباب: 5]</w:t>
      </w:r>
      <w:bookmarkEnd w:id="641"/>
    </w:p>
    <w:p>
      <w:pPr>
        <w:pStyle w:val="BookText"/>
      </w:pPr>
      <w:r>
        <w:rPr>
          <w:rFonts w:ascii="Times New Roman" w:hAnsi="Times New Roman" w:eastAsia="Times New Roman" w:cs="Times New Roman"/>
          <w:lang w:val="en-US" w:bidi="en-US"/>
          <w:color w:val="111111"/>
          <w:sz w:val="28"/>
          <w:szCs w:val="28"/>
          <w:rtl/>
        </w:rPr>
        <w:t xml:space="preserve">31147- 5- </w:t>
      </w:r>
      <w:r>
        <w:rPr>
          <w:rStyle w:val="FootnoteReference"/>
        </w:rPr>
        <w:footnoteReference w:id="301"/>
      </w:r>
      <w:r>
        <w:rPr>
          <w:rFonts w:ascii="Amiri" w:hAnsi="Amiri" w:eastAsia="Amiri" w:cs="Amiri"/>
          <w:lang w:bidi="ar-SA"/>
          <w:color w:val="111111"/>
          <w:sz w:val="28"/>
          <w:szCs w:val="28"/>
          <w:rtl/>
        </w:rPr>
        <w:t xml:space="preserve">عَلِیُّ بْنُ جَعْفَرٍ فِی کِتَابِهِ عَنْ أَخِیهِ مُوسَی بْنِ جَعْفَرٍ ع قَالَ: سَأَلْتُهُ عَنْ ظَبْیٍ أَوْ حِمَارِ وَحْشٍ أَوْ طَیْرٍ صَرَعَهُ رَجُلٌ ثُمَّ رَمَاهُ بَعْدَ مَا صَرَعَهُ غَیْرُهُ (فَمَتَی یُؤْکَلُ) </w:t>
      </w:r>
      <w:r>
        <w:rPr>
          <w:rStyle w:val="FootnoteReference"/>
        </w:rPr>
        <w:footnoteReference w:id="302"/>
      </w:r>
      <w:r>
        <w:rPr>
          <w:rFonts w:ascii="Amiri" w:hAnsi="Amiri" w:eastAsia="Amiri" w:cs="Amiri"/>
          <w:lang w:bidi="ar-SA"/>
          <w:color w:val="111111"/>
          <w:sz w:val="28"/>
          <w:szCs w:val="28"/>
          <w:rtl/>
        </w:rPr>
        <w:t xml:space="preserve">قَالَ کُلْهُ مَا لَمْ یَتَغَیَّرْ إِذَا سَمَّی وَ رَمَی.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امام کاظم (علیه‌السلام) نقل کرده است که گفت: «از ایشان درباره‌ی آهو، الاغ وحشی یا پرنده‌ای پرسیدم که مردی آن را زمین‌گیر کرده، سپس شخص دیگری پس از آن به سویش تیر انداخته است. [پس چه زمانی خوردن آن جایز است؟] امام فرمودند: بخور، اگر تغییر نکرده باشد، مشروط بر اینکه نام خدا ذکر شود و تیر انداخته شود.»</w:t>
      </w:r>
    </w:p>
    <w:p>
      <w:pPr>
        <w:pStyle w:val="Heading5"/>
      </w:pPr>
      <w:bookmarkStart w:id="642" w:name="_Toc195"/>
      <w:r>
        <w:t>[رقم الحدیث الکلی: 31148 - رقم الحدیث الباب: 6]</w:t>
      </w:r>
      <w:bookmarkEnd w:id="642"/>
    </w:p>
    <w:p>
      <w:pPr>
        <w:pStyle w:val="BookText"/>
      </w:pPr>
      <w:r>
        <w:rPr>
          <w:rFonts w:ascii="Times New Roman" w:hAnsi="Times New Roman" w:eastAsia="Times New Roman" w:cs="Times New Roman"/>
          <w:lang w:val="en-US" w:bidi="en-US"/>
          <w:color w:val="111111"/>
          <w:sz w:val="28"/>
          <w:szCs w:val="28"/>
          <w:rtl/>
        </w:rPr>
        <w:t xml:space="preserve">31148- 6- </w:t>
      </w:r>
      <w:r>
        <w:rPr>
          <w:rStyle w:val="FootnoteReference"/>
        </w:rPr>
        <w:footnoteReference w:id="303"/>
      </w:r>
      <w:r>
        <w:rPr>
          <w:rFonts w:ascii="Amiri" w:hAnsi="Amiri" w:eastAsia="Amiri" w:cs="Amiri"/>
          <w:lang w:bidi="ar-SA"/>
          <w:color w:val="111111"/>
          <w:sz w:val="28"/>
          <w:szCs w:val="28"/>
          <w:rtl/>
        </w:rPr>
        <w:t xml:space="preserve">قَالَ: وَ سَأَلْتُهُ عَنِ الرَّجُلِ یَلْحَقُ الظَّبْیَ أَوِ الْحِمَارَ فَیَضْرِبُهُ بِالسَّیْفِ فَیَقْطَعُهُ نِصْفَیْنِ هَلْ یَحِلُّ أَکْلُهُ قَالَ إِذَا سَمَّی.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«و از ایشان پرسیدم درباره مردی که به دنبال آهو یا الاغ وحشی می‌رود و با شمشیر به آن ضربه می‌زند تا آن را به دو نیم کند. آیا خوردن آن جایز است؟ فرمودند: اگر نام خدا را ببرد.»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0" w:name="pg18781_210264"/>
    <w:bookmarkEnd w:id="40"/>
    <w:p>
      <w:pPr>
        <w:pStyle w:val="Heading5"/>
      </w:pPr>
      <w:bookmarkStart w:id="643" w:name="_Toc196"/>
      <w:r>
        <w:t>[رقم الحدیث الکلی: 31149 - رقم الحدیث الباب: 7]</w:t>
      </w:r>
      <w:bookmarkEnd w:id="643"/>
    </w:p>
    <w:p>
      <w:pPr>
        <w:pStyle w:val="BookText"/>
      </w:pPr>
      <w:r>
        <w:rPr>
          <w:rFonts w:ascii="Times New Roman" w:hAnsi="Times New Roman" w:eastAsia="Times New Roman" w:cs="Times New Roman"/>
          <w:lang w:val="en-US" w:bidi="en-US"/>
          <w:color w:val="111111"/>
          <w:sz w:val="28"/>
          <w:szCs w:val="28"/>
          <w:rtl/>
        </w:rPr>
        <w:t xml:space="preserve">31149- 7- </w:t>
      </w:r>
      <w:r>
        <w:rPr>
          <w:rStyle w:val="FootnoteReference"/>
        </w:rPr>
        <w:footnoteReference w:id="304"/>
      </w:r>
      <w:r>
        <w:rPr>
          <w:rFonts w:ascii="Amiri" w:hAnsi="Amiri" w:eastAsia="Amiri" w:cs="Amiri"/>
          <w:lang w:bidi="ar-SA"/>
          <w:color w:val="111111"/>
          <w:sz w:val="28"/>
          <w:szCs w:val="28"/>
          <w:rtl/>
        </w:rPr>
        <w:t xml:space="preserve">قَالَ: وَ سَأَلْتُهُ عَنْ رَجُلٍ یَلْحَقُ حِمَاراً أَوْ ظَبْیاً فَیَضْرِبُهُ بِالسَّیْفِ فَیَصْرَعُهُ أَ یُؤْکَلُ قَالَ إِذَا أَدْرَکَ ذَکَاتَهُ ذَکَّاهُ وَ إِنْ مَاتَ قَبْلَ أَنْ یَغِیبَ عَنْهُ أَکَلَهُ.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«و از ایشان درباره مردی پرسیدم که به دنبال الاغ وحشی یا آهو می‌رود و با شمشیر به آن ضربه می‌زند تا آن را زمین‌گیر کند. آیا خوردن آن جایز است؟ فرمودند: اگر آن را در حال حیات دریابد و ذبح کند، گوشتش حلال است، و اگر پیش از آنکه از دیدگانش پنهان شود جان دهد، مصرف آن جایز است.»</w:t>
      </w:r>
    </w:p>
    <w:p>
      <w:pPr>
        <w:pStyle w:val="Heading4"/>
      </w:pPr>
      <w:bookmarkStart w:id="644" w:name="_Toc197"/>
      <w:r>
        <w:t>20- بَابُ إِبَاحَةِ لَحْمِ الْجَامُوسِ وَ لَبَنِهَا وَ سَمْنِهَا</w:t>
      </w:r>
      <w:bookmarkEnd w:id="644"/>
    </w:p>
    <w:p>
      <w:pPr>
        <w:pStyle w:val="Heading5"/>
      </w:pPr>
      <w:bookmarkStart w:id="645" w:name="_Toc198"/>
      <w:r>
        <w:t>اشارة</w:t>
      </w:r>
      <w:bookmarkEnd w:id="645"/>
    </w:p>
    <w:p>
      <w:pPr>
        <w:pStyle w:val="BookText"/>
      </w:pPr>
      <w:r>
        <w:rPr>
          <w:rStyle w:val="FootnoteReference"/>
        </w:rPr>
        <w:footnoteReference w:id="306"/>
      </w:r>
      <w:r>
        <w:rPr>
          <w:rFonts w:ascii="Amiri" w:hAnsi="Amiri" w:eastAsia="Amiri" w:cs="Amiri"/>
          <w:lang w:bidi="ar-SA"/>
          <w:color w:val="111111"/>
          <w:sz w:val="28"/>
          <w:szCs w:val="28"/>
          <w:rtl/>
        </w:rPr>
        <w:t xml:space="preserve">20 بَابُ إِبَاحَةِ لَحْمِ الْجَامُوسِ وَ لَبَنِهَا وَ سَمْنِهَا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مصرف گوشت گاومیش، شیر آن، و روغن حاصل از آن.</w:t>
      </w:r>
    </w:p>
    <w:p>
      <w:pPr>
        <w:pStyle w:val="Heading5"/>
      </w:pPr>
      <w:bookmarkStart w:id="646" w:name="_Toc199"/>
      <w:r>
        <w:t>[رقم الحدیث الکلی: 31150 - رقم الحدیث الباب: 1]</w:t>
      </w:r>
      <w:bookmarkEnd w:id="646"/>
    </w:p>
    <w:p>
      <w:pPr>
        <w:pStyle w:val="BookText"/>
      </w:pPr>
      <w:r>
        <w:rPr>
          <w:rFonts w:ascii="Times New Roman" w:hAnsi="Times New Roman" w:eastAsia="Times New Roman" w:cs="Times New Roman"/>
          <w:lang w:val="en-US" w:bidi="en-US"/>
          <w:color w:val="111111"/>
          <w:sz w:val="28"/>
          <w:szCs w:val="28"/>
          <w:rtl/>
        </w:rPr>
        <w:t xml:space="preserve">31150- 1- </w:t>
      </w:r>
      <w:r>
        <w:rPr>
          <w:rStyle w:val="FootnoteReference"/>
        </w:rPr>
        <w:footnoteReference w:id="307"/>
      </w:r>
      <w:r>
        <w:rPr>
          <w:rFonts w:ascii="Amiri" w:hAnsi="Amiri" w:eastAsia="Amiri" w:cs="Amiri"/>
          <w:lang w:bidi="ar-SA"/>
          <w:color w:val="111111"/>
          <w:sz w:val="28"/>
          <w:szCs w:val="28"/>
          <w:rtl/>
        </w:rPr>
        <w:t xml:space="preserve">مُحَمَّدُ بْنُ یَعْقُوبَ عَنْ مُحَمَّدِ بْنِ یَحْیَی عَنْ مُحَمَّدِ بْنِ الْحُسَیْنِ عَنْ صَفْوَانَ عَنْ عَبْدِ اللَّهِ بْنِ جُنْدَبٍ قَالَ: سَأَلْتُ أَبَا الْحَسَنِ ع عَنْ لُحُومِ الْجَوَامِیسِ وَ أَلْبَانِهَا فَقَالَ لَا بَأْسَ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جندب نقل شده که گفت: «از امام کاظم (علیه‌السلام) درباره گوشت گاومیش و شیر آن پرسیدم، پس فرمودند: اشکالی ندارد.»</w:t>
      </w:r>
    </w:p>
    <w:p>
      <w:pPr>
        <w:pStyle w:val="Heading5"/>
      </w:pPr>
      <w:bookmarkStart w:id="647" w:name="_Toc200"/>
      <w:r>
        <w:t>[رقم الحدیث الکلی: 31151 - رقم الحدیث الباب: 2]</w:t>
      </w:r>
      <w:bookmarkEnd w:id="647"/>
    </w:p>
    <w:p>
      <w:pPr>
        <w:pStyle w:val="BookText"/>
      </w:pPr>
      <w:r>
        <w:rPr>
          <w:rFonts w:ascii="Times New Roman" w:hAnsi="Times New Roman" w:eastAsia="Times New Roman" w:cs="Times New Roman"/>
          <w:lang w:val="en-US" w:bidi="en-US"/>
          <w:color w:val="111111"/>
          <w:sz w:val="28"/>
          <w:szCs w:val="28"/>
          <w:rtl/>
        </w:rPr>
        <w:t xml:space="preserve">31151- 2- </w:t>
      </w:r>
      <w:r>
        <w:rPr>
          <w:rStyle w:val="FootnoteReference"/>
        </w:rPr>
        <w:footnoteReference w:id="308"/>
      </w:r>
      <w:r>
        <w:rPr>
          <w:rFonts w:ascii="Amiri" w:hAnsi="Amiri" w:eastAsia="Amiri" w:cs="Amiri"/>
          <w:lang w:bidi="ar-SA"/>
          <w:color w:val="111111"/>
          <w:sz w:val="28"/>
          <w:szCs w:val="28"/>
          <w:rtl/>
        </w:rPr>
        <w:t xml:space="preserve">وَ عَنْ عَلِیِّ بْنِ إِبْرَاهِیمَ </w:t>
      </w:r>
      <w:r>
        <w:rPr>
          <w:rStyle w:val="FootnoteReference"/>
        </w:rPr>
        <w:footnoteReference w:id="309"/>
      </w:r>
      <w:r>
        <w:rPr>
          <w:rFonts w:ascii="Amiri" w:hAnsi="Amiri" w:eastAsia="Amiri" w:cs="Amiri"/>
          <w:lang w:bidi="ar-SA"/>
          <w:color w:val="111111"/>
          <w:sz w:val="28"/>
          <w:szCs w:val="28"/>
          <w:rtl/>
        </w:rPr>
        <w:t xml:space="preserve">وَ عَلِیِّ بْنِ مُحَمَّدٍ جَمِیعاً عَنْ عَلِیِّ بْنِ الْحَسَنِ التَّیْمِیِّ عَنْ أَیُّوبَ بْنِ نُوحٍ عَنْ صَفْوَانَ بْنِ یَحْیَی عَنْ عَبْدِ اللَّهِ بْنِ جُنْدَبٍ قَالَ سَمِعْتُ أَبَا الْحَسَنِ ع یَقُولُ لَا بَأْسَ بِأَکْلِ لُحُومِ الْجَوَامِیسِ وَ شُرْبِ أَلْبَانِهَا وَ أَکْلِ سُمُونِهَا.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جندب نقل شده که گفت: «شنیدم که امام کاظم (علیه‌السلام) فرمودند: هیچ اشکالی در خوردن گوشت گاومیش، نوشیدن شیر آن و مصرف روغنش وجود ندارد.»</w:t>
      </w:r>
    </w:p>
    <w:p>
      <w:pPr>
        <w:pStyle w:val="Heading5"/>
      </w:pPr>
      <w:bookmarkStart w:id="648" w:name="_Toc201"/>
      <w:r>
        <w:t>[رقم الحدیث الکلی: 31152 - رقم الحدیث الباب: 3]</w:t>
      </w:r>
      <w:bookmarkEnd w:id="648"/>
    </w:p>
    <w:p>
      <w:pPr>
        <w:pStyle w:val="BookText"/>
      </w:pPr>
      <w:r>
        <w:rPr>
          <w:rFonts w:ascii="Times New Roman" w:hAnsi="Times New Roman" w:eastAsia="Times New Roman" w:cs="Times New Roman"/>
          <w:lang w:val="en-US" w:bidi="en-US"/>
          <w:color w:val="111111"/>
          <w:sz w:val="28"/>
          <w:szCs w:val="28"/>
          <w:rtl/>
        </w:rPr>
        <w:t xml:space="preserve">31152- 3- </w:t>
      </w:r>
      <w:r>
        <w:rPr>
          <w:rStyle w:val="FootnoteReference"/>
        </w:rPr>
        <w:footnoteReference w:id="310"/>
      </w:r>
      <w:r>
        <w:rPr>
          <w:rFonts w:ascii="Amiri" w:hAnsi="Amiri" w:eastAsia="Amiri" w:cs="Amiri"/>
          <w:lang w:bidi="ar-SA"/>
          <w:color w:val="111111"/>
          <w:sz w:val="28"/>
          <w:szCs w:val="28"/>
          <w:rtl/>
        </w:rPr>
        <w:t xml:space="preserve">مُحَمَّدُ بْنُ مَسْعُودٍ الْعَیَّاشِیُّ فِی تَفْسِیرِهِ عَنْ أَیُّوبَ بْنِ نُوحِ بْنِ دَرَّاجٍ قَالَ: سَأَلْتُ أَبَا الْحَسَنِ الثَّالِثَ ع عَنِ الْجَامُوسِ وَ أَعْلَمْتُهُ أَنَّ أَهْلَ الْعِرَاقِ یَقُولُونَ إِنَّهُ مَسْخٌ فَقَالَ أَ وَ مَا سَمِعْتَ قَوْلَ اللَّهِ وَ مِنَ الْإِبِلِ اثْنَیْنِ وَ مِنَ الْبَقَرِ اثْنَیْنِ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ایوب بن نوح بن دراج نقل شده که گفت: «از امام هادی (علیه‌السلام) درباره گاومیش پرسیدم و به ایشان اطلاع دادم که مردم عراق می‌گویند این حیوان از جانداران مسخ‌شده است. امام فرمودند: آیا نشنیده‌ای سخن خداوند که می‌فرماید: و از شتر دو جفت و از گاو دو جفت آفریدیم [سوره انعام: 144].»</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1" w:name="pg18781_210265"/>
    <w:bookmarkEnd w:id="41"/>
    <w:p>
      <w:pPr>
        <w:pStyle w:val="Heading5"/>
      </w:pPr>
      <w:bookmarkStart w:id="649" w:name="_Toc202"/>
      <w:r>
        <w:t>[رقم الحدیث الکلی: 31153 - رقم الحدیث الباب: 4]</w:t>
      </w:r>
      <w:bookmarkEnd w:id="649"/>
    </w:p>
    <w:p>
      <w:pPr>
        <w:pStyle w:val="BookText"/>
      </w:pPr>
      <w:r>
        <w:rPr>
          <w:rFonts w:ascii="Times New Roman" w:hAnsi="Times New Roman" w:eastAsia="Times New Roman" w:cs="Times New Roman"/>
          <w:lang w:val="en-US" w:bidi="en-US"/>
          <w:color w:val="111111"/>
          <w:sz w:val="28"/>
          <w:szCs w:val="28"/>
          <w:rtl/>
        </w:rPr>
        <w:t xml:space="preserve">31153- 4- </w:t>
      </w:r>
      <w:r>
        <w:rPr>
          <w:rStyle w:val="FootnoteReference"/>
        </w:rPr>
        <w:footnoteReference w:id="312"/>
      </w:r>
      <w:r>
        <w:rPr>
          <w:rFonts w:ascii="Amiri" w:hAnsi="Amiri" w:eastAsia="Amiri" w:cs="Amiri"/>
          <w:lang w:bidi="ar-SA"/>
          <w:color w:val="111111"/>
          <w:sz w:val="28"/>
          <w:szCs w:val="28"/>
          <w:rtl/>
        </w:rPr>
        <w:t xml:space="preserve">قَالَ الْعَیَّاشِیُّ کَتَبْتُ إِلَی أَبِی الْحَسَنِ ع بَعْدَ مَقْدَمِی مِنْ خُرَاسَانَ أَسْأَلُهُ عَمَّا حَدَّثَنِی بِهِ أَیُّوبُ فِی الْجَامُوسِ فَکَتَبَ هُوَ مَا قَالَ 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عیاشی گفت: «پس از آمدنم از خراسان، به امام هادی (علیه‌السلام) نامه نوشتم و از ایشان درباره آنچه ایوب درباره گاومیش برایم نقل کرده بود، پرسیدم. امام در پاسخ نوشتند: "آن همان است که او برایت گفته است."»</w:t>
      </w:r>
    </w:p>
    <w:p>
      <w:pPr>
        <w:pStyle w:val="Heading5"/>
      </w:pPr>
      <w:bookmarkStart w:id="650" w:name="_Toc203"/>
      <w:r>
        <w:t>[رقم الحدیث الکلی: 31154 - رقم الحدیث الباب: 5]</w:t>
      </w:r>
      <w:bookmarkEnd w:id="650"/>
    </w:p>
    <w:p>
      <w:pPr>
        <w:pStyle w:val="BookText"/>
      </w:pPr>
      <w:r>
        <w:rPr>
          <w:rFonts w:ascii="Times New Roman" w:hAnsi="Times New Roman" w:eastAsia="Times New Roman" w:cs="Times New Roman"/>
          <w:lang w:val="en-US" w:bidi="en-US"/>
          <w:color w:val="111111"/>
          <w:sz w:val="28"/>
          <w:szCs w:val="28"/>
          <w:rtl/>
        </w:rPr>
        <w:t xml:space="preserve">31154- 5- </w:t>
      </w:r>
      <w:r>
        <w:rPr>
          <w:rStyle w:val="FootnoteReference"/>
        </w:rPr>
        <w:footnoteReference w:id="313"/>
      </w:r>
      <w:r>
        <w:rPr>
          <w:rFonts w:ascii="Amiri" w:hAnsi="Amiri" w:eastAsia="Amiri" w:cs="Amiri"/>
          <w:lang w:bidi="ar-SA"/>
          <w:color w:val="111111"/>
          <w:sz w:val="28"/>
          <w:szCs w:val="28"/>
          <w:rtl/>
        </w:rPr>
        <w:t xml:space="preserve">مُحَمَّدُ بْنُ الْحَسَنِ بِإِسْنَادِهِ عَنِ الْحَسَنِ بْنِ مُحَمَّدِ بْنِ سَمَاعَةَ عَنْ صَالِحِ بْنِ خَالِدٍ عَنْ عَبْدِ الْحَمِیدِ بْنِ الْمُفَضَّلِ السَّمَّانِ قَالَ: سَأَلْتُ عَبْداً صَالِحاً عَنْ سَمْنِ الْجَوَامِیسِ فَقَالَ لَا تَشْتَرِهِ وَ لَا تَبِعْهُ.</w:t>
      </w:r>
    </w:p>
    <w:p>
      <w:pPr>
        <w:pStyle w:val="BookText"/>
      </w:pPr>
      <w:r>
        <w:rPr>
          <w:rFonts w:ascii="Amiri" w:hAnsi="Amiri" w:eastAsia="Amiri" w:cs="Amiri"/>
          <w:lang w:bidi="ar-SA"/>
          <w:color w:val="111111"/>
          <w:sz w:val="28"/>
          <w:szCs w:val="28"/>
          <w:rtl/>
        </w:rPr>
        <w:t xml:space="preserve">قَالَ الشَّیْخُ هَذَا الْخَبَرُ مُوَافِقٌ لِمَذْهَبِ الْوَاقِفِیَّةِ لِأَنَّهُمْ یَعْتَقِدُونَ أَنَّ لَحْمَ الْجَوَامِیسِ حَرَامٌ فَأَجْرَوُا السَّمْنَ مَجْرَاهُ وَ ذَلِکَ بَاطِلٌ عِنْدَنَا لَا یُلْتَفَتُ إِلَیْهِ انْتَهَی وَ یَحْتَمِلُ الْحَمْلُ عَلَی الْإِنْکَارِ وَ عَلَی الْکَرَاهَةِ بِالنِّسْبَةِ إِلَی سَمْنِ الْبَقَرِ.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الحمید بن مفضل سمان نقل شده که گفت: «از عبدی صالح درباره‌ی روغن گاومیش پرسیدم، پس فرمود: آن را نخر و نفروش.»</w:t>
      </w:r>
    </w:p>
    <w:p>
      <w:pPr>
        <w:pStyle w:val="BookText"/>
      </w:pPr>
      <w:r>
        <w:rPr>
          <w:rFonts w:ascii="IRNazanin" w:hAnsi="IRNazanin" w:eastAsia="IRNazanin" w:cs="IRNazanin"/>
          <w:lang w:bidi="fa-IR"/>
          <w:color w:val="111111"/>
          <w:sz w:val="28"/>
          <w:szCs w:val="28"/>
          <w:rtl/>
        </w:rPr>
        <w:t xml:space="preserve">مرحوم شیخ درباره‌ی این روایت توضیح داده و گفته است که این خبر مطابق با مذهب واقفیه است، زیرا آنان معتقد بودند که گوشت گاومیش حرام است و بنابراین حکم روغن گاومیش را نیز مانند آن قرار دادند. اما این دیدگاه نزد ما باطل است و اعتنایی به آن نمی‌شود. همچنین، ممکن است این حکم از باب انکار یا از باب کراهت نسبت به روغن گاو باشد.</w:t>
      </w:r>
    </w:p>
    <w:p>
      <w:pPr>
        <w:pStyle w:val="Heading4"/>
      </w:pPr>
      <w:bookmarkStart w:id="651" w:name="_Toc204"/>
      <w:r>
        <w:t>21- بَابُ مُؤَاکَلَةِ الْأَعْمَی وَ الْأَعْرَجِ وَ الْمَرِیضِ‌</w:t>
      </w:r>
      <w:bookmarkEnd w:id="651"/>
    </w:p>
    <w:p>
      <w:pPr>
        <w:pStyle w:val="Heading5"/>
      </w:pPr>
      <w:bookmarkStart w:id="652" w:name="_Toc205"/>
      <w:r>
        <w:t>اشارة</w:t>
      </w:r>
      <w:bookmarkEnd w:id="652"/>
    </w:p>
    <w:p>
      <w:pPr>
        <w:pStyle w:val="BookText"/>
      </w:pPr>
      <w:r>
        <w:rPr>
          <w:rStyle w:val="FootnoteReference"/>
        </w:rPr>
        <w:footnoteReference w:id="314"/>
      </w:r>
      <w:r>
        <w:rPr>
          <w:rFonts w:ascii="Amiri" w:hAnsi="Amiri" w:eastAsia="Amiri" w:cs="Amiri"/>
          <w:lang w:bidi="ar-SA"/>
          <w:color w:val="111111"/>
          <w:sz w:val="28"/>
          <w:szCs w:val="28"/>
          <w:rtl/>
        </w:rPr>
        <w:t xml:space="preserve">21 بَابُ مُؤَاکَلَةِ الْأَعْمَی وَ الْأَعْرَجِ وَ الْمَرِیضِ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هم‌سفره شدن با نابینا، لنگ، و بیمار.</w:t>
      </w:r>
    </w:p>
    <w:p>
      <w:pPr>
        <w:pStyle w:val="BookText"/>
      </w:pPr>
      <w:r>
        <w:rPr>
          <w:rFonts w:ascii="IRNazanin" w:hAnsi="IRNazanin" w:eastAsia="IRNazanin" w:cs="IRNazanin"/>
          <w:lang w:bidi="fa-IR"/>
          <w:color w:val="111111"/>
          <w:sz w:val="28"/>
          <w:szCs w:val="28"/>
          <w:rtl/>
        </w:rPr>
        <w:t xml:space="preserve">{ این باب در دو نسخه‌ی تصحیح‌شده از کتاب آمده است، اما در نسخه‌ی اصلی یافت نشده است. در حاشیه‌ی نخستین نسخه‌ی تصحیح‌شده آمده است: «این باب در نسخه‌ی اصلی دیده نشد.» همچنین در تصویر نسخه‌ی خطی نیز یافت نشده، اما عنوان آن در فهرستی که مؤلف برای کتاب تنظیم کرده، ذکر شده است. احتمال دارد که این بخش در نسخه‌ی نهایی کتاب (مبیضه) افزوده شده باشد.}</w:t>
      </w:r>
    </w:p>
    <w:p>
      <w:pPr>
        <w:pStyle w:val="Heading5"/>
      </w:pPr>
      <w:bookmarkStart w:id="653" w:name="_Toc206"/>
      <w:r>
        <w:t>[رقم الحدیث الکلی: 31155 - رقم الحدیث الباب: 1]</w:t>
      </w:r>
      <w:bookmarkEnd w:id="653"/>
    </w:p>
    <w:p>
      <w:pPr>
        <w:pStyle w:val="BookText"/>
      </w:pPr>
      <w:r>
        <w:rPr>
          <w:rFonts w:ascii="Times New Roman" w:hAnsi="Times New Roman" w:eastAsia="Times New Roman" w:cs="Times New Roman"/>
          <w:lang w:val="en-US" w:bidi="en-US"/>
          <w:color w:val="111111"/>
          <w:sz w:val="28"/>
          <w:szCs w:val="28"/>
          <w:rtl/>
        </w:rPr>
        <w:t xml:space="preserve">31155- 1- </w:t>
      </w:r>
      <w:r>
        <w:rPr>
          <w:rStyle w:val="FootnoteReference"/>
        </w:rPr>
        <w:footnoteReference w:id="316"/>
      </w:r>
      <w:r>
        <w:rPr>
          <w:rFonts w:ascii="Amiri" w:hAnsi="Amiri" w:eastAsia="Amiri" w:cs="Amiri"/>
          <w:lang w:bidi="ar-SA"/>
          <w:color w:val="111111"/>
          <w:sz w:val="28"/>
          <w:szCs w:val="28"/>
          <w:rtl/>
        </w:rPr>
        <w:t xml:space="preserve">عَلِیُّ بْنُ إِبْرَاهِیمَ فِی تَفْسِیرِهِ عَنْ أَبِی الْجَارُودِ عَنْ أَبِی جَعْفَرٍ ع فِی قَوْلِهِ تَعَالَی لَیْسَ عَلَی الْأَعْمی حَرَجٌ وَ لا عَلَی الْأَعْرَجِ حَرَجٌ وَ لا عَلَی الْمَرِیضِ حَرَجٌ </w:t>
      </w:r>
      <w:r>
        <w:rPr>
          <w:rStyle w:val="FootnoteReference"/>
        </w:rPr>
        <w:footnoteReference w:id="317"/>
      </w:r>
      <w:r>
        <w:rPr>
          <w:rFonts w:ascii="Amiri" w:hAnsi="Amiri" w:eastAsia="Amiri" w:cs="Amiri"/>
          <w:lang w:bidi="ar-SA"/>
          <w:color w:val="111111"/>
          <w:sz w:val="28"/>
          <w:szCs w:val="28"/>
          <w:rtl/>
        </w:rPr>
        <w:t xml:space="preserve">قَالَ وَ ذَلِکَ أَنَّ أَهْلَ الْمَدِینَةِ قَبْلَ أَنْ یُسْلِمُوا کَانُوا یَعْتَزِلُونَ الْأَعْمَی وَ الْأَعْرَجَ وَ الْمَرِیضَ کَانُوا لَا یَأْکُلُونَ مَعَهُمْ وَ کَانَتِ الْأَنْصَارُ فِیهِمْ تِیهٌ وَ تَکَرُّمٌ فَقَالُوا إِنَّ الْأَعْمَی لَا یُبْصِرُ الطَّعَامَ</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2" w:name="pg18781_210266"/>
    <w:bookmarkEnd w:id="42"/>
    <w:p>
      <w:pPr>
        <w:pStyle w:val="BookText"/>
      </w:pPr>
      <w:r>
        <w:rPr>
          <w:rFonts w:ascii="Amiri" w:hAnsi="Amiri" w:eastAsia="Amiri" w:cs="Amiri"/>
          <w:lang w:bidi="ar-SA"/>
          <w:color w:val="111111"/>
          <w:sz w:val="28"/>
          <w:szCs w:val="28"/>
          <w:rtl/>
        </w:rPr>
        <w:t xml:space="preserve">وَ الْأَعْرَجَ لَا یَسْتَطِیعُ الزِّحَامَ عَلَی الطَّعَامِ وَ الْمَرِیضَ لَا یَأْکُلُ کَمَا یَأْکُلُ الصَّحِیحُ فَعَزَلُوا لَهُمْ طَعَامَهُمْ فِی نَاحِیَةٍ وَ کَانَ الْأَعْمَی وَ الْمَرِیضُ وَ الْأَعْرَجُ یَقُولُونَ لَعَلَّنَا نُؤْذِیهِمْ إِذَا أَکَلْنَا مَعَهُمْ فَاعْتَزَلُوا مُؤَاکَلَتَهُمْ فَلَمَّا قَدِمَ النَّبِیُّ ص سَأَلُوهُ عَنْ ذَلِکَ فَأَنْزَلَ اللَّهُ لَیْسَ عَلَیْکُمْ جُناحٌ أَنْ تَأْکُلُوا جَمِیعاً أَوْ أَشْتاتاً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از ابی الجارود، از امام باقر (علیه‌السلام) درباره‌ی آیه‌ی «لَیْسَ عَلَی الْأَعْمی حَرَجٌ وَ لا عَلَی الْأَعْرَجِ حَرَجٌ وَ لا عَلَی الْمَرِیضِ حَرَجٌ» (نور: 61، فتح: 17) نقل شده است که فرمودند:</w:t>
      </w:r>
    </w:p>
    <w:p>
      <w:pPr>
        <w:pStyle w:val="BookText"/>
      </w:pPr>
      <w:r>
        <w:rPr>
          <w:rFonts w:ascii="IRNazanin" w:hAnsi="IRNazanin" w:eastAsia="IRNazanin" w:cs="IRNazanin"/>
          <w:lang w:bidi="fa-IR"/>
          <w:color w:val="111111"/>
          <w:sz w:val="28"/>
          <w:szCs w:val="28"/>
          <w:rtl/>
        </w:rPr>
        <w:t xml:space="preserve">«پیش از اسلام، مردم مدینه از نابینا، لنگ، و بیمار فاصله می‌گرفتند و با آنان هم‌سفره نمی‌شدند. در میان انصار، نوعی خودپسندی و تکبر وجود داشت، و آنان می‌گفتند: نابینا نمی‌تواند غذا را ببیند، لنگ نمی‌تواند در ازدحام غذا بخورد، و بیمار هم نمی‌تواند مانند فرد سالم غذا مصرف کند، پس غذای این افراد را در گوشه‌ای جدا قرار می‌دادند. از سوی دیگر، نابینا، بیمار، و لنگ نیز نگران بودند که مبادا با خوردن کنار دیگران، موجب ناراحتی آنان شوند، پس از غذا خوردن با مردم کناره‌گیری کردند.</w:t>
      </w:r>
    </w:p>
    <w:p>
      <w:pPr>
        <w:pStyle w:val="BookText"/>
      </w:pPr>
      <w:r>
        <w:rPr>
          <w:rFonts w:ascii="IRNazanin" w:hAnsi="IRNazanin" w:eastAsia="IRNazanin" w:cs="IRNazanin"/>
          <w:lang w:bidi="fa-IR"/>
          <w:color w:val="111111"/>
          <w:sz w:val="28"/>
          <w:szCs w:val="28"/>
          <w:rtl/>
        </w:rPr>
        <w:t xml:space="preserve">وقتی پیامبر (صلی‌الله‌علیه‌وآله) به مدینه آمد، این مسئله را از او پرسیدند، و خداوند این آیه را نازل کرد: «لَیْسَ عَلَیْکُمْ جُناحٌ أَنْ تَأْکُلُوا جَمِیعاً أَوْ أَشْتاتاً» (نور: 61).»</w:t>
      </w:r>
    </w:p>
    <w:p>
      <w:pPr>
        <w:pStyle w:val="Heading4"/>
      </w:pPr>
      <w:bookmarkStart w:id="654" w:name="_Toc207"/>
      <w:r>
        <w:t>22- بَابُ عَدَمِ تَحْرِیمِ أَکْلِ الْقَدِیدِ الَّذِی لَمْ تُغَیِّرْهُ النَّارُ وَ لَا الشَّمْسُ‌</w:t>
      </w:r>
      <w:bookmarkEnd w:id="654"/>
    </w:p>
    <w:p>
      <w:pPr>
        <w:pStyle w:val="Heading5"/>
      </w:pPr>
      <w:bookmarkStart w:id="655" w:name="_Toc208"/>
      <w:r>
        <w:t>اشارة</w:t>
      </w:r>
      <w:bookmarkEnd w:id="655"/>
    </w:p>
    <w:p>
      <w:pPr>
        <w:pStyle w:val="BookText"/>
      </w:pPr>
      <w:r>
        <w:rPr>
          <w:rStyle w:val="FootnoteReference"/>
        </w:rPr>
        <w:footnoteReference w:id="319"/>
      </w:r>
      <w:r>
        <w:rPr>
          <w:rFonts w:ascii="Amiri" w:hAnsi="Amiri" w:eastAsia="Amiri" w:cs="Amiri"/>
          <w:lang w:bidi="ar-SA"/>
          <w:color w:val="111111"/>
          <w:sz w:val="28"/>
          <w:szCs w:val="28"/>
          <w:rtl/>
        </w:rPr>
        <w:t xml:space="preserve">22 بَابُ عَدَمِ تَحْرِیمِ أَکْلِ الْقَدِیدِ الَّذِی لَمْ تُغَیِّرْهُ النَّارُ وَ لَا الشَّمْسُ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تحریم خوردن قدید (گوشت خشک‌شده) که نه با آتش تغییر کرده و نه با تابش خورشید.</w:t>
      </w:r>
    </w:p>
    <w:p>
      <w:pPr>
        <w:pStyle w:val="Heading5"/>
      </w:pPr>
      <w:bookmarkStart w:id="656" w:name="_Toc209"/>
      <w:r>
        <w:t>[رقم الحدیث الکلی: 31156 - رقم الحدیث الباب: 1]</w:t>
      </w:r>
      <w:bookmarkEnd w:id="656"/>
    </w:p>
    <w:p>
      <w:pPr>
        <w:pStyle w:val="BookText"/>
      </w:pPr>
      <w:r>
        <w:rPr>
          <w:rFonts w:ascii="Times New Roman" w:hAnsi="Times New Roman" w:eastAsia="Times New Roman" w:cs="Times New Roman"/>
          <w:lang w:val="en-US" w:bidi="en-US"/>
          <w:color w:val="111111"/>
          <w:sz w:val="28"/>
          <w:szCs w:val="28"/>
          <w:rtl/>
        </w:rPr>
        <w:t xml:space="preserve">31156- 1- </w:t>
      </w:r>
      <w:r>
        <w:rPr>
          <w:rStyle w:val="FootnoteReference"/>
        </w:rPr>
        <w:footnoteReference w:id="320"/>
      </w:r>
      <w:r>
        <w:rPr>
          <w:rFonts w:ascii="Amiri" w:hAnsi="Amiri" w:eastAsia="Amiri" w:cs="Amiri"/>
          <w:lang w:bidi="ar-SA"/>
          <w:color w:val="111111"/>
          <w:sz w:val="28"/>
          <w:szCs w:val="28"/>
          <w:rtl/>
        </w:rPr>
        <w:t xml:space="preserve">مُحَمَّدُ بْنُ یَعْقُوبَ عَنْ مُحَمَّدِ بْنِ یَحْیَی عَنْ أَحْمَدَ بْنِ مُحَمَّدِ بْنِ عِیسَی عَنِ الْحَسَنِ بْنِ عَلِیٍّ عَنْ عَبْدِ الصَّمَدِ بْنِ بَشِیرٍ عَنْ عَطِیَّةَ أَخِی أَبِی الْعَوَّامِ </w:t>
      </w:r>
      <w:r>
        <w:rPr>
          <w:rStyle w:val="FootnoteReference"/>
        </w:rPr>
        <w:footnoteReference w:id="321"/>
      </w:r>
      <w:r>
        <w:rPr>
          <w:rFonts w:ascii="Amiri" w:hAnsi="Amiri" w:eastAsia="Amiri" w:cs="Amiri"/>
          <w:lang w:bidi="ar-SA"/>
          <w:color w:val="111111"/>
          <w:sz w:val="28"/>
          <w:szCs w:val="28"/>
          <w:rtl/>
        </w:rPr>
        <w:t xml:space="preserve">قَالَ: قُلْتُ لِأَبِی جَعْفَرٍ ع إِنَّ أَصْحَابَ الْمُغِیرَةِ- یَنْهَوْنِّی عَنْ أَکْلِ الْقَدِیدِ الَّذِی لَمْ تَمَسَّهُ النَّارُ فَقَالَ لَا بَأْسَ بِأَکْلِهِ.</w:t>
      </w:r>
    </w:p>
    <w:p>
      <w:pPr>
        <w:pStyle w:val="BookText"/>
      </w:pPr>
      <w:r>
        <w:rPr>
          <w:rFonts w:ascii="Amiri" w:hAnsi="Amiri" w:eastAsia="Amiri" w:cs="Amiri"/>
          <w:lang w:bidi="ar-SA"/>
          <w:color w:val="111111"/>
          <w:sz w:val="28"/>
          <w:szCs w:val="28"/>
          <w:rtl/>
        </w:rPr>
        <w:t xml:space="preserve">وَ رَوَاهُ الشَّیْخُ بِإِسْنَادِهِ عَنْ أَحْمَدَ بْنِ مُحَمَّدِ بْنِ عِیسَی مِثْلَهُ </w:t>
      </w:r>
      <w:r>
        <w:rPr>
          <w:rStyle w:val="FootnoteReference"/>
        </w:rPr>
        <w:footnoteReference w:id="322"/>
      </w:r>
      <w:r>
        <w:rPr>
          <w:rFonts w:ascii="Amiri" w:hAnsi="Amiri" w:eastAsia="Amiri" w:cs="Amiri"/>
          <w:lang w:bidi="ar-SA"/>
          <w:color w:val="111111"/>
          <w:sz w:val="28"/>
          <w:szCs w:val="28"/>
          <w:rtl/>
        </w:rPr>
        <w:t xml:space="preserve">وَ رَوَاهُ الْبَرْقِیُّ فِی الْمَحَاسِنِ عَنِ ابْنِ فَضَّالٍ عَنْ عَبْدِ الصَّمَدِ بْنِ بَشِیرٍ مِثْلَهُ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عطیه، برادر ابی العوام، نقل شده که گفت: «به امام باقر (علیه‌السلام) گفتم: اصحاب مغیره مرا از خوردن گوشت خشک‌شده‌ای که آتش به آن نرسیده است، منع می‌کنند. امام فرمودند: اشکالی در خوردن آن نیست.»</w:t>
      </w:r>
    </w:p>
    <w:p>
      <w:pPr>
        <w:pStyle w:val="Heading5"/>
      </w:pPr>
      <w:bookmarkStart w:id="657" w:name="_Toc210"/>
      <w:r>
        <w:t>[رقم الحدیث الکلی: 31157 - رقم الحدیث الباب: 2]</w:t>
      </w:r>
      <w:bookmarkEnd w:id="657"/>
    </w:p>
    <w:p>
      <w:pPr>
        <w:pStyle w:val="BookText"/>
      </w:pPr>
      <w:r>
        <w:rPr>
          <w:rFonts w:ascii="Times New Roman" w:hAnsi="Times New Roman" w:eastAsia="Times New Roman" w:cs="Times New Roman"/>
          <w:lang w:val="en-US" w:bidi="en-US"/>
          <w:color w:val="111111"/>
          <w:sz w:val="28"/>
          <w:szCs w:val="28"/>
          <w:rtl/>
        </w:rPr>
        <w:t xml:space="preserve">31157- 2- </w:t>
      </w:r>
      <w:r>
        <w:rPr>
          <w:rStyle w:val="FootnoteReference"/>
        </w:rPr>
        <w:footnoteReference w:id="324"/>
      </w:r>
      <w:r>
        <w:rPr>
          <w:rFonts w:ascii="Amiri" w:hAnsi="Amiri" w:eastAsia="Amiri" w:cs="Amiri"/>
          <w:lang w:bidi="ar-SA"/>
          <w:color w:val="111111"/>
          <w:sz w:val="28"/>
          <w:szCs w:val="28"/>
          <w:rtl/>
        </w:rPr>
        <w:t xml:space="preserve">وَ عَنْهُ رَفَعَهُ إِلَی أَبِی عَبْدِ اللَّهِ ع قَالَ: قُلْتُ لَهُ اللَّحْمُ یُقَدَّدُ وَ یُذَرُّ عَلَیْهِ الْمِلْحُ وَ یُجَفَّفُ فِی الظِّلِّ فَقَالَ لَا بَأْسَ</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3" w:name="pg18781_210267"/>
    <w:bookmarkEnd w:id="43"/>
    <w:p>
      <w:pPr>
        <w:pStyle w:val="BookText"/>
      </w:pPr>
      <w:r>
        <w:rPr>
          <w:rFonts w:ascii="Amiri" w:hAnsi="Amiri" w:eastAsia="Amiri" w:cs="Amiri"/>
          <w:lang w:bidi="ar-SA"/>
          <w:color w:val="111111"/>
          <w:sz w:val="28"/>
          <w:szCs w:val="28"/>
          <w:rtl/>
        </w:rPr>
        <w:t xml:space="preserve">بِأَکْلِهِ فَإِنَّ </w:t>
      </w:r>
      <w:r>
        <w:rPr>
          <w:rStyle w:val="FootnoteReference"/>
        </w:rPr>
        <w:footnoteReference w:id="325"/>
      </w:r>
      <w:r>
        <w:rPr>
          <w:rFonts w:ascii="Amiri" w:hAnsi="Amiri" w:eastAsia="Amiri" w:cs="Amiri"/>
          <w:lang w:bidi="ar-SA"/>
          <w:color w:val="111111"/>
          <w:sz w:val="28"/>
          <w:szCs w:val="28"/>
          <w:rtl/>
        </w:rPr>
        <w:t xml:space="preserve">الْمِلْحَ قَدْ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او (راوی) نقل شده که این روایت را به امام صادق (علیه‌السلام) رسانده است. وی گفت: «به امام عرض کردم: گوشت خشک می‌شود، روی آن نمک پاشیده می‌شود و در سایه خشک می‌گردد. امام فرمودند: اشکالی در خوردن آن نیست، زیرا نمک آن را تغییر داده است.»</w:t>
      </w:r>
    </w:p>
    <w:p>
      <w:pPr>
        <w:pStyle w:val="Heading5"/>
      </w:pPr>
      <w:bookmarkStart w:id="658" w:name="_Toc211"/>
      <w:r>
        <w:t>[رقم الحدیث الکلی: 31158 - رقم الحدیث الباب: 3]</w:t>
      </w:r>
      <w:bookmarkEnd w:id="658"/>
    </w:p>
    <w:p>
      <w:pPr>
        <w:pStyle w:val="BookText"/>
      </w:pPr>
      <w:r>
        <w:rPr>
          <w:rFonts w:ascii="Times New Roman" w:hAnsi="Times New Roman" w:eastAsia="Times New Roman" w:cs="Times New Roman"/>
          <w:lang w:val="en-US" w:bidi="en-US"/>
          <w:color w:val="111111"/>
          <w:sz w:val="28"/>
          <w:szCs w:val="28"/>
          <w:rtl/>
        </w:rPr>
        <w:t xml:space="preserve">31158- 3- </w:t>
      </w:r>
      <w:r>
        <w:rPr>
          <w:rStyle w:val="FootnoteReference"/>
        </w:rPr>
        <w:footnoteReference w:id="326"/>
      </w:r>
      <w:r>
        <w:rPr>
          <w:rFonts w:ascii="Amiri" w:hAnsi="Amiri" w:eastAsia="Amiri" w:cs="Amiri"/>
          <w:lang w:bidi="ar-SA"/>
          <w:color w:val="111111"/>
          <w:sz w:val="28"/>
          <w:szCs w:val="28"/>
          <w:rtl/>
        </w:rPr>
        <w:t xml:space="preserve">أَحْمَدُ بْنُ أَبِی عَبْدِ اللَّهِ الْبَرْقِیُّ فِی الْمَحَاسِنِ عَنْ أَبِی أَیُّوبَ الْمَدِینِیِّ </w:t>
      </w:r>
      <w:r>
        <w:rPr>
          <w:rStyle w:val="FootnoteReference"/>
        </w:rPr>
        <w:footnoteReference w:id="327"/>
      </w:r>
      <w:r>
        <w:rPr>
          <w:rFonts w:ascii="Amiri" w:hAnsi="Amiri" w:eastAsia="Amiri" w:cs="Amiri"/>
          <w:lang w:bidi="ar-SA"/>
          <w:color w:val="111111"/>
          <w:sz w:val="28"/>
          <w:szCs w:val="28"/>
          <w:rtl/>
        </w:rPr>
        <w:t xml:space="preserve">عَنِ ابْنِ أَبِی عُمَیْرٍ عَنِ اللَّفَّافِیِّ أَنَّ أَبَا الْحَسَنِ ع کَانَ یَبْعَثُ إِلَیْهِ وَ هُوَ بِمَکَّةَ- یَشْتَرِی لَهُ لَحْمَ الْبَقَرِ فَیُقَدِّدُهُ.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لفافی نقل شده که گفت: «امام کاظم (علیه‌السلام) در حالی که در مکه بود، شخصی را می‌فرستاد تا برای ایشان گوشت گاو بخرد، سپس آن را خشک می‌کردند.»</w:t>
      </w:r>
    </w:p>
    <w:p>
      <w:pPr>
        <w:pStyle w:val="Heading4"/>
      </w:pPr>
      <w:bookmarkStart w:id="659" w:name="_Toc212"/>
      <w:r>
        <w:t>23- بَابُ کَرَاهَةِ أَکْلِ الْقَدِیدِ وَ الْجُبُنِّ بِغَیْرِ جَوْز وَ الطَّلْعِ وَ الْکُسْبِ‌</w:t>
      </w:r>
      <w:bookmarkEnd w:id="659"/>
    </w:p>
    <w:p>
      <w:pPr>
        <w:pStyle w:val="Heading5"/>
      </w:pPr>
      <w:bookmarkStart w:id="660" w:name="_Toc213"/>
      <w:r>
        <w:t>اشارة</w:t>
      </w:r>
      <w:bookmarkEnd w:id="660"/>
    </w:p>
    <w:p>
      <w:pPr>
        <w:pStyle w:val="BookText"/>
      </w:pPr>
      <w:r>
        <w:rPr>
          <w:rStyle w:val="FootnoteReference"/>
        </w:rPr>
        <w:footnoteReference w:id="328"/>
      </w:r>
      <w:r>
        <w:rPr>
          <w:rFonts w:ascii="Amiri" w:hAnsi="Amiri" w:eastAsia="Amiri" w:cs="Amiri"/>
          <w:lang w:bidi="ar-SA"/>
          <w:color w:val="111111"/>
          <w:sz w:val="28"/>
          <w:szCs w:val="28"/>
          <w:rtl/>
        </w:rPr>
        <w:t xml:space="preserve">23 بَابُ کَرَاهَةِ أَکْلِ الْقَدِیدِ وَ الْجُبُنِّ بِغَیْرِ جَوْزٍ وَ الطَّلْعِ وَ الْکُسْبِ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خوردن گوشت خشک‌شده (قدید) و پنیر، بدون گردو، شکوفه خرما (طلع) و تفالهٔ روغن (کسب)</w:t>
      </w:r>
    </w:p>
    <w:p>
      <w:pPr>
        <w:pStyle w:val="Heading5"/>
      </w:pPr>
      <w:bookmarkStart w:id="661" w:name="_Toc214"/>
      <w:r>
        <w:t>[رقم الحدیث الکلی: 31159 - رقم الحدیث الباب: 1]</w:t>
      </w:r>
      <w:bookmarkEnd w:id="661"/>
    </w:p>
    <w:p>
      <w:pPr>
        <w:pStyle w:val="BookText"/>
      </w:pPr>
      <w:r>
        <w:rPr>
          <w:rFonts w:ascii="Times New Roman" w:hAnsi="Times New Roman" w:eastAsia="Times New Roman" w:cs="Times New Roman"/>
          <w:lang w:val="en-US" w:bidi="en-US"/>
          <w:color w:val="111111"/>
          <w:sz w:val="28"/>
          <w:szCs w:val="28"/>
          <w:rtl/>
        </w:rPr>
        <w:t xml:space="preserve">31159- 1- </w:t>
      </w:r>
      <w:r>
        <w:rPr>
          <w:rStyle w:val="FootnoteReference"/>
        </w:rPr>
        <w:footnoteReference w:id="329"/>
      </w:r>
      <w:r>
        <w:rPr>
          <w:rFonts w:ascii="Amiri" w:hAnsi="Amiri" w:eastAsia="Amiri" w:cs="Amiri"/>
          <w:lang w:bidi="ar-SA"/>
          <w:color w:val="111111"/>
          <w:sz w:val="28"/>
          <w:szCs w:val="28"/>
          <w:rtl/>
        </w:rPr>
        <w:t xml:space="preserve">مُحَمَّدُ بْنُ یَعْقُوبَ عَنْ مُحَمَّدِ بْنِ یَحْیَی عَنْ مُوسَی بْنِ الْحَسَنِ عَنْ مُحَمَّدِ بْنِ عِیسَی عَنْ أَبِی الْحَسَنِ الثَّالِثِ ع قَالَ کَانَ یَقُولُ مَا أَکَلْتُ طَعَاماً أَبْقَی وَ لَا أَهْیَجَ لِلدَّاءِ مِنَ اللَّحْمِ الْیَابِسِ یَعْنِی الْقَدِیدَ.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عیسی از امام ابوالحسن ثالث (علیه‌السلام) نقل کرده است که می‌فرمود: «غذایی نخورده‌ام که ماندگاری بیشتری داشته باشد و بیماری را بیش از گوشت خشک‌شده (قدید) تحریک کند.»</w:t>
      </w:r>
    </w:p>
    <w:p>
      <w:pPr>
        <w:pStyle w:val="Heading5"/>
      </w:pPr>
      <w:bookmarkStart w:id="662" w:name="_Toc215"/>
      <w:r>
        <w:t>[رقم الحدیث الکلی: 31160 - رقم الحدیث الباب: 2]</w:t>
      </w:r>
      <w:bookmarkEnd w:id="662"/>
    </w:p>
    <w:p>
      <w:pPr>
        <w:pStyle w:val="BookText"/>
      </w:pPr>
      <w:r>
        <w:rPr>
          <w:rFonts w:ascii="Times New Roman" w:hAnsi="Times New Roman" w:eastAsia="Times New Roman" w:cs="Times New Roman"/>
          <w:lang w:val="en-US" w:bidi="en-US"/>
          <w:color w:val="111111"/>
          <w:sz w:val="28"/>
          <w:szCs w:val="28"/>
          <w:rtl/>
        </w:rPr>
        <w:t xml:space="preserve">31160- 2- </w:t>
      </w:r>
      <w:r>
        <w:rPr>
          <w:rStyle w:val="FootnoteReference"/>
        </w:rPr>
        <w:footnoteReference w:id="330"/>
      </w:r>
      <w:r>
        <w:rPr>
          <w:rFonts w:ascii="Amiri" w:hAnsi="Amiri" w:eastAsia="Amiri" w:cs="Amiri"/>
          <w:lang w:bidi="ar-SA"/>
          <w:color w:val="111111"/>
          <w:sz w:val="28"/>
          <w:szCs w:val="28"/>
          <w:rtl/>
        </w:rPr>
        <w:t xml:space="preserve">وَ بِالْإِسْنَادِ عَنْ مُحَمَّدِ بْنِ عِیسَی عَنْ أَبِی الْحَسَنِ ع أَنَّهُ کَانَ یَقُولُ الْقَدِیدُ لَحْمٌ سَوْءٌ </w:t>
      </w:r>
      <w:r>
        <w:rPr>
          <w:rStyle w:val="FootnoteReference"/>
        </w:rPr>
        <w:footnoteReference w:id="331"/>
      </w:r>
      <w:r>
        <w:rPr>
          <w:rFonts w:ascii="Amiri" w:hAnsi="Amiri" w:eastAsia="Amiri" w:cs="Amiri"/>
          <w:lang w:bidi="ar-SA"/>
          <w:color w:val="111111"/>
          <w:sz w:val="28"/>
          <w:szCs w:val="28"/>
          <w:rtl/>
        </w:rPr>
        <w:t xml:space="preserve">وَ أَنَّهُ یَسْتَرْخِی فِی الْمَعِدَةِ وَ یُهَیِّجُ کُلَّ دَاءٍ وَ لَا یَنْفَعُ مِنْ شَیْ‌ءٍ بَلْ یَضُرُّهُ.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عیسی از امام ابوالحسن (علیه‌السلام) نقل کرده است که می‌فرمود: «گوشت خشک‌شده (قدید) گوشتی بد است؛ در معده شل می‌شود، هر بیماری را تحریک می‌کند، هیچ فایده‌ای ندارد، بلکه ضرر می‌رساند.»</w:t>
      </w:r>
    </w:p>
    <w:p>
      <w:pPr>
        <w:pStyle w:val="Heading5"/>
      </w:pPr>
      <w:bookmarkStart w:id="663" w:name="_Toc216"/>
      <w:r>
        <w:t>[رقم الحدیث الکلی: 31161 - رقم الحدیث الباب: 3]</w:t>
      </w:r>
      <w:bookmarkEnd w:id="663"/>
    </w:p>
    <w:p>
      <w:pPr>
        <w:pStyle w:val="BookText"/>
      </w:pPr>
      <w:r>
        <w:rPr>
          <w:rFonts w:ascii="Times New Roman" w:hAnsi="Times New Roman" w:eastAsia="Times New Roman" w:cs="Times New Roman"/>
          <w:lang w:val="en-US" w:bidi="en-US"/>
          <w:color w:val="111111"/>
          <w:sz w:val="28"/>
          <w:szCs w:val="28"/>
          <w:rtl/>
        </w:rPr>
        <w:t xml:space="preserve">31161- 3- </w:t>
      </w:r>
      <w:r>
        <w:rPr>
          <w:rStyle w:val="FootnoteReference"/>
        </w:rPr>
        <w:footnoteReference w:id="332"/>
      </w:r>
      <w:r>
        <w:rPr>
          <w:rFonts w:ascii="Amiri" w:hAnsi="Amiri" w:eastAsia="Amiri" w:cs="Amiri"/>
          <w:lang w:bidi="ar-SA"/>
          <w:color w:val="111111"/>
          <w:sz w:val="28"/>
          <w:szCs w:val="28"/>
          <w:rtl/>
        </w:rPr>
        <w:t xml:space="preserve">وَ عَنْ عِدَّةٍ مِنْ أَصْحَابِنَا عَنْ أَحْمَدَ بْنِ مُحَمَّدِ بْنِ خَالِدٍ عَنْ بَعْضِ أَصْحَابِهِ رَفَعَهُ قَالَ: قَالَ أَبُو عَبْدِ اللَّهِ ع شَیْئَانِ صَالِحَانِ لَمْ یَدْخُلَا جَوْفَ وَاحِدٍ </w:t>
      </w:r>
      <w:r>
        <w:rPr>
          <w:rStyle w:val="FootnoteReference"/>
        </w:rPr>
        <w:footnoteReference w:id="333"/>
      </w:r>
      <w:r>
        <w:rPr>
          <w:rFonts w:ascii="Amiri" w:hAnsi="Amiri" w:eastAsia="Amiri" w:cs="Amiri"/>
          <w:lang w:bidi="ar-SA"/>
          <w:color w:val="111111"/>
          <w:sz w:val="28"/>
          <w:szCs w:val="28"/>
          <w:rtl/>
        </w:rPr>
        <w:t xml:space="preserve">قَطُّ فَاسِداً إِلَّا أَصْلَحَاهُ وَ شَیْئَانِ فَاسِدَانِ لَمْ یَدْخُلَا جَوْفاً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4" w:name="pg18781_210268"/>
    <w:bookmarkEnd w:id="44"/>
    <w:p>
      <w:pPr>
        <w:pStyle w:val="BookText"/>
      </w:pPr>
      <w:r>
        <w:rPr>
          <w:rFonts w:ascii="Amiri" w:hAnsi="Amiri" w:eastAsia="Amiri" w:cs="Amiri"/>
          <w:lang w:bidi="ar-SA"/>
          <w:color w:val="111111"/>
          <w:sz w:val="28"/>
          <w:szCs w:val="28"/>
          <w:rtl/>
        </w:rPr>
        <w:t xml:space="preserve">صَالِحاً قَطُّ إِلَّا أَفْسَدَاهُ فَالصَّالِحَانِ الرُّمَّانُ وَ الْمَاءُ الْفَاتِرُ وَ الْفَاسِدَانِ الْجُبُنُّ وَ الْقَدِیدُ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خالد از برخی اصحابش به صورت مرسل نقل کرده است که امام ابوعبدالله (علیه‌السلام) فرمود: «دو چیز نیکو هستند که هرگز وارد معدهٔ فردی فاسد نشده‌اند مگر آنکه آن را اصلاح کرده‌اند، و دو چیز فاسد هستند که هرگز وارد معده‌ای صالح نشده‌اند مگر آنکه آن را فاسد کرده‌اند. دو چیز نیکو، انار و آب ولرم هستند، و دو چیز فاسد، پنیر و گوشت خشک‌شده (قدید) هستند.»</w:t>
      </w:r>
    </w:p>
    <w:p>
      <w:pPr>
        <w:pStyle w:val="Heading5"/>
      </w:pPr>
      <w:bookmarkStart w:id="664" w:name="_Toc217"/>
      <w:r>
        <w:t>[رقم الحدیث الکلی: 31162 - رقم الحدیث الباب: 4]</w:t>
      </w:r>
      <w:bookmarkEnd w:id="664"/>
    </w:p>
    <w:p>
      <w:pPr>
        <w:pStyle w:val="BookText"/>
      </w:pPr>
      <w:r>
        <w:rPr>
          <w:rFonts w:ascii="Times New Roman" w:hAnsi="Times New Roman" w:eastAsia="Times New Roman" w:cs="Times New Roman"/>
          <w:lang w:val="en-US" w:bidi="en-US"/>
          <w:color w:val="111111"/>
          <w:sz w:val="28"/>
          <w:szCs w:val="28"/>
          <w:rtl/>
        </w:rPr>
        <w:t xml:space="preserve">31162- 4- </w:t>
      </w:r>
      <w:r>
        <w:rPr>
          <w:rStyle w:val="FootnoteReference"/>
        </w:rPr>
        <w:footnoteReference w:id="335"/>
      </w:r>
      <w:r>
        <w:rPr>
          <w:rFonts w:ascii="Amiri" w:hAnsi="Amiri" w:eastAsia="Amiri" w:cs="Amiri"/>
          <w:lang w:bidi="ar-SA"/>
          <w:color w:val="111111"/>
          <w:sz w:val="28"/>
          <w:szCs w:val="28"/>
          <w:rtl/>
        </w:rPr>
        <w:t xml:space="preserve">وَ عَنْهُمْ عَنْ أَحْمَدَ قَالَ رُوِیَ عَنْ أَبِی عَبْدِ اللَّهِ ع قَالَ: ثَلَاثَةٌ یَهْدِمْنَ الْبَدَنَ وَ رُبَّمَا قَتَلْنَ أَکْلُ الْقَدِیدِ الْغَابِّ </w:t>
      </w:r>
      <w:r>
        <w:rPr>
          <w:rStyle w:val="FootnoteReference"/>
        </w:rPr>
        <w:footnoteReference w:id="336"/>
      </w:r>
      <w:r>
        <w:rPr>
          <w:rFonts w:ascii="Amiri" w:hAnsi="Amiri" w:eastAsia="Amiri" w:cs="Amiri"/>
          <w:lang w:bidi="ar-SA"/>
          <w:color w:val="111111"/>
          <w:sz w:val="28"/>
          <w:szCs w:val="28"/>
          <w:rtl/>
        </w:rPr>
        <w:t xml:space="preserve">وَ دُخُولُ الْحَمَّامِ عَلَی الْبِطْنَةِ وَ نِکَاحُ الْعَجَائِزِ.</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زَادَ فِیهِ أَبُو إِسْحَاقَ النَّهَاوَنْدِیُّ وَ غِشْیَانُ النِّسَاءِ عَلَی الِامْتِلَاءِ.</w:t>
      </w:r>
    </w:p>
    <w:p>
      <w:pPr>
        <w:pStyle w:val="BookText"/>
      </w:pPr>
      <w:r>
        <w:rPr>
          <w:rFonts w:ascii="Amiri" w:hAnsi="Amiri" w:eastAsia="Amiri" w:cs="Amiri"/>
          <w:lang w:bidi="ar-SA"/>
          <w:color w:val="111111"/>
          <w:sz w:val="28"/>
          <w:szCs w:val="28"/>
          <w:rtl/>
        </w:rPr>
        <w:t xml:space="preserve">وَ رَوَاهُ الْبَرْقِیُّ فِی الْمَحَاسِنِ مَعَ الزِّیَادَةِ </w:t>
      </w:r>
      <w:r>
        <w:rPr>
          <w:rStyle w:val="FootnoteReference"/>
        </w:rPr>
        <w:footnoteReference w:id="337"/>
      </w:r>
      <w:r>
        <w:rPr>
          <w:rFonts w:ascii="Amiri" w:hAnsi="Amiri" w:eastAsia="Amiri" w:cs="Amiri"/>
          <w:lang w:bidi="ar-SA"/>
          <w:color w:val="111111"/>
          <w:sz w:val="28"/>
          <w:szCs w:val="28"/>
          <w:rtl/>
        </w:rPr>
        <w:t xml:space="preserve">وَ کَذَا الَّذِی قَبْلَهُ وَ رَوَاهُ الصَّدُوقُ مُرْسَلًا بِغَیْرِ زِیَادَةٍ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حمد گفت که از امام ابوعبدالله (علیه‌السلام) روایت شده است که فرمود: «سه چیز بدن را از بین می‌برند و گاهی ممکن است موجب مرگ شوند: خوردن گوشت خشک‌شدهٔ سفت (قدید غابّ)، وارد شدن به حمام با شکم پر، و ازدواج با زنان سالمند.»</w:t>
      </w:r>
    </w:p>
    <w:p>
      <w:pPr>
        <w:pStyle w:val="Heading5"/>
      </w:pPr>
      <w:bookmarkStart w:id="665" w:name="_Toc218"/>
      <w:r>
        <w:t>[رقم الحدیث الکلی: 31163 - رقم الحدیث الباب: 5]</w:t>
      </w:r>
      <w:bookmarkEnd w:id="665"/>
    </w:p>
    <w:p>
      <w:pPr>
        <w:pStyle w:val="BookText"/>
      </w:pPr>
      <w:r>
        <w:rPr>
          <w:rFonts w:ascii="Times New Roman" w:hAnsi="Times New Roman" w:eastAsia="Times New Roman" w:cs="Times New Roman"/>
          <w:lang w:val="en-US" w:bidi="en-US"/>
          <w:color w:val="111111"/>
          <w:sz w:val="28"/>
          <w:szCs w:val="28"/>
          <w:rtl/>
        </w:rPr>
        <w:t xml:space="preserve">31163- 5- </w:t>
      </w:r>
      <w:r>
        <w:rPr>
          <w:rStyle w:val="FootnoteReference"/>
        </w:rPr>
        <w:footnoteReference w:id="339"/>
      </w:r>
      <w:r>
        <w:rPr>
          <w:rFonts w:ascii="Amiri" w:hAnsi="Amiri" w:eastAsia="Amiri" w:cs="Amiri"/>
          <w:lang w:bidi="ar-SA"/>
          <w:color w:val="111111"/>
          <w:sz w:val="28"/>
          <w:szCs w:val="28"/>
          <w:rtl/>
        </w:rPr>
        <w:t xml:space="preserve">وَ عَنْهُمْ عَنْ أَحْمَدَ عَنْ بَعْضِ أَصْحَابِهِ رَفَعَهُ قَالَ: قَالَ أَبُو عَبْدِ اللَّهِ ع ثَلَاثٌ لَا یُؤْکَلْنَ وَ </w:t>
      </w:r>
      <w:r>
        <w:rPr>
          <w:rStyle w:val="FootnoteReference"/>
        </w:rPr>
        <w:footnoteReference w:id="340"/>
      </w:r>
      <w:r>
        <w:rPr>
          <w:rFonts w:ascii="Amiri" w:hAnsi="Amiri" w:eastAsia="Amiri" w:cs="Amiri"/>
          <w:lang w:bidi="ar-SA"/>
          <w:color w:val="111111"/>
          <w:sz w:val="28"/>
          <w:szCs w:val="28"/>
          <w:rtl/>
        </w:rPr>
        <w:t xml:space="preserve">یُسْمِنَّ وَ ثَلَاثٌ یُؤْکَلْنَ وَ </w:t>
      </w:r>
      <w:r>
        <w:rPr>
          <w:rStyle w:val="FootnoteReference"/>
        </w:rPr>
        <w:footnoteReference w:id="341"/>
      </w:r>
      <w:r>
        <w:rPr>
          <w:rFonts w:ascii="Amiri" w:hAnsi="Amiri" w:eastAsia="Amiri" w:cs="Amiri"/>
          <w:lang w:bidi="ar-SA"/>
          <w:color w:val="111111"/>
          <w:sz w:val="28"/>
          <w:szCs w:val="28"/>
          <w:rtl/>
        </w:rPr>
        <w:t xml:space="preserve">یَهْزِلْنَ وَ اثْنَانِ یَنْفَعَانِ مِنْ کُلِّ شَیْ‌ءٍ وَ لَا یَضُرَّانِ مِنْ شَیْ‌ءٍ وَ اثْنَانِ یَضُرَّانِ مِنْ کُلِّ شَیْ‌ءٍ وَ لَا یَنْفَعَانِ مِنْ شَیْ‌ءٍ فَأَمَّا اللَّوَاتِی لَا یُؤْکَلْنَ وَ یُسْمِنَّ اسْتِشْعَارُ الْکَتَّانِ وَ الطِّیبُ وَ النُّورَةُ وَ اللَّوَاتِی یُؤْکَلْنَ وَ یَهْزِلْنَ فَاللَّحْمُ الْیَابِسُ وَ الْجُبُنُّ وَ الطَّلْعُ.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از برخی اصحابش به صورت مرسل نقل کرده است که امام ابوعبدالله (علیه‌السلام) فرمود: «سه چیز هستند که خورده نمی‌شوند ولی باعث چاقی می‌شوند، و سه چیز هستند که خورده می‌شوند ولی موجب لاغری می‌شوند، و دو چیز هستند که از هر چیزی سود می‌رسانند و هیچ ضرری ندارند، و دو چیز هستند که از هر چیزی ضرر می‌رسانند و هیچ سودی ندارند.</w:t>
      </w:r>
    </w:p>
    <w:p>
      <w:pPr>
        <w:pStyle w:val="BookText"/>
      </w:pPr>
      <w:r>
        <w:rPr>
          <w:rFonts w:ascii="IRNazanin" w:hAnsi="IRNazanin" w:eastAsia="IRNazanin" w:cs="IRNazanin"/>
          <w:lang w:bidi="fa-IR"/>
          <w:color w:val="111111"/>
          <w:sz w:val="28"/>
          <w:szCs w:val="28"/>
          <w:rtl/>
        </w:rPr>
        <w:t xml:space="preserve">اما آن‌هایی که خورده نمی‌شوند و چاقی می‌آورند: پوشیدن (لباس )کتانی، استعمال عطر، و استفاده از نورَه (ماده‌ای برای زدودن مو).</w:t>
      </w:r>
    </w:p>
    <w:p>
      <w:pPr>
        <w:pStyle w:val="BookText"/>
      </w:pPr>
      <w:r>
        <w:rPr>
          <w:rFonts w:ascii="IRNazanin" w:hAnsi="IRNazanin" w:eastAsia="IRNazanin" w:cs="IRNazanin"/>
          <w:lang w:bidi="fa-IR"/>
          <w:color w:val="111111"/>
          <w:sz w:val="28"/>
          <w:szCs w:val="28"/>
          <w:rtl/>
        </w:rPr>
        <w:t xml:space="preserve">و آن‌هایی که خورده می‌شوند و لاغری می‌آورند: گوشت خشک‌شده (قدید)، پنیر، و شکوفه خرما (طلع).»</w:t>
      </w:r>
    </w:p>
    <w:p>
      <w:pPr>
        <w:pStyle w:val="Heading5"/>
      </w:pPr>
      <w:bookmarkStart w:id="666" w:name="_Toc219"/>
      <w:r>
        <w:t>[رقم الحدیث الکلی: 31164 - رقم الحدیث الباب: 6]</w:t>
      </w:r>
      <w:bookmarkEnd w:id="666"/>
    </w:p>
    <w:p>
      <w:pPr>
        <w:pStyle w:val="BookText"/>
      </w:pPr>
      <w:r>
        <w:rPr>
          <w:rFonts w:ascii="Times New Roman" w:hAnsi="Times New Roman" w:eastAsia="Times New Roman" w:cs="Times New Roman"/>
          <w:lang w:val="en-US" w:bidi="en-US"/>
          <w:color w:val="111111"/>
          <w:sz w:val="28"/>
          <w:szCs w:val="28"/>
          <w:rtl/>
        </w:rPr>
        <w:t xml:space="preserve">31164- 6- </w:t>
      </w:r>
      <w:r>
        <w:rPr>
          <w:rStyle w:val="FootnoteReference"/>
        </w:rPr>
        <w:footnoteReference w:id="342"/>
      </w:r>
      <w:r>
        <w:rPr>
          <w:rFonts w:ascii="Amiri" w:hAnsi="Amiri" w:eastAsia="Amiri" w:cs="Amiri"/>
          <w:lang w:bidi="ar-SA"/>
          <w:color w:val="111111"/>
          <w:sz w:val="28"/>
          <w:szCs w:val="28"/>
          <w:rtl/>
        </w:rPr>
        <w:t xml:space="preserve">وَ فِی حَدِیثٍ آخَرَ الْجَرَزُ </w:t>
      </w:r>
      <w:r>
        <w:rPr>
          <w:rStyle w:val="FootnoteReference"/>
        </w:rPr>
        <w:footnoteReference w:id="343"/>
      </w:r>
      <w:r>
        <w:rPr>
          <w:rFonts w:ascii="Amiri" w:hAnsi="Amiri" w:eastAsia="Amiri" w:cs="Amiri"/>
          <w:lang w:bidi="ar-SA"/>
          <w:color w:val="111111"/>
          <w:sz w:val="28"/>
          <w:szCs w:val="28"/>
          <w:rtl/>
        </w:rPr>
        <w:t xml:space="preserve">وَ الْکُسْبُ </w:t>
      </w:r>
      <w:r>
        <w:rPr>
          <w:rStyle w:val="FootnoteReference"/>
        </w:rPr>
        <w:footnoteReference w:id="344"/>
      </w:r>
      <w:r>
        <w:rPr>
          <w:rFonts w:ascii="Amiri" w:hAnsi="Amiri" w:eastAsia="Amiri" w:cs="Amiri"/>
          <w:lang w:bidi="ar-SA"/>
          <w:color w:val="111111"/>
          <w:sz w:val="28"/>
          <w:szCs w:val="28"/>
          <w:rtl/>
        </w:rPr>
        <w:t xml:space="preserve">وَ اللَّذَانِ یَنْفَعَانِ مِنْ کُلِّ شَیْ‌ءٍ وَ لَا یَضُرَّانِ مِنْ شَیْ‌ءٍ فَالرُّمَّانُ وَ الْمَاءُ الْفَاتِرُ وَ اللَّذَانِ یَضُرَّانِ مِنْ کُلِّ شَیْ‌ءٍ وَ لَا یَنْفَعَانِ اللَّحْمُ الْیَابِسُ وَ الْجُبُنُّ قُلْتُ جُعِلْتُ فِدَاکَ ثُمَ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5" w:name="pg18781_210269"/>
    <w:bookmarkEnd w:id="45"/>
    <w:p>
      <w:pPr>
        <w:pStyle w:val="BookText"/>
      </w:pPr>
      <w:r>
        <w:rPr>
          <w:rFonts w:ascii="Amiri" w:hAnsi="Amiri" w:eastAsia="Amiri" w:cs="Amiri"/>
          <w:lang w:bidi="ar-SA"/>
          <w:color w:val="111111"/>
          <w:sz w:val="28"/>
          <w:szCs w:val="28"/>
          <w:rtl/>
        </w:rPr>
        <w:t xml:space="preserve">قُلْتَ یَهْزِلْنَ وَ قُلْتُ هَاهُنَا یَضُرَّانِ </w:t>
      </w:r>
      <w:r>
        <w:rPr>
          <w:rStyle w:val="FootnoteReference"/>
        </w:rPr>
        <w:footnoteReference w:id="345"/>
      </w:r>
      <w:r>
        <w:rPr>
          <w:rFonts w:ascii="Amiri" w:hAnsi="Amiri" w:eastAsia="Amiri" w:cs="Amiri"/>
          <w:lang w:bidi="ar-SA"/>
          <w:color w:val="111111"/>
          <w:sz w:val="28"/>
          <w:szCs w:val="28"/>
          <w:rtl/>
        </w:rPr>
        <w:t xml:space="preserve">فَقَالَ أَمَا عَلِمْتَ أَنَّ الْهُزَالَ مِنَ الْمَضَرَّةِ.</w:t>
      </w:r>
    </w:p>
    <w:p>
      <w:pPr>
        <w:pStyle w:val="BookText"/>
      </w:pPr>
      <w:r>
        <w:rPr>
          <w:rFonts w:ascii="Amiri" w:hAnsi="Amiri" w:eastAsia="Amiri" w:cs="Amiri"/>
          <w:lang w:bidi="ar-SA"/>
          <w:color w:val="111111"/>
          <w:sz w:val="28"/>
          <w:szCs w:val="28"/>
          <w:rtl/>
        </w:rPr>
        <w:t xml:space="preserve">وَ رَوَاهُ الْبَرْقِیُّ فِی الْمَحَاسِنِ نَحْوَهُ </w:t>
      </w:r>
      <w:r>
        <w:rPr>
          <w:rStyle w:val="FootnoteReference"/>
        </w:rPr>
        <w:footnoteReference w:id="346"/>
      </w:r>
      <w:r>
        <w:rPr>
          <w:rFonts w:ascii="Amiri" w:hAnsi="Amiri" w:eastAsia="Amiri" w:cs="Amiri"/>
          <w:lang w:bidi="ar-SA"/>
          <w:color w:val="111111"/>
          <w:sz w:val="28"/>
          <w:szCs w:val="28"/>
          <w:rtl/>
        </w:rPr>
        <w:t xml:space="preserve">وَ رَوَاهُ أَیْضاً کَمَا مَرَّ </w:t>
      </w:r>
      <w:r>
        <w:rPr>
          <w:rStyle w:val="FootnoteReference"/>
        </w:rPr>
        <w:footnoteReference w:id="347"/>
      </w:r>
      <w:r>
        <w:rPr>
          <w:rFonts w:ascii="Amiri" w:hAnsi="Amiri" w:eastAsia="Amiri" w:cs="Amiri"/>
          <w:lang w:bidi="ar-SA"/>
          <w:color w:val="111111"/>
          <w:sz w:val="28"/>
          <w:szCs w:val="28"/>
          <w:rtl/>
        </w:rPr>
        <w:t xml:space="preserve">أَقُولُ: وَ یَأْتِی مَا یَدُلُّ عَلَی أَنَّ کَرَاهَةَ الْجُبُنِّ مَخْصُوصَةٌ بِمَا إِذَا انْفَرَدَ عَنِ الْجَوْزِ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حدیثی دیگر آمده است که «جرز» و «کسب» نیز ذکر شده‌اند، و دو چیز که از همه چیز سود می‌رسانند و هیچ ضرری ندارند، انار و آب ولرم هستند، و دو چیز که از همه چیز ضرر می‌رسانند و هیچ فایده‌ای ندارند، گوشت خشک‌شده (قدید) و پنیر هستند.</w:t>
      </w:r>
    </w:p>
    <w:p>
      <w:pPr>
        <w:pStyle w:val="BookText"/>
      </w:pPr>
      <w:r>
        <w:rPr>
          <w:rFonts w:ascii="IRNazanin" w:hAnsi="IRNazanin" w:eastAsia="IRNazanin" w:cs="IRNazanin"/>
          <w:lang w:bidi="fa-IR"/>
          <w:color w:val="111111"/>
          <w:sz w:val="28"/>
          <w:szCs w:val="28"/>
          <w:rtl/>
        </w:rPr>
        <w:t xml:space="preserve">گفتم: «فدایت شوم! پیش‌تر گفتی که این‌ها موجب لاغری می‌شوند، اما اینجا گفتی که ضرر دارند؟»</w:t>
      </w:r>
    </w:p>
    <w:p>
      <w:pPr>
        <w:pStyle w:val="BookText"/>
      </w:pPr>
      <w:r>
        <w:rPr>
          <w:rFonts w:ascii="IRNazanin" w:hAnsi="IRNazanin" w:eastAsia="IRNazanin" w:cs="IRNazanin"/>
          <w:lang w:bidi="fa-IR"/>
          <w:color w:val="111111"/>
          <w:sz w:val="28"/>
          <w:szCs w:val="28"/>
          <w:rtl/>
        </w:rPr>
        <w:t xml:space="preserve">ایشان پاسخ دادند: «مگر نمی‌دانی که لاغری خود نوعی ضرر است؟»</w:t>
      </w:r>
    </w:p>
    <w:p>
      <w:pPr>
        <w:pStyle w:val="BookText"/>
      </w:pPr>
      <w:r>
        <w:rPr>
          <w:rFonts w:ascii="IRNazanin" w:hAnsi="IRNazanin" w:eastAsia="IRNazanin" w:cs="IRNazanin"/>
          <w:lang w:bidi="fa-IR"/>
          <w:color w:val="111111"/>
          <w:sz w:val="28"/>
          <w:szCs w:val="28"/>
          <w:rtl/>
        </w:rPr>
        <w:t xml:space="preserve">می گویم :قبلا نیز تأکید شده که کراهت پنیر مخصوص زمانی است که بدون گردو مصرف شود.</w:t>
      </w:r>
    </w:p>
    <w:p>
      <w:pPr>
        <w:pStyle w:val="Heading4"/>
      </w:pPr>
      <w:bookmarkStart w:id="667" w:name="_Toc220"/>
      <w:r>
        <w:t>24- بَابُ اسْتِحْبَابِ اخْتِیَارِ الذِّرَاعِ وَ الْکَتِفِ عَلَی سَائِرِ أَعْضَاءِ الذِّبْحِ وَ کَرَاهَةِ اخْتِیَارِ الْوَرِکِ‌</w:t>
      </w:r>
      <w:bookmarkEnd w:id="667"/>
    </w:p>
    <w:p>
      <w:pPr>
        <w:pStyle w:val="Heading5"/>
      </w:pPr>
      <w:bookmarkStart w:id="668" w:name="_Toc221"/>
      <w:r>
        <w:t>اشارة</w:t>
      </w:r>
      <w:bookmarkEnd w:id="668"/>
    </w:p>
    <w:p>
      <w:pPr>
        <w:pStyle w:val="BookText"/>
      </w:pPr>
      <w:r>
        <w:rPr>
          <w:rStyle w:val="FootnoteReference"/>
        </w:rPr>
        <w:footnoteReference w:id="349"/>
      </w:r>
      <w:r>
        <w:rPr>
          <w:rFonts w:ascii="Amiri" w:hAnsi="Amiri" w:eastAsia="Amiri" w:cs="Amiri"/>
          <w:lang w:bidi="ar-SA"/>
          <w:color w:val="111111"/>
          <w:sz w:val="28"/>
          <w:szCs w:val="28"/>
          <w:rtl/>
        </w:rPr>
        <w:t xml:space="preserve">24 بَابُ اسْتِحْبَابِ اخْتِیَارِ الذِّرَاعِ وَ الْکَتِفِ عَلَی سَائِرِ أَعْضَاءِ الذِّبْحِ وَ کَرَاهَةِ اخْتِیَارِ الْوَرِکِ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انتخاب دست (ذراع) و شانه (کتف) بر سایر اعضای ذبح، و کراهت انتخاب ران (ورک)</w:t>
      </w:r>
    </w:p>
    <w:p>
      <w:pPr>
        <w:pStyle w:val="Heading5"/>
      </w:pPr>
      <w:bookmarkStart w:id="669" w:name="_Toc222"/>
      <w:r>
        <w:t>[رقم الحدیث الکلی: 31165 - رقم الحدیث الباب: 1]</w:t>
      </w:r>
      <w:bookmarkEnd w:id="669"/>
    </w:p>
    <w:p>
      <w:pPr>
        <w:pStyle w:val="BookText"/>
      </w:pPr>
      <w:r>
        <w:rPr>
          <w:rFonts w:ascii="Times New Roman" w:hAnsi="Times New Roman" w:eastAsia="Times New Roman" w:cs="Times New Roman"/>
          <w:lang w:val="en-US" w:bidi="en-US"/>
          <w:color w:val="111111"/>
          <w:sz w:val="28"/>
          <w:szCs w:val="28"/>
          <w:rtl/>
        </w:rPr>
        <w:t xml:space="preserve">31165- 1- </w:t>
      </w:r>
      <w:r>
        <w:rPr>
          <w:rStyle w:val="FootnoteReference"/>
        </w:rPr>
        <w:footnoteReference w:id="350"/>
      </w:r>
      <w:r>
        <w:rPr>
          <w:rFonts w:ascii="Amiri" w:hAnsi="Amiri" w:eastAsia="Amiri" w:cs="Amiri"/>
          <w:lang w:bidi="ar-SA"/>
          <w:color w:val="111111"/>
          <w:sz w:val="28"/>
          <w:szCs w:val="28"/>
          <w:rtl/>
        </w:rPr>
        <w:t xml:space="preserve">مُحَمَّدُ بْنُ یَعْقُوبَ عَنْ مُحَمَّدِ بْنِ یَحْیَی عَنْ أَحْمَدَ بْنِ مُحَمَّدٍ عَنِ ابْنِ فَضَّالٍ عَنِ ابْنِ بُکَیْرٍ عَنْ زُرَارَةَ عَنْ أَبِی جَعْفَرٍ ع قَالَ: کَانَ رَسُولُ اللَّهِ ص یُعْجِبُهُ الذِّرَاعُ.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ابوجعفر (علیه‌السلام) نقل کرده است که فرمود: «رسول خدا (صلی‌الله‌علیه‌وآله) دست (ذراع) را دوست داشت.»</w:t>
      </w:r>
    </w:p>
    <w:p>
      <w:pPr>
        <w:pStyle w:val="Heading5"/>
      </w:pPr>
      <w:bookmarkStart w:id="670" w:name="_Toc223"/>
      <w:r>
        <w:t>[رقم الحدیث الکلی: 31166 - رقم الحدیث الباب: 2]</w:t>
      </w:r>
      <w:bookmarkEnd w:id="670"/>
    </w:p>
    <w:p>
      <w:pPr>
        <w:pStyle w:val="BookText"/>
      </w:pPr>
      <w:r>
        <w:rPr>
          <w:rFonts w:ascii="Times New Roman" w:hAnsi="Times New Roman" w:eastAsia="Times New Roman" w:cs="Times New Roman"/>
          <w:lang w:val="en-US" w:bidi="en-US"/>
          <w:color w:val="111111"/>
          <w:sz w:val="28"/>
          <w:szCs w:val="28"/>
          <w:rtl/>
        </w:rPr>
        <w:t xml:space="preserve">31166- 2- </w:t>
      </w:r>
      <w:r>
        <w:rPr>
          <w:rStyle w:val="FootnoteReference"/>
        </w:rPr>
        <w:footnoteReference w:id="351"/>
      </w:r>
      <w:r>
        <w:rPr>
          <w:rFonts w:ascii="Amiri" w:hAnsi="Amiri" w:eastAsia="Amiri" w:cs="Amiri"/>
          <w:lang w:bidi="ar-SA"/>
          <w:color w:val="111111"/>
          <w:sz w:val="28"/>
          <w:szCs w:val="28"/>
          <w:rtl/>
        </w:rPr>
        <w:t xml:space="preserve">وَ عَنْ عِدَّةٍ مِنْ أَصْحَابِنَا عَنْ سَهْلِ بْنِ زِیَادٍ عَنْ جَعْفَرِ بْنِ مُحَمَّدٍ الْأَشْعَرِیِّ عَنِ ابْنِ الْقَدَّاحِ عَنْ أَبِی عَبْدِ اللَّهِ ع قَالَ: سَمَّتِ الْیَهُودِیَّةُ النَّبِیَّ ص فِی ذِرَاعٍ وَ کَانَ النَّبِیُّ ص یُحِبُّ الذِّرَاعَ وَ الْکَتِفَ وَ یَکْرَهُ الْوَرِکَ لِقُرْبِهَا مِنَ الْمَبَالِ.</w:t>
      </w:r>
    </w:p>
    <w:p>
      <w:pPr>
        <w:pStyle w:val="BookText"/>
      </w:pPr>
      <w:r>
        <w:rPr>
          <w:rFonts w:ascii="Amiri" w:hAnsi="Amiri" w:eastAsia="Amiri" w:cs="Amiri"/>
          <w:lang w:bidi="ar-SA"/>
          <w:color w:val="111111"/>
          <w:sz w:val="28"/>
          <w:szCs w:val="28"/>
          <w:rtl/>
        </w:rPr>
        <w:t xml:space="preserve">وَ رَوَاهُ الصَّفَّارُ فِی بَصَائِرِ الدَّرَجَاتِ عَنْ إِبْرَاهِیمَ بْنِ هَاشِمٍ عَنْ جَعْفَرِ بْنِ مُحَمَّدٍ نَحْوَهُ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قداح از امام ابوعبدالله (علیه‌السلام) نقل کرده است که فرمود: «یک زن یهودی پیامبر (صلی‌الله‌علیه‌وآله) را در گوشت دست (ذراع) مسموم کرد، و پیامبر (صلی‌الله‌علیه‌وآله) دست (ذراع) و شانه (کتف) را دوست داشت، و ران (ورک) را مکروه می‌دانست، زیرا نزدیک به محل دفع ادرار (مبال) است.»</w:t>
      </w:r>
    </w:p>
    <w:p>
      <w:pPr>
        <w:pStyle w:val="Heading5"/>
      </w:pPr>
      <w:bookmarkStart w:id="671" w:name="_Toc224"/>
      <w:r>
        <w:t>[رقم الحدیث الکلی: 31167 - رقم الحدیث الباب: 3]</w:t>
      </w:r>
      <w:bookmarkEnd w:id="671"/>
    </w:p>
    <w:p>
      <w:pPr>
        <w:pStyle w:val="BookText"/>
      </w:pPr>
      <w:r>
        <w:rPr>
          <w:rFonts w:ascii="Times New Roman" w:hAnsi="Times New Roman" w:eastAsia="Times New Roman" w:cs="Times New Roman"/>
          <w:lang w:val="en-US" w:bidi="en-US"/>
          <w:color w:val="111111"/>
          <w:sz w:val="28"/>
          <w:szCs w:val="28"/>
          <w:rtl/>
        </w:rPr>
        <w:t xml:space="preserve">31167- 3- </w:t>
      </w:r>
      <w:r>
        <w:rPr>
          <w:rStyle w:val="FootnoteReference"/>
        </w:rPr>
        <w:footnoteReference w:id="353"/>
      </w:r>
      <w:r>
        <w:rPr>
          <w:rFonts w:ascii="Amiri" w:hAnsi="Amiri" w:eastAsia="Amiri" w:cs="Amiri"/>
          <w:lang w:bidi="ar-SA"/>
          <w:color w:val="111111"/>
          <w:sz w:val="28"/>
          <w:szCs w:val="28"/>
          <w:rtl/>
        </w:rPr>
        <w:t xml:space="preserve">وَ عَنْهُمْ عَنْ أَحْمَدَ بْنِ مُحَمَّدٍ عَنْ عَلِیِّ بْنِ الرَّیَّانِ رَفَعَهُ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6" w:name="pg18781_210270"/>
    <w:bookmarkEnd w:id="46"/>
    <w:p>
      <w:pPr>
        <w:pStyle w:val="BookText"/>
      </w:pPr>
      <w:r>
        <w:rPr>
          <w:rFonts w:ascii="Amiri" w:hAnsi="Amiri" w:eastAsia="Amiri" w:cs="Amiri"/>
          <w:lang w:bidi="ar-SA"/>
          <w:color w:val="111111"/>
          <w:sz w:val="28"/>
          <w:szCs w:val="28"/>
          <w:rtl/>
        </w:rPr>
        <w:t xml:space="preserve">قَالَ: قُلْتُ لِأَبِی عَبْدِ اللَّهِ ع لِمَ کَانَ رَسُولُ اللَّهِ ص یُحِبُّ الذِّرَاعَ أَکْثَرَ مِنْ حُبِّهِ لِأَعْضَاءِ </w:t>
      </w:r>
      <w:r>
        <w:rPr>
          <w:rStyle w:val="FootnoteReference"/>
        </w:rPr>
        <w:footnoteReference w:id="354"/>
      </w:r>
      <w:r>
        <w:rPr>
          <w:rFonts w:ascii="Amiri" w:hAnsi="Amiri" w:eastAsia="Amiri" w:cs="Amiri"/>
          <w:lang w:bidi="ar-SA"/>
          <w:color w:val="111111"/>
          <w:sz w:val="28"/>
          <w:szCs w:val="28"/>
          <w:rtl/>
        </w:rPr>
        <w:t xml:space="preserve">الشَّاةِ فَقَالَ إِنَّ آدَمَ قَرَّبَ قُرْبَاناً عَنِ الْأَنْبِیَاءِ مِنْ ذُرِّیَّتِهِ فَسَمَّی لِکُلِّ نَبِیٍّ مِنْ ذُرِّیَّتِهِ عُضْواً وَ سَمَّی لِرَسُولِ اللَّهِ ص الذِّرَاعَ فَمِنْ ثَمَّ کَانَ رَسُولُ اللَّهِ ص یُحِبُّهَا وَ یَشْتَهِیهَا وَ یُفَضِّلُهَا.</w:t>
      </w:r>
    </w:p>
    <w:p>
      <w:pPr>
        <w:pStyle w:val="BookText"/>
      </w:pPr>
      <w:r>
        <w:rPr>
          <w:rFonts w:ascii="Amiri" w:hAnsi="Amiri" w:eastAsia="Amiri" w:cs="Amiri"/>
          <w:lang w:bidi="ar-SA"/>
          <w:color w:val="111111"/>
          <w:sz w:val="28"/>
          <w:szCs w:val="28"/>
          <w:rtl/>
        </w:rPr>
        <w:t xml:space="preserve">وَ رَوَاهُ الْبَرْقِیُّ فِی الْمَحَاسِنِ عَنْ عَلِیِّ بْنِ الرَّیَّانِ </w:t>
      </w:r>
      <w:r>
        <w:rPr>
          <w:rStyle w:val="FootnoteReference"/>
        </w:rPr>
        <w:footnoteReference w:id="355"/>
      </w:r>
    </w:p>
    <w:p>
      <w:pPr>
        <w:pStyle w:val="BookText"/>
      </w:pPr>
      <w:r>
        <w:rPr>
          <w:rFonts w:ascii="Amiri" w:hAnsi="Amiri" w:eastAsia="Amiri" w:cs="Amiri"/>
          <w:lang w:bidi="ar-SA"/>
          <w:color w:val="111111"/>
          <w:sz w:val="28"/>
          <w:szCs w:val="28"/>
          <w:rtl/>
        </w:rPr>
        <w:t xml:space="preserve">وَ الَّذِی قَبْلَهُ عَنْ جَعْفَرِ بْنِ مُحَمَّدٍ وَ الَّذِی قَبْلَهُمَا عَنِ ابْنِ فَضَّالٍ مِثْلَهُ مُحَمَّدُ بْنُ عَلِیِّ بْنِ الْحُسَیْنِ فِی الْعِلَلِ عَنْ مُحَمَّدِ بْنِ الْحَسَنِ عَنْ مُحَمَّدِ بْنِ یَحْیَی عَنْ مُحَمَّدِ بْنِ أَحْمَدَ عَنْ عَلِیِّ بْنِ الرَّیَّانِ عَنْ عُبَیْدِ اللَّهِ الْوَاسِطِیِّ عَنْ وَاصِلِ بْنِ سُلَیْمَانَ أَوْ عَنْ دُرُسْتَ یَرْفَعُهُ إِلَی أَبِی عَبْدِ اللَّهِ ع نَحْوَهُ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ریان به صورت مرسل نقل کرده است که گفت: «به امام ابوعبدالله (علیه‌السلام) گفتم: چرا رسول خدا (صلی‌الله‌علیه‌وآله) دست (ذراع) را بیشتر از سایر اعضای گوسفند دوست داشت؟»</w:t>
      </w:r>
    </w:p>
    <w:p>
      <w:pPr>
        <w:pStyle w:val="BookText"/>
      </w:pPr>
      <w:r>
        <w:rPr>
          <w:rFonts w:ascii="IRNazanin" w:hAnsi="IRNazanin" w:eastAsia="IRNazanin" w:cs="IRNazanin"/>
          <w:lang w:bidi="fa-IR"/>
          <w:color w:val="111111"/>
          <w:sz w:val="28"/>
          <w:szCs w:val="28"/>
          <w:rtl/>
        </w:rPr>
        <w:t xml:space="preserve">ایشان پاسخ دادند: «همانا آدم (علیه‌السلام) قربانی‌ای برای پیامبران از نسل خود تقدیم کرد، و برای هر پیامبری از نسلش عضوی را نام برد، و برای رسول خدا (صلی‌الله‌علیه‌وآله) دست (ذراع) را تعیین کرد. از همین رو بود که پیامبر (صلی‌الله‌علیه‌وآله) آن را دوست می‌داشت، میل به خوردن آن داشت و آن را برتر می‌دانست.»</w:t>
      </w:r>
    </w:p>
    <w:p>
      <w:pPr>
        <w:pStyle w:val="Heading5"/>
      </w:pPr>
      <w:bookmarkStart w:id="672" w:name="_Toc225"/>
      <w:r>
        <w:t>[رقم الحدیث الکلی: 31168 - رقم الحدیث الباب: 4]</w:t>
      </w:r>
      <w:bookmarkEnd w:id="672"/>
    </w:p>
    <w:p>
      <w:pPr>
        <w:pStyle w:val="BookText"/>
      </w:pPr>
      <w:r>
        <w:rPr>
          <w:rFonts w:ascii="Times New Roman" w:hAnsi="Times New Roman" w:eastAsia="Times New Roman" w:cs="Times New Roman"/>
          <w:lang w:val="en-US" w:bidi="en-US"/>
          <w:color w:val="111111"/>
          <w:sz w:val="28"/>
          <w:szCs w:val="28"/>
          <w:rtl/>
        </w:rPr>
        <w:t xml:space="preserve">31168- 4- </w:t>
      </w:r>
      <w:r>
        <w:rPr>
          <w:rStyle w:val="FootnoteReference"/>
        </w:rPr>
        <w:footnoteReference w:id="357"/>
      </w:r>
      <w:r>
        <w:rPr>
          <w:rFonts w:ascii="Amiri" w:hAnsi="Amiri" w:eastAsia="Amiri" w:cs="Amiri"/>
          <w:lang w:bidi="ar-SA"/>
          <w:color w:val="111111"/>
          <w:sz w:val="28"/>
          <w:szCs w:val="28"/>
          <w:rtl/>
        </w:rPr>
        <w:t xml:space="preserve">قَالَ الصَّدُوقُ وَ فِی حَدِیثٍ آخَرَ أَنَّ رَسُولَ اللَّهِ ص کَانَ یُحِبُّ الذِّرَاعَ لِقُرْبِهَا مِنَ الْمَرْعَی وَ بُعْدِهَا عَنِ الْمَبَالِ.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گفته است که در حدیثی دیگر آمده است که رسول خدا (صلی‌الله‌علیه‌وآله) دست (ذراع) را دوست داشت، زیرا نزدیک به محل چراگاه است و از محل دفع ادرار (مبال) دورتر می‌باشد.</w:t>
      </w:r>
    </w:p>
    <w:p>
      <w:pPr>
        <w:pStyle w:val="Heading4"/>
      </w:pPr>
      <w:bookmarkStart w:id="673" w:name="_Toc226"/>
      <w:r>
        <w:t>25- بَابُ اللَّحْمِ بِاللَّبَنِ‌</w:t>
      </w:r>
      <w:bookmarkEnd w:id="673"/>
    </w:p>
    <w:p>
      <w:pPr>
        <w:pStyle w:val="Heading5"/>
      </w:pPr>
      <w:bookmarkStart w:id="674" w:name="_Toc227"/>
      <w:r>
        <w:t>اشارة</w:t>
      </w:r>
      <w:bookmarkEnd w:id="674"/>
    </w:p>
    <w:p>
      <w:pPr>
        <w:pStyle w:val="BookText"/>
      </w:pPr>
      <w:r>
        <w:rPr>
          <w:rStyle w:val="FootnoteReference"/>
        </w:rPr>
        <w:footnoteReference w:id="358"/>
      </w:r>
      <w:r>
        <w:rPr>
          <w:rFonts w:ascii="Amiri" w:hAnsi="Amiri" w:eastAsia="Amiri" w:cs="Amiri"/>
          <w:lang w:bidi="ar-SA"/>
          <w:color w:val="111111"/>
          <w:sz w:val="28"/>
          <w:szCs w:val="28"/>
          <w:rtl/>
        </w:rPr>
        <w:t xml:space="preserve">25 بَابُ اللَّحْمِ بِاللَّبَنِ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گوشت با شیر</w:t>
      </w:r>
    </w:p>
    <w:p>
      <w:pPr>
        <w:pStyle w:val="Heading5"/>
      </w:pPr>
      <w:bookmarkStart w:id="675" w:name="_Toc228"/>
      <w:r>
        <w:t>[رقم الحدیث الکلی: 31169 - رقم الحدیث الباب: 1]</w:t>
      </w:r>
      <w:bookmarkEnd w:id="675"/>
    </w:p>
    <w:p>
      <w:pPr>
        <w:pStyle w:val="BookText"/>
      </w:pPr>
      <w:r>
        <w:rPr>
          <w:rFonts w:ascii="Times New Roman" w:hAnsi="Times New Roman" w:eastAsia="Times New Roman" w:cs="Times New Roman"/>
          <w:lang w:val="en-US" w:bidi="en-US"/>
          <w:color w:val="111111"/>
          <w:sz w:val="28"/>
          <w:szCs w:val="28"/>
          <w:rtl/>
        </w:rPr>
        <w:t xml:space="preserve">31169- 1- </w:t>
      </w:r>
      <w:r>
        <w:rPr>
          <w:rStyle w:val="FootnoteReference"/>
        </w:rPr>
        <w:footnoteReference w:id="359"/>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أَبِی عَبْدِ اللَّهِ ع قَالَ: اللَّحْمُ بِاللَّبَنِ مَرَقُ الْأَنْبِیَاءِ.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ابوعبدالله (علیه‌السلام) نقل کرده است که فرمود: «گوشت پخته شده با شیر، عصارهٔ (آبگوشت) پیامبران است.»</w:t>
      </w:r>
    </w:p>
    <w:p>
      <w:pPr>
        <w:pStyle w:val="Heading5"/>
      </w:pPr>
      <w:bookmarkStart w:id="676" w:name="_Toc229"/>
      <w:r>
        <w:t>[رقم الحدیث الکلی: 31170 - رقم الحدیث الباب: 2]</w:t>
      </w:r>
      <w:bookmarkEnd w:id="676"/>
    </w:p>
    <w:p>
      <w:pPr>
        <w:pStyle w:val="BookText"/>
      </w:pPr>
      <w:r>
        <w:rPr>
          <w:rFonts w:ascii="Times New Roman" w:hAnsi="Times New Roman" w:eastAsia="Times New Roman" w:cs="Times New Roman"/>
          <w:lang w:val="en-US" w:bidi="en-US"/>
          <w:color w:val="111111"/>
          <w:sz w:val="28"/>
          <w:szCs w:val="28"/>
          <w:rtl/>
        </w:rPr>
        <w:t xml:space="preserve">31170- 2- </w:t>
      </w:r>
      <w:r>
        <w:rPr>
          <w:rStyle w:val="FootnoteReference"/>
        </w:rPr>
        <w:footnoteReference w:id="360"/>
      </w:r>
      <w:r>
        <w:rPr>
          <w:rFonts w:ascii="Amiri" w:hAnsi="Amiri" w:eastAsia="Amiri" w:cs="Amiri"/>
          <w:lang w:bidi="ar-SA"/>
          <w:color w:val="111111"/>
          <w:sz w:val="28"/>
          <w:szCs w:val="28"/>
          <w:rtl/>
        </w:rPr>
        <w:t xml:space="preserve">وَ عَنْ مُحَمَّدِ بْنِ یَحْیَی عَنْ أَحْمَدَ بْنِ مُحَمَّدِ بْنِ عِیسَی</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7" w:name="pg18781_210271"/>
    <w:bookmarkEnd w:id="47"/>
    <w:p>
      <w:pPr>
        <w:pStyle w:val="BookText"/>
      </w:pPr>
      <w:r>
        <w:rPr>
          <w:rFonts w:ascii="Amiri" w:hAnsi="Amiri" w:eastAsia="Amiri" w:cs="Amiri"/>
          <w:lang w:bidi="ar-SA"/>
          <w:color w:val="111111"/>
          <w:sz w:val="28"/>
          <w:szCs w:val="28"/>
          <w:rtl/>
        </w:rPr>
        <w:t xml:space="preserve">عَنِ الْقَاسِمِ بْنِ یَحْیَی عَنْ جَدِّهِ الْحَسَنِ بْنِ رَاشِدٍ عَنْ مُحَمَّدِ بْنِ مُسْلِمٍ عَنْ أَبِی عَبْدِ اللَّهِ ع قَالَ: قَالَ أَمِیرُ الْمُؤْمِنِینَ ع إِذَا ضَعُفَ الْمُسْلِمُ فَلْیَأْکُلِ اللَّحْمَ بِاللَّبَنِ.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ابوعبدالله (علیه‌السلام) نقل کرده است که فرمود: «امیرالمؤمنین (علیه‌السلام) فرمودند: هرگاه مسلمان دچار ضعف شد، باید گوشت پخته شده با شیر بخورد.»</w:t>
      </w:r>
    </w:p>
    <w:p>
      <w:pPr>
        <w:pStyle w:val="Heading5"/>
      </w:pPr>
      <w:bookmarkStart w:id="677" w:name="_Toc230"/>
      <w:r>
        <w:t>[رقم الحدیث الکلی: 31171 - رقم الحدیث الباب: 3]</w:t>
      </w:r>
      <w:bookmarkEnd w:id="677"/>
    </w:p>
    <w:p>
      <w:pPr>
        <w:pStyle w:val="BookText"/>
      </w:pPr>
      <w:r>
        <w:rPr>
          <w:rFonts w:ascii="Times New Roman" w:hAnsi="Times New Roman" w:eastAsia="Times New Roman" w:cs="Times New Roman"/>
          <w:lang w:val="en-US" w:bidi="en-US"/>
          <w:color w:val="111111"/>
          <w:sz w:val="28"/>
          <w:szCs w:val="28"/>
          <w:rtl/>
        </w:rPr>
        <w:t xml:space="preserve">31171- 3- </w:t>
      </w:r>
      <w:r>
        <w:rPr>
          <w:rStyle w:val="FootnoteReference"/>
        </w:rPr>
        <w:footnoteReference w:id="361"/>
      </w:r>
      <w:r>
        <w:rPr>
          <w:rFonts w:ascii="Amiri" w:hAnsi="Amiri" w:eastAsia="Amiri" w:cs="Amiri"/>
          <w:lang w:bidi="ar-SA"/>
          <w:color w:val="111111"/>
          <w:sz w:val="28"/>
          <w:szCs w:val="28"/>
          <w:rtl/>
        </w:rPr>
        <w:t xml:space="preserve">وَ عَنْهُ عَنْ أَحْمَدَ عَنْ مُحَمَّدِ بْنِ سِنَانٍ عَنْ زِیَادِ بْنِ أَبِی الْحَلَّالِ قَالَ: تَعَشَّیْتُ مَعَ أَبِی عَبْدِ اللَّهِ ع بِلَحْمِ لَبَنٍ </w:t>
      </w:r>
      <w:r>
        <w:rPr>
          <w:rStyle w:val="FootnoteReference"/>
        </w:rPr>
        <w:footnoteReference w:id="362"/>
      </w:r>
      <w:r>
        <w:rPr>
          <w:rFonts w:ascii="Amiri" w:hAnsi="Amiri" w:eastAsia="Amiri" w:cs="Amiri"/>
          <w:lang w:bidi="ar-SA"/>
          <w:color w:val="111111"/>
          <w:sz w:val="28"/>
          <w:szCs w:val="28"/>
          <w:rtl/>
        </w:rPr>
        <w:t xml:space="preserve">فَقَالَ هَذَا مَرَقُ الْأَنْبِیَاءِ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زیاد بن ابی حلال گفت: «شام را با امام ابوعبدالله (علیه‌السلام) با گوشت پخته شده با شیر خوردم، پس ایشان فرمودند: این، آبگوشت پیامبران است.»</w:t>
      </w:r>
    </w:p>
    <w:p>
      <w:pPr>
        <w:pStyle w:val="Heading5"/>
      </w:pPr>
      <w:bookmarkStart w:id="678" w:name="_Toc231"/>
      <w:r>
        <w:t>[رقم الحدیث الکلی: 31172 - رقم الحدیث الباب: 4]</w:t>
      </w:r>
      <w:bookmarkEnd w:id="678"/>
    </w:p>
    <w:p>
      <w:pPr>
        <w:pStyle w:val="BookText"/>
      </w:pPr>
      <w:r>
        <w:rPr>
          <w:rFonts w:ascii="Times New Roman" w:hAnsi="Times New Roman" w:eastAsia="Times New Roman" w:cs="Times New Roman"/>
          <w:lang w:val="en-US" w:bidi="en-US"/>
          <w:color w:val="111111"/>
          <w:sz w:val="28"/>
          <w:szCs w:val="28"/>
          <w:rtl/>
        </w:rPr>
        <w:t xml:space="preserve">31172- 4- </w:t>
      </w:r>
      <w:r>
        <w:rPr>
          <w:rStyle w:val="FootnoteReference"/>
        </w:rPr>
        <w:footnoteReference w:id="363"/>
      </w:r>
      <w:r>
        <w:rPr>
          <w:rFonts w:ascii="Amiri" w:hAnsi="Amiri" w:eastAsia="Amiri" w:cs="Amiri"/>
          <w:lang w:bidi="ar-SA"/>
          <w:color w:val="111111"/>
          <w:sz w:val="28"/>
          <w:szCs w:val="28"/>
          <w:rtl/>
        </w:rPr>
        <w:t xml:space="preserve">وَ عَنْ عِدَّةٍ مِنْ أَصْحَابِنَا عَنْ أَحْمَدَ بْنِ أَبِی عَبْدِ اللَّهِ عَنْ مُحَمَّدِ بْنِ عِیسَی عَنْ عُبَیْدِ اللَّهِ الدِّهْقَانِ </w:t>
      </w:r>
      <w:r>
        <w:rPr>
          <w:rStyle w:val="FootnoteReference"/>
        </w:rPr>
        <w:footnoteReference w:id="364"/>
      </w:r>
      <w:r>
        <w:rPr>
          <w:rFonts w:ascii="Amiri" w:hAnsi="Amiri" w:eastAsia="Amiri" w:cs="Amiri"/>
          <w:lang w:bidi="ar-SA"/>
          <w:color w:val="111111"/>
          <w:sz w:val="28"/>
          <w:szCs w:val="28"/>
          <w:rtl/>
        </w:rPr>
        <w:t xml:space="preserve">عَنْ دُرُسْتَ عَنْ عَبْدِ اللَّهِ بْنِ سِنَانٍ عَنْ أَبِی عَبْدِ اللَّهِ ع قَالَ: شَکَا نَبِیٌّ مِنَ الْأَنْبِیَاءِ إِلَی اللَّهِ عَزَّ وَ جَلَّ الضَّعْفَ فَقِیلَ لَهُ اطْبُخِ اللَّحْمَ بِاللَّبَنِ فَإِنَّهُمَا یَشُدَّانِ الْجِسْمَ قَالَ قُلْتُ: هِیَ الْمَضِیرَةُ </w:t>
      </w:r>
      <w:r>
        <w:rPr>
          <w:rStyle w:val="FootnoteReference"/>
        </w:rPr>
        <w:footnoteReference w:id="365"/>
      </w:r>
      <w:r>
        <w:rPr>
          <w:rFonts w:ascii="Amiri" w:hAnsi="Amiri" w:eastAsia="Amiri" w:cs="Amiri"/>
          <w:lang w:bidi="ar-SA"/>
          <w:color w:val="111111"/>
          <w:sz w:val="28"/>
          <w:szCs w:val="28"/>
          <w:rtl/>
        </w:rPr>
        <w:t xml:space="preserve">قَالَ لَا وَ لَکِنِ اللَّحْمُ بِاللَّبَنِ الْحَلِیبِ.</w:t>
      </w:r>
    </w:p>
    <w:p>
      <w:pPr>
        <w:pStyle w:val="BookText"/>
      </w:pPr>
      <w:r>
        <w:rPr>
          <w:rFonts w:ascii="Amiri" w:hAnsi="Amiri" w:eastAsia="Amiri" w:cs="Amiri"/>
          <w:lang w:bidi="ar-SA"/>
          <w:color w:val="111111"/>
          <w:sz w:val="28"/>
          <w:szCs w:val="28"/>
          <w:rtl/>
        </w:rPr>
        <w:t xml:space="preserve">أَحْمَدُ بْنُ أَبِی عَبْدِ اللَّهِ الْبَرْقِیُّ فِی الْمَحَاسِنِ عَنْ مُحَمَّدِ بْنِ عِیسَی مِثْلَهُ وَ عَنْ أَبِیهِ عَنْ مُحَمَّدِ بْنِ سِنَانٍ وَ ذَکَرَ الَّذِی قَبْلَهُ وَ عَنِ الْقَاسِمِ بْنِ یَحْیَی وَ ذَکَرَ الَّذِی قَبْلَهُمَا وَ عَنْ أَبِیهِ عَنِ ابْنِ أَبِی عُمَیْرٍ وَ النَّضْرِ بْنِ سُوَیْدٍ عَنْ هِشَامِ بْنِ سَالِمٍ وَ ذَکَرَ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ابوعبدالله (علیه‌السلام) نقل کرده است که فرمود: «یکی از پیامبران، ضعف خود را به پیشگاه خداوند عزوجل شکایت برد. به او گفته شد: گوشت را با شیر بپز، زیرا این دو جسم را تقویت می‌کنند.»</w:t>
      </w:r>
    </w:p>
    <w:p>
      <w:pPr>
        <w:pStyle w:val="BookText"/>
      </w:pPr>
      <w:r>
        <w:rPr>
          <w:rFonts w:ascii="IRNazanin" w:hAnsi="IRNazanin" w:eastAsia="IRNazanin" w:cs="IRNazanin"/>
          <w:lang w:bidi="fa-IR"/>
          <w:color w:val="111111"/>
          <w:sz w:val="28"/>
          <w:szCs w:val="28"/>
          <w:rtl/>
        </w:rPr>
        <w:t xml:space="preserve">گفتم: «آیا این ترکیب مضر نیست؟»</w:t>
      </w:r>
    </w:p>
    <w:p>
      <w:pPr>
        <w:pStyle w:val="BookText"/>
      </w:pPr>
      <w:r>
        <w:rPr>
          <w:rFonts w:ascii="IRNazanin" w:hAnsi="IRNazanin" w:eastAsia="IRNazanin" w:cs="IRNazanin"/>
          <w:lang w:bidi="fa-IR"/>
          <w:color w:val="111111"/>
          <w:sz w:val="28"/>
          <w:szCs w:val="28"/>
          <w:rtl/>
        </w:rPr>
        <w:t xml:space="preserve">فرمودند: «نه، بلکه گوشت با شیر تازه (حلیب) مفید است.»</w:t>
      </w:r>
    </w:p>
    <w:p>
      <w:pPr>
        <w:pStyle w:val="Heading5"/>
      </w:pPr>
      <w:bookmarkStart w:id="679" w:name="_Toc232"/>
      <w:r>
        <w:t>[رقم الحدیث الکلی: 31173 - رقم الحدیث الباب: 5]</w:t>
      </w:r>
      <w:bookmarkEnd w:id="679"/>
    </w:p>
    <w:p>
      <w:pPr>
        <w:pStyle w:val="BookText"/>
      </w:pPr>
      <w:r>
        <w:rPr>
          <w:rFonts w:ascii="Times New Roman" w:hAnsi="Times New Roman" w:eastAsia="Times New Roman" w:cs="Times New Roman"/>
          <w:lang w:val="en-US" w:bidi="en-US"/>
          <w:color w:val="111111"/>
          <w:sz w:val="28"/>
          <w:szCs w:val="28"/>
          <w:rtl/>
        </w:rPr>
        <w:t xml:space="preserve">31173- 5- </w:t>
      </w:r>
      <w:r>
        <w:rPr>
          <w:rStyle w:val="FootnoteReference"/>
        </w:rPr>
        <w:footnoteReference w:id="366"/>
      </w:r>
      <w:r>
        <w:rPr>
          <w:rFonts w:ascii="Amiri" w:hAnsi="Amiri" w:eastAsia="Amiri" w:cs="Amiri"/>
          <w:lang w:bidi="ar-SA"/>
          <w:color w:val="111111"/>
          <w:sz w:val="28"/>
          <w:szCs w:val="28"/>
          <w:rtl/>
        </w:rPr>
        <w:t xml:space="preserve">وَ عَنْ أَبِیهِ عَنْ هَارُونَ بْنِ الْجَهْمِ عَنْ جَعْفَرِ بْنِ عَمْرٍو عَنْ أَبِی عَبْدِ اللَّهِ ع عَنْ أَبِیهِ قَالَ: قَالَ رَسُولُ اللَّهِ ص شَکَا نَبِیٌّ قَبْلِی إِلَی اللَّهِ الضَّعْفَ فِی بَدَنِهِ فَأَوْحَی اللَّهُ إِلَیْهِ أَنِ اطْبُخِ اللَّحْمَ وَ اللَّبَنَ فَإِنِّی جَعَلْتُ الْقُوَّةَ وَ الْبَرَکَةَ فِیهِمَا.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بن عمرو از امام ابوعبدالله (علیه‌السلام) از پدرش نقل کرده است که رسول خدا (صلی‌الله‌علیه‌وآله) فرمود: «پیامبری پیش از من ضعف بدن خود را به خداوند شکایت برد، پس خداوند به او وحی کرد که گوشت و شیر را بپزد، زیرا من قدرت و برکت را در آن دو قرار داده‌ام.»</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8" w:name="pg18781_210272"/>
    <w:bookmarkEnd w:id="48"/>
    <w:p>
      <w:pPr>
        <w:pStyle w:val="Heading5"/>
      </w:pPr>
      <w:bookmarkStart w:id="680" w:name="_Toc233"/>
      <w:r>
        <w:t>[رقم الحدیث الکلی: 31174 - رقم الحدیث الباب: 6]</w:t>
      </w:r>
      <w:bookmarkEnd w:id="680"/>
    </w:p>
    <w:p>
      <w:pPr>
        <w:pStyle w:val="BookText"/>
      </w:pPr>
      <w:r>
        <w:rPr>
          <w:rFonts w:ascii="Times New Roman" w:hAnsi="Times New Roman" w:eastAsia="Times New Roman" w:cs="Times New Roman"/>
          <w:lang w:val="en-US" w:bidi="en-US"/>
          <w:color w:val="111111"/>
          <w:sz w:val="28"/>
          <w:szCs w:val="28"/>
          <w:rtl/>
        </w:rPr>
        <w:t xml:space="preserve">31174- 6- </w:t>
      </w:r>
      <w:r>
        <w:rPr>
          <w:rStyle w:val="FootnoteReference"/>
        </w:rPr>
        <w:footnoteReference w:id="367"/>
      </w:r>
      <w:r>
        <w:rPr>
          <w:rFonts w:ascii="Amiri" w:hAnsi="Amiri" w:eastAsia="Amiri" w:cs="Amiri"/>
          <w:lang w:bidi="ar-SA"/>
          <w:color w:val="111111"/>
          <w:sz w:val="28"/>
          <w:szCs w:val="28"/>
          <w:rtl/>
        </w:rPr>
        <w:t xml:space="preserve">وَ عَنْ أَبِیهِ عَنِ ابْنِ أَبِی عُمَیْرٍ عَنْ هِشَامِ بْنِ سَالِمٍ وَ غَیْرِ وَاحِدٍ عَنْ أَبِی عَبْدِ اللَّهِ ع قَالَ: شَکَا نَبِیٌّ مِنَ الْأَنْبِیَاءِ إِلَی اللَّهِ الضَّعْفَ فَأَوْحَی اللَّهُ إِلَیْهِ کُلِ اللَّحْمَ بِاللَّبَنِ.</w:t>
      </w:r>
    </w:p>
    <w:p>
      <w:pPr>
        <w:pStyle w:val="BookText"/>
      </w:pPr>
      <w:r>
        <w:rPr>
          <w:rFonts w:ascii="Amiri" w:hAnsi="Amiri" w:eastAsia="Amiri" w:cs="Amiri"/>
          <w:lang w:bidi="ar-SA"/>
          <w:color w:val="111111"/>
          <w:sz w:val="28"/>
          <w:szCs w:val="28"/>
          <w:rtl/>
        </w:rPr>
        <w:t xml:space="preserve">وَ عَنْ أَبِی الْقَاسِمِ الْکُوفِیِّ وَ یَعْقُوبَ بْنِ یَزِیدَ عَنِ الْقَنْدِیِّ عَنْ عَبْدِ اللَّهِ بْنِ سِنَانٍ عَنْ أَبِی عَبْدِ اللَّهِ ع مِثْلَهُ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و دیگران از امام ابوعبدالله (علیه‌السلام) نقل کرده‌اند که فرمود: «یکی از پیامبران ضعف خود را به خداوند شکایت برد، پس خداوند به او وحی کرد: گوشت را با شیر بخور.»</w:t>
      </w:r>
    </w:p>
    <w:p>
      <w:pPr>
        <w:pStyle w:val="Heading5"/>
      </w:pPr>
      <w:bookmarkStart w:id="681" w:name="_Toc234"/>
      <w:r>
        <w:t>[رقم الحدیث الکلی: 31175 - رقم الحدیث الباب: 7]</w:t>
      </w:r>
      <w:bookmarkEnd w:id="681"/>
    </w:p>
    <w:p>
      <w:pPr>
        <w:pStyle w:val="BookText"/>
      </w:pPr>
      <w:r>
        <w:rPr>
          <w:rFonts w:ascii="Times New Roman" w:hAnsi="Times New Roman" w:eastAsia="Times New Roman" w:cs="Times New Roman"/>
          <w:lang w:val="en-US" w:bidi="en-US"/>
          <w:color w:val="111111"/>
          <w:sz w:val="28"/>
          <w:szCs w:val="28"/>
          <w:rtl/>
        </w:rPr>
        <w:t xml:space="preserve">31175- 7- </w:t>
      </w:r>
      <w:r>
        <w:rPr>
          <w:rStyle w:val="FootnoteReference"/>
        </w:rPr>
        <w:footnoteReference w:id="369"/>
      </w:r>
      <w:r>
        <w:rPr>
          <w:rFonts w:ascii="Amiri" w:hAnsi="Amiri" w:eastAsia="Amiri" w:cs="Amiri"/>
          <w:lang w:bidi="ar-SA"/>
          <w:color w:val="111111"/>
          <w:sz w:val="28"/>
          <w:szCs w:val="28"/>
          <w:rtl/>
        </w:rPr>
        <w:t xml:space="preserve">وَ عَنْ عَلِیِّ بْنِ الْحَکَمِ عَنْ أَبِیهِ عَنْ سَعْدٍ عَنِ الْأَصْبَغِ عَنْ عَلِیٍّ ع قَالَ: إِنَّ نَبِیّاً مِنَ الْأَنْبِیَاءِ شَکَا إِلَی اللَّهِ الضَّعْفَ فِی أُمَّتِهِ فَأَمَرَهُمْ أَنْ یَأْکُلُوا اللَّحْمَ بِاللَّبَنِ </w:t>
      </w:r>
      <w:r>
        <w:rPr>
          <w:rStyle w:val="FootnoteReference"/>
        </w:rPr>
        <w:footnoteReference w:id="370"/>
      </w:r>
      <w:r>
        <w:rPr>
          <w:rFonts w:ascii="Amiri" w:hAnsi="Amiri" w:eastAsia="Amiri" w:cs="Amiri"/>
          <w:lang w:bidi="ar-SA"/>
          <w:color w:val="111111"/>
          <w:sz w:val="28"/>
          <w:szCs w:val="28"/>
          <w:rtl/>
        </w:rPr>
        <w:t xml:space="preserve">فَاسْتَبَانَتِ الْقُوَّةُ فِی أَنْفُسِهِمْ.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اصبغ از امیرالمؤمنین علی (علیه‌السلام) نقل کرده است که فرمود: «یکی از پیامبران ضعف امت خود را به خداوند شکایت کرد، پس خداوند به آنان امر فرمود که گوشت با شیر بخورند، و در نتیجه، قدرت در وجودشان آشکار شد.»</w:t>
      </w:r>
    </w:p>
    <w:p>
      <w:pPr>
        <w:pStyle w:val="Heading5"/>
      </w:pPr>
      <w:bookmarkStart w:id="682" w:name="_Toc235"/>
      <w:r>
        <w:t>[رقم الحدیث الکلی: 31176 - رقم الحدیث الباب: 8]</w:t>
      </w:r>
      <w:bookmarkEnd w:id="682"/>
    </w:p>
    <w:p>
      <w:pPr>
        <w:pStyle w:val="BookText"/>
      </w:pPr>
      <w:r>
        <w:rPr>
          <w:rFonts w:ascii="Times New Roman" w:hAnsi="Times New Roman" w:eastAsia="Times New Roman" w:cs="Times New Roman"/>
          <w:lang w:val="en-US" w:bidi="en-US"/>
          <w:color w:val="111111"/>
          <w:sz w:val="28"/>
          <w:szCs w:val="28"/>
          <w:rtl/>
        </w:rPr>
        <w:t xml:space="preserve">31176- 8- </w:t>
      </w:r>
      <w:r>
        <w:rPr>
          <w:rStyle w:val="FootnoteReference"/>
        </w:rPr>
        <w:footnoteReference w:id="371"/>
      </w:r>
      <w:r>
        <w:rPr>
          <w:rFonts w:ascii="Amiri" w:hAnsi="Amiri" w:eastAsia="Amiri" w:cs="Amiri"/>
          <w:lang w:bidi="ar-SA"/>
          <w:color w:val="111111"/>
          <w:sz w:val="28"/>
          <w:szCs w:val="28"/>
          <w:rtl/>
        </w:rPr>
        <w:t xml:space="preserve">وَ عَنْ بَعْضِ أَصْحَابِنَا قَالَ: کَتَبَ إِلَیْهِ رَجُلٌ یَشْکُو ضَعْفَهُ فَکَتَبَ کُلِ اللَّحْمَ بِاللَّبَنِ.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برخی از اصحاب ما نقل کرده‌اند که مردی نامه‌ای به ایشان نوشت و ضعف خود را شکایت کرد، پس ایشان در پاسخ نوشت: «گوشت را با شیر بخور.»</w:t>
      </w:r>
    </w:p>
    <w:p>
      <w:pPr>
        <w:pStyle w:val="Heading5"/>
      </w:pPr>
      <w:bookmarkStart w:id="683" w:name="_Toc236"/>
      <w:r>
        <w:t>[رقم الحدیث الکلی: 31177 - رقم الحدیث الباب: 9]</w:t>
      </w:r>
      <w:bookmarkEnd w:id="683"/>
    </w:p>
    <w:p>
      <w:pPr>
        <w:pStyle w:val="BookText"/>
      </w:pPr>
      <w:r>
        <w:rPr>
          <w:rFonts w:ascii="Times New Roman" w:hAnsi="Times New Roman" w:eastAsia="Times New Roman" w:cs="Times New Roman"/>
          <w:lang w:val="en-US" w:bidi="en-US"/>
          <w:color w:val="111111"/>
          <w:sz w:val="28"/>
          <w:szCs w:val="28"/>
          <w:rtl/>
        </w:rPr>
        <w:t xml:space="preserve">31177- 9- </w:t>
      </w:r>
      <w:r>
        <w:rPr>
          <w:rStyle w:val="FootnoteReference"/>
        </w:rPr>
        <w:footnoteReference w:id="372"/>
      </w:r>
      <w:r>
        <w:rPr>
          <w:rFonts w:ascii="Amiri" w:hAnsi="Amiri" w:eastAsia="Amiri" w:cs="Amiri"/>
          <w:lang w:bidi="ar-SA"/>
          <w:color w:val="111111"/>
          <w:sz w:val="28"/>
          <w:szCs w:val="28"/>
          <w:rtl/>
        </w:rPr>
        <w:t xml:space="preserve">وَ عَنْ بَعْضِ أَصْحَابِهِ عَمَّنْ ذَکَرَهُ عَنْ عَبْدِ اللَّهِ بْنِ سِنَانٍ عَنْ أَبِی عَبْدِ اللَّهِ ع قَالَ: مَنْ أَصَابَهُ ضَعْفٌ مِنْ قَلْبِهِ أَوْ بَدَنِهِ فَلْیَأْکُلْ لَحْمَ الضَّأْنِ بِاللَّبَنِ.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عبدالله بن سنان از امام ابوعبدالله (علیه‌السلام) نقل کرده است که فرمود: «هر کس دچار ضعف در قلب یا بدن شود، باید گوشت گوسفند را با شیر بخورد.»</w:t>
      </w:r>
    </w:p>
    <w:p>
      <w:pPr>
        <w:pStyle w:val="Heading5"/>
      </w:pPr>
      <w:bookmarkStart w:id="684" w:name="_Toc237"/>
      <w:r>
        <w:t>[رقم الحدیث الکلی: 31178 - رقم الحدیث الباب: 10]</w:t>
      </w:r>
      <w:bookmarkEnd w:id="684"/>
    </w:p>
    <w:p>
      <w:pPr>
        <w:pStyle w:val="BookText"/>
      </w:pPr>
      <w:r>
        <w:rPr>
          <w:rFonts w:ascii="Times New Roman" w:hAnsi="Times New Roman" w:eastAsia="Times New Roman" w:cs="Times New Roman"/>
          <w:lang w:val="en-US" w:bidi="en-US"/>
          <w:color w:val="111111"/>
          <w:sz w:val="28"/>
          <w:szCs w:val="28"/>
          <w:rtl/>
        </w:rPr>
        <w:t xml:space="preserve">31178- 10- </w:t>
      </w:r>
      <w:r>
        <w:rPr>
          <w:rStyle w:val="FootnoteReference"/>
        </w:rPr>
        <w:footnoteReference w:id="373"/>
      </w:r>
      <w:r>
        <w:rPr>
          <w:rFonts w:ascii="Amiri" w:hAnsi="Amiri" w:eastAsia="Amiri" w:cs="Amiri"/>
          <w:lang w:bidi="ar-SA"/>
          <w:color w:val="111111"/>
          <w:sz w:val="28"/>
          <w:szCs w:val="28"/>
          <w:rtl/>
        </w:rPr>
        <w:t xml:space="preserve">وَ عَنْ أَبِی أَیُّوبَ الْمَدِینِیِّ </w:t>
      </w:r>
      <w:r>
        <w:rPr>
          <w:rStyle w:val="FootnoteReference"/>
        </w:rPr>
        <w:footnoteReference w:id="374"/>
      </w:r>
      <w:r>
        <w:rPr>
          <w:rFonts w:ascii="Amiri" w:hAnsi="Amiri" w:eastAsia="Amiri" w:cs="Amiri"/>
          <w:lang w:bidi="ar-SA"/>
          <w:color w:val="111111"/>
          <w:sz w:val="28"/>
          <w:szCs w:val="28"/>
          <w:rtl/>
        </w:rPr>
        <w:t xml:space="preserve">عَنِ ابْنِ أَبِی عُمَیْرٍ عَنْ هِشَامِ بْنِ سَالِمٍ عَنْ أَبِی عَبْدِ اللَّهِ ع قَالَ: اللَّحْمُ بِاللَّبَنِ مَرَقُ الْأَنْبِیَاءِ.</w:t>
      </w:r>
    </w:p>
    <w:p>
      <w:pPr>
        <w:pStyle w:val="BookText"/>
      </w:pPr>
      <w:r>
        <w:rPr>
          <w:rFonts w:ascii="Amiri" w:hAnsi="Amiri" w:eastAsia="Amiri" w:cs="Amiri"/>
          <w:lang w:bidi="ar-SA"/>
          <w:color w:val="111111"/>
          <w:sz w:val="28"/>
          <w:szCs w:val="28"/>
          <w:rtl/>
        </w:rPr>
        <w:t xml:space="preserve">وَ عَنِ النَّضْرِ بْنِ سُوَیْدٍ عَنْ هِشَامٍ مِثْلَهُ </w:t>
      </w:r>
      <w:r>
        <w:rPr>
          <w:rStyle w:val="FootnoteReference"/>
        </w:rPr>
        <w:footnoteReference w:id="375"/>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9" w:name="pg18781_210273"/>
    <w:bookmarkEnd w:id="49"/>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76"/>
      </w:r>
      <w:r>
        <w:rPr>
          <w:rFonts w:ascii="Amiri" w:hAnsi="Amiri" w:eastAsia="Amiri" w:cs="Amiri"/>
          <w:lang w:bidi="ar-SA"/>
          <w:color w:val="111111"/>
          <w:sz w:val="28"/>
          <w:szCs w:val="28"/>
          <w:rtl/>
        </w:rPr>
        <w:t xml:space="preserve">وَ یَأْتِی مَا یَدُلُّ عَلَیْهِ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ابوأیوب مدینی از ابن ابی عمیر، از هشام بن سالم، از امام ابوعبدالله (علیه‌السلام) نقل کرده است که فرمود: «گوشت با شیر، آبگوشت پیامبران است.»</w:t>
      </w:r>
    </w:p>
    <w:p>
      <w:pPr>
        <w:pStyle w:val="Heading4"/>
      </w:pPr>
      <w:bookmarkStart w:id="685" w:name="_Toc238"/>
      <w:r>
        <w:t>26- بَابُ عَدَمِ تَحْرِیمِ الْبَحِیرَةِ وَ السَّائِبَةِ وَ الْوَصِیلَةِ وَ الْحَامِ وَ تَفْسِیرِهَا</w:t>
      </w:r>
      <w:bookmarkEnd w:id="685"/>
    </w:p>
    <w:p>
      <w:pPr>
        <w:pStyle w:val="Heading5"/>
      </w:pPr>
      <w:bookmarkStart w:id="686" w:name="_Toc239"/>
      <w:r>
        <w:t>اشارة</w:t>
      </w:r>
      <w:bookmarkEnd w:id="686"/>
    </w:p>
    <w:p>
      <w:pPr>
        <w:pStyle w:val="BookText"/>
      </w:pPr>
      <w:r>
        <w:rPr>
          <w:rStyle w:val="FootnoteReference"/>
        </w:rPr>
        <w:footnoteReference w:id="378"/>
      </w:r>
      <w:r>
        <w:rPr>
          <w:rFonts w:ascii="Amiri" w:hAnsi="Amiri" w:eastAsia="Amiri" w:cs="Amiri"/>
          <w:lang w:bidi="ar-SA"/>
          <w:color w:val="111111"/>
          <w:sz w:val="28"/>
          <w:szCs w:val="28"/>
          <w:rtl/>
        </w:rPr>
        <w:t xml:space="preserve">26 بَابُ عَدَمِ تَحْرِیمِ الْبَحِیرَةِ وَ السَّائِبَةِ وَ الْوَصِیلَةِ وَ الْحَامِ وَ تَفْسِیرِهَا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تحریم بحیره، سائبه، وصیله و حام، و تفسیر آن‌ها</w:t>
      </w:r>
    </w:p>
    <w:p>
      <w:pPr>
        <w:pStyle w:val="Heading5"/>
      </w:pPr>
      <w:bookmarkStart w:id="687" w:name="_Toc240"/>
      <w:r>
        <w:t>[رقم الحدیث الکلی: 31179 - رقم الحدیث الباب: 1]</w:t>
      </w:r>
      <w:bookmarkEnd w:id="687"/>
    </w:p>
    <w:p>
      <w:pPr>
        <w:pStyle w:val="BookText"/>
      </w:pPr>
      <w:r>
        <w:rPr>
          <w:rFonts w:ascii="Times New Roman" w:hAnsi="Times New Roman" w:eastAsia="Times New Roman" w:cs="Times New Roman"/>
          <w:lang w:val="en-US" w:bidi="en-US"/>
          <w:color w:val="111111"/>
          <w:sz w:val="28"/>
          <w:szCs w:val="28"/>
          <w:rtl/>
        </w:rPr>
        <w:t xml:space="preserve">31179- 1- </w:t>
      </w:r>
      <w:r>
        <w:rPr>
          <w:rStyle w:val="FootnoteReference"/>
        </w:rPr>
        <w:footnoteReference w:id="379"/>
      </w:r>
      <w:r>
        <w:rPr>
          <w:rFonts w:ascii="Amiri" w:hAnsi="Amiri" w:eastAsia="Amiri" w:cs="Amiri"/>
          <w:lang w:bidi="ar-SA"/>
          <w:color w:val="111111"/>
          <w:sz w:val="28"/>
          <w:szCs w:val="28"/>
          <w:rtl/>
        </w:rPr>
        <w:t xml:space="preserve">مُحَمَّدُ بْنُ عَلِیِّ بْنِ الْحُسَیْنِ فِی مَعَانِی الْأَخْبَارِ عَنْ أَبِیهِ عَنْ مُحَمَّدِ بْنِ یَحْیَی عَنْ مُحَمَّدِ بْنِ أَحْمَدَ بْنِ یَحْیَی عَنِ الْعَبَّاسِ بْنِ مَعْرُوفٍ عَنْ صَفْوَانَ بْنِ یَحْیَی عَنِ ابْنِ مُسْکَانَ عَنْ مُحَمَّدِ بْنِ مُسْلِمٍ عَنْ أَبِی عَبْدِ اللَّهِ ع فِی قَوْلِ اللَّهِ عَزَّ وَ جَلَّ ما جَعَلَ اللَّهُ مِنْ بَحِیرَةٍ وَ لا سائِبَةٍ وَ لا وَصِیلَةٍ وَ لا حامٍ </w:t>
      </w:r>
      <w:r>
        <w:rPr>
          <w:rStyle w:val="FootnoteReference"/>
        </w:rPr>
        <w:footnoteReference w:id="380"/>
      </w:r>
      <w:r>
        <w:rPr>
          <w:rFonts w:ascii="Amiri" w:hAnsi="Amiri" w:eastAsia="Amiri" w:cs="Amiri"/>
          <w:lang w:bidi="ar-SA"/>
          <w:color w:val="111111"/>
          <w:sz w:val="28"/>
          <w:szCs w:val="28"/>
          <w:rtl/>
        </w:rPr>
        <w:t xml:space="preserve">قَالَ إِنَّ أَهْلَ الْجَاهِلِیَّةِ کَانُوا إِذَا وَلَدَتِ النَّاقَةُ وَلَدَیْنِ فِی بَطْنٍ </w:t>
      </w:r>
      <w:r>
        <w:rPr>
          <w:rStyle w:val="FootnoteReference"/>
        </w:rPr>
        <w:footnoteReference w:id="381"/>
      </w:r>
      <w:r>
        <w:rPr>
          <w:rFonts w:ascii="Amiri" w:hAnsi="Amiri" w:eastAsia="Amiri" w:cs="Amiri"/>
          <w:lang w:bidi="ar-SA"/>
          <w:color w:val="111111"/>
          <w:sz w:val="28"/>
          <w:szCs w:val="28"/>
          <w:rtl/>
        </w:rPr>
        <w:t xml:space="preserve">قَالُوا وَصَلَتْ وَ لَا یَسْتَحِلُّونَ ذَبْحَهَا وَ لَا أَکْلَهَا وَ إِذَا وَلَدَتْ عَشْراً جَعَلُوهَا سَائِبَةً وَ لَا یَسْتَحِلُّونَ ظَهْرَهَا وَ لَا أَکْلَهَا وَ الْحَامُ فَحْلُ الْإِبِلِ لَمْ یَکُونُوا یَسْتَحِلُّونَهُ فَأَنْزَلَ اللَّهُ عَزَّ وَ جَلَّ أَنَّهُ لَمْ یَکُنْ یُحَرِّمُ شَیْئاً مِنْ ذَا.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محمد بن مسلم از امام ابوعبدالله (علیه‌السلام) دربارهٔ فرمایش خداوند عزوجل در آیهٔ «ما جَعَلَ اللَّهُ مِنْ بَحِیرَةٍ وَ لا سائِبَةٍ وَ لا وَصِیلَةٍ وَ لا حامٍ» (مائده: 103) نقل کرده است که فرمود:</w:t>
      </w:r>
    </w:p>
    <w:p>
      <w:pPr>
        <w:pStyle w:val="BookText"/>
      </w:pPr>
      <w:r>
        <w:rPr>
          <w:rFonts w:ascii="IRNazanin" w:hAnsi="IRNazanin" w:eastAsia="IRNazanin" w:cs="IRNazanin"/>
          <w:lang w:bidi="fa-IR"/>
          <w:color w:val="111111"/>
          <w:sz w:val="28"/>
          <w:szCs w:val="28"/>
          <w:rtl/>
        </w:rPr>
        <w:t xml:space="preserve">«اهل جاهلیت هرگاه شتر ماده‌ای دو بچه در یک شکم می‌زایید، می‌گفتند: "وصیله" است، و ذبح و خوردن آن را جایز نمی‌دانستند. و اگر ده بار زاییده بود، آن را "سائبه" قرار می‌دادند و سوار شدن بر آن یا خوردن آن را حرام می‌دانستند. و "حام" همان نر شتر بود که مردم آن را حرام می‌دانستند و از استفادهٔ آن خودداری می‌کردند.</w:t>
      </w:r>
    </w:p>
    <w:p>
      <w:pPr>
        <w:pStyle w:val="BookText"/>
      </w:pPr>
      <w:r>
        <w:rPr>
          <w:rFonts w:ascii="IRNazanin" w:hAnsi="IRNazanin" w:eastAsia="IRNazanin" w:cs="IRNazanin"/>
          <w:lang w:bidi="fa-IR"/>
          <w:color w:val="111111"/>
          <w:sz w:val="28"/>
          <w:szCs w:val="28"/>
          <w:rtl/>
        </w:rPr>
        <w:t xml:space="preserve">پس خداوند عزوجل این باورهای جاهلی را با نزول این آیه مردود اعلام فرمود و روشن کرد که هیچ‌یک از این موارد را حرام نکرده است.»</w:t>
      </w:r>
    </w:p>
    <w:p>
      <w:pPr>
        <w:pStyle w:val="Heading5"/>
      </w:pPr>
      <w:bookmarkStart w:id="688" w:name="_Toc241"/>
      <w:r>
        <w:t>[رقم الحدیث الکلی: 31180 - رقم الحدیث الباب: 2]</w:t>
      </w:r>
      <w:bookmarkEnd w:id="688"/>
    </w:p>
    <w:p>
      <w:pPr>
        <w:pStyle w:val="BookText"/>
      </w:pPr>
      <w:r>
        <w:rPr>
          <w:rFonts w:ascii="Times New Roman" w:hAnsi="Times New Roman" w:eastAsia="Times New Roman" w:cs="Times New Roman"/>
          <w:lang w:val="en-US" w:bidi="en-US"/>
          <w:color w:val="111111"/>
          <w:sz w:val="28"/>
          <w:szCs w:val="28"/>
          <w:rtl/>
        </w:rPr>
        <w:t xml:space="preserve">31180- 2- </w:t>
      </w:r>
      <w:r>
        <w:rPr>
          <w:rStyle w:val="FootnoteReference"/>
        </w:rPr>
        <w:footnoteReference w:id="382"/>
      </w:r>
      <w:r>
        <w:rPr>
          <w:rFonts w:ascii="Amiri" w:hAnsi="Amiri" w:eastAsia="Amiri" w:cs="Amiri"/>
          <w:lang w:bidi="ar-SA"/>
          <w:color w:val="111111"/>
          <w:sz w:val="28"/>
          <w:szCs w:val="28"/>
          <w:rtl/>
        </w:rPr>
        <w:t xml:space="preserve">قَالَ الصَّدُوقُ وَ قَدْ رُوِیَ أَنَّ الْبَحِیرَةَ النَّاقَةُ إِذَا وَلَدَتْ خَمْسَةَ أَبْطُنٍ فَإِنْ کَانَ الْخَامِسُ ذَکَراً نَحَرُوهُ فَأَکَلَهُ الرِّجَالُ وَ النِّسَاءُ وَ إِنْ کَانَ الْخَامِسُ أُنْثَی بَحَرُوا أُذُنَهَا أَیْ شَقُّوهَا وَ کَانَتْ حَرَاماً عَلَی النِّسَاءِ وَ الرِّجَالِ شَحْمُهَا وَ لَبَنُهَا فَإِذَا مَاتَتْ حَلَّتْ لِلنِّسَاءِ وَ السَّائِبَةَ الْبَعِیرُ یُسَیَّبُ بِنَذْرٍ یَکُونُ عَلَی الرَّجُلِ إِنْ سَلَّمَهُ اللَّهُ عَزَّ وَ جَلَّ مِنْ مَرَضٍ أَوْ بَلَّغَهُ مَنْزِلَهُ أَنْ یَفْعَلَ ذَلِکَ وَ الْوَصِیلَةَ مِنَ الْغَنَمِ کَانُوا إِذَا وَلَدَتِ الشَّاةُ سَبْعَةَ أَبْطُنٍ فَإِنْ کَانَ السَّابِعُ ذَکَراً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0" w:name="pg18781_210274"/>
    <w:bookmarkEnd w:id="50"/>
    <w:p>
      <w:pPr>
        <w:pStyle w:val="BookText"/>
      </w:pPr>
      <w:r>
        <w:rPr>
          <w:rFonts w:ascii="Amiri" w:hAnsi="Amiri" w:eastAsia="Amiri" w:cs="Amiri"/>
          <w:lang w:bidi="ar-SA"/>
          <w:color w:val="111111"/>
          <w:sz w:val="28"/>
          <w:szCs w:val="28"/>
          <w:rtl/>
        </w:rPr>
        <w:t xml:space="preserve">ذُبِحَ وَ أَکَلَ مِنْهُ الرِّجَالُ وَ النِّسَاءُ وَ إِنْ کَانَتْ أُنْثَی تُرِکَتْ فِی الْغَنَمِ وَ إِنْ کَانَ ذَکَراً وَ أُنْثَی قَالُوا وَصَلَتْ أَخَاهَا فَلَمْ تُذْبَحْ وَ کَانَ لَحْمُهَا حَرَاماً عَلَی النِّسَاءِ إِلَّا أَنْ یَمُوتَ مِنْهَا شَیْ‌ءٌ فَیَحِلَّ أَکْلُهَا لِلرِّجَالِ وَ النِّسَاءِ وَ الْحَامَ الْفَحْلُ إِذَا رُکِبَ وَلَدُ وَلَدِهِ قَالُوا قَدْ حَمَی ظَهْرَهُ.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روایت کرده است که «بحیره» به شتری گفته می‌شود که اگر پنج بار زاییده باشد، و بچهٔ پنجم آن نر باشد، آن را نحر کرده و هم مردان و هم زنان از گوشت آن می‌خورند. اما اگر بچهٔ پنجم ماده باشد، گوش آن را شکافته و مصرف چربی و شیر آن را بر مردان و زنان حرام می‌دانند، و تنها پس از مرگش این موارد برای زنان حلال می‌شود.</w:t>
      </w:r>
    </w:p>
    <w:p>
      <w:pPr>
        <w:pStyle w:val="BookText"/>
      </w:pPr>
      <w:r>
        <w:rPr>
          <w:rFonts w:ascii="IRNazanin" w:hAnsi="IRNazanin" w:eastAsia="IRNazanin" w:cs="IRNazanin"/>
          <w:lang w:bidi="fa-IR"/>
          <w:color w:val="111111"/>
          <w:sz w:val="28"/>
          <w:szCs w:val="28"/>
          <w:rtl/>
        </w:rPr>
        <w:t xml:space="preserve">«سائبه» به شتری اطلاق می‌شود که صاحب آن، برای ادای نذر، آن را آزاد کند، مثلاً اگر خداوند او را از بیماری نجات دهد یا به مقصد برساند، شتر را رها می‌کند.</w:t>
      </w:r>
    </w:p>
    <w:p>
      <w:pPr>
        <w:pStyle w:val="BookText"/>
      </w:pPr>
      <w:r>
        <w:rPr>
          <w:rFonts w:ascii="IRNazanin" w:hAnsi="IRNazanin" w:eastAsia="IRNazanin" w:cs="IRNazanin"/>
          <w:lang w:bidi="fa-IR"/>
          <w:color w:val="111111"/>
          <w:sz w:val="28"/>
          <w:szCs w:val="28"/>
          <w:rtl/>
        </w:rPr>
        <w:t xml:space="preserve">«وصیله» در گوسفند به این صورت است که اگر هفت بار زاییده باشد و بچهٔ هفتم نر باشد، آن را ذبح کرده و همه از آن می‌خورند. اما اگر ماده باشد، آن را در گله نگه می‌دارند. اگر زایمان آخر آن شامل یک نر و یک ماده باشد، می‌گویند که مادهٔ گوسفند برادر خود را «وصل» کرده است، و در نتیجه آن را ذبح نمی‌کنند و خوردن گوشت آن برای زنان ممنوع است، مگر آنکه بمیرد.</w:t>
      </w:r>
    </w:p>
    <w:p>
      <w:pPr>
        <w:pStyle w:val="BookText"/>
      </w:pPr>
      <w:r>
        <w:rPr>
          <w:rFonts w:ascii="IRNazanin" w:hAnsi="IRNazanin" w:eastAsia="IRNazanin" w:cs="IRNazanin"/>
          <w:lang w:bidi="fa-IR"/>
          <w:color w:val="111111"/>
          <w:sz w:val="28"/>
          <w:szCs w:val="28"/>
          <w:rtl/>
        </w:rPr>
        <w:t xml:space="preserve">«حام» به شتر نری گفته می‌شود که پس از آنکه فرزندانش زاییده شوند و بچه‌های آن بچه‌ها نیز به دنیا بیایند، مردم می‌گویند که پشتش ایمن شده است و از آن استفاده نمی‌کنند.</w:t>
      </w:r>
    </w:p>
    <w:p>
      <w:pPr>
        <w:pStyle w:val="Heading5"/>
      </w:pPr>
      <w:bookmarkStart w:id="689" w:name="_Toc242"/>
      <w:r>
        <w:t>[رقم الحدیث الکلی: 31181 - رقم الحدیث الباب: 3]</w:t>
      </w:r>
      <w:bookmarkEnd w:id="689"/>
    </w:p>
    <w:p>
      <w:pPr>
        <w:pStyle w:val="BookText"/>
      </w:pPr>
      <w:r>
        <w:rPr>
          <w:rFonts w:ascii="Times New Roman" w:hAnsi="Times New Roman" w:eastAsia="Times New Roman" w:cs="Times New Roman"/>
          <w:lang w:val="en-US" w:bidi="en-US"/>
          <w:color w:val="111111"/>
          <w:sz w:val="28"/>
          <w:szCs w:val="28"/>
          <w:rtl/>
        </w:rPr>
        <w:t xml:space="preserve">31181- 3- </w:t>
      </w:r>
      <w:r>
        <w:rPr>
          <w:rStyle w:val="FootnoteReference"/>
        </w:rPr>
        <w:footnoteReference w:id="383"/>
      </w:r>
      <w:r>
        <w:rPr>
          <w:rFonts w:ascii="Amiri" w:hAnsi="Amiri" w:eastAsia="Amiri" w:cs="Amiri"/>
          <w:lang w:bidi="ar-SA"/>
          <w:color w:val="111111"/>
          <w:sz w:val="28"/>
          <w:szCs w:val="28"/>
          <w:rtl/>
        </w:rPr>
        <w:t xml:space="preserve">قَالَ وَ قَدْ یُرْوَی أَنَّ الْحَامَ مِنَ الْإِبِلِ إِذَا نُتِجَ عَشَرَةَ أَبْطُنٍ قَالُوا قَدْ حَمَی ظَهْرَهُ فَلَا یُرْکَبُ وَ لَا یُمْنَعُ مِنْ کَلَإٍ وَ لَا 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است که «حام» از میان شترها به شتری گفته می‌شود که اگر ده بار زاییده باشد، مردم می‌گویند: «پشتش محافظت شده است» و بنابراین، دیگر سوار آن نمی‌شوند و مانع تغذیه و نوشیدن آب آن نمی‌شوند.</w:t>
      </w:r>
    </w:p>
    <w:p>
      <w:pPr>
        <w:pStyle w:val="Heading5"/>
      </w:pPr>
      <w:bookmarkStart w:id="690" w:name="_Toc243"/>
      <w:r>
        <w:t>[رقم الحدیث الکلی: 31182 - رقم الحدیث الباب: 4]</w:t>
      </w:r>
      <w:bookmarkEnd w:id="690"/>
    </w:p>
    <w:p>
      <w:pPr>
        <w:pStyle w:val="BookText"/>
      </w:pPr>
      <w:r>
        <w:rPr>
          <w:rFonts w:ascii="Times New Roman" w:hAnsi="Times New Roman" w:eastAsia="Times New Roman" w:cs="Times New Roman"/>
          <w:lang w:val="en-US" w:bidi="en-US"/>
          <w:color w:val="111111"/>
          <w:sz w:val="28"/>
          <w:szCs w:val="28"/>
          <w:rtl/>
        </w:rPr>
        <w:t xml:space="preserve">31182- 4- </w:t>
      </w:r>
      <w:r>
        <w:rPr>
          <w:rStyle w:val="FootnoteReference"/>
        </w:rPr>
        <w:footnoteReference w:id="384"/>
      </w:r>
      <w:r>
        <w:rPr>
          <w:rFonts w:ascii="Amiri" w:hAnsi="Amiri" w:eastAsia="Amiri" w:cs="Amiri"/>
          <w:lang w:bidi="ar-SA"/>
          <w:color w:val="111111"/>
          <w:sz w:val="28"/>
          <w:szCs w:val="28"/>
          <w:rtl/>
        </w:rPr>
        <w:t xml:space="preserve">الْعَیَّاشِیُّ فِی تَفْسِیرِهِ قَالَ: قَالَ أَبُو عَبْدِ اللَّهِ ع الْبَحِیرَةُ إِذَا وَلَدَتْ وَ وَلَدَ وَلَدُهَا بُحِرَتْ.</w:t>
      </w:r>
    </w:p>
    <w:p>
      <w:pPr>
        <w:pStyle w:val="BookText"/>
      </w:pPr>
      <w:r>
        <w:rPr>
          <w:rFonts w:ascii="Amiri" w:hAnsi="Amiri" w:eastAsia="Amiri" w:cs="Amiri"/>
          <w:lang w:bidi="ar-SA"/>
          <w:color w:val="111111"/>
          <w:sz w:val="28"/>
          <w:szCs w:val="28"/>
          <w:rtl/>
        </w:rPr>
        <w:t xml:space="preserve">أَقُولُ: وَ تَقَدَّمَ مَا یَدُلُّ عَلَی حَصْرِ الْمُحَرَّمَاتِ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عیاشی در تفسیر خود نقل کرده است که امام ابوعبدالله (علیه‌السلام) فرمود: «بحیره آن است که اگر زاییده باشد و فرزندش نیز زاییده باشد، گوش آن شکافته می‌شود (بحرت).»</w:t>
      </w:r>
    </w:p>
    <w:p>
      <w:pPr>
        <w:pStyle w:val="Heading4"/>
      </w:pPr>
      <w:bookmarkStart w:id="691" w:name="_Toc244"/>
      <w:r>
        <w:t>27- بَابُ طَبْخِ الزَّبِیبَةِ وَ الْأَلْوَانِ وَ النَّارْبَاجِ‌</w:t>
      </w:r>
      <w:bookmarkEnd w:id="691"/>
    </w:p>
    <w:p>
      <w:pPr>
        <w:pStyle w:val="Heading5"/>
      </w:pPr>
      <w:bookmarkStart w:id="692" w:name="_Toc245"/>
      <w:r>
        <w:t>اشارة</w:t>
      </w:r>
      <w:bookmarkEnd w:id="692"/>
    </w:p>
    <w:p>
      <w:pPr>
        <w:pStyle w:val="BookText"/>
      </w:pPr>
      <w:r>
        <w:rPr>
          <w:rStyle w:val="FootnoteReference"/>
        </w:rPr>
        <w:footnoteReference w:id="386"/>
      </w:r>
      <w:r>
        <w:rPr>
          <w:rFonts w:ascii="Amiri" w:hAnsi="Amiri" w:eastAsia="Amiri" w:cs="Amiri"/>
          <w:lang w:bidi="ar-SA"/>
          <w:color w:val="111111"/>
          <w:sz w:val="28"/>
          <w:szCs w:val="28"/>
          <w:rtl/>
        </w:rPr>
        <w:t xml:space="preserve">27 بَابُ طَبْخِ الزَّبِیبَةِ وَ الْأَلْوَانِ وَ النَّارْبَاجِ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پختن زبیبه (کشمش)، انواع غذاها (الألوان)، و نارباچ (نوعی خوراک)</w:t>
      </w:r>
    </w:p>
    <w:p>
      <w:pPr>
        <w:pStyle w:val="Heading5"/>
      </w:pPr>
      <w:bookmarkStart w:id="693" w:name="_Toc246"/>
      <w:r>
        <w:t>[رقم الحدیث الکلی: 31183 - رقم الحدیث الباب: 1]</w:t>
      </w:r>
      <w:bookmarkEnd w:id="693"/>
    </w:p>
    <w:p>
      <w:pPr>
        <w:pStyle w:val="BookText"/>
      </w:pPr>
      <w:r>
        <w:rPr>
          <w:rFonts w:ascii="Times New Roman" w:hAnsi="Times New Roman" w:eastAsia="Times New Roman" w:cs="Times New Roman"/>
          <w:lang w:val="en-US" w:bidi="en-US"/>
          <w:color w:val="111111"/>
          <w:sz w:val="28"/>
          <w:szCs w:val="28"/>
          <w:rtl/>
        </w:rPr>
        <w:t xml:space="preserve">31183- 1- </w:t>
      </w:r>
      <w:r>
        <w:rPr>
          <w:rStyle w:val="FootnoteReference"/>
        </w:rPr>
        <w:footnoteReference w:id="387"/>
      </w:r>
      <w:r>
        <w:rPr>
          <w:rFonts w:ascii="Amiri" w:hAnsi="Amiri" w:eastAsia="Amiri" w:cs="Amiri"/>
          <w:lang w:bidi="ar-SA"/>
          <w:color w:val="111111"/>
          <w:sz w:val="28"/>
          <w:szCs w:val="28"/>
          <w:rtl/>
        </w:rPr>
        <w:t xml:space="preserve">مُحَمَّدُ بْنُ یَعْقُوبَ عَنْ عِدَّةٍ مِنْ أَصْحَابِنَا عَنْ أَحْمَدَ بْنِ مُحَمَّدِ بْنِ خَالِدٍ </w:t>
      </w:r>
      <w:r>
        <w:rPr>
          <w:rStyle w:val="FootnoteReference"/>
        </w:rPr>
        <w:footnoteReference w:id="388"/>
      </w:r>
      <w:r>
        <w:rPr>
          <w:rFonts w:ascii="Amiri" w:hAnsi="Amiri" w:eastAsia="Amiri" w:cs="Amiri"/>
          <w:lang w:bidi="ar-SA"/>
          <w:color w:val="111111"/>
          <w:sz w:val="28"/>
          <w:szCs w:val="28"/>
          <w:rtl/>
        </w:rPr>
        <w:t xml:space="preserve">عَنِ النَّضْرِ بْنِ سُوَیْدٍ </w:t>
      </w:r>
      <w:r>
        <w:rPr>
          <w:rStyle w:val="FootnoteReference"/>
        </w:rPr>
        <w:footnoteReference w:id="389"/>
      </w:r>
      <w:r>
        <w:rPr>
          <w:rFonts w:ascii="Amiri" w:hAnsi="Amiri" w:eastAsia="Amiri" w:cs="Amiri"/>
          <w:lang w:bidi="ar-SA"/>
          <w:color w:val="111111"/>
          <w:sz w:val="28"/>
          <w:szCs w:val="28"/>
          <w:rtl/>
        </w:rPr>
        <w:t xml:space="preserve">عَنْ أَبِی بَصِیرٍ قَالَ: کَانَ أَبُو عَبْدِ اللَّهِ ع یُعْجِبُهُ الزَّبِیبَةُ.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گفت: «امام ابوعبدالله (علیه‌السلام) کشمش (زبیبه) را دوست داشت</w:t>
      </w:r>
    </w:p>
    <w:p>
      <w:pPr>
        <w:pStyle w:val="Heading5"/>
      </w:pPr>
      <w:bookmarkStart w:id="694" w:name="_Toc247"/>
      <w:r>
        <w:t>[رقم الحدیث الکلی: 31184 - رقم الحدیث الباب: 2]</w:t>
      </w:r>
      <w:bookmarkEnd w:id="694"/>
    </w:p>
    <w:p>
      <w:pPr>
        <w:pStyle w:val="BookText"/>
      </w:pPr>
      <w:r>
        <w:rPr>
          <w:rFonts w:ascii="Times New Roman" w:hAnsi="Times New Roman" w:eastAsia="Times New Roman" w:cs="Times New Roman"/>
          <w:lang w:val="en-US" w:bidi="en-US"/>
          <w:color w:val="111111"/>
          <w:sz w:val="28"/>
          <w:szCs w:val="28"/>
          <w:rtl/>
        </w:rPr>
        <w:t xml:space="preserve">31184- 2- </w:t>
      </w:r>
      <w:r>
        <w:rPr>
          <w:rStyle w:val="FootnoteReference"/>
        </w:rPr>
        <w:footnoteReference w:id="390"/>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أَمِیرُ الْمُؤْمِنِینَ ع الْأَلْوَانُ (یَعْظُمُ عَلَیْهِ) </w:t>
      </w:r>
      <w:r>
        <w:rPr>
          <w:rStyle w:val="FootnoteReference"/>
        </w:rPr>
        <w:footnoteReference w:id="391"/>
      </w:r>
      <w:r>
        <w:rPr>
          <w:rFonts w:ascii="Amiri" w:hAnsi="Amiri" w:eastAsia="Amiri" w:cs="Amiri"/>
          <w:lang w:bidi="ar-SA"/>
          <w:color w:val="111111"/>
          <w:sz w:val="28"/>
          <w:szCs w:val="28"/>
          <w:rtl/>
        </w:rPr>
        <w:t xml:space="preserve">الْبَطْنُ وَ یُخَدِّرْنَ الْأَلْیَتَیْنِ.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سكونى گويد: امام صادق عليه السّلام فرمود:</w:t>
      </w:r>
    </w:p>
    <w:p>
      <w:pPr>
        <w:pStyle w:val="BookText"/>
      </w:pPr>
      <w:r>
        <w:rPr>
          <w:rFonts w:ascii="IRNazanin" w:hAnsi="IRNazanin" w:eastAsia="IRNazanin" w:cs="IRNazanin"/>
          <w:lang w:bidi="fa-IR"/>
          <w:color w:val="111111"/>
          <w:sz w:val="28"/>
          <w:szCs w:val="28"/>
          <w:rtl/>
        </w:rPr>
        <w:t xml:space="preserve">امير مؤمنان على عليه السّلام فرمود: خوردن غذاهاى رنگارنگ، شكم را فربه مى‌كند و باسن را سست مى‌سازد.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1" w:name="pg18781_210275"/>
    <w:bookmarkEnd w:id="51"/>
    <w:p>
      <w:pPr>
        <w:pStyle w:val="Heading5"/>
      </w:pPr>
      <w:bookmarkStart w:id="695" w:name="_Toc248"/>
      <w:r>
        <w:t>[رقم الحدیث الکلی: 31185 - رقم الحدیث الباب: 3]</w:t>
      </w:r>
      <w:bookmarkEnd w:id="695"/>
    </w:p>
    <w:p>
      <w:pPr>
        <w:pStyle w:val="BookText"/>
      </w:pPr>
      <w:r>
        <w:rPr>
          <w:rFonts w:ascii="Times New Roman" w:hAnsi="Times New Roman" w:eastAsia="Times New Roman" w:cs="Times New Roman"/>
          <w:lang w:val="en-US" w:bidi="en-US"/>
          <w:color w:val="111111"/>
          <w:sz w:val="28"/>
          <w:szCs w:val="28"/>
          <w:rtl/>
        </w:rPr>
        <w:t xml:space="preserve">31185- 3- </w:t>
      </w:r>
      <w:r>
        <w:rPr>
          <w:rStyle w:val="FootnoteReference"/>
        </w:rPr>
        <w:footnoteReference w:id="392"/>
      </w:r>
      <w:r>
        <w:rPr>
          <w:rFonts w:ascii="Amiri" w:hAnsi="Amiri" w:eastAsia="Amiri" w:cs="Amiri"/>
          <w:lang w:bidi="ar-SA"/>
          <w:color w:val="111111"/>
          <w:sz w:val="28"/>
          <w:szCs w:val="28"/>
          <w:rtl/>
        </w:rPr>
        <w:t xml:space="preserve">وَ عَنْ عِدَّةٍ مِنْ أَصْحَابِنَا عَنْ سَهْلِ بْنِ زِیَادٍ عَنْ مُحَمَّدِ بْنِ الْوَلِیدِ </w:t>
      </w:r>
      <w:r>
        <w:rPr>
          <w:rStyle w:val="FootnoteReference"/>
        </w:rPr>
        <w:footnoteReference w:id="393"/>
      </w:r>
      <w:r>
        <w:rPr>
          <w:rFonts w:ascii="Amiri" w:hAnsi="Amiri" w:eastAsia="Amiri" w:cs="Amiri"/>
          <w:lang w:bidi="ar-SA"/>
          <w:color w:val="111111"/>
          <w:sz w:val="28"/>
          <w:szCs w:val="28"/>
          <w:rtl/>
        </w:rPr>
        <w:t xml:space="preserve">قَالَ: أَرْسَلْتُ إِلَی أَبِی عَبْدِ اللَّهِ ع بِقُدَیْرَةٍ فِیهَا نَارْبَاجٌ </w:t>
      </w:r>
      <w:r>
        <w:rPr>
          <w:rStyle w:val="FootnoteReference"/>
        </w:rPr>
        <w:footnoteReference w:id="394"/>
      </w:r>
      <w:r>
        <w:rPr>
          <w:rFonts w:ascii="Amiri" w:hAnsi="Amiri" w:eastAsia="Amiri" w:cs="Amiri"/>
          <w:lang w:bidi="ar-SA"/>
          <w:color w:val="111111"/>
          <w:sz w:val="28"/>
          <w:szCs w:val="28"/>
          <w:rtl/>
        </w:rPr>
        <w:t xml:space="preserve">فَأَکَلَ مِنْهَا ثُمَّ قَالَ احْبِسُوا بَقِیَّتَهَا عَلَیَّ فَأُتِیَ بِهَا مَرَّتَیْنِ أَوْ ثَلَاثاً ثُمَّ إِنَّ الْغُلَامَ صَبَّ فِیهَا مَاءً وَ أَتَاهُ بِهَا فَقَالَ وَیْحَکَ أَفْسَدْتَهَا عَلَیَّ.</w:t>
      </w:r>
    </w:p>
    <w:p>
      <w:pPr>
        <w:pStyle w:val="BookText"/>
      </w:pPr>
      <w:r>
        <w:rPr>
          <w:rFonts w:ascii="Amiri" w:hAnsi="Amiri" w:eastAsia="Amiri" w:cs="Amiri"/>
          <w:lang w:bidi="ar-SA"/>
          <w:color w:val="111111"/>
          <w:sz w:val="28"/>
          <w:szCs w:val="28"/>
          <w:rtl/>
        </w:rPr>
        <w:t xml:space="preserve">أَحْمَدُ بْنُ أَبِی عَبْدِ اللَّهِ الْبَرْقِیُّ فِی الْمَحَاسِنِ عَنْ یُونُسَ بْنِ یَعْقُوبَ قَالَ أَرْسَلْتُ إِلَی أَبِی عَبْدِ اللَّهِ ع وَ ذَکَرَ مِثْلَهُ </w:t>
      </w:r>
      <w:r>
        <w:rPr>
          <w:rStyle w:val="FootnoteReference"/>
        </w:rPr>
        <w:footnoteReference w:id="395"/>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عَنِ النَّوْفَلِیِّ وَ ذَکَرَ الَّذِی قَبْلَهُ إِلَّا أَنَّهُ قَالَ وَ یُخَدِّرْنَ الْمَتْنَیْنِ.</w:t>
      </w:r>
    </w:p>
    <w:p>
      <w:pPr>
        <w:pStyle w:val="BookText"/>
      </w:pPr>
      <w:r>
        <w:rPr>
          <w:rFonts w:ascii="Amiri" w:hAnsi="Amiri" w:eastAsia="Amiri" w:cs="Amiri"/>
          <w:lang w:bidi="ar-SA"/>
          <w:color w:val="111111"/>
          <w:sz w:val="28"/>
          <w:szCs w:val="28"/>
          <w:rtl/>
        </w:rPr>
        <w:t xml:space="preserve">وَ عَنْ أَبِیهِ عَنِ النَّضْرِ بْنِ سُوَیْدٍ وَ ذَکَرَ الْحَدِیثَ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ولید گفت: «ظرفی از غذا که در آن نارباچ بود، برای امام ابوعبدالله (علیه‌السلام) فرستادم، و ایشان از آن خوردند. سپس فرمودند: بقیهٔ آن را برای من نگه دارید. پس آن غذا دو یا سه بار برای ایشان آورده شد.</w:t>
      </w:r>
    </w:p>
    <w:p>
      <w:pPr>
        <w:pStyle w:val="BookText"/>
      </w:pPr>
      <w:r>
        <w:rPr>
          <w:rFonts w:ascii="IRNazanin" w:hAnsi="IRNazanin" w:eastAsia="IRNazanin" w:cs="IRNazanin"/>
          <w:lang w:bidi="fa-IR"/>
          <w:color w:val="111111"/>
          <w:sz w:val="28"/>
          <w:szCs w:val="28"/>
          <w:rtl/>
        </w:rPr>
        <w:t xml:space="preserve">اما غلام در آن آب ریخت و نزد امام آورد، پس ایشان فرمودند: وای بر تو! آن را برایم فاسد کردی.»</w:t>
      </w:r>
    </w:p>
    <w:p>
      <w:pPr>
        <w:pStyle w:val="Heading5"/>
      </w:pPr>
      <w:bookmarkStart w:id="696" w:name="_Toc249"/>
      <w:r>
        <w:t>[رقم الحدیث الکلی: 31186 - رقم الحدیث الباب: 4]</w:t>
      </w:r>
      <w:bookmarkEnd w:id="696"/>
    </w:p>
    <w:p>
      <w:pPr>
        <w:pStyle w:val="BookText"/>
      </w:pPr>
      <w:r>
        <w:rPr>
          <w:rFonts w:ascii="Times New Roman" w:hAnsi="Times New Roman" w:eastAsia="Times New Roman" w:cs="Times New Roman"/>
          <w:lang w:val="en-US" w:bidi="en-US"/>
          <w:color w:val="111111"/>
          <w:sz w:val="28"/>
          <w:szCs w:val="28"/>
          <w:rtl/>
        </w:rPr>
        <w:t xml:space="preserve">31186- 4- </w:t>
      </w:r>
      <w:r>
        <w:rPr>
          <w:rStyle w:val="FootnoteReference"/>
        </w:rPr>
        <w:footnoteReference w:id="396"/>
      </w:r>
      <w:r>
        <w:rPr>
          <w:rFonts w:ascii="Amiri" w:hAnsi="Amiri" w:eastAsia="Amiri" w:cs="Amiri"/>
          <w:lang w:bidi="ar-SA"/>
          <w:color w:val="111111"/>
          <w:sz w:val="28"/>
          <w:szCs w:val="28"/>
          <w:rtl/>
        </w:rPr>
        <w:t xml:space="preserve">وَ عَنْ مُحَمَّدِ بْنِ عَلِیٍّ عَنْ یُونُسَ بْنِ یَعْقُوبَ عَنْ رَجُلٍ عَنْ أَبِی عَبْدِ اللَّهِ ع قَالَ: أُعْطِینَا مِنْ هَذِهِ الْأَطْعِمَةِ أَوْ مِنْ هَذِهِ الْأَلْوَانِ مَا لَمْ یُعْطَهُ رَسُولَ اللَّهِ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از مردی که از امام ابوعبدالله (علیه‌السلام) نقل کرده است که فرمود: «ما از این خوراک‌ها یا از این انواع غذاها چیزهایی به دست آورده‌ایم که به رسول خدا (صلی‌الله‌علیه‌وآله) داده نشده بود.»</w:t>
      </w:r>
    </w:p>
    <w:p>
      <w:pPr>
        <w:pStyle w:val="Heading5"/>
      </w:pPr>
      <w:bookmarkStart w:id="697" w:name="_Toc250"/>
      <w:r>
        <w:t>[رقم الحدیث الکلی: 31187 - رقم الحدیث الباب: 5]</w:t>
      </w:r>
      <w:bookmarkEnd w:id="697"/>
    </w:p>
    <w:p>
      <w:pPr>
        <w:pStyle w:val="BookText"/>
      </w:pPr>
      <w:r>
        <w:rPr>
          <w:rFonts w:ascii="Times New Roman" w:hAnsi="Times New Roman" w:eastAsia="Times New Roman" w:cs="Times New Roman"/>
          <w:lang w:val="en-US" w:bidi="en-US"/>
          <w:color w:val="111111"/>
          <w:sz w:val="28"/>
          <w:szCs w:val="28"/>
          <w:rtl/>
        </w:rPr>
        <w:t xml:space="preserve">31187- 5- </w:t>
      </w:r>
      <w:r>
        <w:rPr>
          <w:rStyle w:val="FootnoteReference"/>
        </w:rPr>
        <w:footnoteReference w:id="397"/>
      </w:r>
      <w:r>
        <w:rPr>
          <w:rFonts w:ascii="Amiri" w:hAnsi="Amiri" w:eastAsia="Amiri" w:cs="Amiri"/>
          <w:lang w:bidi="ar-SA"/>
          <w:color w:val="111111"/>
          <w:sz w:val="28"/>
          <w:szCs w:val="28"/>
          <w:rtl/>
        </w:rPr>
        <w:t xml:space="preserve">وَ عَنْ أَبِیهِ عَنْ سَعْدَانَ عَنْ یُوسُفَ بْنِ یَعْقُوبَ قَالَ: إِنَّ أَحَبَّ الطَّعَامِ کَانَ إِلَی رَسُولِ اللَّهِ ص النَّارْبَاجَةُ.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یوسف بن یعقوب گفت: «محبوب‌ترین غذا نزد رسول خدا (صلی‌الله‌علیه‌وآله) نارباچه بود</w:t>
      </w:r>
    </w:p>
    <w:p>
      <w:pPr>
        <w:pStyle w:val="Heading4"/>
      </w:pPr>
      <w:bookmarkStart w:id="698" w:name="_Toc251"/>
      <w:r>
        <w:t>28- بَابُ أَکْلِ الثَّرِیدِ</w:t>
      </w:r>
      <w:bookmarkEnd w:id="698"/>
    </w:p>
    <w:p>
      <w:pPr>
        <w:pStyle w:val="Heading5"/>
      </w:pPr>
      <w:bookmarkStart w:id="699" w:name="_Toc252"/>
      <w:r>
        <w:t>اشارة</w:t>
      </w:r>
      <w:bookmarkEnd w:id="699"/>
    </w:p>
    <w:p>
      <w:pPr>
        <w:pStyle w:val="BookText"/>
      </w:pPr>
      <w:r>
        <w:rPr>
          <w:rStyle w:val="FootnoteReference"/>
        </w:rPr>
        <w:footnoteReference w:id="398"/>
      </w:r>
      <w:r>
        <w:rPr>
          <w:rFonts w:ascii="Amiri" w:hAnsi="Amiri" w:eastAsia="Amiri" w:cs="Amiri"/>
          <w:lang w:bidi="ar-SA"/>
          <w:color w:val="111111"/>
          <w:sz w:val="28"/>
          <w:szCs w:val="28"/>
          <w:rtl/>
        </w:rPr>
        <w:t xml:space="preserve">28 بَابُ أَکْلِ الثَّرِیدِ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خوردن ثرید (نان آغشته به آبگوشت)</w:t>
      </w:r>
    </w:p>
    <w:p>
      <w:pPr>
        <w:pStyle w:val="Heading5"/>
      </w:pPr>
      <w:bookmarkStart w:id="700" w:name="_Toc253"/>
      <w:r>
        <w:t>[رقم الحدیث الکلی: 31188 - رقم الحدیث الباب: 1]</w:t>
      </w:r>
      <w:bookmarkEnd w:id="700"/>
    </w:p>
    <w:p>
      <w:pPr>
        <w:pStyle w:val="BookText"/>
      </w:pPr>
      <w:r>
        <w:rPr>
          <w:rFonts w:ascii="Times New Roman" w:hAnsi="Times New Roman" w:eastAsia="Times New Roman" w:cs="Times New Roman"/>
          <w:lang w:val="en-US" w:bidi="en-US"/>
          <w:color w:val="111111"/>
          <w:sz w:val="28"/>
          <w:szCs w:val="28"/>
          <w:rtl/>
        </w:rPr>
        <w:t xml:space="preserve">31188- 1- </w:t>
      </w:r>
      <w:r>
        <w:rPr>
          <w:rStyle w:val="FootnoteReference"/>
        </w:rPr>
        <w:footnoteReference w:id="399"/>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سَلَمَةَ بْنِ مُحْرِزٍ قَالَ: قَالَ لِی أَبُو</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2" w:name="pg18781_210276"/>
    <w:bookmarkEnd w:id="52"/>
    <w:p>
      <w:pPr>
        <w:pStyle w:val="BookText"/>
      </w:pPr>
      <w:r>
        <w:rPr>
          <w:rFonts w:ascii="Amiri" w:hAnsi="Amiri" w:eastAsia="Amiri" w:cs="Amiri"/>
          <w:lang w:bidi="ar-SA"/>
          <w:color w:val="111111"/>
          <w:sz w:val="28"/>
          <w:szCs w:val="28"/>
          <w:rtl/>
        </w:rPr>
        <w:t xml:space="preserve">عَبْدِ اللَّهِ ع عَلَیْکَ بِالثَّرِیدِ فَإِنِّی لَمْ أَجِدْ شَیْئاً أَوْفَقَ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سلمه بن محرز گفت: «امام ابوعبدالله (علیه‌السلام) به من فرمودند: بر تو باد ثرید، زیرا من چیزی موافق‌تر (سازگارتر) از آن نیافته‌ام.»</w:t>
      </w:r>
    </w:p>
    <w:p>
      <w:pPr>
        <w:pStyle w:val="Heading5"/>
      </w:pPr>
      <w:bookmarkStart w:id="701" w:name="_Toc254"/>
      <w:r>
        <w:t>[رقم الحدیث الکلی: 31189 - رقم الحدیث الباب: 2]</w:t>
      </w:r>
      <w:bookmarkEnd w:id="701"/>
    </w:p>
    <w:p>
      <w:pPr>
        <w:pStyle w:val="BookText"/>
      </w:pPr>
      <w:r>
        <w:rPr>
          <w:rFonts w:ascii="Times New Roman" w:hAnsi="Times New Roman" w:eastAsia="Times New Roman" w:cs="Times New Roman"/>
          <w:lang w:val="en-US" w:bidi="en-US"/>
          <w:color w:val="111111"/>
          <w:sz w:val="28"/>
          <w:szCs w:val="28"/>
          <w:rtl/>
        </w:rPr>
        <w:t xml:space="preserve">31189- 2- </w:t>
      </w:r>
      <w:r>
        <w:rPr>
          <w:rStyle w:val="FootnoteReference"/>
        </w:rPr>
        <w:footnoteReference w:id="400"/>
      </w:r>
      <w:r>
        <w:rPr>
          <w:rFonts w:ascii="Amiri" w:hAnsi="Amiri" w:eastAsia="Amiri" w:cs="Amiri"/>
          <w:lang w:bidi="ar-SA"/>
          <w:color w:val="111111"/>
          <w:sz w:val="28"/>
          <w:szCs w:val="28"/>
          <w:rtl/>
        </w:rPr>
        <w:t xml:space="preserve">وَ عَنْهُ عَنْ أَبِیهِ عَنِ النَّوْفَلِیِّ عَنِ السَّکُونِیِّ عَنْ أَبِی عَبْدِ اللَّهِ ع </w:t>
      </w:r>
      <w:r>
        <w:rPr>
          <w:rStyle w:val="FootnoteReference"/>
        </w:rPr>
        <w:footnoteReference w:id="401"/>
      </w:r>
      <w:r>
        <w:rPr>
          <w:rFonts w:ascii="Amiri" w:hAnsi="Amiri" w:eastAsia="Amiri" w:cs="Amiri"/>
          <w:lang w:bidi="ar-SA"/>
          <w:color w:val="111111"/>
          <w:sz w:val="28"/>
          <w:szCs w:val="28"/>
          <w:rtl/>
        </w:rPr>
        <w:t xml:space="preserve">قَالَ </w:t>
      </w:r>
      <w:r>
        <w:rPr>
          <w:rStyle w:val="FootnoteReference"/>
        </w:rPr>
        <w:footnoteReference w:id="402"/>
      </w:r>
    </w:p>
    <w:p>
      <w:pPr>
        <w:pStyle w:val="BookText"/>
      </w:pPr>
      <w:r>
        <w:rPr>
          <w:rFonts w:ascii="Amiri" w:hAnsi="Amiri" w:eastAsia="Amiri" w:cs="Amiri"/>
          <w:lang w:bidi="ar-SA"/>
          <w:color w:val="111111"/>
          <w:sz w:val="28"/>
          <w:szCs w:val="28"/>
          <w:rtl/>
        </w:rPr>
        <w:t xml:space="preserve">أَوَّلُ مَنْ لَوَّنَ </w:t>
      </w:r>
      <w:r>
        <w:rPr>
          <w:rStyle w:val="FootnoteReference"/>
        </w:rPr>
        <w:footnoteReference w:id="403"/>
      </w:r>
      <w:r>
        <w:rPr>
          <w:rFonts w:ascii="Amiri" w:hAnsi="Amiri" w:eastAsia="Amiri" w:cs="Amiri"/>
          <w:lang w:bidi="ar-SA"/>
          <w:color w:val="111111"/>
          <w:sz w:val="28"/>
          <w:szCs w:val="28"/>
          <w:rtl/>
        </w:rPr>
        <w:t xml:space="preserve">إِبْرَاهِیمُ وَ أَوَّلُ مَنْ هَشَمَ الثَّرِیدَ هَاشِمٌ.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ابوعبدالله (علیه‌السلام) نقل کرده است که فرمود: «نخستین کسی که انواع غذاها را تهیه کرد، حضرت ابراهیم (علیه‌السلام) بود، و نخستین کسی که نان را در آبگوشت خرد کرد، هاشم بود.»</w:t>
      </w:r>
    </w:p>
    <w:p>
      <w:pPr>
        <w:pStyle w:val="Heading5"/>
      </w:pPr>
      <w:bookmarkStart w:id="702" w:name="_Toc255"/>
      <w:r>
        <w:t>[رقم الحدیث الکلی: 31190 - رقم الحدیث الباب: 3]</w:t>
      </w:r>
      <w:bookmarkEnd w:id="702"/>
    </w:p>
    <w:p>
      <w:pPr>
        <w:pStyle w:val="BookText"/>
      </w:pPr>
      <w:r>
        <w:rPr>
          <w:rFonts w:ascii="Times New Roman" w:hAnsi="Times New Roman" w:eastAsia="Times New Roman" w:cs="Times New Roman"/>
          <w:lang w:val="en-US" w:bidi="en-US"/>
          <w:color w:val="111111"/>
          <w:sz w:val="28"/>
          <w:szCs w:val="28"/>
          <w:rtl/>
        </w:rPr>
        <w:t xml:space="preserve">31190- 3- </w:t>
      </w:r>
      <w:r>
        <w:rPr>
          <w:rStyle w:val="FootnoteReference"/>
        </w:rPr>
        <w:footnoteReference w:id="404"/>
      </w:r>
      <w:r>
        <w:rPr>
          <w:rFonts w:ascii="Amiri" w:hAnsi="Amiri" w:eastAsia="Amiri" w:cs="Amiri"/>
          <w:lang w:bidi="ar-SA"/>
          <w:color w:val="111111"/>
          <w:sz w:val="28"/>
          <w:szCs w:val="28"/>
          <w:rtl/>
        </w:rPr>
        <w:t xml:space="preserve">وَ بِهَذَا الْإِسْنَادِ عَنْ أَبِی عَبْدِ اللَّهِ ع قَالَ: الثَّرِیدُ طَعَامُ الْعَرَبِ.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همین اسناد از امام ابوعبدالله (علیه‌السلام) نقل شده است که فرمودند: «ثرید، غذای عرب‌ها است</w:t>
      </w:r>
    </w:p>
    <w:p>
      <w:pPr>
        <w:pStyle w:val="Heading5"/>
      </w:pPr>
      <w:bookmarkStart w:id="703" w:name="_Toc256"/>
      <w:r>
        <w:t>[رقم الحدیث الکلی: 31191 - رقم الحدیث الباب: 4]</w:t>
      </w:r>
      <w:bookmarkEnd w:id="703"/>
    </w:p>
    <w:p>
      <w:pPr>
        <w:pStyle w:val="BookText"/>
      </w:pPr>
      <w:r>
        <w:rPr>
          <w:rFonts w:ascii="Times New Roman" w:hAnsi="Times New Roman" w:eastAsia="Times New Roman" w:cs="Times New Roman"/>
          <w:lang w:val="en-US" w:bidi="en-US"/>
          <w:color w:val="111111"/>
          <w:sz w:val="28"/>
          <w:szCs w:val="28"/>
          <w:rtl/>
        </w:rPr>
        <w:t xml:space="preserve">31191- 4- </w:t>
      </w:r>
      <w:r>
        <w:rPr>
          <w:rStyle w:val="FootnoteReference"/>
        </w:rPr>
        <w:footnoteReference w:id="405"/>
      </w:r>
      <w:r>
        <w:rPr>
          <w:rFonts w:ascii="Amiri" w:hAnsi="Amiri" w:eastAsia="Amiri" w:cs="Amiri"/>
          <w:lang w:bidi="ar-SA"/>
          <w:color w:val="111111"/>
          <w:sz w:val="28"/>
          <w:szCs w:val="28"/>
          <w:rtl/>
        </w:rPr>
        <w:t xml:space="preserve">وَ عَنْ عَلِیِّ بْنِ مُحَمَّدِ بْنِ بُنْدَارَ عَنْ أَحْمَدَ بْنِ مُحَمَّدٍ عَنْ مَنْصُورِ بْنِ الْعَبَّاسِ عَنْ سُلَیْمَانَ بْنِ رُشَیْدٍ عَنْ أَبِیهِ عَنِ الْمُفَضَّلِ بْنِ عُمَرَ قَالَ: أَکَلْتُ عِنْدَ أَبِی عَبْدِ اللَّهِ ع فَأُتِیَ بِلَوْنٍ فَقَالَ کُلْ مِنْ هَذَا فَأَمَّا أَنَا فَمَا شَیْ‌ءٌ أَحَبَّ إِلَیَّ مِنَ الثَّرِیدِ وَ لَوَدِدْتُ أَنَّ الْفَارِشْفَاجَاتِ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و فی هامش المصحّحة الثانیة فی نسخ مختلفة (الفارشناجات، الشنارجات).</w:t>
      </w:r>
    </w:p>
    <w:p>
      <w:pPr>
        <w:pStyle w:val="BookText"/>
      </w:pPr>
      <w:r>
        <w:rPr>
          <w:rFonts w:ascii="Amiri" w:hAnsi="Amiri" w:eastAsia="Amiri" w:cs="Amiri"/>
          <w:lang w:bidi="ar-SA"/>
          <w:color w:val="111111"/>
          <w:sz w:val="28"/>
          <w:szCs w:val="28"/>
          <w:rtl/>
        </w:rPr>
        <w:t xml:space="preserve">حُرِّمَتْ.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 بن عمر گفت: «در حضور امام ابوعبدالله (علیه‌السلام) غذا خوردم، پس غذایی برای ایشان آورده شد، و فرمودند: از این بخور. اما من، هیچ چیزی را بیش از ثرید دوست ندارم، و دوست داشتم که فارشفاجات (نوعی خوراک) حرام می‌شد.»</w:t>
      </w:r>
    </w:p>
    <w:p>
      <w:pPr>
        <w:pStyle w:val="Heading5"/>
      </w:pPr>
      <w:bookmarkStart w:id="704" w:name="_Toc257"/>
      <w:r>
        <w:t>[رقم الحدیث الکلی: 31192 - رقم الحدیث الباب: 5]</w:t>
      </w:r>
      <w:bookmarkEnd w:id="704"/>
    </w:p>
    <w:p>
      <w:pPr>
        <w:pStyle w:val="BookText"/>
      </w:pPr>
      <w:r>
        <w:rPr>
          <w:rFonts w:ascii="Times New Roman" w:hAnsi="Times New Roman" w:eastAsia="Times New Roman" w:cs="Times New Roman"/>
          <w:lang w:val="en-US" w:bidi="en-US"/>
          <w:color w:val="111111"/>
          <w:sz w:val="28"/>
          <w:szCs w:val="28"/>
          <w:rtl/>
        </w:rPr>
        <w:t xml:space="preserve">31192- 5- </w:t>
      </w:r>
      <w:r>
        <w:rPr>
          <w:rStyle w:val="FootnoteReference"/>
        </w:rPr>
        <w:footnoteReference w:id="407"/>
      </w:r>
      <w:r>
        <w:rPr>
          <w:rFonts w:ascii="Amiri" w:hAnsi="Amiri" w:eastAsia="Amiri" w:cs="Amiri"/>
          <w:lang w:bidi="ar-SA"/>
          <w:color w:val="111111"/>
          <w:sz w:val="28"/>
          <w:szCs w:val="28"/>
          <w:rtl/>
        </w:rPr>
        <w:t xml:space="preserve">وَ عَنْ عِدَّةٍ مِنْ أَصْحَابِنَا عَنْ سَهْلِ بْنِ زِیَادٍ عَنْ جَعْفَرِ بْنِ مُحَمَّدٍ الْأَشْعَرِیِّ عَنِ ابْنِ الْقَدَّاحِ عَنْ أَبِی عَبْدِ اللَّهِ ع قَالَ: قَالَ رَسُولُ اللَّهِ ص اللَّهُمَّ بَارِکْ لِأُمَّتِی فِی الثَّرْدِ وَ الثَّرِیدِ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3" w:name="pg18781_210277"/>
    <w:bookmarkEnd w:id="5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جَعْفَرٌ الثَّرْدُ مَا صَغُرَ وَ الثَّرِیدُ مَا کَبُرَ.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قداح از امام ابوعبدالله (علیه‌السلام) نقل کرده است که رسول خدا (صلی‌الله‌علیه‌وآله) فرمودند: «خدایا، برای امت من در ثرد و ثرید برکت قرار ده.»</w:t>
      </w:r>
    </w:p>
    <w:p>
      <w:pPr>
        <w:pStyle w:val="BookText"/>
      </w:pPr>
      <w:r>
        <w:rPr>
          <w:rFonts w:ascii="IRNazanin" w:hAnsi="IRNazanin" w:eastAsia="IRNazanin" w:cs="IRNazanin"/>
          <w:lang w:bidi="fa-IR"/>
          <w:color w:val="111111"/>
          <w:sz w:val="28"/>
          <w:szCs w:val="28"/>
          <w:rtl/>
        </w:rPr>
        <w:t xml:space="preserve">جعفر (علیه‌السلام) فرمودند: «ثرد آن چیزی است که کوچک باشد، و ثرید آن چیزی است که بزرگ باشد.»</w:t>
      </w:r>
    </w:p>
    <w:p>
      <w:pPr>
        <w:pStyle w:val="Heading5"/>
      </w:pPr>
      <w:bookmarkStart w:id="705" w:name="_Toc258"/>
      <w:r>
        <w:t>[رقم الحدیث الکلی: 31193 - رقم الحدیث الباب: 6]</w:t>
      </w:r>
      <w:bookmarkEnd w:id="705"/>
    </w:p>
    <w:p>
      <w:pPr>
        <w:pStyle w:val="BookText"/>
      </w:pPr>
      <w:r>
        <w:rPr>
          <w:rFonts w:ascii="Times New Roman" w:hAnsi="Times New Roman" w:eastAsia="Times New Roman" w:cs="Times New Roman"/>
          <w:lang w:val="en-US" w:bidi="en-US"/>
          <w:color w:val="111111"/>
          <w:sz w:val="28"/>
          <w:szCs w:val="28"/>
          <w:rtl/>
        </w:rPr>
        <w:t xml:space="preserve">31193- 6- </w:t>
      </w:r>
      <w:r>
        <w:rPr>
          <w:rStyle w:val="FootnoteReference"/>
        </w:rPr>
        <w:footnoteReference w:id="408"/>
      </w:r>
      <w:r>
        <w:rPr>
          <w:rFonts w:ascii="Amiri" w:hAnsi="Amiri" w:eastAsia="Amiri" w:cs="Amiri"/>
          <w:lang w:bidi="ar-SA"/>
          <w:color w:val="111111"/>
          <w:sz w:val="28"/>
          <w:szCs w:val="28"/>
          <w:rtl/>
        </w:rPr>
        <w:t xml:space="preserve">قَالَ الْکُلَیْنِیُّ وَ رَوَاهُ زُرَارَةُ عَنْ بَعْضِ أَصْحَابِهِ رَفَعَهُ قَالَ: قَالَ النَّبِیُّ ص الثَّرِیدُ بَرَکَةٌ.</w:t>
      </w:r>
    </w:p>
    <w:p>
      <w:pPr>
        <w:pStyle w:val="BookText"/>
      </w:pPr>
      <w:r>
        <w:rPr>
          <w:rFonts w:ascii="Amiri" w:hAnsi="Amiri" w:eastAsia="Amiri" w:cs="Amiri"/>
          <w:lang w:bidi="ar-SA"/>
          <w:color w:val="111111"/>
          <w:sz w:val="28"/>
          <w:szCs w:val="28"/>
          <w:rtl/>
        </w:rPr>
        <w:t xml:space="preserve">أَحْمَدُ بْنُ أَبِی عَبْدِ اللَّهِ الْبَرْقِیُّ فِی الْمَحَاسِنِ عَنْ بَعْضِ أَصْحَابِهِ رَفَعَهُ مِثْلَهُ </w:t>
      </w:r>
      <w:r>
        <w:rPr>
          <w:rStyle w:val="FootnoteReference"/>
        </w:rPr>
        <w:footnoteReference w:id="409"/>
      </w:r>
      <w:r>
        <w:rPr>
          <w:rFonts w:ascii="Amiri" w:hAnsi="Amiri" w:eastAsia="Amiri" w:cs="Amiri"/>
          <w:lang w:bidi="ar-SA"/>
          <w:color w:val="111111"/>
          <w:sz w:val="28"/>
          <w:szCs w:val="28"/>
          <w:rtl/>
        </w:rPr>
        <w:t xml:space="preserve">وَ عَنْ جَعْفَرِ بْنِ مُحَمَّدٍ عَنِ ابْنِ الْقَدَّاحِ وَ ذَکَرَ الَّذِی قَبْلَهُ وَ عَنْ مَنْصُورِ بْنِ الْعَبَّاسِ وَ ذَکَرَ الَّذِی قَبْلَهُمَا وَ عَنْ أَبِیهِ عَنِ ابْنِ أَبِی عُمَیْرٍ وَ ذَکَرَ الْحَدِیثَ الْأَوَّلَ وَ عَنِ النَّوْفَلِیِّ وَ ذَکَرَ الثَّانِیَ وَ الثَّالِثَ.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روایت کرده است، و زراره آن را از برخی اصحابش نقل کرده که آن را مرسل بیان داشتند، که پیامبر (صلی‌الله‌علیه‌وآله) فرمودند: «ثرید برکت است.»</w:t>
      </w:r>
    </w:p>
    <w:p>
      <w:pPr>
        <w:pStyle w:val="Heading5"/>
      </w:pPr>
      <w:bookmarkStart w:id="706" w:name="_Toc259"/>
      <w:r>
        <w:t>[رقم الحدیث الکلی: 31194 - رقم الحدیث الباب: 7]</w:t>
      </w:r>
      <w:bookmarkEnd w:id="706"/>
    </w:p>
    <w:p>
      <w:pPr>
        <w:pStyle w:val="BookText"/>
      </w:pPr>
      <w:r>
        <w:rPr>
          <w:rFonts w:ascii="Times New Roman" w:hAnsi="Times New Roman" w:eastAsia="Times New Roman" w:cs="Times New Roman"/>
          <w:lang w:val="en-US" w:bidi="en-US"/>
          <w:color w:val="111111"/>
          <w:sz w:val="28"/>
          <w:szCs w:val="28"/>
          <w:rtl/>
        </w:rPr>
        <w:t xml:space="preserve">31194- 7- </w:t>
      </w:r>
      <w:r>
        <w:rPr>
          <w:rStyle w:val="FootnoteReference"/>
        </w:rPr>
        <w:footnoteReference w:id="410"/>
      </w:r>
      <w:r>
        <w:rPr>
          <w:rFonts w:ascii="Amiri" w:hAnsi="Amiri" w:eastAsia="Amiri" w:cs="Amiri"/>
          <w:lang w:bidi="ar-SA"/>
          <w:color w:val="111111"/>
          <w:sz w:val="28"/>
          <w:szCs w:val="28"/>
          <w:rtl/>
        </w:rPr>
        <w:t xml:space="preserve">وَ عَنْ أَبِی الْقَاسِمِ عَنِ الْعَبْدِیِّ </w:t>
      </w:r>
      <w:r>
        <w:rPr>
          <w:rStyle w:val="FootnoteReference"/>
        </w:rPr>
        <w:footnoteReference w:id="411"/>
      </w:r>
      <w:r>
        <w:rPr>
          <w:rFonts w:ascii="Amiri" w:hAnsi="Amiri" w:eastAsia="Amiri" w:cs="Amiri"/>
          <w:lang w:bidi="ar-SA"/>
          <w:color w:val="111111"/>
          <w:sz w:val="28"/>
          <w:szCs w:val="28"/>
          <w:rtl/>
        </w:rPr>
        <w:t xml:space="preserve">عَنِ ابْنِ سِنَانٍ وَ أَبِی الْبَخْتَرِیِّ عَنْ أَبِی عَبْدِ اللَّهِ ع قَالَ: الثَّرِیدُ طَعَامُ الْعَرَبِ.</w:t>
      </w:r>
    </w:p>
    <w:p>
      <w:pPr>
        <w:pStyle w:val="BookText"/>
      </w:pPr>
      <w:r>
        <w:rPr>
          <w:rFonts w:ascii="Amiri" w:hAnsi="Amiri" w:eastAsia="Amiri" w:cs="Amiri"/>
          <w:lang w:bidi="ar-SA"/>
          <w:color w:val="111111"/>
          <w:sz w:val="28"/>
          <w:szCs w:val="28"/>
          <w:rtl/>
        </w:rPr>
        <w:t xml:space="preserve">وَ عَنِ النَّهِیکِیِّ وَ یَعْقُوبَ بْنِ یَزِیدَ عَنِ الْعَبْدِیِّ مِثْلَهُ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ابوالبختری از امام ابوعبدالله (علیه‌السلام) نقل کرده است که فرمودند: «ثرید، غذای عرب‌ها است</w:t>
      </w:r>
    </w:p>
    <w:p>
      <w:pPr>
        <w:pStyle w:val="Heading5"/>
      </w:pPr>
      <w:bookmarkStart w:id="707" w:name="_Toc260"/>
      <w:r>
        <w:t>[رقم الحدیث الکلی: 31195 - رقم الحدیث الباب: 8]</w:t>
      </w:r>
      <w:bookmarkEnd w:id="707"/>
    </w:p>
    <w:p>
      <w:pPr>
        <w:pStyle w:val="BookText"/>
      </w:pPr>
      <w:r>
        <w:rPr>
          <w:rFonts w:ascii="Times New Roman" w:hAnsi="Times New Roman" w:eastAsia="Times New Roman" w:cs="Times New Roman"/>
          <w:lang w:val="en-US" w:bidi="en-US"/>
          <w:color w:val="111111"/>
          <w:sz w:val="28"/>
          <w:szCs w:val="28"/>
          <w:rtl/>
        </w:rPr>
        <w:t xml:space="preserve">31195- 8- </w:t>
      </w:r>
      <w:r>
        <w:rPr>
          <w:rStyle w:val="FootnoteReference"/>
        </w:rPr>
        <w:footnoteReference w:id="413"/>
      </w:r>
      <w:r>
        <w:rPr>
          <w:rFonts w:ascii="Amiri" w:hAnsi="Amiri" w:eastAsia="Amiri" w:cs="Amiri"/>
          <w:lang w:bidi="ar-SA"/>
          <w:color w:val="111111"/>
          <w:sz w:val="28"/>
          <w:szCs w:val="28"/>
          <w:rtl/>
        </w:rPr>
        <w:t xml:space="preserve">عَبْدُ اللَّهِ بْنُ جَعْفَرٍ فِی قُرْبِ الْإِسْنَادِ عَنِ الْحَسَنِ بْنِ طَرِیفٍ عَنِ الْحُسَیْنِ بْنِ عُلْوَانَ عَنْ جَعْفَرٍ عَنْ آبَائِهِ أَنَّ عَلِیّاً ع کَانَ یُؤْتَی بِغَلَّةٍ لَهُ مِنْ مَالِهِ بِیَنْبُعَ فَیُصْنَعُ لَهُ مِنْهَا الطَّعَامُ یُثْرَدُ لَهُ الْخُبْزُ وَ الزَّیْتُ </w:t>
      </w:r>
      <w:r>
        <w:rPr>
          <w:rStyle w:val="FootnoteReference"/>
        </w:rPr>
        <w:footnoteReference w:id="414"/>
      </w:r>
      <w:r>
        <w:rPr>
          <w:rFonts w:ascii="Amiri" w:hAnsi="Amiri" w:eastAsia="Amiri" w:cs="Amiri"/>
          <w:lang w:bidi="ar-SA"/>
          <w:color w:val="111111"/>
          <w:sz w:val="28"/>
          <w:szCs w:val="28"/>
          <w:rtl/>
        </w:rPr>
        <w:t xml:space="preserve">وَ تَمْرُ الْعَجْوَةِ فَیُجْعَلُ لَهُ مِنْهُ ثَرِیدٌ </w:t>
      </w:r>
      <w:r>
        <w:rPr>
          <w:rStyle w:val="FootnoteReference"/>
        </w:rPr>
        <w:footnoteReference w:id="415"/>
      </w:r>
      <w:r>
        <w:rPr>
          <w:rFonts w:ascii="Amiri" w:hAnsi="Amiri" w:eastAsia="Amiri" w:cs="Amiri"/>
          <w:lang w:bidi="ar-SA"/>
          <w:color w:val="111111"/>
          <w:sz w:val="28"/>
          <w:szCs w:val="28"/>
          <w:rtl/>
        </w:rPr>
        <w:t xml:space="preserve">وَ یُطْعِمُ النَّاسَ الْخُبْزَ وَ اللَّحْمَ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علوان از جعفر (علیه‌السلام) از پدرانش نقل کرده است که امیرالمؤمنین علی (علیه‌السلام) از محصول زمین خود در ینبع بهره می‌برد، و از آن برایش غذا تهیه می‌شد؛ نان خرد شده، روغن و خرمای عجوه در آن بود و از آن ثرید ساخته می‌شد، و ایشان مردم را با نان و گوشت اطعام می‌کردند.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4" w:name="pg18781_210278"/>
    <w:bookmarkEnd w:id="54"/>
    <w:p>
      <w:pPr>
        <w:pStyle w:val="Heading4"/>
      </w:pPr>
      <w:bookmarkStart w:id="708" w:name="_Toc261"/>
      <w:r>
        <w:t>29- بَابُ السِّکْبَاجِ بِلَحْمِ الْبَقَرِ وَ الثَّرِیدِ بِاللَّحْمِ وَ الزَّیْتِ‌</w:t>
      </w:r>
      <w:bookmarkEnd w:id="708"/>
    </w:p>
    <w:p>
      <w:pPr>
        <w:pStyle w:val="Heading5"/>
      </w:pPr>
      <w:bookmarkStart w:id="709" w:name="_Toc262"/>
      <w:r>
        <w:t>اشارة</w:t>
      </w:r>
      <w:bookmarkEnd w:id="709"/>
    </w:p>
    <w:p>
      <w:pPr>
        <w:pStyle w:val="BookText"/>
      </w:pPr>
      <w:r>
        <w:rPr>
          <w:rStyle w:val="FootnoteReference"/>
        </w:rPr>
        <w:footnoteReference w:id="418"/>
      </w:r>
      <w:r>
        <w:rPr>
          <w:rFonts w:ascii="Amiri" w:hAnsi="Amiri" w:eastAsia="Amiri" w:cs="Amiri"/>
          <w:lang w:bidi="ar-SA"/>
          <w:color w:val="111111"/>
          <w:sz w:val="28"/>
          <w:szCs w:val="28"/>
          <w:rtl/>
        </w:rPr>
        <w:t xml:space="preserve">29 بَابُ السِّکْبَاجِ بِلَحْمِ الْبَقَرِ وَ الثَّرِیدِ بِاللَّحْمِ وَ الزَّیْتِ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«سکباج» با گوشت گاو و «ثرید» با گوشت و روغن</w:t>
      </w:r>
    </w:p>
    <w:p>
      <w:pPr>
        <w:pStyle w:val="Heading5"/>
      </w:pPr>
      <w:bookmarkStart w:id="710" w:name="_Toc263"/>
      <w:r>
        <w:t>[رقم الحدیث الکلی: 31196 - رقم الحدیث الباب: 1]</w:t>
      </w:r>
      <w:bookmarkEnd w:id="710"/>
    </w:p>
    <w:p>
      <w:pPr>
        <w:pStyle w:val="BookText"/>
      </w:pPr>
      <w:r>
        <w:rPr>
          <w:rFonts w:ascii="Times New Roman" w:hAnsi="Times New Roman" w:eastAsia="Times New Roman" w:cs="Times New Roman"/>
          <w:lang w:val="en-US" w:bidi="en-US"/>
          <w:color w:val="111111"/>
          <w:sz w:val="28"/>
          <w:szCs w:val="28"/>
          <w:rtl/>
        </w:rPr>
        <w:t xml:space="preserve">31196- 1- </w:t>
      </w:r>
      <w:r>
        <w:rPr>
          <w:rStyle w:val="FootnoteReference"/>
        </w:rPr>
        <w:footnoteReference w:id="419"/>
      </w:r>
      <w:r>
        <w:rPr>
          <w:rFonts w:ascii="Amiri" w:hAnsi="Amiri" w:eastAsia="Amiri" w:cs="Amiri"/>
          <w:lang w:bidi="ar-SA"/>
          <w:color w:val="111111"/>
          <w:sz w:val="28"/>
          <w:szCs w:val="28"/>
          <w:rtl/>
        </w:rPr>
        <w:t xml:space="preserve">مُحَمَّدُ بْنُ یَعْقُوبَ عَنْ مُحَمَّدِ بْنِ یَحْیَی عَنْ أَحْمَدَ بْنِ مُحَمَّدٍ عَنْ عَلِیِّ بْنِ الْحَکَمِ عَنْ مُعَاوِیَةَ بْنِ وَهْبٍ عَنْ أَبِی أُسَامَةَ زَیْدٍ الشَّحَّامِ قَالَ: دَخَلْتُ عَلَی أَبِی عَبْدِ اللَّهِ ع وَ هُوَ یَأْکُلُ سِکْبَاجاً </w:t>
      </w:r>
      <w:r>
        <w:rPr>
          <w:rStyle w:val="FootnoteReference"/>
        </w:rPr>
        <w:footnoteReference w:id="420"/>
      </w:r>
      <w:r>
        <w:rPr>
          <w:rFonts w:ascii="Amiri" w:hAnsi="Amiri" w:eastAsia="Amiri" w:cs="Amiri"/>
          <w:lang w:bidi="ar-SA"/>
          <w:color w:val="111111"/>
          <w:sz w:val="28"/>
          <w:szCs w:val="28"/>
          <w:rtl/>
        </w:rPr>
        <w:t xml:space="preserve">بِلَحْمِ الْبَقَرِ.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اسامه زید شحام گفت: «بر امام ابوعبدالله (علیه‌السلام) وارد شدم، در حالی که ایشان سکباج با گوشت گاو می‌خوردند.»</w:t>
      </w:r>
    </w:p>
    <w:p>
      <w:pPr>
        <w:pStyle w:val="Heading5"/>
      </w:pPr>
      <w:bookmarkStart w:id="711" w:name="_Toc264"/>
      <w:r>
        <w:t>[رقم الحدیث الکلی: 31197 - رقم الحدیث الباب: 2]</w:t>
      </w:r>
      <w:bookmarkEnd w:id="711"/>
    </w:p>
    <w:p>
      <w:pPr>
        <w:pStyle w:val="BookText"/>
      </w:pPr>
      <w:r>
        <w:rPr>
          <w:rFonts w:ascii="Times New Roman" w:hAnsi="Times New Roman" w:eastAsia="Times New Roman" w:cs="Times New Roman"/>
          <w:lang w:val="en-US" w:bidi="en-US"/>
          <w:color w:val="111111"/>
          <w:sz w:val="28"/>
          <w:szCs w:val="28"/>
          <w:rtl/>
        </w:rPr>
        <w:t xml:space="preserve">31197- 2- </w:t>
      </w:r>
      <w:r>
        <w:rPr>
          <w:rStyle w:val="FootnoteReference"/>
        </w:rPr>
        <w:footnoteReference w:id="421"/>
      </w:r>
      <w:r>
        <w:rPr>
          <w:rFonts w:ascii="Amiri" w:hAnsi="Amiri" w:eastAsia="Amiri" w:cs="Amiri"/>
          <w:lang w:bidi="ar-SA"/>
          <w:color w:val="111111"/>
          <w:sz w:val="28"/>
          <w:szCs w:val="28"/>
          <w:rtl/>
        </w:rPr>
        <w:t xml:space="preserve">وَ عَنْ عَلِیِّ بْنِ مُحَمَّدِ بْنِ بُنْدَارَ عَنْ أَحْمَدَ بْنِ أَبِی عَبْدِ اللَّهِ عَنْ أَبِیهِ عَنْ سَعْدَانَ بْنِ مُسْلِمٍ عَنْ إِسْمَاعِیلَ بْنِ جَابِرٍ قَالَ: کُنْتُ عِنْدَ أَبِی عَبْدِ اللَّهِ ع فَدَعَا بِالْمَائِدَةِ فَأُتِیَ بِثَرِیدٍ وَ لَحْمٍ فَدَعَا بِزَیْتٍ فَصَبَّهُ عَلَی اللَّحْمِ فَأَکَلْتُ مَعَهُ.</w:t>
      </w:r>
    </w:p>
    <w:p>
      <w:pPr>
        <w:pStyle w:val="BookText"/>
      </w:pPr>
      <w:r>
        <w:rPr>
          <w:rFonts w:ascii="Amiri" w:hAnsi="Amiri" w:eastAsia="Amiri" w:cs="Amiri"/>
          <w:lang w:bidi="ar-SA"/>
          <w:color w:val="111111"/>
          <w:sz w:val="28"/>
          <w:szCs w:val="28"/>
          <w:rtl/>
        </w:rPr>
        <w:t xml:space="preserve">وَ رَوَاهُ الْبَرْقِیُّ فِی الْمَحَاسِنِ عَنْ سَعْدَانَ </w:t>
      </w:r>
      <w:r>
        <w:rPr>
          <w:rStyle w:val="FootnoteReference"/>
        </w:rPr>
        <w:footnoteReference w:id="422"/>
      </w:r>
    </w:p>
    <w:p>
      <w:pPr>
        <w:pStyle w:val="BookText"/>
      </w:pPr>
      <w:r>
        <w:rPr>
          <w:rFonts w:ascii="Amiri" w:hAnsi="Amiri" w:eastAsia="Amiri" w:cs="Amiri"/>
          <w:lang w:bidi="ar-SA"/>
          <w:color w:val="111111"/>
          <w:sz w:val="28"/>
          <w:szCs w:val="28"/>
          <w:rtl/>
        </w:rPr>
        <w:t xml:space="preserve">وَ الَّذِی قَبْلَهُ عَنْ أَبِیهِ عَنْ صَفْوَانَ عَنْ مُعَاوِیَةَ بْنِ وَهْبٍ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جابر گفت: «در حضور امام ابوعبدالله (علیه‌السلام) بودم، پس ایشان سفره را طلب کردند، و ثرید و گوشت آورده شد. سپس ایشان روغن خواستند و آن را بر گوشت ریختند، و من نیز همراه ایشان خوردم.»</w:t>
      </w:r>
    </w:p>
    <w:p>
      <w:pPr>
        <w:pStyle w:val="Heading5"/>
      </w:pPr>
      <w:bookmarkStart w:id="712" w:name="_Toc265"/>
      <w:r>
        <w:t>[رقم الحدیث الکلی: 31198 - رقم الحدیث الباب: 3]</w:t>
      </w:r>
      <w:bookmarkEnd w:id="712"/>
    </w:p>
    <w:p>
      <w:pPr>
        <w:pStyle w:val="BookText"/>
      </w:pPr>
      <w:r>
        <w:rPr>
          <w:rFonts w:ascii="Times New Roman" w:hAnsi="Times New Roman" w:eastAsia="Times New Roman" w:cs="Times New Roman"/>
          <w:lang w:val="en-US" w:bidi="en-US"/>
          <w:color w:val="111111"/>
          <w:sz w:val="28"/>
          <w:szCs w:val="28"/>
          <w:rtl/>
        </w:rPr>
        <w:t xml:space="preserve">31198- 3- </w:t>
      </w:r>
      <w:r>
        <w:rPr>
          <w:rStyle w:val="FootnoteReference"/>
        </w:rPr>
        <w:footnoteReference w:id="423"/>
      </w:r>
      <w:r>
        <w:rPr>
          <w:rFonts w:ascii="Amiri" w:hAnsi="Amiri" w:eastAsia="Amiri" w:cs="Amiri"/>
          <w:lang w:bidi="ar-SA"/>
          <w:color w:val="111111"/>
          <w:sz w:val="28"/>
          <w:szCs w:val="28"/>
          <w:rtl/>
        </w:rPr>
        <w:t xml:space="preserve">وَ عَنْ عِدَّةٍ مِنْ أَصْحَابِنَا عَنْ سَهْلِ بْنِ زِیَادٍ عَنْ مُحَمَّدِ بْنِ عِیسَی عَنْ أُمَیَّةَ بْنِ عَمْرٍو الشَّعِیرِیِّ </w:t>
      </w:r>
      <w:r>
        <w:rPr>
          <w:rStyle w:val="FootnoteReference"/>
        </w:rPr>
        <w:footnoteReference w:id="424"/>
      </w:r>
      <w:r>
        <w:rPr>
          <w:rFonts w:ascii="Amiri" w:hAnsi="Amiri" w:eastAsia="Amiri" w:cs="Amiri"/>
          <w:lang w:bidi="ar-SA"/>
          <w:color w:val="111111"/>
          <w:sz w:val="28"/>
          <w:szCs w:val="28"/>
          <w:rtl/>
        </w:rPr>
        <w:t xml:space="preserve">عَنْ أَبِی عَبْدِ اللَّهِ ع قَالَ: أَطْفِئُوا نَائِرَةَ الضَّغَائِنِ بِاللَّحْمِ وَ الثَّرِیدِ.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امیه بن عمرو شعیری از امام ابوعبدالله (علیه‌السلام) نقل کرده است که فرمودند: «آتش دشمنی‌ها را با گوشت و ثرید خاموش کنید.»</w:t>
      </w:r>
    </w:p>
    <w:p>
      <w:pPr>
        <w:pStyle w:val="Heading5"/>
      </w:pPr>
      <w:bookmarkStart w:id="713" w:name="_Toc266"/>
      <w:r>
        <w:t>[رقم الحدیث الکلی: 31199 - رقم الحدیث الباب: 4]</w:t>
      </w:r>
      <w:bookmarkEnd w:id="713"/>
    </w:p>
    <w:p>
      <w:pPr>
        <w:pStyle w:val="BookText"/>
      </w:pPr>
      <w:r>
        <w:rPr>
          <w:rFonts w:ascii="Times New Roman" w:hAnsi="Times New Roman" w:eastAsia="Times New Roman" w:cs="Times New Roman"/>
          <w:lang w:val="en-US" w:bidi="en-US"/>
          <w:color w:val="111111"/>
          <w:sz w:val="28"/>
          <w:szCs w:val="28"/>
          <w:rtl/>
        </w:rPr>
        <w:t xml:space="preserve">31199- 4- </w:t>
      </w:r>
      <w:r>
        <w:rPr>
          <w:rStyle w:val="FootnoteReference"/>
        </w:rPr>
        <w:footnoteReference w:id="425"/>
      </w:r>
      <w:r>
        <w:rPr>
          <w:rFonts w:ascii="Amiri" w:hAnsi="Amiri" w:eastAsia="Amiri" w:cs="Amiri"/>
          <w:lang w:bidi="ar-SA"/>
          <w:color w:val="111111"/>
          <w:sz w:val="28"/>
          <w:szCs w:val="28"/>
          <w:rtl/>
        </w:rPr>
        <w:t xml:space="preserve">أَحْمَدُ بْنُ أَبِی عَبْدِ اللَّهِ فِی الْمَحَاسِنِ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5" w:name="pg18781_210279"/>
    <w:bookmarkEnd w:id="55"/>
    <w:p>
      <w:pPr>
        <w:pStyle w:val="BookText"/>
      </w:pPr>
      <w:r>
        <w:rPr>
          <w:rFonts w:ascii="Amiri" w:hAnsi="Amiri" w:eastAsia="Amiri" w:cs="Amiri"/>
          <w:lang w:bidi="ar-SA"/>
          <w:color w:val="111111"/>
          <w:sz w:val="28"/>
          <w:szCs w:val="28"/>
          <w:rtl/>
        </w:rPr>
        <w:t xml:space="preserve">(عَنْ سَعْدَانَ عَنْ رَجُلٍ) </w:t>
      </w:r>
      <w:r>
        <w:rPr>
          <w:rStyle w:val="FootnoteReference"/>
        </w:rPr>
        <w:footnoteReference w:id="426"/>
      </w:r>
      <w:r>
        <w:rPr>
          <w:rFonts w:ascii="Amiri" w:hAnsi="Amiri" w:eastAsia="Amiri" w:cs="Amiri"/>
          <w:lang w:bidi="ar-SA"/>
          <w:color w:val="111111"/>
          <w:sz w:val="28"/>
          <w:szCs w:val="28"/>
          <w:rtl/>
        </w:rPr>
        <w:t xml:space="preserve">قَالَ: مَرَرْتُ عَلَی أَبِی عَبْدِ اللَّهِ ع بِطَعَامٍ فِی رِدَائِی بِدِینَارٍ فَقَالَ أَ لَا أُعَلِّمُکَ کَیْفَ تَأْکُلُهُ قُلْتُ بَلَی قَالَ فَادْعُ بِصَحْفَةٍ فَاجْعَلْ فِیهَا مَاءً وَ زَیْتاً وَ شَیْئاً مِنْ مِلْحٍ وَ اثْرُدْ فِیهَا فَکُلْ وَ الْعَقْ أَصَابِعَکَ.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سعدان : «بر امام ابوعبدالله (علیه‌السلام) گذشتم، در حالی که غذایی در ردای خود داشتم که به قیمت دیناری خریده بودم. پس ایشان فرمودند: آیا نمی‌خواهی به تو بیاموزم که چگونه آن را بخوری؟ گفتم: بله. فرمودند: ظرفی بیاور، در آن آب، روغن و مقداری نمک بریز، سپس نان را در آن خرد کن، بخور، و انگشتانت را لیس بزن.»</w:t>
      </w:r>
    </w:p>
    <w:p>
      <w:pPr>
        <w:pStyle w:val="Heading4"/>
      </w:pPr>
      <w:bookmarkStart w:id="714" w:name="_Toc267"/>
      <w:r>
        <w:t>30- بَابُ اسْتِحْبَابِ أَکْلِ الْکَبَابِ لِلضَّعِیفِ الْقُوَّةِ</w:t>
      </w:r>
      <w:bookmarkEnd w:id="714"/>
    </w:p>
    <w:p>
      <w:pPr>
        <w:pStyle w:val="Heading5"/>
      </w:pPr>
      <w:bookmarkStart w:id="715" w:name="_Toc268"/>
      <w:r>
        <w:t>اشارة</w:t>
      </w:r>
      <w:bookmarkEnd w:id="715"/>
    </w:p>
    <w:p>
      <w:pPr>
        <w:pStyle w:val="BookText"/>
      </w:pPr>
      <w:r>
        <w:rPr>
          <w:rStyle w:val="FootnoteReference"/>
        </w:rPr>
        <w:footnoteReference w:id="428"/>
      </w:r>
      <w:r>
        <w:rPr>
          <w:rFonts w:ascii="Amiri" w:hAnsi="Amiri" w:eastAsia="Amiri" w:cs="Amiri"/>
          <w:lang w:bidi="ar-SA"/>
          <w:color w:val="111111"/>
          <w:sz w:val="28"/>
          <w:szCs w:val="28"/>
          <w:rtl/>
        </w:rPr>
        <w:t xml:space="preserve">30 بَابُ اسْتِحْبَابِ أَکْلِ الْکَبَابِ لِلضَّعِیفِ الْقُوَّةِ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خوردن کباب برای کسی که ضعف نیرو دارد</w:t>
      </w:r>
    </w:p>
    <w:p>
      <w:pPr>
        <w:pStyle w:val="Heading5"/>
      </w:pPr>
      <w:bookmarkStart w:id="716" w:name="_Toc269"/>
      <w:r>
        <w:t>[رقم الحدیث الکلی: 31200 - رقم الحدیث الباب: 1]</w:t>
      </w:r>
      <w:bookmarkEnd w:id="716"/>
    </w:p>
    <w:p>
      <w:pPr>
        <w:pStyle w:val="BookText"/>
      </w:pPr>
      <w:r>
        <w:rPr>
          <w:rFonts w:ascii="Times New Roman" w:hAnsi="Times New Roman" w:eastAsia="Times New Roman" w:cs="Times New Roman"/>
          <w:lang w:val="en-US" w:bidi="en-US"/>
          <w:color w:val="111111"/>
          <w:sz w:val="28"/>
          <w:szCs w:val="28"/>
          <w:rtl/>
        </w:rPr>
        <w:t xml:space="preserve">31200- 1- </w:t>
      </w:r>
      <w:r>
        <w:rPr>
          <w:rStyle w:val="FootnoteReference"/>
        </w:rPr>
        <w:footnoteReference w:id="429"/>
      </w:r>
      <w:r>
        <w:rPr>
          <w:rFonts w:ascii="Amiri" w:hAnsi="Amiri" w:eastAsia="Amiri" w:cs="Amiri"/>
          <w:lang w:bidi="ar-SA"/>
          <w:color w:val="111111"/>
          <w:sz w:val="28"/>
          <w:szCs w:val="28"/>
          <w:rtl/>
        </w:rPr>
        <w:t xml:space="preserve">مُحَمَّدُ بْنُ یَعْقُوبَ عَنْ عِدَّةٍ مِنْ أَصْحَابِنَا عَنْ سَهْلِ بْنِ زِیَادٍ عَنْ عَلِیِّ بْنِ حَسَّانَ عَنْ مُوسَی بْنِ بَکْرٍ قَالَ: اشْتَکَیْتُ بِالْمَدِینَةِ شَکَاةً ضَعُفْتُ مِنْهَا فَأَتَیْتُ أَبَا الْحَسَنِ ع فَقَالَ لِی أَرَاکَ ضَعِیفاً قُلْتُ نَعَمْ فَقَالَ لِی کُلِ الْکَبَابَ فَأَکَلْتُهُ فَبَرَأْتُ.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بکر گفت: در مدینه بیمار شدم و به حدی ضعیف گردیدم. پس نزد ابوالحسن (ع) رفتم. ایشان به من فرمودند: «تو را ضعیف می‌بینم.» گفتم: «بله.» پس به من فرمودند: «کباب بخور.» پس آن را خوردم و بهبود یافتم.</w:t>
      </w:r>
    </w:p>
    <w:p>
      <w:pPr>
        <w:pStyle w:val="Heading5"/>
      </w:pPr>
      <w:bookmarkStart w:id="717" w:name="_Toc270"/>
      <w:r>
        <w:t>[رقم الحدیث الکلی: 31201 - رقم الحدیث الباب: 2]</w:t>
      </w:r>
      <w:bookmarkEnd w:id="717"/>
    </w:p>
    <w:p>
      <w:pPr>
        <w:pStyle w:val="BookText"/>
      </w:pPr>
      <w:r>
        <w:rPr>
          <w:rFonts w:ascii="Times New Roman" w:hAnsi="Times New Roman" w:eastAsia="Times New Roman" w:cs="Times New Roman"/>
          <w:lang w:val="en-US" w:bidi="en-US"/>
          <w:color w:val="111111"/>
          <w:sz w:val="28"/>
          <w:szCs w:val="28"/>
          <w:rtl/>
        </w:rPr>
        <w:t xml:space="preserve">31201- 2- </w:t>
      </w:r>
      <w:r>
        <w:rPr>
          <w:rStyle w:val="FootnoteReference"/>
        </w:rPr>
        <w:footnoteReference w:id="430"/>
      </w:r>
      <w:r>
        <w:rPr>
          <w:rFonts w:ascii="Amiri" w:hAnsi="Amiri" w:eastAsia="Amiri" w:cs="Amiri"/>
          <w:lang w:bidi="ar-SA"/>
          <w:color w:val="111111"/>
          <w:sz w:val="28"/>
          <w:szCs w:val="28"/>
          <w:rtl/>
        </w:rPr>
        <w:t xml:space="preserve">وَ عَنْ مُحَمَّدِ بْنِ یَحْیَی عَنْ أَحْمَدَ بْنِ مُحَمَّدِ بْنِ عِیسَی </w:t>
      </w:r>
      <w:r>
        <w:rPr>
          <w:rStyle w:val="FootnoteReference"/>
        </w:rPr>
        <w:footnoteReference w:id="431"/>
      </w:r>
      <w:r>
        <w:rPr>
          <w:rFonts w:ascii="Amiri" w:hAnsi="Amiri" w:eastAsia="Amiri" w:cs="Amiri"/>
          <w:lang w:bidi="ar-SA"/>
          <w:color w:val="111111"/>
          <w:sz w:val="28"/>
          <w:szCs w:val="28"/>
          <w:rtl/>
        </w:rPr>
        <w:t xml:space="preserve">عَنْ مُوسَی بْنِ بَکْرٍ قَالَ: قَالَ لِی أَبُو الْحَسَنِ ع مَا لِی أَرَاکَ مُصْفَرّاً قُلْتُ وَعْکٌ أَصَابَنِی فَقَالَ کُلِ اللَّحْمَ فَأَکَلْتُهُ ثُمَّ رَآنِی بَعْدَ جُمْعَةٍ وَ أَنَا عَلَی حَالِی مُصْفَرّاً فَقَالَ لِی أَ لَمْ آمُرْکَ بِأَکْلِ اللَّحْمِ فَقُلْتُ مَا أَکَلْتُ غَیْرَهُ مُنْذُ أَمَرْتَنِی قَالَ کَیْفَ تَأْکُلُهُ قُلْتُ طَبِیخاً قَالَ لَا کُلْهُ کَبَاباً فَأَکَلْتُهُ ثُمَّ أَرْسَلَ إِلَیَّ فَدَعَانِی بَعْدَ جُمْعَةٍ فَإِذَا الدَّمُ قَدْ عَادَ فِی وَجْهِی فَقَالَ الْآنَ نَعَمْ.</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6" w:name="pg18781_210280"/>
    <w:bookmarkEnd w:id="56"/>
    <w:p>
      <w:pPr>
        <w:pStyle w:val="BookText"/>
      </w:pPr>
      <w:r>
        <w:rPr>
          <w:rFonts w:ascii="Amiri" w:hAnsi="Amiri" w:eastAsia="Amiri" w:cs="Amiri"/>
          <w:lang w:bidi="ar-SA"/>
          <w:color w:val="111111"/>
          <w:sz w:val="28"/>
          <w:szCs w:val="28"/>
          <w:rtl/>
        </w:rPr>
        <w:t xml:space="preserve">وَ رَوَاهُ الْبَرْقِیُّ فِی الْمَحَاسِنِ عَنْ أَبِیهِ عَنِ ابْنِ سِنَانٍ وَ عَبْدِ اللَّهِ بْنِ الْمُغِیرَةِ عَنْ مُوسَی بْنِ بَکْرٍ </w:t>
      </w:r>
      <w:r>
        <w:rPr>
          <w:rStyle w:val="FootnoteReference"/>
        </w:rPr>
        <w:footnoteReference w:id="432"/>
      </w:r>
    </w:p>
    <w:p>
      <w:pPr>
        <w:pStyle w:val="BookText"/>
      </w:pPr>
      <w:r>
        <w:rPr>
          <w:rFonts w:ascii="Amiri" w:hAnsi="Amiri" w:eastAsia="Amiri" w:cs="Amiri"/>
          <w:lang w:bidi="ar-SA"/>
          <w:color w:val="111111"/>
          <w:sz w:val="28"/>
          <w:szCs w:val="28"/>
          <w:rtl/>
        </w:rPr>
        <w:t xml:space="preserve">وَ الَّذِی قَبْلَهُ عَنْ عَلِیِّ بْنِ حَسَّانَ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بکر گفت: ابوالحسن (ع) به من فرمودند: «چرا تو را زردرنگ می‌بینم؟» گفتم: «دچار بیماری شده‌ام.» پس به من فرمودند: «گوشت بخور.» پس آن را خوردم. سپس بعد از یک هفته، ایشان مرا دیدند که همچنان زردرنگ هستم. به من فرمودند: «آیا تو را به خوردن گوشت سفارش نکردم؟» گفتم: «از زمانی که مرا امر کردید، چیزی جز گوشت نخورده‌ام.» فرمودند: «چگونه آن را می‌خوری؟» گفتم: «به صورت پخته.» فرمودند: «نه، آن را به صورت کبابی بخور.» پس آن را خوردم. سپس بعد از یک هفته مرا خواستند و دیدند که خون به صورتم بازگشته است. پس فرمودند: «اکنون خوب شدی.»</w:t>
      </w:r>
    </w:p>
    <w:p>
      <w:pPr>
        <w:pStyle w:val="Heading5"/>
      </w:pPr>
      <w:bookmarkStart w:id="718" w:name="_Toc271"/>
      <w:r>
        <w:t>[رقم الحدیث الکلی: 31202 - رقم الحدیث الباب: 3]</w:t>
      </w:r>
      <w:bookmarkEnd w:id="718"/>
    </w:p>
    <w:p>
      <w:pPr>
        <w:pStyle w:val="BookText"/>
      </w:pPr>
      <w:r>
        <w:rPr>
          <w:rFonts w:ascii="Times New Roman" w:hAnsi="Times New Roman" w:eastAsia="Times New Roman" w:cs="Times New Roman"/>
          <w:lang w:val="en-US" w:bidi="en-US"/>
          <w:color w:val="111111"/>
          <w:sz w:val="28"/>
          <w:szCs w:val="28"/>
          <w:rtl/>
        </w:rPr>
        <w:t xml:space="preserve">31202- 3- </w:t>
      </w:r>
      <w:r>
        <w:rPr>
          <w:rStyle w:val="FootnoteReference"/>
        </w:rPr>
        <w:footnoteReference w:id="433"/>
      </w:r>
      <w:r>
        <w:rPr>
          <w:rFonts w:ascii="Amiri" w:hAnsi="Amiri" w:eastAsia="Amiri" w:cs="Amiri"/>
          <w:lang w:bidi="ar-SA"/>
          <w:color w:val="111111"/>
          <w:sz w:val="28"/>
          <w:szCs w:val="28"/>
          <w:rtl/>
        </w:rPr>
        <w:t xml:space="preserve">وَ عَنْ عَلِیِّ بْنِ إِبْرَاهِیمَ عَنْ أَبِیهِ عَنْ أَحْمَدَ بْنِ مُحَمَّدِ بْنِ أَبِی نَصْرٍ عَنْ عَبْدِ اللَّهِ بْنِ مُحَمَّدٍ الشَّامِیِّ عَنْ حُسَیْنِ بْنِ حَنْظَلَةَ عَنْ أَحَدِهِمَا ع قَالَ: أَکْلُ الْکَبَابِ یَذْهَبُ بِالْحُمَّی.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حنظله از یکی از آن دو بزرگوار (ع) نقل کرد که فرمودند: «خوردن کباب، تب را از بین می‌برد</w:t>
      </w:r>
    </w:p>
    <w:p>
      <w:pPr>
        <w:pStyle w:val="Heading5"/>
      </w:pPr>
      <w:bookmarkStart w:id="719" w:name="_Toc272"/>
      <w:r>
        <w:t>[رقم الحدیث الکلی: 31203 - رقم الحدیث الباب: 4]</w:t>
      </w:r>
      <w:bookmarkEnd w:id="719"/>
    </w:p>
    <w:p>
      <w:pPr>
        <w:pStyle w:val="BookText"/>
      </w:pPr>
      <w:r>
        <w:rPr>
          <w:rFonts w:ascii="Times New Roman" w:hAnsi="Times New Roman" w:eastAsia="Times New Roman" w:cs="Times New Roman"/>
          <w:lang w:val="en-US" w:bidi="en-US"/>
          <w:color w:val="111111"/>
          <w:sz w:val="28"/>
          <w:szCs w:val="28"/>
          <w:rtl/>
        </w:rPr>
        <w:t xml:space="preserve">31203- 4- </w:t>
      </w:r>
      <w:r>
        <w:rPr>
          <w:rStyle w:val="FootnoteReference"/>
        </w:rPr>
        <w:footnoteReference w:id="434"/>
      </w:r>
      <w:r>
        <w:rPr>
          <w:rFonts w:ascii="Amiri" w:hAnsi="Amiri" w:eastAsia="Amiri" w:cs="Amiri"/>
          <w:lang w:bidi="ar-SA"/>
          <w:color w:val="111111"/>
          <w:sz w:val="28"/>
          <w:szCs w:val="28"/>
          <w:rtl/>
        </w:rPr>
        <w:t xml:space="preserve">أَحْمَدُ بْنُ مُحَمَّدٍ الْبَرْقِیُّ فِی الْمَحَاسِنِ عَنْ أَحْمَدَ بْنِ مُحَمَّدِ بْنِ أَبِی نَصْرٍ عَنْ حَمَّادِ بْنِ عُثْمَانَ عَنْ مُحَمَّدِ بْنِ سُوقَةَ عَنْ أَبِی عَبْدِ اللَّهِ ع قَالَ: الْکَبَابُ یَذْهَبُ بِالْحُمَّی.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سوقة از ابو عبدالله (ع) نقل کرد که فرمودند: «کباب تب را از بین می‌برد</w:t>
      </w:r>
    </w:p>
    <w:p>
      <w:pPr>
        <w:pStyle w:val="Heading4"/>
      </w:pPr>
      <w:bookmarkStart w:id="720" w:name="_Toc273"/>
      <w:r>
        <w:t>31- بَابُ أَکْلِ الرُّءُوسِ‌</w:t>
      </w:r>
      <w:bookmarkEnd w:id="720"/>
    </w:p>
    <w:p>
      <w:pPr>
        <w:pStyle w:val="Heading5"/>
      </w:pPr>
      <w:bookmarkStart w:id="721" w:name="_Toc274"/>
      <w:r>
        <w:t>اشارة</w:t>
      </w:r>
      <w:bookmarkEnd w:id="721"/>
    </w:p>
    <w:p>
      <w:pPr>
        <w:pStyle w:val="BookText"/>
      </w:pPr>
      <w:r>
        <w:rPr>
          <w:rStyle w:val="FootnoteReference"/>
        </w:rPr>
        <w:footnoteReference w:id="435"/>
      </w:r>
      <w:r>
        <w:rPr>
          <w:rFonts w:ascii="Amiri" w:hAnsi="Amiri" w:eastAsia="Amiri" w:cs="Amiri"/>
          <w:lang w:bidi="ar-SA"/>
          <w:color w:val="111111"/>
          <w:sz w:val="28"/>
          <w:szCs w:val="28"/>
          <w:rtl/>
        </w:rPr>
        <w:t xml:space="preserve">31 بَابُ أَکْلِ الرُّءُوسِ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خوردن سرها.</w:t>
      </w:r>
    </w:p>
    <w:p>
      <w:pPr>
        <w:pStyle w:val="Heading5"/>
      </w:pPr>
      <w:bookmarkStart w:id="722" w:name="_Toc275"/>
      <w:r>
        <w:t>[رقم الحدیث الکلی: 31204 - رقم الحدیث الباب: 1]</w:t>
      </w:r>
      <w:bookmarkEnd w:id="722"/>
    </w:p>
    <w:p>
      <w:pPr>
        <w:pStyle w:val="BookText"/>
      </w:pPr>
      <w:r>
        <w:rPr>
          <w:rFonts w:ascii="Times New Roman" w:hAnsi="Times New Roman" w:eastAsia="Times New Roman" w:cs="Times New Roman"/>
          <w:lang w:val="en-US" w:bidi="en-US"/>
          <w:color w:val="111111"/>
          <w:sz w:val="28"/>
          <w:szCs w:val="28"/>
          <w:rtl/>
        </w:rPr>
        <w:t xml:space="preserve">31204- 1- </w:t>
      </w:r>
      <w:r>
        <w:rPr>
          <w:rStyle w:val="FootnoteReference"/>
        </w:rPr>
        <w:footnoteReference w:id="436"/>
      </w:r>
      <w:r>
        <w:rPr>
          <w:rFonts w:ascii="Amiri" w:hAnsi="Amiri" w:eastAsia="Amiri" w:cs="Amiri"/>
          <w:lang w:bidi="ar-SA"/>
          <w:color w:val="111111"/>
          <w:sz w:val="28"/>
          <w:szCs w:val="28"/>
          <w:rtl/>
        </w:rPr>
        <w:t xml:space="preserve">مُحَمَّدُ بْنُ یَعْقُوبَ عَنْ عِدَّةٍ مِنْ أَصْحَابِنَا عَنْ أَحْمَدَ بْنِ أَبِی عَبْدِ اللَّهِ عَنْ عَلِیِّ بْنِ الرَّیَّانِ بْنِ الصَّلْتِ عَنْ عُبَیْدِ اللَّهِ بْنِ عَبْدِ اللَّهِ الْوَاسِطِیِّ عَنْ وَاصِلِ بْنِ سُلَیْمَانَ عَنْ </w:t>
      </w:r>
      <w:r>
        <w:rPr>
          <w:rStyle w:val="FootnoteReference"/>
        </w:rPr>
        <w:footnoteReference w:id="437"/>
      </w:r>
      <w:r>
        <w:rPr>
          <w:rFonts w:ascii="Amiri" w:hAnsi="Amiri" w:eastAsia="Amiri" w:cs="Amiri"/>
          <w:lang w:bidi="ar-SA"/>
          <w:color w:val="111111"/>
          <w:sz w:val="28"/>
          <w:szCs w:val="28"/>
          <w:rtl/>
        </w:rPr>
        <w:t xml:space="preserve">دُرُسْتَ عَنْ أَبِی عَبْدِ اللَّهِ ع قَالَ: ذَکَرْنَا الرُّءُوسَ مِنَ الشَّاءِ </w:t>
      </w:r>
      <w:r>
        <w:rPr>
          <w:rStyle w:val="FootnoteReference"/>
        </w:rPr>
        <w:footnoteReference w:id="438"/>
      </w:r>
      <w:r>
        <w:rPr>
          <w:rFonts w:ascii="Amiri" w:hAnsi="Amiri" w:eastAsia="Amiri" w:cs="Amiri"/>
          <w:lang w:bidi="ar-SA"/>
          <w:color w:val="111111"/>
          <w:sz w:val="28"/>
          <w:szCs w:val="28"/>
          <w:rtl/>
        </w:rPr>
        <w:t xml:space="preserve">فَقَالَ الرَّأْسُ مَوْضِعُ الذَّکَاةِ وَ أَقْرَبُ مِنَ الْمَرْعَی وَ أَبْعَدُ مِنَ الْأَذَی.</w:t>
      </w:r>
    </w:p>
    <w:p>
      <w:pPr>
        <w:pStyle w:val="BookText"/>
      </w:pPr>
      <w:r>
        <w:rPr>
          <w:rFonts w:ascii="Amiri" w:hAnsi="Amiri" w:eastAsia="Amiri" w:cs="Amiri"/>
          <w:lang w:bidi="ar-SA"/>
          <w:color w:val="111111"/>
          <w:sz w:val="28"/>
          <w:szCs w:val="28"/>
          <w:rtl/>
        </w:rPr>
        <w:t xml:space="preserve">وَ رَوَاهُ الْبَرْقِیُّ فِی الْمَحَاسِنِ عَنْ عَلِیِّ بْنِ الرَّیَّانِ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درست از ابو عبدالله (ع) نقل کرد که فرمودند: «ما از سرهای گوسفند سخن گفتیم. پس ایشان فرمودند: سر، محل ذبح است و از مرتع نزدیک‌تر و از آسیب دورتر.»</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7" w:name="pg18781_210281"/>
    <w:bookmarkEnd w:id="57"/>
    <w:p>
      <w:pPr>
        <w:pStyle w:val="Heading4"/>
      </w:pPr>
      <w:bookmarkStart w:id="723" w:name="_Toc276"/>
      <w:r>
        <w:t>32- بَابُ اسْتِحْبَابِ أَکْلِ الْهَرِیسَةِ</w:t>
      </w:r>
      <w:bookmarkEnd w:id="723"/>
    </w:p>
    <w:p>
      <w:pPr>
        <w:pStyle w:val="Heading5"/>
      </w:pPr>
      <w:bookmarkStart w:id="724" w:name="_Toc277"/>
      <w:r>
        <w:t>اشارة</w:t>
      </w:r>
      <w:bookmarkEnd w:id="724"/>
    </w:p>
    <w:p>
      <w:pPr>
        <w:pStyle w:val="BookText"/>
      </w:pPr>
      <w:r>
        <w:rPr>
          <w:rStyle w:val="FootnoteReference"/>
        </w:rPr>
        <w:footnoteReference w:id="440"/>
      </w:r>
      <w:r>
        <w:rPr>
          <w:rFonts w:ascii="Amiri" w:hAnsi="Amiri" w:eastAsia="Amiri" w:cs="Amiri"/>
          <w:lang w:bidi="ar-SA"/>
          <w:color w:val="111111"/>
          <w:sz w:val="28"/>
          <w:szCs w:val="28"/>
          <w:rtl/>
        </w:rPr>
        <w:t xml:space="preserve">32 بَابُ اسْتِحْبَابِ أَکْلِ الْهَرِیسَةِ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خوردن هریسه.</w:t>
      </w:r>
    </w:p>
    <w:p>
      <w:pPr>
        <w:pStyle w:val="Heading5"/>
      </w:pPr>
      <w:bookmarkStart w:id="725" w:name="_Toc278"/>
      <w:r>
        <w:t>[رقم الحدیث الکلی: 31205 - رقم الحدیث الباب: 1]</w:t>
      </w:r>
      <w:bookmarkEnd w:id="725"/>
    </w:p>
    <w:p>
      <w:pPr>
        <w:pStyle w:val="BookText"/>
      </w:pPr>
      <w:r>
        <w:rPr>
          <w:rFonts w:ascii="Times New Roman" w:hAnsi="Times New Roman" w:eastAsia="Times New Roman" w:cs="Times New Roman"/>
          <w:lang w:val="en-US" w:bidi="en-US"/>
          <w:color w:val="111111"/>
          <w:sz w:val="28"/>
          <w:szCs w:val="28"/>
          <w:rtl/>
        </w:rPr>
        <w:t xml:space="preserve">31205- 1- </w:t>
      </w:r>
      <w:r>
        <w:rPr>
          <w:rStyle w:val="FootnoteReference"/>
        </w:rPr>
        <w:footnoteReference w:id="441"/>
      </w:r>
      <w:r>
        <w:rPr>
          <w:rFonts w:ascii="Amiri" w:hAnsi="Amiri" w:eastAsia="Amiri" w:cs="Amiri"/>
          <w:lang w:bidi="ar-SA"/>
          <w:color w:val="111111"/>
          <w:sz w:val="28"/>
          <w:szCs w:val="28"/>
          <w:rtl/>
        </w:rPr>
        <w:t xml:space="preserve">مُحَمَّدُ بْنُ یَعْقُوبَ عَنِ الْحُسَیْنِ </w:t>
      </w:r>
      <w:r>
        <w:rPr>
          <w:rStyle w:val="FootnoteReference"/>
        </w:rPr>
        <w:footnoteReference w:id="442"/>
      </w:r>
      <w:r>
        <w:rPr>
          <w:rFonts w:ascii="Amiri" w:hAnsi="Amiri" w:eastAsia="Amiri" w:cs="Amiri"/>
          <w:lang w:bidi="ar-SA"/>
          <w:color w:val="111111"/>
          <w:sz w:val="28"/>
          <w:szCs w:val="28"/>
          <w:rtl/>
        </w:rPr>
        <w:t xml:space="preserve">بْنِ مُحَمَّدٍ عَنْ مُعَلَّی بْنِ مُحَمَّدٍ عَنْ بِسْطَامَ بْنِ مُرَّةَ عَنْ عَبْدِ الرَّحْمَنِ بْنِ یَزِیدَ عَنْ مُحَمَّدِ بْنِ مَعْرُوفٍ عَنْ صَالِحِ بْنِ رَزِینٍ عَنْ أَبِی عَبْدِ اللَّهِ ع قَالَ: قَالَ أَمِیرُ الْمُؤْمِنِینَ ع عَلَیْکُمْ بِالْهَرِیسَةِ فَإِنَّهَا تُنَشِّطُ لِلْعِبَادَةِ أَرْبَعِینَ یَوْماً وَ هِیَ الْمَائِدَةُ الَّتِی أُنْزِلَتْ عَلَی رَسُولِ اللَّهِ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صالح بن رزین از ابو عبدالله (ع) نقل کرد که فرمودند: «امیرالمؤمنین (ع) فرمودند: بر شما باد هریسه، زیرا آن انسان را تا چهل روز برای عبادت نشاط می‌بخشد، و این همان مائده‌ای است که بر رسول خدا (ص) نازل شد.»</w:t>
      </w:r>
    </w:p>
    <w:p>
      <w:pPr>
        <w:pStyle w:val="Heading5"/>
      </w:pPr>
      <w:bookmarkStart w:id="726" w:name="_Toc279"/>
      <w:r>
        <w:t>[رقم الحدیث الکلی: 31206 - رقم الحدیث الباب: 2]</w:t>
      </w:r>
      <w:bookmarkEnd w:id="726"/>
    </w:p>
    <w:p>
      <w:pPr>
        <w:pStyle w:val="BookText"/>
      </w:pPr>
      <w:r>
        <w:rPr>
          <w:rFonts w:ascii="Times New Roman" w:hAnsi="Times New Roman" w:eastAsia="Times New Roman" w:cs="Times New Roman"/>
          <w:lang w:val="en-US" w:bidi="en-US"/>
          <w:color w:val="111111"/>
          <w:sz w:val="28"/>
          <w:szCs w:val="28"/>
          <w:rtl/>
        </w:rPr>
        <w:t xml:space="preserve">31206- 2- </w:t>
      </w:r>
      <w:r>
        <w:rPr>
          <w:rStyle w:val="FootnoteReference"/>
        </w:rPr>
        <w:footnoteReference w:id="443"/>
      </w:r>
      <w:r>
        <w:rPr>
          <w:rFonts w:ascii="Amiri" w:hAnsi="Amiri" w:eastAsia="Amiri" w:cs="Amiri"/>
          <w:lang w:bidi="ar-SA"/>
          <w:color w:val="111111"/>
          <w:sz w:val="28"/>
          <w:szCs w:val="28"/>
          <w:rtl/>
        </w:rPr>
        <w:t xml:space="preserve">وَ عَنْ عِدَّةٍ مِنْ أَصْحَابِنَا عَنْ أَحْمَدَ بْنِ مُحَمَّدِ بْنِ خَالِدٍ عَنْ مُحَمَّدِ بْنِ عِیسَی عَنِ الدِّهْقَانِ عَنْ دُرُسْتَ بْنِ أَبِی مَنْصُورٍ عَنْ عَبْدِ اللَّهِ بْنِ سِنَانٍ عَنْ أَبِی عَبْدِ اللَّهِ ع قَالَ: إِنَّ نَبِیّاً مِنَ الْأَنْبِیَاءِ شَکَا إِلَی اللَّهِ الضَّعْفَ وَ قِلَّةَ الْجِمَاعِ فَأَمَرَهُ بِأَکْلِ الْهَرِیسَةِ.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ابو عبدالله (ع) نقل کرد که فرمودند: «یکی از پیامبران به خداوند از ضعف و کمی جماع شکایت کرد. پس خداوند او را به خوردن هریسه امر فرمود.»</w:t>
      </w:r>
    </w:p>
    <w:p>
      <w:pPr>
        <w:pStyle w:val="Heading5"/>
      </w:pPr>
      <w:bookmarkStart w:id="727" w:name="_Toc280"/>
      <w:r>
        <w:t>[رقم الحدیث الکلی: 31207 - رقم الحدیث الباب: 3]</w:t>
      </w:r>
      <w:bookmarkEnd w:id="727"/>
    </w:p>
    <w:p>
      <w:pPr>
        <w:pStyle w:val="BookText"/>
      </w:pPr>
      <w:r>
        <w:rPr>
          <w:rFonts w:ascii="Times New Roman" w:hAnsi="Times New Roman" w:eastAsia="Times New Roman" w:cs="Times New Roman"/>
          <w:lang w:val="en-US" w:bidi="en-US"/>
          <w:color w:val="111111"/>
          <w:sz w:val="28"/>
          <w:szCs w:val="28"/>
          <w:rtl/>
        </w:rPr>
        <w:t xml:space="preserve">31207- 3- </w:t>
      </w:r>
      <w:r>
        <w:rPr>
          <w:rStyle w:val="FootnoteReference"/>
        </w:rPr>
        <w:footnoteReference w:id="444"/>
      </w:r>
      <w:r>
        <w:rPr>
          <w:rFonts w:ascii="Amiri" w:hAnsi="Amiri" w:eastAsia="Amiri" w:cs="Amiri"/>
          <w:lang w:bidi="ar-SA"/>
          <w:color w:val="111111"/>
          <w:sz w:val="28"/>
          <w:szCs w:val="28"/>
          <w:rtl/>
        </w:rPr>
        <w:t xml:space="preserve">قَالَ وَ فِی حَدِیثٍ آخَرَ رَفَعَهُ إِلَی أَبِی عَبْدِ اللَّهِ ع قَالَ: إِنَّ رَسُولَ اللَّهِ ص شَکَا إِلَی رَبِّهِ وَجَعَ الظَّهْرِ فَأَمَرَهُ بِأَکْلِ الْحَبِّ (مَعَ اللَّحْمِ) </w:t>
      </w:r>
      <w:r>
        <w:rPr>
          <w:rStyle w:val="FootnoteReference"/>
        </w:rPr>
        <w:footnoteReference w:id="445"/>
      </w:r>
      <w:r>
        <w:rPr>
          <w:rFonts w:ascii="Amiri" w:hAnsi="Amiri" w:eastAsia="Amiri" w:cs="Amiri"/>
          <w:lang w:bidi="ar-SA"/>
          <w:color w:val="111111"/>
          <w:sz w:val="28"/>
          <w:szCs w:val="28"/>
          <w:rtl/>
        </w:rPr>
        <w:t xml:space="preserve">یَعْنِی الْهَرِیسَةَ.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 دیگری که آن را به ابو عبدالله (ع) رسانده است، آمده که فرمودند: «همانا رسول خدا (ص) از درد پشت به پروردگار خود شکایت کرد، پس خداوند او را به خوردن گندم همراه با گوشت—یعنی هریسه—امر فرمود.»</w:t>
      </w:r>
    </w:p>
    <w:p>
      <w:pPr>
        <w:pStyle w:val="Heading5"/>
      </w:pPr>
      <w:bookmarkStart w:id="728" w:name="_Toc281"/>
      <w:r>
        <w:t>[رقم الحدیث الکلی: 31208 - رقم الحدیث الباب: 4]</w:t>
      </w:r>
      <w:bookmarkEnd w:id="728"/>
    </w:p>
    <w:p>
      <w:pPr>
        <w:pStyle w:val="BookText"/>
      </w:pPr>
      <w:r>
        <w:rPr>
          <w:rFonts w:ascii="Times New Roman" w:hAnsi="Times New Roman" w:eastAsia="Times New Roman" w:cs="Times New Roman"/>
          <w:lang w:val="en-US" w:bidi="en-US"/>
          <w:color w:val="111111"/>
          <w:sz w:val="28"/>
          <w:szCs w:val="28"/>
          <w:rtl/>
        </w:rPr>
        <w:t xml:space="preserve">31208- 4- </w:t>
      </w:r>
      <w:r>
        <w:rPr>
          <w:rStyle w:val="FootnoteReference"/>
        </w:rPr>
        <w:footnoteReference w:id="446"/>
      </w:r>
      <w:r>
        <w:rPr>
          <w:rFonts w:ascii="Amiri" w:hAnsi="Amiri" w:eastAsia="Amiri" w:cs="Amiri"/>
          <w:lang w:bidi="ar-SA"/>
          <w:color w:val="111111"/>
          <w:sz w:val="28"/>
          <w:szCs w:val="28"/>
          <w:rtl/>
        </w:rPr>
        <w:t xml:space="preserve">وَ عَنْ مُحَمَّدِ بْنِ یَحْیَی عَنْ أَحْمَدَ بْنِ مُحَمَّدِ بْنِ عِیسَی عَنْ مُحَمَّدِ بْنِ سِنَانٍ عَنْ مَنْصُورٍ الصَّیْقَلِ عَنْ أَبِیهِ عَنْ أَبِی بَصِیرٍ عَنْ أَبِی عَبْدِ اللَّهِ ع قَالَ: إِنَّ اللَّهَ عَزَّ وَ جَلَّ أَهْدَی إِلَی رَسُولِ اللَّهِ ص- هَرِیسَةً مِنْ هَرَائِسِ الْجَنَّةِ- غُرِسَتْ فِی رِیَاضِ الْجَنَّةِ- وَ فَرَکَتْهَا الْحُورُ الْعِینُ فَأَکَلَهَا رَسُولُ اللَّهِ ص- فَزَادَتْ فِی قُوَّتِهِ بُضْعَ</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8" w:name="pg18781_210282"/>
    <w:bookmarkEnd w:id="58"/>
    <w:p>
      <w:pPr>
        <w:pStyle w:val="BookText"/>
      </w:pPr>
      <w:r>
        <w:rPr>
          <w:rFonts w:ascii="Amiri" w:hAnsi="Amiri" w:eastAsia="Amiri" w:cs="Amiri"/>
          <w:lang w:bidi="ar-SA"/>
          <w:color w:val="111111"/>
          <w:sz w:val="28"/>
          <w:szCs w:val="28"/>
          <w:rtl/>
        </w:rPr>
        <w:t xml:space="preserve">أَرْبَعِینَ رَجُلًا وَ ذَلِکَ شَیْ‌ءٌ أَرَادَ اللَّهُ عَزَّ وَ جَلَّ أَنْ یَسُرَّ بِهِ نَبِیَّهُ ص.</w:t>
      </w:r>
    </w:p>
    <w:p>
      <w:pPr>
        <w:pStyle w:val="BookText"/>
      </w:pPr>
      <w:r>
        <w:rPr>
          <w:rFonts w:ascii="Amiri" w:hAnsi="Amiri" w:eastAsia="Amiri" w:cs="Amiri"/>
          <w:lang w:bidi="ar-SA"/>
          <w:color w:val="111111"/>
          <w:sz w:val="28"/>
          <w:szCs w:val="28"/>
          <w:rtl/>
        </w:rPr>
        <w:t xml:space="preserve">أَحْمَدُ بْنُ أَبِی عَبْدِ اللَّهِ الْبَرْقِیُّ فِی الْمَحَاسِنِ عَنْ أَبِیهِ عَنْ مُحَمَّدِ بْنِ سِنَانٍ مِثْلَهُ </w:t>
      </w:r>
      <w:r>
        <w:rPr>
          <w:rStyle w:val="FootnoteReference"/>
        </w:rPr>
        <w:footnoteReference w:id="447"/>
      </w:r>
      <w:r>
        <w:rPr>
          <w:rFonts w:ascii="Amiri" w:hAnsi="Amiri" w:eastAsia="Amiri" w:cs="Amiri"/>
          <w:lang w:bidi="ar-SA"/>
          <w:color w:val="111111"/>
          <w:sz w:val="28"/>
          <w:szCs w:val="28"/>
          <w:rtl/>
        </w:rPr>
        <w:t xml:space="preserve">قَالَ وَ فِی حَدِیثٍ آخَرَ یُرْفَعُ إِلَی أَبِی عَبْدِ اللَّهِ ع وَ ذَکَرَ الَّذِی قَبْلَهُ وَ عَنْ مُحَمَّدِ بْنِ عِیسَی وَ ذَکَرَ الَّذِی قَبْلَهُمَا وَ عَنْ مُعَلَّی بْنِ مُحَمَّدٍ وَ ذَکَرَ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ابو عبدالله (ع) نقل کرد که فرمودند: «همانا خدای عزّ و جلّ به رسول خدا (ص) هریسه‌ای از هریسه‌های بهشتی هدیه داد—که در باغ‌های بهشت روییده بود و حورالعین آن را آماده کرده بودند. پس رسول خدا (ص) آن را تناول نمود، و نیرویش به اندازه قدرت چهل مرد افزوده شد. و این نعمتی بود که خداوند عزّ و جلّ اراده کرد تا پیامبرش (ص) را به آن مسرور گرداند.»</w:t>
      </w:r>
    </w:p>
    <w:p>
      <w:pPr>
        <w:pStyle w:val="Heading5"/>
      </w:pPr>
      <w:bookmarkStart w:id="729" w:name="_Toc282"/>
      <w:r>
        <w:t>[رقم الحدیث الکلی: 31209 - رقم الحدیث الباب: 5]</w:t>
      </w:r>
      <w:bookmarkEnd w:id="729"/>
    </w:p>
    <w:p>
      <w:pPr>
        <w:pStyle w:val="BookText"/>
      </w:pPr>
      <w:r>
        <w:rPr>
          <w:rFonts w:ascii="Times New Roman" w:hAnsi="Times New Roman" w:eastAsia="Times New Roman" w:cs="Times New Roman"/>
          <w:lang w:val="en-US" w:bidi="en-US"/>
          <w:color w:val="111111"/>
          <w:sz w:val="28"/>
          <w:szCs w:val="28"/>
          <w:rtl/>
        </w:rPr>
        <w:t xml:space="preserve">31209- 5- </w:t>
      </w:r>
      <w:r>
        <w:rPr>
          <w:rStyle w:val="FootnoteReference"/>
        </w:rPr>
        <w:footnoteReference w:id="448"/>
      </w:r>
      <w:r>
        <w:rPr>
          <w:rFonts w:ascii="Amiri" w:hAnsi="Amiri" w:eastAsia="Amiri" w:cs="Amiri"/>
          <w:lang w:bidi="ar-SA"/>
          <w:color w:val="111111"/>
          <w:sz w:val="28"/>
          <w:szCs w:val="28"/>
          <w:rtl/>
        </w:rPr>
        <w:t xml:space="preserve">وَ عَنْ مُحَمَّدِ بْنِ عِیسَی عَنِ الدِّهْقَانِ عَنْ دُرُسْتَ عَنْ عَبْدِ اللَّهِ بْنِ سِنَانٍ عَنْ أَبِی عَبْدِ اللَّهِ ع قَالَ: قَالَ رَسُولُ اللَّهِ ص أَتَانِی جَبْرَئِیلُ فَأَمَرَنِی بِأَکْلِ الْهَرِیسَةِ لِیَشْتَدَّ ظَهْرِی وَ أَقْوَی بِهَا عَلَی عِبَادَةِ رَبِّی.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ابو عبدالله (ع) نقل کرد که فرمودند: «رسول خدا (ص) فرمودند: جبرئیل نزد من آمد و مرا به خوردن هریسه امر کرد تا پشتم قوی شود و با آن بر عبادت پروردگارم توانمند گردم.»</w:t>
      </w:r>
    </w:p>
    <w:p>
      <w:pPr>
        <w:pStyle w:val="Heading5"/>
      </w:pPr>
      <w:bookmarkStart w:id="730" w:name="_Toc283"/>
      <w:r>
        <w:t>[رقم الحدیث الکلی: 31210 - رقم الحدیث الباب: 6]</w:t>
      </w:r>
      <w:bookmarkEnd w:id="730"/>
    </w:p>
    <w:p>
      <w:pPr>
        <w:pStyle w:val="BookText"/>
      </w:pPr>
      <w:r>
        <w:rPr>
          <w:rFonts w:ascii="Times New Roman" w:hAnsi="Times New Roman" w:eastAsia="Times New Roman" w:cs="Times New Roman"/>
          <w:lang w:val="en-US" w:bidi="en-US"/>
          <w:color w:val="111111"/>
          <w:sz w:val="28"/>
          <w:szCs w:val="28"/>
          <w:rtl/>
        </w:rPr>
        <w:t xml:space="preserve">31210- 6- </w:t>
      </w:r>
      <w:r>
        <w:rPr>
          <w:rStyle w:val="FootnoteReference"/>
        </w:rPr>
        <w:footnoteReference w:id="449"/>
      </w:r>
      <w:r>
        <w:rPr>
          <w:rFonts w:ascii="Amiri" w:hAnsi="Amiri" w:eastAsia="Amiri" w:cs="Amiri"/>
          <w:lang w:bidi="ar-SA"/>
          <w:color w:val="111111"/>
          <w:sz w:val="28"/>
          <w:szCs w:val="28"/>
          <w:rtl/>
        </w:rPr>
        <w:t xml:space="preserve">وَ عَنْ مُعَاوِیَةَ بْنِ حُکَیْمٍ عَنْ عَبْدِ اللَّهِ بْنِ الْمُغِیرَةِ عَنْ إِبْرَاهِیمَ بْنِ مُعَرِّضٍ عَنْ أَبِی جَعْفَرٍ ع قَالَ: إِنَّ عُمَرَ دَخَلَ عَلَی حَفْصَةَ- فَقَالَ کَیْفَ رَسُولُ اللَّهِ ص فِیمَا فِیهِ الرِّجَالُ فَقَالَتْ مَا هُوَ إِلَّا رَجُلٌ مِنَ الرِّجَالِ فَأَنِفَ اللَّهُ لِنَبِیِّهِ ص فَأَنْزَلَ إِلَیْهِ صَحِیفَةً فِیهَا هَرِیسَةٌ مِنْ سُنْبُلِ الْجَنَّةِ فَأَکَلَهَا فَزَادَ فِی بُضْعِهِ بُضْعَ </w:t>
      </w:r>
      <w:r>
        <w:rPr>
          <w:rStyle w:val="FootnoteReference"/>
        </w:rPr>
        <w:footnoteReference w:id="450"/>
      </w:r>
      <w:r>
        <w:rPr>
          <w:rFonts w:ascii="Amiri" w:hAnsi="Amiri" w:eastAsia="Amiri" w:cs="Amiri"/>
          <w:lang w:bidi="ar-SA"/>
          <w:color w:val="111111"/>
          <w:sz w:val="28"/>
          <w:szCs w:val="28"/>
          <w:rtl/>
        </w:rPr>
        <w:t xml:space="preserve">أَرْبَعِینَ رَجُلًا.</w:t>
      </w:r>
    </w:p>
    <w:p>
      <w:pPr>
        <w:pStyle w:val="BookText"/>
      </w:pPr>
      <w:r>
        <w:rPr>
          <w:rStyle w:val="FootnoteReference"/>
        </w:rPr>
        <w:footnoteReference w:id="4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معرّض از ابو جعفر (ع) نقل کرد که فرمودند: «عمر نزد حفصه آمد و پرسید: "رسول خدا (ص) در آنچه مربوط به مردان است چگونه است؟" حفصه پاسخ داد: "او نیز تنها مردی از میان مردان است." پس خداوند برای پیامبرش (ص) این را ناخوش داشت و صحیفه‌ای بر او نازل فرمود که در آن هریسه‌ای از خوشه‌های بهشتی بود. پس آن را خورد و توان و نیروی ایشان به اندازه قدرت چهل مرد افزوده شد.»</w:t>
      </w:r>
    </w:p>
    <w:p>
      <w:pPr>
        <w:pStyle w:val="Heading4"/>
      </w:pPr>
      <w:bookmarkStart w:id="731" w:name="_Toc284"/>
      <w:r>
        <w:t>33- بَابُ أَکْلِ الْمُثَلَّثَةِ</w:t>
      </w:r>
      <w:bookmarkEnd w:id="731"/>
    </w:p>
    <w:p>
      <w:pPr>
        <w:pStyle w:val="Heading5"/>
      </w:pPr>
      <w:bookmarkStart w:id="732" w:name="_Toc285"/>
      <w:r>
        <w:t>اشارة</w:t>
      </w:r>
      <w:bookmarkEnd w:id="732"/>
    </w:p>
    <w:p>
      <w:pPr>
        <w:pStyle w:val="BookText"/>
      </w:pPr>
      <w:r>
        <w:rPr>
          <w:rStyle w:val="FootnoteReference"/>
        </w:rPr>
        <w:footnoteReference w:id="452"/>
      </w:r>
      <w:r>
        <w:rPr>
          <w:rFonts w:ascii="Amiri" w:hAnsi="Amiri" w:eastAsia="Amiri" w:cs="Amiri"/>
          <w:lang w:bidi="ar-SA"/>
          <w:color w:val="111111"/>
          <w:sz w:val="28"/>
          <w:szCs w:val="28"/>
          <w:rtl/>
        </w:rPr>
        <w:t xml:space="preserve">33 بَابُ أَکْلِ الْمُثَلَّثَةِ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خوردن مثلثه.</w:t>
      </w:r>
    </w:p>
    <w:p>
      <w:pPr>
        <w:pStyle w:val="Heading5"/>
      </w:pPr>
      <w:bookmarkStart w:id="733" w:name="_Toc286"/>
      <w:r>
        <w:t>[رقم الحدیث الکلی: 31211 - رقم الحدیث الباب: 1]</w:t>
      </w:r>
      <w:bookmarkEnd w:id="733"/>
    </w:p>
    <w:p>
      <w:pPr>
        <w:pStyle w:val="BookText"/>
      </w:pPr>
      <w:r>
        <w:rPr>
          <w:rFonts w:ascii="Times New Roman" w:hAnsi="Times New Roman" w:eastAsia="Times New Roman" w:cs="Times New Roman"/>
          <w:lang w:val="en-US" w:bidi="en-US"/>
          <w:color w:val="111111"/>
          <w:sz w:val="28"/>
          <w:szCs w:val="28"/>
          <w:rtl/>
        </w:rPr>
        <w:t xml:space="preserve">31211- 1- </w:t>
      </w:r>
      <w:r>
        <w:rPr>
          <w:rStyle w:val="FootnoteReference"/>
        </w:rPr>
        <w:footnoteReference w:id="453"/>
      </w:r>
      <w:r>
        <w:rPr>
          <w:rFonts w:ascii="Amiri" w:hAnsi="Amiri" w:eastAsia="Amiri" w:cs="Amiri"/>
          <w:lang w:bidi="ar-SA"/>
          <w:color w:val="111111"/>
          <w:sz w:val="28"/>
          <w:szCs w:val="28"/>
          <w:rtl/>
        </w:rPr>
        <w:t xml:space="preserve">مُحَمَّدُ بْنُ یَعْقُوبَ عَنْ عِدَّةٍ مِنْ أَصْحَابِنَا عَنْ أَحْمَدَ بْنِ مُحَمَّدِ بْنِ خَالِدٍ عَنْ یَحْیَی بْنِ إِبْرَاهِیمَ بْنِ أَبِی الْبِلَادِ عَنْ أَبِیهِ عَنِ الْوَلِیدِ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9" w:name="pg18781_210283"/>
    <w:bookmarkEnd w:id="59"/>
    <w:p>
      <w:pPr>
        <w:pStyle w:val="BookText"/>
      </w:pPr>
      <w:r>
        <w:rPr>
          <w:rFonts w:ascii="Amiri" w:hAnsi="Amiri" w:eastAsia="Amiri" w:cs="Amiri"/>
          <w:lang w:bidi="ar-SA"/>
          <w:color w:val="111111"/>
          <w:sz w:val="28"/>
          <w:szCs w:val="28"/>
          <w:rtl/>
        </w:rPr>
        <w:t xml:space="preserve">بْنِ صَبِیحٍ قَالَ: قَالَ أَبُو عَبْدِ اللَّهِ ع أَیَّ شَیْ‌ءٍ تُطْعِمُ عِیَالَکَ فِی الشِّتَاءِ قُلْتُ اللَّحْمَ وَ إِذَا لَمْ یَکُنِ اللَّحْمُ فَالسَّمْنَ وَ الزَّیْتَ قَالَ فَمَا یَمْنَعُکَ مِنْ هَذَا الْکَرْکُورِ </w:t>
      </w:r>
      <w:r>
        <w:rPr>
          <w:rStyle w:val="FootnoteReference"/>
        </w:rPr>
        <w:footnoteReference w:id="454"/>
      </w:r>
      <w:r>
        <w:rPr>
          <w:rFonts w:ascii="Amiri" w:hAnsi="Amiri" w:eastAsia="Amiri" w:cs="Amiri"/>
          <w:lang w:bidi="ar-SA"/>
          <w:color w:val="111111"/>
          <w:sz w:val="28"/>
          <w:szCs w:val="28"/>
          <w:rtl/>
        </w:rPr>
        <w:t xml:space="preserve">فَإِنَّهُ أَمْرَأُ </w:t>
      </w:r>
      <w:r>
        <w:rPr>
          <w:rStyle w:val="FootnoteReference"/>
        </w:rPr>
        <w:footnoteReference w:id="455"/>
      </w:r>
      <w:r>
        <w:rPr>
          <w:rFonts w:ascii="Amiri" w:hAnsi="Amiri" w:eastAsia="Amiri" w:cs="Amiri"/>
          <w:lang w:bidi="ar-SA"/>
          <w:color w:val="111111"/>
          <w:sz w:val="28"/>
          <w:szCs w:val="28"/>
          <w:rtl/>
        </w:rPr>
        <w:t xml:space="preserve">شَیْ‌ءٍ فِی الْجَسَدِ یَعْنِی الْمُثَلَّثَةَ قَالَ أَخْبَرَنِی بَعْضُ أَصْحَابِنَا أَنَّ الْمُثَلَّثَةَ یُؤْخَذُ قَفِیزُ رُزٍّ </w:t>
      </w:r>
      <w:r>
        <w:rPr>
          <w:rStyle w:val="FootnoteReference"/>
        </w:rPr>
        <w:footnoteReference w:id="456"/>
      </w:r>
      <w:r>
        <w:rPr>
          <w:rFonts w:ascii="Amiri" w:hAnsi="Amiri" w:eastAsia="Amiri" w:cs="Amiri"/>
          <w:lang w:bidi="ar-SA"/>
          <w:color w:val="111111"/>
          <w:sz w:val="28"/>
          <w:szCs w:val="28"/>
          <w:rtl/>
        </w:rPr>
        <w:t xml:space="preserve">وَ قَفِیزُ حِمَّصٍ وَ قَفِیزُ بَاقِلَّی أَوْ غَیْرِهِ مِنَ الْحُبُوبِ ثُمَّ یُرَضُّ جَمِیعاً وَ یُطْبَخُ.</w:t>
      </w:r>
    </w:p>
    <w:p>
      <w:pPr>
        <w:pStyle w:val="BookText"/>
      </w:pPr>
      <w:r>
        <w:rPr>
          <w:rFonts w:ascii="Amiri" w:hAnsi="Amiri" w:eastAsia="Amiri" w:cs="Amiri"/>
          <w:lang w:bidi="ar-SA"/>
          <w:color w:val="111111"/>
          <w:sz w:val="28"/>
          <w:szCs w:val="28"/>
          <w:rtl/>
        </w:rPr>
        <w:t xml:space="preserve">وَ رَوَاهُ الْبَرْقِیُّ فِی الْمَحَاسِنِ </w:t>
      </w:r>
      <w:r>
        <w:rPr>
          <w:rStyle w:val="FootnoteReference"/>
        </w:rPr>
        <w:footnoteReference w:id="457"/>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ولید بن صبیح گفت: ابو عبدالله (ع) فرمودند: «در زمستان به خانواده‌ات چه غذایی می‌دهی؟» گفتم: «گوشت. و اگر گوشت نباشد، روغن حیوانی و زیتون.» فرمودند: «پس چه چیزی مانع می‌شود که این "کرکور" را مصرف کنی؟ زیرا آن، مقوی‌ترین غذا برای بدن است.» یعنی مثلثه.</w:t>
      </w:r>
    </w:p>
    <w:p>
      <w:pPr>
        <w:pStyle w:val="BookText"/>
      </w:pPr>
      <w:r>
        <w:rPr>
          <w:rFonts w:ascii="IRNazanin" w:hAnsi="IRNazanin" w:eastAsia="IRNazanin" w:cs="IRNazanin"/>
          <w:lang w:bidi="fa-IR"/>
          <w:color w:val="111111"/>
          <w:sz w:val="28"/>
          <w:szCs w:val="28"/>
          <w:rtl/>
        </w:rPr>
        <w:t xml:space="preserve">برخی از اصحاب ما به من خبر دادند که مثلثه این‌گونه تهیه می‌شود: یک پیمانه برنج، یک پیمانه نخود، و یک پیمانه باقلایی یا سایر حبوبات گرفته شود، سپس همه آن‌ها آسیاب شده و پخته شود.</w:t>
      </w:r>
    </w:p>
    <w:p>
      <w:pPr>
        <w:pStyle w:val="Heading4"/>
      </w:pPr>
      <w:bookmarkStart w:id="734" w:name="_Toc287"/>
      <w:r>
        <w:t>34- بَابُ أَکْلِ الْحَسْوِ بِاللَّبَنِ‌</w:t>
      </w:r>
      <w:bookmarkEnd w:id="734"/>
    </w:p>
    <w:p>
      <w:pPr>
        <w:pStyle w:val="Heading5"/>
      </w:pPr>
      <w:bookmarkStart w:id="735" w:name="_Toc288"/>
      <w:r>
        <w:t>اشارة</w:t>
      </w:r>
      <w:bookmarkEnd w:id="735"/>
    </w:p>
    <w:p>
      <w:pPr>
        <w:pStyle w:val="BookText"/>
      </w:pPr>
      <w:r>
        <w:rPr>
          <w:rStyle w:val="FootnoteReference"/>
        </w:rPr>
        <w:footnoteReference w:id="458"/>
      </w:r>
      <w:r>
        <w:rPr>
          <w:rFonts w:ascii="Amiri" w:hAnsi="Amiri" w:eastAsia="Amiri" w:cs="Amiri"/>
          <w:lang w:bidi="ar-SA"/>
          <w:color w:val="111111"/>
          <w:sz w:val="28"/>
          <w:szCs w:val="28"/>
          <w:rtl/>
        </w:rPr>
        <w:t xml:space="preserve">34 بَابُ أَکْلِ الْحَسْوِ بِاللَّبَنِ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خوردن حَسو (آش یا غذاهای مایع) با شیر.</w:t>
      </w:r>
    </w:p>
    <w:p>
      <w:pPr>
        <w:pStyle w:val="Heading5"/>
      </w:pPr>
      <w:bookmarkStart w:id="736" w:name="_Toc289"/>
      <w:r>
        <w:t>[رقم الحدیث الکلی: 31212 - رقم الحدیث الباب: 1]</w:t>
      </w:r>
      <w:bookmarkEnd w:id="736"/>
    </w:p>
    <w:p>
      <w:pPr>
        <w:pStyle w:val="BookText"/>
      </w:pPr>
      <w:r>
        <w:rPr>
          <w:rFonts w:ascii="Times New Roman" w:hAnsi="Times New Roman" w:eastAsia="Times New Roman" w:cs="Times New Roman"/>
          <w:lang w:val="en-US" w:bidi="en-US"/>
          <w:color w:val="111111"/>
          <w:sz w:val="28"/>
          <w:szCs w:val="28"/>
          <w:rtl/>
        </w:rPr>
        <w:t xml:space="preserve">31212- 1- </w:t>
      </w:r>
      <w:r>
        <w:rPr>
          <w:rStyle w:val="FootnoteReference"/>
        </w:rPr>
        <w:footnoteReference w:id="459"/>
      </w:r>
      <w:r>
        <w:rPr>
          <w:rFonts w:ascii="Amiri" w:hAnsi="Amiri" w:eastAsia="Amiri" w:cs="Amiri"/>
          <w:lang w:bidi="ar-SA"/>
          <w:color w:val="111111"/>
          <w:sz w:val="28"/>
          <w:szCs w:val="28"/>
          <w:rtl/>
        </w:rPr>
        <w:t xml:space="preserve">مُحَمَّدُ بْنُ یَعْقُوبَ عَنْ مُحَمَّدِ بْنِ یَحْیَی عَنْ أَحْمَدَ بْنِ مُحَمَّدِ بْنِ عِیسَی عَنْ عَلِیِّ بْنِ حَدِیدٍ عَنْ بَعْضِ أَصْحَابِنَا عَنْ أَبِی عَبْدِ اللَّهِ ع قَالَ: إِنَّ التَّلْبِینَ </w:t>
      </w:r>
      <w:r>
        <w:rPr>
          <w:rStyle w:val="FootnoteReference"/>
        </w:rPr>
        <w:footnoteReference w:id="460"/>
      </w:r>
      <w:r>
        <w:rPr>
          <w:rFonts w:ascii="Amiri" w:hAnsi="Amiri" w:eastAsia="Amiri" w:cs="Amiri"/>
          <w:lang w:bidi="ar-SA"/>
          <w:color w:val="111111"/>
          <w:sz w:val="28"/>
          <w:szCs w:val="28"/>
          <w:rtl/>
        </w:rPr>
        <w:t xml:space="preserve">یَجْلُو الْقَلْبَ الْحَزِینَ کَمَا تَجْلُو الْأَصَابِعُ الْعَرَقَ مِنَ الْجَبِینِ.</w:t>
      </w:r>
    </w:p>
    <w:p>
      <w:pPr>
        <w:pStyle w:val="BookText"/>
      </w:pPr>
      <w:r>
        <w:rPr>
          <w:rFonts w:ascii="Amiri" w:hAnsi="Amiri" w:eastAsia="Amiri" w:cs="Amiri"/>
          <w:lang w:bidi="ar-SA"/>
          <w:color w:val="111111"/>
          <w:sz w:val="28"/>
          <w:szCs w:val="28"/>
          <w:rtl/>
        </w:rPr>
        <w:t xml:space="preserve">وَ رَوَاهُ الْبَرْقِیُّ فِی الْمَحَاسِنِ عَنْ عَلِیِّ بْنِ حَدِیدٍ مِثْلَهُ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حدید از برخی اصحاب ما از ابو عبدالله (ع) نقل کرد که فرمودند: «همانا تلبینه، دل اندوهگین را پاک و روشن می‌کند، همان‌گونه که انگشتان، عرق را از پیشانی می‌زدایند.»</w:t>
      </w:r>
    </w:p>
    <w:p>
      <w:pPr>
        <w:pStyle w:val="BookText"/>
      </w:pPr>
      <w:r>
        <w:rPr>
          <w:rFonts w:ascii="IRNazanin" w:hAnsi="IRNazanin" w:eastAsia="IRNazanin" w:cs="IRNazanin"/>
          <w:lang w:bidi="fa-IR"/>
          <w:color w:val="111111"/>
          <w:sz w:val="28"/>
          <w:szCs w:val="28"/>
          <w:rtl/>
        </w:rPr>
        <w:t xml:space="preserve">{تلبین و تلبینه نوعی حَسو (آش یا غذای مایع) هستند که از سبوس، شیر و عسل تهیه می‌شوند}</w:t>
      </w:r>
    </w:p>
    <w:p>
      <w:pPr>
        <w:pStyle w:val="Heading5"/>
      </w:pPr>
      <w:bookmarkStart w:id="737" w:name="_Toc290"/>
      <w:r>
        <w:t>[رقم الحدیث الکلی: 31213 - رقم الحدیث الباب: 2]</w:t>
      </w:r>
      <w:bookmarkEnd w:id="737"/>
    </w:p>
    <w:p>
      <w:pPr>
        <w:pStyle w:val="BookText"/>
      </w:pPr>
      <w:r>
        <w:rPr>
          <w:rFonts w:ascii="Times New Roman" w:hAnsi="Times New Roman" w:eastAsia="Times New Roman" w:cs="Times New Roman"/>
          <w:lang w:val="en-US" w:bidi="en-US"/>
          <w:color w:val="111111"/>
          <w:sz w:val="28"/>
          <w:szCs w:val="28"/>
          <w:rtl/>
        </w:rPr>
        <w:t xml:space="preserve">31213- 2- </w:t>
      </w:r>
      <w:r>
        <w:rPr>
          <w:rStyle w:val="FootnoteReference"/>
        </w:rPr>
        <w:footnoteReference w:id="462"/>
      </w:r>
      <w:r>
        <w:rPr>
          <w:rFonts w:ascii="Amiri" w:hAnsi="Amiri" w:eastAsia="Amiri" w:cs="Amiri"/>
          <w:lang w:bidi="ar-SA"/>
          <w:color w:val="111111"/>
          <w:sz w:val="28"/>
          <w:szCs w:val="28"/>
          <w:rtl/>
        </w:rPr>
        <w:t xml:space="preserve">قَالَ الْکُلَیْنِیُّ وَ رُوِیَ عَنْ أَبِی عَبْدِ اللَّهِ ع قَالَ: قَالَ النَّبِیُّ ص لَوْ أَغْنَی مِنَ الْمَوْتِ شَیْ‌ءٌ لَأَغْنَتِ التَّلْبِینَةُ فَقِیلَ یَا رَسُولَ اللَّهِ ص وَ مَا التَّلْبِینَةُ قَالَ</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0" w:name="pg18781_210284"/>
    <w:bookmarkEnd w:id="60"/>
    <w:p>
      <w:pPr>
        <w:pStyle w:val="BookText"/>
      </w:pPr>
      <w:r>
        <w:rPr>
          <w:rFonts w:ascii="Amiri" w:hAnsi="Amiri" w:eastAsia="Amiri" w:cs="Amiri"/>
          <w:lang w:bidi="ar-SA"/>
          <w:color w:val="111111"/>
          <w:sz w:val="28"/>
          <w:szCs w:val="28"/>
          <w:rtl/>
        </w:rPr>
        <w:t xml:space="preserve">الْحَسْوُ بِاللَّبَنِ الْحَسْوُ بِاللَّبَنِ کَرَّرَهَا ثَلَاثاً.</w:t>
      </w:r>
    </w:p>
    <w:p>
      <w:pPr>
        <w:pStyle w:val="BookText"/>
      </w:pPr>
      <w:r>
        <w:rPr>
          <w:rFonts w:ascii="Amiri" w:hAnsi="Amiri" w:eastAsia="Amiri" w:cs="Amiri"/>
          <w:lang w:bidi="ar-SA"/>
          <w:color w:val="111111"/>
          <w:sz w:val="28"/>
          <w:szCs w:val="28"/>
          <w:rtl/>
        </w:rPr>
        <w:t xml:space="preserve">قَالَ وَ رَوَاهُ سَهْلُ بْنُ زِیَادٍ عَنْ مُحَمَّدِ بْنِ الْحَسَنِ بْنِ شَمُّونٍ عَنِ الْأَصَمِّ عَنْ مِسْمَعٍ عَنْ أَبِی عَبْدِ اللَّهِ ع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روایت کرده است که ابو عبدالله (ع) نقل کرد که رسول خدا (ص) فرمودند: «اگر چیزی می‌توانست از مرگ جلوگیری کند، تلبینه چنین می‌کرد.» پس به پیامبر (ص) گفته شد: «ای رسول خدا، تلبینه چیست؟» فرمودند: «حَسو با شیر، حَسو با شیر.» و این را سه بار تکرار کردند.</w:t>
      </w:r>
    </w:p>
    <w:p>
      <w:pPr>
        <w:pStyle w:val="Heading5"/>
      </w:pPr>
      <w:bookmarkStart w:id="738" w:name="_Toc291"/>
      <w:r>
        <w:t>[رقم الحدیث الکلی: 31214 - رقم الحدیث الباب: 3]</w:t>
      </w:r>
      <w:bookmarkEnd w:id="738"/>
    </w:p>
    <w:p>
      <w:pPr>
        <w:pStyle w:val="BookText"/>
      </w:pPr>
      <w:r>
        <w:rPr>
          <w:rFonts w:ascii="Times New Roman" w:hAnsi="Times New Roman" w:eastAsia="Times New Roman" w:cs="Times New Roman"/>
          <w:lang w:val="en-US" w:bidi="en-US"/>
          <w:color w:val="111111"/>
          <w:sz w:val="28"/>
          <w:szCs w:val="28"/>
          <w:rtl/>
        </w:rPr>
        <w:t xml:space="preserve">31214- 3- </w:t>
      </w:r>
      <w:r>
        <w:rPr>
          <w:rStyle w:val="FootnoteReference"/>
        </w:rPr>
        <w:footnoteReference w:id="464"/>
      </w:r>
      <w:r>
        <w:rPr>
          <w:rFonts w:ascii="Amiri" w:hAnsi="Amiri" w:eastAsia="Amiri" w:cs="Amiri"/>
          <w:lang w:bidi="ar-SA"/>
          <w:color w:val="111111"/>
          <w:sz w:val="28"/>
          <w:szCs w:val="28"/>
          <w:rtl/>
        </w:rPr>
        <w:t xml:space="preserve">أَحْمَدُ بْنُ أَبِی عَبْدِ اللَّهِ الْبَرْقِیُّ فِی الْمَحَاسِنِ عَنْ أَبِیهِ عَمَّنْ ذَکَرَهُ عَنْ أَبِی عَبْدِ اللَّهِ ع عَنْ آبَائِهِ قَالَ: قَالَ رَسُولُ اللَّهِ ص لَوْ أَغْنَی عَنِ الْمَوْتِ شَیْ‌ءٌ لَأَغْنَتِ اللَّبَنِیَّةُ </w:t>
      </w:r>
      <w:r>
        <w:rPr>
          <w:rStyle w:val="FootnoteReference"/>
        </w:rPr>
        <w:footnoteReference w:id="465"/>
      </w:r>
      <w:r>
        <w:rPr>
          <w:rFonts w:ascii="Amiri" w:hAnsi="Amiri" w:eastAsia="Amiri" w:cs="Amiri"/>
          <w:lang w:bidi="ar-SA"/>
          <w:color w:val="111111"/>
          <w:sz w:val="28"/>
          <w:szCs w:val="28"/>
          <w:rtl/>
        </w:rPr>
        <w:t xml:space="preserve">قِیلَ یَا رَسُولَ اللَّهِ ص وَ مَا اللَّبَنِیَّةُ </w:t>
      </w:r>
      <w:r>
        <w:rPr>
          <w:rStyle w:val="FootnoteReference"/>
        </w:rPr>
        <w:footnoteReference w:id="466"/>
      </w:r>
      <w:r>
        <w:rPr>
          <w:rFonts w:ascii="Amiri" w:hAnsi="Amiri" w:eastAsia="Amiri" w:cs="Amiri"/>
          <w:lang w:bidi="ar-SA"/>
          <w:color w:val="111111"/>
          <w:sz w:val="28"/>
          <w:szCs w:val="28"/>
          <w:rtl/>
        </w:rPr>
        <w:t xml:space="preserve">قَالَ الْحَسْوُ بِاللَّبَنِ.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ابی عبدالله البرقی در کتاب "المحاسن" از پدرش، از کسی که او را ذکر کرده، از ابو عبدالله (ع) از پدرانش نقل کرده که رسول خدا (ص) فرمودند: «اگر چیزی می‌توانست از مرگ جلوگیری کند، لبنیه چنین می‌کرد.» پس به پیامبر (ص) گفته شد: «ای رسول خدا، لبنیه چیست؟» فرمودند: «حَسو با شیر.»</w:t>
      </w:r>
    </w:p>
    <w:p>
      <w:pPr>
        <w:pStyle w:val="Heading4"/>
      </w:pPr>
      <w:bookmarkStart w:id="739" w:name="_Toc292"/>
      <w:r>
        <w:t>35- بَابُ اسْتِحْبَابِ حُبِّ الْحَلْوَاءِ وَ أَکْلِهَا وَ أَکْلِ الْخَبِیصِ وَ الْفَالُوذَجِ‌</w:t>
      </w:r>
      <w:bookmarkEnd w:id="739"/>
    </w:p>
    <w:p>
      <w:pPr>
        <w:pStyle w:val="Heading5"/>
      </w:pPr>
      <w:bookmarkStart w:id="740" w:name="_Toc293"/>
      <w:r>
        <w:t>اشارة</w:t>
      </w:r>
      <w:bookmarkEnd w:id="740"/>
    </w:p>
    <w:p>
      <w:pPr>
        <w:pStyle w:val="BookText"/>
      </w:pPr>
      <w:r>
        <w:rPr>
          <w:rStyle w:val="FootnoteReference"/>
        </w:rPr>
        <w:footnoteReference w:id="467"/>
      </w:r>
      <w:r>
        <w:rPr>
          <w:rFonts w:ascii="Amiri" w:hAnsi="Amiri" w:eastAsia="Amiri" w:cs="Amiri"/>
          <w:lang w:bidi="ar-SA"/>
          <w:color w:val="111111"/>
          <w:sz w:val="28"/>
          <w:szCs w:val="28"/>
          <w:rtl/>
        </w:rPr>
        <w:t xml:space="preserve">35 بَابُ اسْتِحْبَابِ حُبِّ الْحَلْوَاءِ وَ أَکْلِهَا وَ أَکْلِ الْخَبِیصِ وَ الْفَالُوذَجِ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دوست داشتن حلوا و خوردن آن، و خوردن خبیص و فالوده</w:t>
      </w:r>
    </w:p>
    <w:p>
      <w:pPr>
        <w:pStyle w:val="Heading5"/>
      </w:pPr>
      <w:bookmarkStart w:id="741" w:name="_Toc294"/>
      <w:r>
        <w:t>[رقم الحدیث الکلی: 31215 - رقم الحدیث الباب: 1]</w:t>
      </w:r>
      <w:bookmarkEnd w:id="741"/>
    </w:p>
    <w:p>
      <w:pPr>
        <w:pStyle w:val="BookText"/>
      </w:pPr>
      <w:r>
        <w:rPr>
          <w:rFonts w:ascii="Times New Roman" w:hAnsi="Times New Roman" w:eastAsia="Times New Roman" w:cs="Times New Roman"/>
          <w:lang w:val="en-US" w:bidi="en-US"/>
          <w:color w:val="111111"/>
          <w:sz w:val="28"/>
          <w:szCs w:val="28"/>
          <w:rtl/>
        </w:rPr>
        <w:t xml:space="preserve">31215- 1- </w:t>
      </w:r>
      <w:r>
        <w:rPr>
          <w:rStyle w:val="FootnoteReference"/>
        </w:rPr>
        <w:footnoteReference w:id="468"/>
      </w:r>
      <w:r>
        <w:rPr>
          <w:rFonts w:ascii="Amiri" w:hAnsi="Amiri" w:eastAsia="Amiri" w:cs="Amiri"/>
          <w:lang w:bidi="ar-SA"/>
          <w:color w:val="111111"/>
          <w:sz w:val="28"/>
          <w:szCs w:val="28"/>
          <w:rtl/>
        </w:rPr>
        <w:t xml:space="preserve">مُحَمَّدُ بْنُ یَعْقُوبَ عَنْ عِدَّةٍ مِنْ أَصْحَابِنَا عَنْ سَهْلِ بْنِ زِیَادٍ عَنْ أَحْمَدَ بْنِ هَارُونَ بْنِ مُوَفَّقٍ الْمَدِینِیِّ </w:t>
      </w:r>
      <w:r>
        <w:rPr>
          <w:rStyle w:val="FootnoteReference"/>
        </w:rPr>
        <w:footnoteReference w:id="469"/>
      </w:r>
      <w:r>
        <w:rPr>
          <w:rFonts w:ascii="Amiri" w:hAnsi="Amiri" w:eastAsia="Amiri" w:cs="Amiri"/>
          <w:lang w:bidi="ar-SA"/>
          <w:color w:val="111111"/>
          <w:sz w:val="28"/>
          <w:szCs w:val="28"/>
          <w:rtl/>
        </w:rPr>
        <w:t xml:space="preserve">عَنْ أَبِیهِ قَالَ: بَعَثَ إِلَیَّ الْمَاضِی ع یَوْماً فَأَکَلْنَا عِنْدَهُ وَ أَکْثَرَ مِنَ الْحَلْوَاءِ فَقُلْتُ مَا أَکْثَرَ هَذِهِ الْحَلْوَاءَ فَقَالَ إِنَّا وَ شِیعَتَنَا خُلِقْنَا مِنَ الْحَلَاوَةِ فَنَحْنُ نُحِبُّ الْحَلْوَاءَ.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هارون بن موفق مدینی از پدرش نقل کرد که گفت: روزی امام کاظم (علیه السلام) مرا دعوت کردند، و نزد ایشان غذا خوردیم. ایشان حلوا را بسیار فراهم کرده بودند، پس گفتم: «چقدر این حلوا زیاد است!» فرمودند: «ما و شیعیانمان از شیرینی آفریده شده‌ایم، پس ما حلوا را دوست داریم.»</w:t>
      </w:r>
    </w:p>
    <w:p>
      <w:pPr>
        <w:pStyle w:val="Heading5"/>
      </w:pPr>
      <w:bookmarkStart w:id="742" w:name="_Toc295"/>
      <w:r>
        <w:t>[رقم الحدیث الکلی: 31216 - رقم الحدیث الباب: 2]</w:t>
      </w:r>
      <w:bookmarkEnd w:id="742"/>
    </w:p>
    <w:p>
      <w:pPr>
        <w:pStyle w:val="BookText"/>
      </w:pPr>
      <w:r>
        <w:rPr>
          <w:rFonts w:ascii="Times New Roman" w:hAnsi="Times New Roman" w:eastAsia="Times New Roman" w:cs="Times New Roman"/>
          <w:lang w:val="en-US" w:bidi="en-US"/>
          <w:color w:val="111111"/>
          <w:sz w:val="28"/>
          <w:szCs w:val="28"/>
          <w:rtl/>
        </w:rPr>
        <w:t xml:space="preserve">31216- 2- </w:t>
      </w:r>
      <w:r>
        <w:rPr>
          <w:rStyle w:val="FootnoteReference"/>
        </w:rPr>
        <w:footnoteReference w:id="470"/>
      </w:r>
      <w:r>
        <w:rPr>
          <w:rFonts w:ascii="Amiri" w:hAnsi="Amiri" w:eastAsia="Amiri" w:cs="Amiri"/>
          <w:lang w:bidi="ar-SA"/>
          <w:color w:val="111111"/>
          <w:sz w:val="28"/>
          <w:szCs w:val="28"/>
          <w:rtl/>
        </w:rPr>
        <w:t xml:space="preserve">وَ عَنْ مُحَمَّدِ بْنِ یَحْیَی عَنْ أَحْمَدَ بْنِ مُحَمَّدٍ عَنْ عَلِیِّ بْنِ أَبِی حَمْزَةَ عَنْ أَبِی بَصِیرٍ عَنْ أَبِی جَعْفَرٍ ع قَالَ: مَنْ لَمْ یُرِدْ مِنَّا الْحَلْوَاءَ أَرَادَ الشَّرَابَ.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ابو جعفر (ع) نقل کرد که فرمودند: «کسی که از ما حلوا نخواهد، نوشیدنی را می‌خواهد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1" w:name="pg18781_210285"/>
    <w:bookmarkEnd w:id="61"/>
    <w:p>
      <w:pPr>
        <w:pStyle w:val="Heading5"/>
      </w:pPr>
      <w:bookmarkStart w:id="743" w:name="_Toc296"/>
      <w:r>
        <w:t>[رقم الحدیث الکلی: 31217 - رقم الحدیث الباب: 3]</w:t>
      </w:r>
      <w:bookmarkEnd w:id="743"/>
    </w:p>
    <w:p>
      <w:pPr>
        <w:pStyle w:val="BookText"/>
      </w:pPr>
      <w:r>
        <w:rPr>
          <w:rFonts w:ascii="Times New Roman" w:hAnsi="Times New Roman" w:eastAsia="Times New Roman" w:cs="Times New Roman"/>
          <w:lang w:val="en-US" w:bidi="en-US"/>
          <w:color w:val="111111"/>
          <w:sz w:val="28"/>
          <w:szCs w:val="28"/>
          <w:rtl/>
        </w:rPr>
        <w:t xml:space="preserve">31217- 3- </w:t>
      </w:r>
      <w:r>
        <w:rPr>
          <w:rStyle w:val="FootnoteReference"/>
        </w:rPr>
        <w:footnoteReference w:id="471"/>
      </w:r>
      <w:r>
        <w:rPr>
          <w:rFonts w:ascii="Amiri" w:hAnsi="Amiri" w:eastAsia="Amiri" w:cs="Amiri"/>
          <w:lang w:bidi="ar-SA"/>
          <w:color w:val="111111"/>
          <w:sz w:val="28"/>
          <w:szCs w:val="28"/>
          <w:rtl/>
        </w:rPr>
        <w:t xml:space="preserve">وَ عَنْهُ عَنْ أَحْمَدَ عَنِ ابْنِ فَضَّالٍ عَنْ یُونُسَ بْنِ یَعْقُوبَ عَنْ عَبْدِ الْأَعْلَی قَالَ: أَکَلْتُ مَعَ أَبِی عَبْدِ اللَّهِ ع- فَأُتِیَ بِدَجَاجَةٍ مَحْشُوَّةٍ خَبِیصاً فَفَکَکْنَاهَا وَ أَکَلْنَاهَا.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عبدالأعلی گفت: با ابو عبدالله (ع) غذا خوردم، پس مرغی که با خبیص پر شده بود، برایمان آورده شد. آن را باز کردیم و خوردیم.</w:t>
      </w:r>
    </w:p>
    <w:p>
      <w:pPr>
        <w:pStyle w:val="Heading5"/>
      </w:pPr>
      <w:bookmarkStart w:id="744" w:name="_Toc297"/>
      <w:r>
        <w:t>[رقم الحدیث الکلی: 31218 - رقم الحدیث الباب: 4]</w:t>
      </w:r>
      <w:bookmarkEnd w:id="744"/>
    </w:p>
    <w:p>
      <w:pPr>
        <w:pStyle w:val="BookText"/>
      </w:pPr>
      <w:r>
        <w:rPr>
          <w:rFonts w:ascii="Times New Roman" w:hAnsi="Times New Roman" w:eastAsia="Times New Roman" w:cs="Times New Roman"/>
          <w:lang w:val="en-US" w:bidi="en-US"/>
          <w:color w:val="111111"/>
          <w:sz w:val="28"/>
          <w:szCs w:val="28"/>
          <w:rtl/>
        </w:rPr>
        <w:t xml:space="preserve">31218- 4- </w:t>
      </w:r>
      <w:r>
        <w:rPr>
          <w:rStyle w:val="FootnoteReference"/>
        </w:rPr>
        <w:footnoteReference w:id="472"/>
      </w:r>
      <w:r>
        <w:rPr>
          <w:rFonts w:ascii="Amiri" w:hAnsi="Amiri" w:eastAsia="Amiri" w:cs="Amiri"/>
          <w:lang w:bidi="ar-SA"/>
          <w:color w:val="111111"/>
          <w:sz w:val="28"/>
          <w:szCs w:val="28"/>
          <w:rtl/>
        </w:rPr>
        <w:t xml:space="preserve">وَ بِالْإِسْنَادِ عَنْ یُونُسَ بْنِ یَعْقُوبَ عَنْ أَبِی عَبْدِ اللَّهِ ع قَالَ: کُنَّا بِالْمَدِینَةِ فَأَرْسَلَ إِلَیْنَا اصْنَعُوا لَنَا فَالُوذَجَ وَ أَقِلُّوا فَأَرْسَلْنَا إِلَیْهِ فِی قَصْعَةٍ صَغِیرَةٍ.</w:t>
      </w:r>
    </w:p>
    <w:p>
      <w:pPr>
        <w:pStyle w:val="BookText"/>
      </w:pPr>
      <w:r>
        <w:rPr>
          <w:rFonts w:ascii="Amiri" w:hAnsi="Amiri" w:eastAsia="Amiri" w:cs="Amiri"/>
          <w:lang w:bidi="ar-SA"/>
          <w:color w:val="111111"/>
          <w:sz w:val="28"/>
          <w:szCs w:val="28"/>
          <w:rtl/>
        </w:rPr>
        <w:t xml:space="preserve">أَحْمَدُ بْنُ مُحَمَّدٍ الْبَرْقِیُّ فِی الْمَحَاسِنِ عَنِ ابْنِ فَضَّالٍ مِثْلَهُ </w:t>
      </w:r>
      <w:r>
        <w:rPr>
          <w:rStyle w:val="FootnoteReference"/>
        </w:rPr>
        <w:footnoteReference w:id="473"/>
      </w:r>
      <w:r>
        <w:rPr>
          <w:rFonts w:ascii="Amiri" w:hAnsi="Amiri" w:eastAsia="Amiri" w:cs="Amiri"/>
          <w:lang w:bidi="ar-SA"/>
          <w:color w:val="111111"/>
          <w:sz w:val="28"/>
          <w:szCs w:val="28"/>
          <w:rtl/>
        </w:rPr>
        <w:t xml:space="preserve">وَ کَذَا الَّذِی قَبْلَهُ وَ الَّذِی قَبْلَهُمَا عَنْ عَلِیِّ بْنِ الْحَکَمِ عَنْ عَلِیِّ بْنِ أَبِی حَمْزَةَ.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از ابو عبدالله (ع) نقل کرد که فرمودند: «در مدینه بودیم، پس به ما پیام فرستادند: برای ما فالوده تهیه کنید، و مقدار آن را کم بگیرید. پس ما آن را در یک کاسه کوچک برای ایشان فرستادیم.»</w:t>
      </w:r>
    </w:p>
    <w:p>
      <w:pPr>
        <w:pStyle w:val="Heading5"/>
      </w:pPr>
      <w:bookmarkStart w:id="745" w:name="_Toc298"/>
      <w:r>
        <w:t>[رقم الحدیث الکلی: 31219 - رقم الحدیث الباب: 5]</w:t>
      </w:r>
      <w:bookmarkEnd w:id="745"/>
    </w:p>
    <w:p>
      <w:pPr>
        <w:pStyle w:val="BookText"/>
      </w:pPr>
      <w:r>
        <w:rPr>
          <w:rFonts w:ascii="Times New Roman" w:hAnsi="Times New Roman" w:eastAsia="Times New Roman" w:cs="Times New Roman"/>
          <w:lang w:val="en-US" w:bidi="en-US"/>
          <w:color w:val="111111"/>
          <w:sz w:val="28"/>
          <w:szCs w:val="28"/>
          <w:rtl/>
        </w:rPr>
        <w:t xml:space="preserve">31219- 5- </w:t>
      </w:r>
      <w:r>
        <w:rPr>
          <w:rStyle w:val="FootnoteReference"/>
        </w:rPr>
        <w:footnoteReference w:id="474"/>
      </w:r>
      <w:r>
        <w:rPr>
          <w:rFonts w:ascii="Amiri" w:hAnsi="Amiri" w:eastAsia="Amiri" w:cs="Amiri"/>
          <w:lang w:bidi="ar-SA"/>
          <w:color w:val="111111"/>
          <w:sz w:val="28"/>
          <w:szCs w:val="28"/>
          <w:rtl/>
        </w:rPr>
        <w:t xml:space="preserve">وَ زَادَ إِنَّا أَهْلُ بَیْتٍ نُحِبُّ الْحَلْوَاءَ وَ قَالَ إِنَّ بِی مَوَادَّ وَ أَنَا أُحِبُّ الْحَلْوَاءَ.</w:t>
      </w:r>
    </w:p>
    <w:p>
      <w:pPr>
        <w:pStyle w:val="BookText"/>
      </w:pPr>
      <w:r>
        <w:rPr>
          <w:rFonts w:ascii="Amiri" w:hAnsi="Amiri" w:eastAsia="Amiri" w:cs="Amiri"/>
          <w:lang w:bidi="ar-SA"/>
          <w:color w:val="111111"/>
          <w:sz w:val="28"/>
          <w:szCs w:val="28"/>
          <w:rtl/>
        </w:rPr>
        <w:t xml:space="preserve">وَ رَوَی الْأَوَّلَ عَنْ سَهْلِ بْنِ زِیَادٍ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افزودند: «ما اهل بیت، حلوا را دوست داریم.» و فرمودند: «در من (حالتی) وجود دارد، و من حلوا را دوست دارم</w:t>
      </w:r>
    </w:p>
    <w:p>
      <w:pPr>
        <w:pStyle w:val="Heading5"/>
      </w:pPr>
      <w:bookmarkStart w:id="746" w:name="_Toc299"/>
      <w:r>
        <w:t>[رقم الحدیث الکلی: 31220 - رقم الحدیث الباب: 6]</w:t>
      </w:r>
      <w:bookmarkEnd w:id="746"/>
    </w:p>
    <w:p>
      <w:pPr>
        <w:pStyle w:val="BookText"/>
      </w:pPr>
      <w:r>
        <w:rPr>
          <w:rFonts w:ascii="Times New Roman" w:hAnsi="Times New Roman" w:eastAsia="Times New Roman" w:cs="Times New Roman"/>
          <w:lang w:val="en-US" w:bidi="en-US"/>
          <w:color w:val="111111"/>
          <w:sz w:val="28"/>
          <w:szCs w:val="28"/>
          <w:rtl/>
        </w:rPr>
        <w:t xml:space="preserve">31220- 6- </w:t>
      </w:r>
      <w:r>
        <w:rPr>
          <w:rStyle w:val="FootnoteReference"/>
        </w:rPr>
        <w:footnoteReference w:id="475"/>
      </w:r>
      <w:r>
        <w:rPr>
          <w:rFonts w:ascii="Amiri" w:hAnsi="Amiri" w:eastAsia="Amiri" w:cs="Amiri"/>
          <w:lang w:bidi="ar-SA"/>
          <w:color w:val="111111"/>
          <w:sz w:val="28"/>
          <w:szCs w:val="28"/>
          <w:rtl/>
        </w:rPr>
        <w:t xml:space="preserve">وَ عَنْ أَبِیهِ عَنْ سَعْدَانَ عَنْ یُوسُفَ بْنِ یَعْقُوبَ قَالَ: کَانَ أَبُو عَبْدِ اللَّهِ ع یُعْجِبُهُ الْفَالُوذَجُ وَ کَانَ إِذَا أَرَادَهُ قَالَ اتَّخِذُوا لَنَا وَ أَقِلُّوا.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یوسف بن یعقوب گفت: «ابو عبدالله (ع) فالوده را دوست داشت، و هنگامی که آن را می‌خواست، می‌فرمود: "برای ما تهیه کنید، اما مقدار آن را کم بگیرید."»</w:t>
      </w:r>
    </w:p>
    <w:p>
      <w:pPr>
        <w:pStyle w:val="Heading4"/>
      </w:pPr>
      <w:bookmarkStart w:id="747" w:name="_Toc300"/>
      <w:r>
        <w:t>36- بَابُ أَکْلِ السَّمَکِ وَ أَکْلِ التَّمْرِ أَوِ الْعَسَلِ وَ شُرْبِ الْمَاءِ بَعْدَهُ‌</w:t>
      </w:r>
      <w:bookmarkEnd w:id="747"/>
    </w:p>
    <w:p>
      <w:pPr>
        <w:pStyle w:val="Heading5"/>
      </w:pPr>
      <w:bookmarkStart w:id="748" w:name="_Toc301"/>
      <w:r>
        <w:t>اشارة</w:t>
      </w:r>
      <w:bookmarkEnd w:id="748"/>
    </w:p>
    <w:p>
      <w:pPr>
        <w:pStyle w:val="BookText"/>
      </w:pPr>
      <w:r>
        <w:rPr>
          <w:rStyle w:val="FootnoteReference"/>
        </w:rPr>
        <w:footnoteReference w:id="476"/>
      </w:r>
      <w:r>
        <w:rPr>
          <w:rFonts w:ascii="Amiri" w:hAnsi="Amiri" w:eastAsia="Amiri" w:cs="Amiri"/>
          <w:lang w:bidi="ar-SA"/>
          <w:color w:val="111111"/>
          <w:sz w:val="28"/>
          <w:szCs w:val="28"/>
          <w:rtl/>
        </w:rPr>
        <w:t xml:space="preserve">36 بَابُ أَکْلِ السَّمَکِ وَ أَکْلِ التَّمْرِ أَوِ الْعَسَلِ وَ شُرْبِ الْمَاءِ بَعْدَهُ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خوردن ماهی، خوردن خرما یا عسل، و نوشیدن آب پس از آن</w:t>
      </w:r>
    </w:p>
    <w:p>
      <w:pPr>
        <w:pStyle w:val="Heading5"/>
      </w:pPr>
      <w:bookmarkStart w:id="749" w:name="_Toc302"/>
      <w:r>
        <w:t>[رقم الحدیث الکلی: 31221 - رقم الحدیث الباب: 1]</w:t>
      </w:r>
      <w:bookmarkEnd w:id="749"/>
    </w:p>
    <w:p>
      <w:pPr>
        <w:pStyle w:val="BookText"/>
      </w:pPr>
      <w:r>
        <w:rPr>
          <w:rFonts w:ascii="Times New Roman" w:hAnsi="Times New Roman" w:eastAsia="Times New Roman" w:cs="Times New Roman"/>
          <w:lang w:val="en-US" w:bidi="en-US"/>
          <w:color w:val="111111"/>
          <w:sz w:val="28"/>
          <w:szCs w:val="28"/>
          <w:rtl/>
        </w:rPr>
        <w:t xml:space="preserve">31221- 1- </w:t>
      </w:r>
      <w:r>
        <w:rPr>
          <w:rStyle w:val="FootnoteReference"/>
        </w:rPr>
        <w:footnoteReference w:id="477"/>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2" w:name="pg18781_210286"/>
    <w:bookmarkEnd w:id="62"/>
    <w:p>
      <w:pPr>
        <w:pStyle w:val="BookText"/>
      </w:pPr>
      <w:r>
        <w:rPr>
          <w:rFonts w:ascii="Amiri" w:hAnsi="Amiri" w:eastAsia="Amiri" w:cs="Amiri"/>
          <w:lang w:bidi="ar-SA"/>
          <w:color w:val="111111"/>
          <w:sz w:val="28"/>
          <w:szCs w:val="28"/>
          <w:rtl/>
        </w:rPr>
        <w:t xml:space="preserve">ابْنِ أَبِی عُمَیْرٍ عَنْ إِبْرَاهِیمَ بْنِ عَبْدِ الْحَمِیدِ قَالَ سَمِعْتُ أَبَا الْحَسَنِ ع یَقُولُ عَلَیْکُمْ بِالسَّمَکِ فَإِنْ أَکَلْتَهُ بِغَیْرِ خُبْزٍ أَجْزَأَکَ وَ إِنْ أَکَلْتَهُ بِخُبْزٍ أَمْرَأَکَ.</w:t>
      </w:r>
    </w:p>
    <w:p>
      <w:pPr>
        <w:pStyle w:val="BookText"/>
      </w:pPr>
      <w:r>
        <w:rPr>
          <w:rFonts w:ascii="Amiri" w:hAnsi="Amiri" w:eastAsia="Amiri" w:cs="Amiri"/>
          <w:lang w:bidi="ar-SA"/>
          <w:color w:val="111111"/>
          <w:sz w:val="28"/>
          <w:szCs w:val="28"/>
          <w:rtl/>
        </w:rPr>
        <w:t xml:space="preserve">وَ رَوَاهُ الْبَرْقِیُّ فِی الْمَحَاسِنِ عَنْ یَعْقُوبَ بْنِ یَزِیدَ عَنْ إِبْرَاهِیمَ بْنِ عَبْدِ الْحَمِیدِ مِثْلَهُ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عبدالحمید گفت: از ابو الحسن (ع) شنیدم که فرمودند: «بر شما باد ماهی، زیرا اگر آن را بدون نان بخورید، شما را کفایت می‌کند، و اگر آن را با نان بخورید، گوارا‌تر خواهد بود.»</w:t>
      </w:r>
    </w:p>
    <w:p>
      <w:pPr>
        <w:pStyle w:val="Heading5"/>
      </w:pPr>
      <w:bookmarkStart w:id="750" w:name="_Toc303"/>
      <w:r>
        <w:t>[رقم الحدیث الکلی: 31222 - رقم الحدیث الباب: 2]</w:t>
      </w:r>
      <w:bookmarkEnd w:id="750"/>
    </w:p>
    <w:p>
      <w:pPr>
        <w:pStyle w:val="BookText"/>
      </w:pPr>
      <w:r>
        <w:rPr>
          <w:rFonts w:ascii="Times New Roman" w:hAnsi="Times New Roman" w:eastAsia="Times New Roman" w:cs="Times New Roman"/>
          <w:lang w:val="en-US" w:bidi="en-US"/>
          <w:color w:val="111111"/>
          <w:sz w:val="28"/>
          <w:szCs w:val="28"/>
          <w:rtl/>
        </w:rPr>
        <w:t xml:space="preserve">31222- 2- </w:t>
      </w:r>
      <w:r>
        <w:rPr>
          <w:rStyle w:val="FootnoteReference"/>
        </w:rPr>
        <w:footnoteReference w:id="479"/>
      </w:r>
      <w:r>
        <w:rPr>
          <w:rFonts w:ascii="Amiri" w:hAnsi="Amiri" w:eastAsia="Amiri" w:cs="Amiri"/>
          <w:lang w:bidi="ar-SA"/>
          <w:color w:val="111111"/>
          <w:sz w:val="28"/>
          <w:szCs w:val="28"/>
          <w:rtl/>
        </w:rPr>
        <w:t xml:space="preserve">وَ عَنْ عِدَّةٍ مِنْ أَصْحَابِنَا عَنْ أَحْمَدَ بْنِ أَبِی عَبْدِ اللَّهِ عَنْ نُوحِ بْنِ شُعَیْبٍ عَنْ بَعْضِ أَصْحَابِنَا عَنْ أَبِی عَبْدِ اللَّهِ ع قَالَ: کَانَ رَسُولُ اللَّهِ ص إِذَا أَکَلَ السَّمَکَ قَالَ اللَّهُمَّ بَارِکْ لَنَا فِیهِ وَ أَبْدِلْنَا بِهِ خَیْراً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نوح بن شعیب از برخی اصحاب ما از ابو عبدالله (ع) نقل کرد که فرمودند: «رسول خدا (ص) هنگامی که ماهی می‌خورد، می‌فرمود: "اللهم بارک لنا فیه و أبدلنا به خیراً منه."»</w:t>
      </w:r>
    </w:p>
    <w:p>
      <w:pPr>
        <w:pStyle w:val="Heading5"/>
      </w:pPr>
      <w:bookmarkStart w:id="751" w:name="_Toc304"/>
      <w:r>
        <w:t>[رقم الحدیث الکلی: 31223 - رقم الحدیث الباب: 3]</w:t>
      </w:r>
      <w:bookmarkEnd w:id="751"/>
    </w:p>
    <w:p>
      <w:pPr>
        <w:pStyle w:val="BookText"/>
      </w:pPr>
      <w:r>
        <w:rPr>
          <w:rFonts w:ascii="Times New Roman" w:hAnsi="Times New Roman" w:eastAsia="Times New Roman" w:cs="Times New Roman"/>
          <w:lang w:val="en-US" w:bidi="en-US"/>
          <w:color w:val="111111"/>
          <w:sz w:val="28"/>
          <w:szCs w:val="28"/>
          <w:rtl/>
        </w:rPr>
        <w:t xml:space="preserve">31223- 3- </w:t>
      </w:r>
      <w:r>
        <w:rPr>
          <w:rStyle w:val="FootnoteReference"/>
        </w:rPr>
        <w:footnoteReference w:id="480"/>
      </w:r>
      <w:r>
        <w:rPr>
          <w:rFonts w:ascii="Amiri" w:hAnsi="Amiri" w:eastAsia="Amiri" w:cs="Amiri"/>
          <w:lang w:bidi="ar-SA"/>
          <w:color w:val="111111"/>
          <w:sz w:val="28"/>
          <w:szCs w:val="28"/>
          <w:rtl/>
        </w:rPr>
        <w:t xml:space="preserve">وَ عَنْ مُحَمَّدِ بْنِ یَحْیَی عَنْ أَحْمَدَ بْنِ مُحَمَّدِ بْنِ عِیسَی عَنْ سَعِیدِ بْنِ جَنَاحٍ عَنْ مَوْلًی لِأَبِی عَبْدِ اللَّهِ ع قَالَ: دَعَا بِتَمْرٍ فَأَکَلَهُ ثُمَّ قَالَ مَا بِی شَهْوَةٌ وَ لَکِنِّی أَکَلْتُ سَمَکاً ثُمَّ قَالَ مَنْ بَاتَ وَ فِی جَوْفِهِ سَمَکٌ لَمْ یُتْبِعْهُ بِتَمْرٍ أَوْ عَسَلٍ لَمْ یَزَلْ عِرْقُ الْفَالِجِ یَضْرِبُ عَلَیْهِ حَتَّی یُصْبِحَ.</w:t>
      </w:r>
    </w:p>
    <w:p>
      <w:pPr>
        <w:pStyle w:val="BookText"/>
      </w:pPr>
      <w:r>
        <w:rPr>
          <w:rFonts w:ascii="Amiri" w:hAnsi="Amiri" w:eastAsia="Amiri" w:cs="Amiri"/>
          <w:lang w:bidi="ar-SA"/>
          <w:color w:val="111111"/>
          <w:sz w:val="28"/>
          <w:szCs w:val="28"/>
          <w:rtl/>
        </w:rPr>
        <w:t xml:space="preserve">أَحْمَدُ بْنُ مُحَمَّدٍ فِی الْمَحَاسِنِ عَنْ نُوحٍ النَّیْسَابُورِیِّ عَنْ سَعِیدِ بْنِ جَنَاحٍ مِثْلَهُ </w:t>
      </w:r>
      <w:r>
        <w:rPr>
          <w:rStyle w:val="FootnoteReference"/>
        </w:rPr>
        <w:footnoteReference w:id="481"/>
      </w:r>
      <w:r>
        <w:rPr>
          <w:rFonts w:ascii="Amiri" w:hAnsi="Amiri" w:eastAsia="Amiri" w:cs="Amiri"/>
          <w:lang w:bidi="ar-SA"/>
          <w:color w:val="111111"/>
          <w:sz w:val="28"/>
          <w:szCs w:val="28"/>
          <w:rtl/>
        </w:rPr>
        <w:t xml:space="preserve">وَ الَّذِی قَبْلَهُ عَنْ نُوحٍ أَیْضاً.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مولای ابو عبدالله (ع) گفت: «آن حضرت خرما خواست و آن را خورد، سپس فرمود: "در من میل به خوراک نیست، اما ماهی خورده‌ام." سپس فرمود: "کسی که شب را به صبح رساند و در شکمش ماهی باشد، اما آن را با خرما یا عسل دنبال نکند، همواره رگ فالِج (عارضه‌ای در بدن) بر او تأثیر خواهد گذاشت تا صبح شود."»</w:t>
      </w:r>
    </w:p>
    <w:p>
      <w:pPr>
        <w:pStyle w:val="Heading5"/>
      </w:pPr>
      <w:bookmarkStart w:id="752" w:name="_Toc305"/>
      <w:r>
        <w:t>[رقم الحدیث الکلی: 31224 - رقم الحدیث الباب: 4]</w:t>
      </w:r>
      <w:bookmarkEnd w:id="752"/>
    </w:p>
    <w:p>
      <w:pPr>
        <w:pStyle w:val="BookText"/>
      </w:pPr>
      <w:r>
        <w:rPr>
          <w:rFonts w:ascii="Times New Roman" w:hAnsi="Times New Roman" w:eastAsia="Times New Roman" w:cs="Times New Roman"/>
          <w:lang w:val="en-US" w:bidi="en-US"/>
          <w:color w:val="111111"/>
          <w:sz w:val="28"/>
          <w:szCs w:val="28"/>
          <w:rtl/>
        </w:rPr>
        <w:t xml:space="preserve">31224- 4- </w:t>
      </w:r>
      <w:r>
        <w:rPr>
          <w:rStyle w:val="FootnoteReference"/>
        </w:rPr>
        <w:footnoteReference w:id="482"/>
      </w:r>
      <w:r>
        <w:rPr>
          <w:rFonts w:ascii="Amiri" w:hAnsi="Amiri" w:eastAsia="Amiri" w:cs="Amiri"/>
          <w:lang w:bidi="ar-SA"/>
          <w:color w:val="111111"/>
          <w:sz w:val="28"/>
          <w:szCs w:val="28"/>
          <w:rtl/>
        </w:rPr>
        <w:t xml:space="preserve">وَ عَنْ بَعْضِ الْعِرَاقِیِّینَ عَنْ جَعْفَرِ بْنِ الزُّبَیْرِ عَنْ جَعْفَرِ بْنِ مُحَمَّدِ بْنِ حَکِیمٍ عَنْ أَبِیهِ عَنْ حَدِیدٍ قَالَ: قَالَ أَبُو عَبْدِ اللَّهِ ع إِذَا أَکَلْتَ السَّمَکَ فَاشْرَبْ عَلَیْهِ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حدید گفت: ابو عبدالله (ع) فرمودند: «هرگاه ماهی خوردی، پس بر آن آب بنوش</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3" w:name="pg18781_210287"/>
    <w:bookmarkEnd w:id="63"/>
    <w:p>
      <w:pPr>
        <w:pStyle w:val="Heading4"/>
      </w:pPr>
      <w:bookmarkStart w:id="753" w:name="_Toc306"/>
      <w:r>
        <w:t>37- بَابُ کَرَاهَةِ أَکْلِ السَّمَکِ الطَّرِیِّ إِلَّا عَلَی أَثَرِ الْحِجَامَةِ فَیُؤْکَلُ کَبَاباً</w:t>
      </w:r>
      <w:bookmarkEnd w:id="753"/>
    </w:p>
    <w:p>
      <w:pPr>
        <w:pStyle w:val="Heading5"/>
      </w:pPr>
      <w:bookmarkStart w:id="754" w:name="_Toc307"/>
      <w:r>
        <w:t>اشارة</w:t>
      </w:r>
      <w:bookmarkEnd w:id="754"/>
    </w:p>
    <w:p>
      <w:pPr>
        <w:pStyle w:val="BookText"/>
      </w:pPr>
      <w:r>
        <w:rPr>
          <w:rStyle w:val="FootnoteReference"/>
        </w:rPr>
        <w:footnoteReference w:id="483"/>
      </w:r>
      <w:r>
        <w:rPr>
          <w:rFonts w:ascii="Amiri" w:hAnsi="Amiri" w:eastAsia="Amiri" w:cs="Amiri"/>
          <w:lang w:bidi="ar-SA"/>
          <w:color w:val="111111"/>
          <w:sz w:val="28"/>
          <w:szCs w:val="28"/>
          <w:rtl/>
        </w:rPr>
        <w:t xml:space="preserve">37 بَابُ کَرَاهَةِ أَکْلِ السَّمَکِ الطَّرِیِّ إِلَّا عَلَی أَثَرِ الْحِجَامَةِ فَیُؤْکَلُ کَبَاباً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خوردن ماهی تازه، مگر پس از حجامت، و در این صورت به صورت کبابی مصرف شود</w:t>
      </w:r>
    </w:p>
    <w:p>
      <w:pPr>
        <w:pStyle w:val="Heading5"/>
      </w:pPr>
      <w:bookmarkStart w:id="755" w:name="_Toc308"/>
      <w:r>
        <w:t>[رقم الحدیث الکلی: 31225 - رقم الحدیث الباب: 1]</w:t>
      </w:r>
      <w:bookmarkEnd w:id="755"/>
    </w:p>
    <w:p>
      <w:pPr>
        <w:pStyle w:val="BookText"/>
      </w:pPr>
      <w:r>
        <w:rPr>
          <w:rFonts w:ascii="Times New Roman" w:hAnsi="Times New Roman" w:eastAsia="Times New Roman" w:cs="Times New Roman"/>
          <w:lang w:val="en-US" w:bidi="en-US"/>
          <w:color w:val="111111"/>
          <w:sz w:val="28"/>
          <w:szCs w:val="28"/>
          <w:rtl/>
        </w:rPr>
        <w:t xml:space="preserve">31225- 1- </w:t>
      </w:r>
      <w:r>
        <w:rPr>
          <w:rStyle w:val="FootnoteReference"/>
        </w:rPr>
        <w:footnoteReference w:id="484"/>
      </w:r>
      <w:r>
        <w:rPr>
          <w:rFonts w:ascii="Amiri" w:hAnsi="Amiri" w:eastAsia="Amiri" w:cs="Amiri"/>
          <w:lang w:bidi="ar-SA"/>
          <w:color w:val="111111"/>
          <w:sz w:val="28"/>
          <w:szCs w:val="28"/>
          <w:rtl/>
        </w:rPr>
        <w:t xml:space="preserve">مُحَمَّدُ بْنُ یَعْقُوبَ عَنْ مُحَمَّدِ بْنِ یَحْیَی قَالَ کَتَبَ بَعْضُ أَصْحَابِنَا إِلَی أَبِی مُحَمَّدٍ ع یَشْکُو إِلَیْهِ دَماً وَ صَفْرَاءَ وَ قَالَ إِذَا احْتَجَمْتُ هَاجَتْ بِیَ الصَّفْرَاءُ وَ إِذَا أَخَّرْتُ الْحِجَامَةَ أَضَرَّ بِیَ </w:t>
      </w:r>
      <w:r>
        <w:rPr>
          <w:rStyle w:val="FootnoteReference"/>
        </w:rPr>
        <w:footnoteReference w:id="485"/>
      </w:r>
      <w:r>
        <w:rPr>
          <w:rFonts w:ascii="Amiri" w:hAnsi="Amiri" w:eastAsia="Amiri" w:cs="Amiri"/>
          <w:lang w:bidi="ar-SA"/>
          <w:color w:val="111111"/>
          <w:sz w:val="28"/>
          <w:szCs w:val="28"/>
          <w:rtl/>
        </w:rPr>
        <w:t xml:space="preserve">الدَّمُ فَمَا تَرَی فِی ذَلِکَ فَکَتَبَ ع احْتَجِمْ وَ کُلْ عَلَی أَثَرِ الْحِجَامَةِ سَمَکاً طَرِیّاً کَبَاباً قَالَ فَأَعَدْتُ عَلَیْهِ الْمَسْأَلَةَ </w:t>
      </w:r>
      <w:r>
        <w:rPr>
          <w:rStyle w:val="FootnoteReference"/>
        </w:rPr>
        <w:footnoteReference w:id="486"/>
      </w:r>
      <w:r>
        <w:rPr>
          <w:rFonts w:ascii="Amiri" w:hAnsi="Amiri" w:eastAsia="Amiri" w:cs="Amiri"/>
          <w:lang w:bidi="ar-SA"/>
          <w:color w:val="111111"/>
          <w:sz w:val="28"/>
          <w:szCs w:val="28"/>
          <w:rtl/>
        </w:rPr>
        <w:t xml:space="preserve">فَکَتَبَ احْتَجِمْ وَ کُلْ عَلَی أَثَرِ الْحِجَامَةِ سَمَکاً طَرِیّاً کَبَاباً بِمَاءٍ وَ مِلْحٍ قَالَ فَاسْتَعْمَلْتُهُ فَکُنْتُ فِی عَافِیَةٍ وَ صَارَ غِذَائِی.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یحیی گفت: «برخی از اصحاب ما به ابو محمد (ع) نامه نوشتند و از غلبه خون و صفرا شکایت کردند. گفتند: "هرگاه حجامت کنم، صفرا در من تحریک می‌شود، و اگر حجامت را به تأخیر بیندازم، خون مرا اذیت می‌کند. نظر شما در این مورد چیست؟"</w:t>
      </w:r>
    </w:p>
    <w:p>
      <w:pPr>
        <w:pStyle w:val="BookText"/>
      </w:pPr>
      <w:r>
        <w:rPr>
          <w:rFonts w:ascii="IRNazanin" w:hAnsi="IRNazanin" w:eastAsia="IRNazanin" w:cs="IRNazanin"/>
          <w:lang w:bidi="fa-IR"/>
          <w:color w:val="111111"/>
          <w:sz w:val="28"/>
          <w:szCs w:val="28"/>
          <w:rtl/>
        </w:rPr>
        <w:t xml:space="preserve">پس امام (ع) در پاسخ نوشتند: "حجامت کن و پس از آن ماهی تازه را به صورت کبابی بخور."</w:t>
      </w:r>
    </w:p>
    <w:p>
      <w:pPr>
        <w:pStyle w:val="BookText"/>
      </w:pPr>
      <w:r>
        <w:rPr>
          <w:rFonts w:ascii="IRNazanin" w:hAnsi="IRNazanin" w:eastAsia="IRNazanin" w:cs="IRNazanin"/>
          <w:lang w:bidi="fa-IR"/>
          <w:color w:val="111111"/>
          <w:sz w:val="28"/>
          <w:szCs w:val="28"/>
          <w:rtl/>
        </w:rPr>
        <w:t xml:space="preserve">راوی می‌گوید: «مسئله را دوباره به ایشان بازگو کردم، پس امام (ع) دوباره نوشتند: "حجامت کن و پس از آن ماهی تازه کبابی همراه با آب و نمک بخور."</w:t>
      </w:r>
    </w:p>
    <w:p>
      <w:pPr>
        <w:pStyle w:val="BookText"/>
      </w:pPr>
      <w:r>
        <w:rPr>
          <w:rFonts w:ascii="IRNazanin" w:hAnsi="IRNazanin" w:eastAsia="IRNazanin" w:cs="IRNazanin"/>
          <w:lang w:bidi="fa-IR"/>
          <w:color w:val="111111"/>
          <w:sz w:val="28"/>
          <w:szCs w:val="28"/>
          <w:rtl/>
        </w:rPr>
        <w:t xml:space="preserve">راوی می‌گوید: «پس این توصیه را به کار بستم و در سلامتی بودم، و آن غذای همیشگی‌ام شد.»</w:t>
      </w:r>
    </w:p>
    <w:p>
      <w:pPr>
        <w:pStyle w:val="Heading5"/>
      </w:pPr>
      <w:bookmarkStart w:id="756" w:name="_Toc309"/>
      <w:r>
        <w:t>[رقم الحدیث الکلی: 31226 - رقم الحدیث الباب: 2]</w:t>
      </w:r>
      <w:bookmarkEnd w:id="756"/>
    </w:p>
    <w:p>
      <w:pPr>
        <w:pStyle w:val="BookText"/>
      </w:pPr>
      <w:r>
        <w:rPr>
          <w:rFonts w:ascii="Times New Roman" w:hAnsi="Times New Roman" w:eastAsia="Times New Roman" w:cs="Times New Roman"/>
          <w:lang w:val="en-US" w:bidi="en-US"/>
          <w:color w:val="111111"/>
          <w:sz w:val="28"/>
          <w:szCs w:val="28"/>
          <w:rtl/>
        </w:rPr>
        <w:t xml:space="preserve">31226- 2- </w:t>
      </w:r>
      <w:r>
        <w:rPr>
          <w:rStyle w:val="FootnoteReference"/>
        </w:rPr>
        <w:footnoteReference w:id="487"/>
      </w:r>
      <w:r>
        <w:rPr>
          <w:rFonts w:ascii="Amiri" w:hAnsi="Amiri" w:eastAsia="Amiri" w:cs="Amiri"/>
          <w:lang w:bidi="ar-SA"/>
          <w:color w:val="111111"/>
          <w:sz w:val="28"/>
          <w:szCs w:val="28"/>
          <w:rtl/>
        </w:rPr>
        <w:t xml:space="preserve">وَ عَنْ عِدَّةٍ مِنْ أَصْحَابِنَا عَنْ سَهْلِ بْنِ زِیَادٍ عَنْ عَلِیِّ بْنِ حَسَّانَ عَنْ مُوسَی بْنِ بَکْرٍ عَنْ أَبِی الْحَسَنِ ع قَالَ: السَّمَکُ الطَّرِیُّ یُذِیبُ الْجَسَدَ.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بکر از ابو الحسن (ع) نقل کرد که فرمودند: «ماهی تازه، بدن را تحلیل می‌برد.»</w:t>
      </w:r>
    </w:p>
    <w:p>
      <w:pPr>
        <w:pStyle w:val="Heading5"/>
      </w:pPr>
      <w:bookmarkStart w:id="757" w:name="_Toc310"/>
      <w:r>
        <w:t>[رقم الحدیث الکلی: 31227 - رقم الحدیث الباب: 3]</w:t>
      </w:r>
      <w:bookmarkEnd w:id="757"/>
    </w:p>
    <w:p>
      <w:pPr>
        <w:pStyle w:val="BookText"/>
      </w:pPr>
      <w:r>
        <w:rPr>
          <w:rFonts w:ascii="Times New Roman" w:hAnsi="Times New Roman" w:eastAsia="Times New Roman" w:cs="Times New Roman"/>
          <w:lang w:val="en-US" w:bidi="en-US"/>
          <w:color w:val="111111"/>
          <w:sz w:val="28"/>
          <w:szCs w:val="28"/>
          <w:rtl/>
        </w:rPr>
        <w:t xml:space="preserve">31227- 3- </w:t>
      </w:r>
      <w:r>
        <w:rPr>
          <w:rStyle w:val="FootnoteReference"/>
        </w:rPr>
        <w:footnoteReference w:id="488"/>
      </w:r>
      <w:r>
        <w:rPr>
          <w:rFonts w:ascii="Amiri" w:hAnsi="Amiri" w:eastAsia="Amiri" w:cs="Amiri"/>
          <w:lang w:bidi="ar-SA"/>
          <w:color w:val="111111"/>
          <w:sz w:val="28"/>
          <w:szCs w:val="28"/>
          <w:rtl/>
        </w:rPr>
        <w:t xml:space="preserve">وَ بِهَذَا الْإِسْنَادِ عَنْ أَبِی الْحَسَنِ ع قَالَ: السَّمَکُ الطَّرِیُّ یُذِیبُ شَحْمَ الْعَیْنَیْنِ.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همین اسناد، از ابو الحسن (ع) نقل شده که فرمودند: «ماهی تازه، چربی چشم‌ها را تحلیل می‌برد</w:t>
      </w:r>
    </w:p>
    <w:p>
      <w:pPr>
        <w:pStyle w:val="Heading5"/>
      </w:pPr>
      <w:bookmarkStart w:id="758" w:name="_Toc311"/>
      <w:r>
        <w:t>[رقم الحدیث الکلی: 31228 - رقم الحدیث الباب: 4]</w:t>
      </w:r>
      <w:bookmarkEnd w:id="758"/>
    </w:p>
    <w:p>
      <w:pPr>
        <w:pStyle w:val="BookText"/>
      </w:pPr>
      <w:r>
        <w:rPr>
          <w:rFonts w:ascii="Times New Roman" w:hAnsi="Times New Roman" w:eastAsia="Times New Roman" w:cs="Times New Roman"/>
          <w:lang w:val="en-US" w:bidi="en-US"/>
          <w:color w:val="111111"/>
          <w:sz w:val="28"/>
          <w:szCs w:val="28"/>
          <w:rtl/>
        </w:rPr>
        <w:t xml:space="preserve">31228- 4- </w:t>
      </w:r>
      <w:r>
        <w:rPr>
          <w:rStyle w:val="FootnoteReference"/>
        </w:rPr>
        <w:footnoteReference w:id="489"/>
      </w:r>
      <w:r>
        <w:rPr>
          <w:rFonts w:ascii="Amiri" w:hAnsi="Amiri" w:eastAsia="Amiri" w:cs="Amiri"/>
          <w:lang w:bidi="ar-SA"/>
          <w:color w:val="111111"/>
          <w:sz w:val="28"/>
          <w:szCs w:val="28"/>
          <w:rtl/>
        </w:rPr>
        <w:t xml:space="preserve">وَ عَنْهُمْ عَنْ أَحْمَدَ بْنِ مُحَمَّدٍ عَنْ عُثْمَانَ بْنِ عِیسَی رَفَعَهُ قَالَ: السَّمَکُ الطَّرِیُّ یُذِیبُ شَحْمَ الْعَیْنِ.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عثمان بن عیسی به صورت مرفوع نقل کرد که فرمودند: «ماهی تازه، چربی چشم را تحلیل می‌برد</w:t>
      </w:r>
    </w:p>
    <w:p>
      <w:pPr>
        <w:pStyle w:val="Heading5"/>
      </w:pPr>
      <w:bookmarkStart w:id="759" w:name="_Toc312"/>
      <w:r>
        <w:t>[رقم الحدیث الکلی: 31229 - رقم الحدیث الباب: 5]</w:t>
      </w:r>
      <w:bookmarkEnd w:id="759"/>
    </w:p>
    <w:p>
      <w:pPr>
        <w:pStyle w:val="BookText"/>
      </w:pPr>
      <w:r>
        <w:rPr>
          <w:rFonts w:ascii="Times New Roman" w:hAnsi="Times New Roman" w:eastAsia="Times New Roman" w:cs="Times New Roman"/>
          <w:lang w:val="en-US" w:bidi="en-US"/>
          <w:color w:val="111111"/>
          <w:sz w:val="28"/>
          <w:szCs w:val="28"/>
          <w:rtl/>
        </w:rPr>
        <w:t xml:space="preserve">31229- 5- </w:t>
      </w:r>
      <w:r>
        <w:rPr>
          <w:rStyle w:val="FootnoteReference"/>
        </w:rPr>
        <w:footnoteReference w:id="490"/>
      </w:r>
      <w:r>
        <w:rPr>
          <w:rFonts w:ascii="Amiri" w:hAnsi="Amiri" w:eastAsia="Amiri" w:cs="Amiri"/>
          <w:lang w:bidi="ar-SA"/>
          <w:color w:val="111111"/>
          <w:sz w:val="28"/>
          <w:szCs w:val="28"/>
          <w:rtl/>
        </w:rPr>
        <w:t xml:space="preserve">وَ عَنِ الْحُسَیْنِ بْنِ مُحَمَّدٍ عَنْ مُعَلَّی بْنِ مُحَمَّدٍ عَنْ مُحَمَّدِ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4" w:name="pg18781_210288"/>
    <w:bookmarkEnd w:id="64"/>
    <w:p>
      <w:pPr>
        <w:pStyle w:val="BookText"/>
      </w:pPr>
      <w:r>
        <w:rPr>
          <w:rFonts w:ascii="Amiri" w:hAnsi="Amiri" w:eastAsia="Amiri" w:cs="Amiri"/>
          <w:lang w:bidi="ar-SA"/>
          <w:color w:val="111111"/>
          <w:sz w:val="28"/>
          <w:szCs w:val="28"/>
          <w:rtl/>
        </w:rPr>
        <w:t xml:space="preserve">بْنِ عَلِیٍّ الْهَمَذَانِیِّ عَنْ مُعَتِّبٍ قَالَ </w:t>
      </w:r>
      <w:r>
        <w:rPr>
          <w:rStyle w:val="FootnoteReference"/>
        </w:rPr>
        <w:footnoteReference w:id="491"/>
      </w:r>
      <w:r>
        <w:rPr>
          <w:rFonts w:ascii="Amiri" w:hAnsi="Amiri" w:eastAsia="Amiri" w:cs="Amiri"/>
          <w:lang w:bidi="ar-SA"/>
          <w:color w:val="111111"/>
          <w:sz w:val="28"/>
          <w:szCs w:val="28"/>
          <w:rtl/>
        </w:rPr>
        <w:t xml:space="preserve">قَالَ أَبُو الْحَسَنِ ع یَوْماً یَا مُعَتِّبُ اطْلُبْ لَنَا حِیتَاناً طَرِیَّةً فَإِنِّی أُرِیدُ أَنْ أَحْتَجِمَ فَطَلَبْتُهَا ثُمَّ أَتَیْتُهُ بِهَا فَقَالَ یَا مُعَتِّبُ سَکْبِجْ لَنَا شَطْرَهَا وَ اشْوِ لَنَا شَطْرَهَا فَتَغَدَّی مِنْهَا أَبُو الْحَسَنِ ع وَ تَعَشَّی.</w:t>
      </w:r>
    </w:p>
    <w:p>
      <w:pPr>
        <w:pStyle w:val="BookText"/>
      </w:pPr>
      <w:r>
        <w:rPr>
          <w:rFonts w:ascii="Amiri" w:hAnsi="Amiri" w:eastAsia="Amiri" w:cs="Amiri"/>
          <w:lang w:bidi="ar-SA"/>
          <w:color w:val="111111"/>
          <w:sz w:val="28"/>
          <w:szCs w:val="28"/>
          <w:rtl/>
        </w:rPr>
        <w:t xml:space="preserve">وَ عَنْ عَلِیِّ بْنِ مُحَمَّدِ بْنِ بُنْدَارَ عَنْ أَبِیهِ وَ أَحْمَدَ بْنِ أَبِی عَبْدِ اللَّهِ جَمِیعاً عَنْ مُحَمَّدِ بْنِ عَلِیٍّ الْهَمَذَانِیِّ مِثْلَهُ </w:t>
      </w:r>
      <w:r>
        <w:rPr>
          <w:rStyle w:val="FootnoteReference"/>
        </w:rPr>
        <w:footnoteReference w:id="492"/>
      </w:r>
      <w:r>
        <w:rPr>
          <w:rFonts w:ascii="Amiri" w:hAnsi="Amiri" w:eastAsia="Amiri" w:cs="Amiri"/>
          <w:lang w:bidi="ar-SA"/>
          <w:color w:val="111111"/>
          <w:sz w:val="28"/>
          <w:szCs w:val="28"/>
          <w:rtl/>
        </w:rPr>
        <w:t xml:space="preserve">أَحْمَدُ بْنُ أَبِی عَبْدِ اللَّهِ فِی الْمَحَاسِنِ عَنْ مُحَمَّدِ بْنِ عَلِیٍّ الْهَمَذَانِیِّ مِثْلَهُ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معتب گفت: «روزی ابو الحسن (ع) فرمودند: "ای معتب، برای ما ماهی تازه تهیه کن، زیرا قصد دارم حجامت کنم." پس آن را تهیه کردم و نزد ایشان آوردم. سپس فرمودند: "ای معتب، نیمی از آن را به صورت اسکباج آماده کن، و نیمی دیگر را کباب کن." پس ابو الحسن (ع) از آن برای ناهار و شام تناول کردند.»</w:t>
      </w:r>
    </w:p>
    <w:p>
      <w:pPr>
        <w:pStyle w:val="Heading5"/>
      </w:pPr>
      <w:bookmarkStart w:id="760" w:name="_Toc313"/>
      <w:r>
        <w:t>[رقم الحدیث الکلی: 31230 - رقم الحدیث الباب: 6]</w:t>
      </w:r>
      <w:bookmarkEnd w:id="760"/>
    </w:p>
    <w:p>
      <w:pPr>
        <w:pStyle w:val="BookText"/>
      </w:pPr>
      <w:r>
        <w:rPr>
          <w:rFonts w:ascii="Times New Roman" w:hAnsi="Times New Roman" w:eastAsia="Times New Roman" w:cs="Times New Roman"/>
          <w:lang w:val="en-US" w:bidi="en-US"/>
          <w:color w:val="111111"/>
          <w:sz w:val="28"/>
          <w:szCs w:val="28"/>
          <w:rtl/>
        </w:rPr>
        <w:t xml:space="preserve">31230- 6- </w:t>
      </w:r>
      <w:r>
        <w:rPr>
          <w:rStyle w:val="FootnoteReference"/>
        </w:rPr>
        <w:footnoteReference w:id="494"/>
      </w:r>
      <w:r>
        <w:rPr>
          <w:rFonts w:ascii="Amiri" w:hAnsi="Amiri" w:eastAsia="Amiri" w:cs="Amiri"/>
          <w:lang w:bidi="ar-SA"/>
          <w:color w:val="111111"/>
          <w:sz w:val="28"/>
          <w:szCs w:val="28"/>
          <w:rtl/>
        </w:rPr>
        <w:t xml:space="preserve">وَ عَنْ أَبِی الْقَاسِمِ وَ یَعْقُوبَ بْنِ یَزِیدَ عَنِ الْعَبْدِیِّ </w:t>
      </w:r>
      <w:r>
        <w:rPr>
          <w:rStyle w:val="FootnoteReference"/>
        </w:rPr>
        <w:footnoteReference w:id="495"/>
      </w:r>
      <w:r>
        <w:rPr>
          <w:rFonts w:ascii="Amiri" w:hAnsi="Amiri" w:eastAsia="Amiri" w:cs="Amiri"/>
          <w:lang w:bidi="ar-SA"/>
          <w:color w:val="111111"/>
          <w:sz w:val="28"/>
          <w:szCs w:val="28"/>
          <w:rtl/>
        </w:rPr>
        <w:t xml:space="preserve">عَنِ ابْنِ سِنَانٍ وَ أَبِی الْبَخْتَرِیِّ عَنْ أَبِی عَبْدِ اللَّهِ ع قَالَ: السَّمَکُ الطَّرِیُّ یُذِیبُ الْجَسَدَ.</w:t>
      </w:r>
    </w:p>
    <w:p>
      <w:pPr>
        <w:pStyle w:val="BookText"/>
      </w:pPr>
      <w:r>
        <w:rPr>
          <w:rFonts w:ascii="Amiri" w:hAnsi="Amiri" w:eastAsia="Amiri" w:cs="Amiri"/>
          <w:lang w:bidi="ar-SA"/>
          <w:color w:val="111111"/>
          <w:sz w:val="28"/>
          <w:szCs w:val="28"/>
          <w:rtl/>
        </w:rPr>
        <w:t xml:space="preserve">وَ عَنْ عَلِیِّ ابْنِ حَسَّانَ عَنْ مُوسَی بْنِ بَکْرٍ عَنْ أَبِی الْحَسَنِ ع مِثْلَهُ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البختری از ابو عبدالله (ع) نقل کرد که فرمودند: «ماهی تازه، بدن را تحلیل می‌برد</w:t>
      </w:r>
    </w:p>
    <w:p>
      <w:pPr>
        <w:pStyle w:val="Heading5"/>
      </w:pPr>
      <w:bookmarkStart w:id="761" w:name="_Toc314"/>
      <w:r>
        <w:t>[رقم الحدیث الکلی: 31231 - رقم الحدیث الباب: 7]</w:t>
      </w:r>
      <w:bookmarkEnd w:id="761"/>
    </w:p>
    <w:p>
      <w:pPr>
        <w:pStyle w:val="BookText"/>
      </w:pPr>
      <w:r>
        <w:rPr>
          <w:rFonts w:ascii="Times New Roman" w:hAnsi="Times New Roman" w:eastAsia="Times New Roman" w:cs="Times New Roman"/>
          <w:lang w:val="en-US" w:bidi="en-US"/>
          <w:color w:val="111111"/>
          <w:sz w:val="28"/>
          <w:szCs w:val="28"/>
          <w:rtl/>
        </w:rPr>
        <w:t xml:space="preserve">31231- 7- </w:t>
      </w:r>
      <w:r>
        <w:rPr>
          <w:rStyle w:val="FootnoteReference"/>
        </w:rPr>
        <w:footnoteReference w:id="497"/>
      </w:r>
      <w:r>
        <w:rPr>
          <w:rFonts w:ascii="Amiri" w:hAnsi="Amiri" w:eastAsia="Amiri" w:cs="Amiri"/>
          <w:lang w:bidi="ar-SA"/>
          <w:color w:val="111111"/>
          <w:sz w:val="28"/>
          <w:szCs w:val="28"/>
          <w:rtl/>
        </w:rPr>
        <w:t xml:space="preserve">وَ عَنْ بَعْضِ أَصْحَابِنَا عَنِ ابْنِ أُخْتِ الْأَوْزَاعِیِّ عَنْ مَسْعَدَةَ بْنِ الْیَسَعِ عَنْ أَبِی عَبْدِ اللَّهِ ع قَالَ: قَالَ أَمِیرُ الْمُؤْمِنِینَ ع السَّمَکُ الطَّرِیُّ یُذِیبُ اللَّحْمَ.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بن یسع از ابو عبدالله (ع) نقل کرد که امیرالمؤمنین (ع) فرمودند: «ماهی تازه، گوشت را تحلیل می‌برد</w:t>
      </w:r>
    </w:p>
    <w:p>
      <w:pPr>
        <w:pStyle w:val="Heading5"/>
      </w:pPr>
      <w:bookmarkStart w:id="762" w:name="_Toc315"/>
      <w:r>
        <w:t>[رقم الحدیث الکلی: 31232 - رقم الحدیث الباب: 8]</w:t>
      </w:r>
      <w:bookmarkEnd w:id="762"/>
    </w:p>
    <w:p>
      <w:pPr>
        <w:pStyle w:val="BookText"/>
      </w:pPr>
      <w:r>
        <w:rPr>
          <w:rFonts w:ascii="Times New Roman" w:hAnsi="Times New Roman" w:eastAsia="Times New Roman" w:cs="Times New Roman"/>
          <w:lang w:val="en-US" w:bidi="en-US"/>
          <w:color w:val="111111"/>
          <w:sz w:val="28"/>
          <w:szCs w:val="28"/>
          <w:rtl/>
        </w:rPr>
        <w:t xml:space="preserve">31232- 8- </w:t>
      </w:r>
      <w:r>
        <w:rPr>
          <w:rStyle w:val="FootnoteReference"/>
        </w:rPr>
        <w:footnoteReference w:id="498"/>
      </w:r>
      <w:r>
        <w:rPr>
          <w:rFonts w:ascii="Amiri" w:hAnsi="Amiri" w:eastAsia="Amiri" w:cs="Amiri"/>
          <w:lang w:bidi="ar-SA"/>
          <w:color w:val="111111"/>
          <w:sz w:val="28"/>
          <w:szCs w:val="28"/>
          <w:rtl/>
        </w:rPr>
        <w:t xml:space="preserve">وَ عَنْ عُثْمَانَ بْنِ عِیسَی رَفَعَهُ قَالَ: السَّمَکُ الطَّرِیُّ یُذِیبُ شَحْمَ الْعَیْنِ.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عثمان بن عیسی به صورت مرفوع نقل کرد که فرمودند: «ماهی تازه، چربی چشم را تحلیل می‌برد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5" w:name="pg18781_210289"/>
    <w:bookmarkEnd w:id="65"/>
    <w:p>
      <w:pPr>
        <w:pStyle w:val="Heading5"/>
      </w:pPr>
      <w:bookmarkStart w:id="763" w:name="_Toc316"/>
      <w:r>
        <w:t>[رقم الحدیث الکلی: 31233 - رقم الحدیث الباب: 9]</w:t>
      </w:r>
      <w:bookmarkEnd w:id="763"/>
    </w:p>
    <w:p>
      <w:pPr>
        <w:pStyle w:val="BookText"/>
      </w:pPr>
      <w:r>
        <w:rPr>
          <w:rFonts w:ascii="Times New Roman" w:hAnsi="Times New Roman" w:eastAsia="Times New Roman" w:cs="Times New Roman"/>
          <w:lang w:val="en-US" w:bidi="en-US"/>
          <w:color w:val="111111"/>
          <w:sz w:val="28"/>
          <w:szCs w:val="28"/>
          <w:rtl/>
        </w:rPr>
        <w:t xml:space="preserve">31233- 9- </w:t>
      </w:r>
      <w:r>
        <w:rPr>
          <w:rStyle w:val="FootnoteReference"/>
        </w:rPr>
        <w:footnoteReference w:id="499"/>
      </w:r>
      <w:r>
        <w:rPr>
          <w:rFonts w:ascii="Amiri" w:hAnsi="Amiri" w:eastAsia="Amiri" w:cs="Amiri"/>
          <w:lang w:bidi="ar-SA"/>
          <w:color w:val="111111"/>
          <w:sz w:val="28"/>
          <w:szCs w:val="28"/>
          <w:rtl/>
        </w:rPr>
        <w:t xml:space="preserve">قَالَ وَ فِی حَدِیثٍ آخَرَ عَنْ مِسْمَعٍ عَنْ أَبِی عَبْدِ اللَّهِ ع قَالَ: السَّمَکُ الطَّرِیُّ یَذْهَبُ بِمُخِّ الْعَیْنِ.</w:t>
      </w:r>
    </w:p>
    <w:p>
      <w:pPr>
        <w:pStyle w:val="BookText"/>
      </w:pPr>
      <w:r>
        <w:rPr>
          <w:rFonts w:ascii="Amiri" w:hAnsi="Amiri" w:eastAsia="Amiri" w:cs="Amiri"/>
          <w:lang w:bidi="ar-SA"/>
          <w:color w:val="111111"/>
          <w:sz w:val="28"/>
          <w:szCs w:val="28"/>
          <w:rtl/>
        </w:rPr>
        <w:t xml:space="preserve">قَالَ وَ فِی حَدِیثٍ آخَرَ یُذْبِلُ الْجَسَد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از ابو عبدالله (ع) نقل کرد که فرمودند: «ماهی تازه، مغز چشم را از بین می‌برد.»</w:t>
      </w:r>
    </w:p>
    <w:p>
      <w:pPr>
        <w:pStyle w:val="BookText"/>
      </w:pPr>
      <w:r>
        <w:rPr>
          <w:rFonts w:ascii="IRNazanin" w:hAnsi="IRNazanin" w:eastAsia="IRNazanin" w:cs="IRNazanin"/>
          <w:lang w:bidi="fa-IR"/>
          <w:color w:val="111111"/>
          <w:sz w:val="28"/>
          <w:szCs w:val="28"/>
          <w:rtl/>
        </w:rPr>
        <w:t xml:space="preserve">و در حدیث دیگری فرمودند: «بدن را پژمرده می‌کند.»</w:t>
      </w:r>
    </w:p>
    <w:p>
      <w:pPr>
        <w:pStyle w:val="Heading4"/>
      </w:pPr>
      <w:bookmarkStart w:id="764" w:name="_Toc317"/>
      <w:r>
        <w:t>38- بَابُ کَرَاهَةِ إِدْمَانِ أَکْلِ السَّمَکِ وَ الْإِکْثَارِ مِنْهُ‌</w:t>
      </w:r>
      <w:bookmarkEnd w:id="764"/>
    </w:p>
    <w:p>
      <w:pPr>
        <w:pStyle w:val="Heading5"/>
      </w:pPr>
      <w:bookmarkStart w:id="765" w:name="_Toc318"/>
      <w:r>
        <w:t>اشارة</w:t>
      </w:r>
      <w:bookmarkEnd w:id="765"/>
    </w:p>
    <w:p>
      <w:pPr>
        <w:pStyle w:val="BookText"/>
      </w:pPr>
      <w:r>
        <w:rPr>
          <w:rStyle w:val="FootnoteReference"/>
        </w:rPr>
        <w:footnoteReference w:id="500"/>
      </w:r>
      <w:r>
        <w:rPr>
          <w:rFonts w:ascii="Amiri" w:hAnsi="Amiri" w:eastAsia="Amiri" w:cs="Amiri"/>
          <w:lang w:bidi="ar-SA"/>
          <w:color w:val="111111"/>
          <w:sz w:val="28"/>
          <w:szCs w:val="28"/>
          <w:rtl/>
        </w:rPr>
        <w:t xml:space="preserve">38 بَابُ کَرَاهَةِ إِدْمَانِ أَکْلِ السَّمَکِ وَ الْإِکْثَارِ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اعتیاد به خوردن ماهی و زیاده‌روی در مصرف آن</w:t>
      </w:r>
    </w:p>
    <w:p>
      <w:pPr>
        <w:pStyle w:val="Heading5"/>
      </w:pPr>
      <w:bookmarkStart w:id="766" w:name="_Toc319"/>
      <w:r>
        <w:t>[رقم الحدیث الکلی: 31234 - رقم الحدیث الباب: 1]</w:t>
      </w:r>
      <w:bookmarkEnd w:id="766"/>
    </w:p>
    <w:p>
      <w:pPr>
        <w:pStyle w:val="BookText"/>
      </w:pPr>
      <w:r>
        <w:rPr>
          <w:rFonts w:ascii="Times New Roman" w:hAnsi="Times New Roman" w:eastAsia="Times New Roman" w:cs="Times New Roman"/>
          <w:lang w:val="en-US" w:bidi="en-US"/>
          <w:color w:val="111111"/>
          <w:sz w:val="28"/>
          <w:szCs w:val="28"/>
          <w:rtl/>
        </w:rPr>
        <w:t xml:space="preserve">31234- 1- </w:t>
      </w:r>
      <w:r>
        <w:rPr>
          <w:rStyle w:val="FootnoteReference"/>
        </w:rPr>
        <w:footnoteReference w:id="501"/>
      </w:r>
      <w:r>
        <w:rPr>
          <w:rFonts w:ascii="Amiri" w:hAnsi="Amiri" w:eastAsia="Amiri" w:cs="Amiri"/>
          <w:lang w:bidi="ar-SA"/>
          <w:color w:val="111111"/>
          <w:sz w:val="28"/>
          <w:szCs w:val="28"/>
          <w:rtl/>
        </w:rPr>
        <w:t xml:space="preserve">مُحَمَّدُ بْنُ یَعْقُوبَ عَنْ عَلِیِّ بْنِ إِبْرَاهِیمَ عَنْ هَارُونَ بْنِ مُسْلِمٍ عَنْ مَسْعَدَةَ بْنِ صَدَقَةَ (بْنِ الْیَسَعِ) </w:t>
      </w:r>
      <w:r>
        <w:rPr>
          <w:rStyle w:val="FootnoteReference"/>
        </w:rPr>
        <w:footnoteReference w:id="502"/>
      </w:r>
      <w:r>
        <w:rPr>
          <w:rFonts w:ascii="Amiri" w:hAnsi="Amiri" w:eastAsia="Amiri" w:cs="Amiri"/>
          <w:lang w:bidi="ar-SA"/>
          <w:color w:val="111111"/>
          <w:sz w:val="28"/>
          <w:szCs w:val="28"/>
          <w:rtl/>
        </w:rPr>
        <w:t xml:space="preserve">عَنْ أَبِی عَبْدِ اللَّهِ ع قَالَ: قَالَ أَمِیرُ الْمُؤْمِنِینَ ع لَا تُدْمِنُوا أَکْلَ السَّمَکِ فَإِنَّهُ یُذِیبُ الْجَسَدَ.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بن صدقة (بن الیسع) از ابو عبدالله (ع) نقل کرد که امیرالمؤمنین (ع) فرمودند: «زیاده‌روی در خوردن ماهی را ترک کنید، زیرا بدن را تحلیل می‌برد.»</w:t>
      </w:r>
    </w:p>
    <w:p>
      <w:pPr>
        <w:pStyle w:val="Heading5"/>
      </w:pPr>
      <w:bookmarkStart w:id="767" w:name="_Toc320"/>
      <w:r>
        <w:t>[رقم الحدیث الکلی: 31235 - رقم الحدیث الباب: 2]</w:t>
      </w:r>
      <w:bookmarkEnd w:id="767"/>
    </w:p>
    <w:p>
      <w:pPr>
        <w:pStyle w:val="BookText"/>
      </w:pPr>
      <w:r>
        <w:rPr>
          <w:rFonts w:ascii="Times New Roman" w:hAnsi="Times New Roman" w:eastAsia="Times New Roman" w:cs="Times New Roman"/>
          <w:lang w:val="en-US" w:bidi="en-US"/>
          <w:color w:val="111111"/>
          <w:sz w:val="28"/>
          <w:szCs w:val="28"/>
          <w:rtl/>
        </w:rPr>
        <w:t xml:space="preserve">31235- 2- </w:t>
      </w:r>
      <w:r>
        <w:rPr>
          <w:rStyle w:val="FootnoteReference"/>
        </w:rPr>
        <w:footnoteReference w:id="503"/>
      </w:r>
      <w:r>
        <w:rPr>
          <w:rFonts w:ascii="Amiri" w:hAnsi="Amiri" w:eastAsia="Amiri" w:cs="Amiri"/>
          <w:lang w:bidi="ar-SA"/>
          <w:color w:val="111111"/>
          <w:sz w:val="28"/>
          <w:szCs w:val="28"/>
          <w:rtl/>
        </w:rPr>
        <w:t xml:space="preserve">وَ عَنْهُ </w:t>
      </w:r>
      <w:r>
        <w:rPr>
          <w:rStyle w:val="FootnoteReference"/>
        </w:rPr>
        <w:footnoteReference w:id="504"/>
      </w:r>
      <w:r>
        <w:rPr>
          <w:rFonts w:ascii="Amiri" w:hAnsi="Amiri" w:eastAsia="Amiri" w:cs="Amiri"/>
          <w:lang w:bidi="ar-SA"/>
          <w:color w:val="111111"/>
          <w:sz w:val="28"/>
          <w:szCs w:val="28"/>
          <w:rtl/>
        </w:rPr>
        <w:t xml:space="preserve">عَنْ مُحَمَّدِ بْنِ عِیسَی عَنْ یُونُسَ عَنْ عَبْدِ اللَّهِ بْنِ سِنَانٍ عَنْ أَبِی عَبْدِ اللَّهِ ع قَالَ: أَکْلُ الْحِیتَانِ یُذِیبُ الْجَسَدَ.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ابو عبدالله (ع) نقل کرد که فرمودند: «خوردن ماهی، بدن را تحلیل می‌برد</w:t>
      </w:r>
    </w:p>
    <w:p>
      <w:pPr>
        <w:pStyle w:val="Heading5"/>
      </w:pPr>
      <w:bookmarkStart w:id="768" w:name="_Toc321"/>
      <w:r>
        <w:t>[رقم الحدیث الکلی: 31236 - رقم الحدیث الباب: 3]</w:t>
      </w:r>
      <w:bookmarkEnd w:id="768"/>
    </w:p>
    <w:p>
      <w:pPr>
        <w:pStyle w:val="BookText"/>
      </w:pPr>
      <w:r>
        <w:rPr>
          <w:rFonts w:ascii="Times New Roman" w:hAnsi="Times New Roman" w:eastAsia="Times New Roman" w:cs="Times New Roman"/>
          <w:lang w:val="en-US" w:bidi="en-US"/>
          <w:color w:val="111111"/>
          <w:sz w:val="28"/>
          <w:szCs w:val="28"/>
          <w:rtl/>
        </w:rPr>
        <w:t xml:space="preserve">31236- 3- </w:t>
      </w:r>
      <w:r>
        <w:rPr>
          <w:rStyle w:val="FootnoteReference"/>
        </w:rPr>
        <w:footnoteReference w:id="505"/>
      </w:r>
      <w:r>
        <w:rPr>
          <w:rFonts w:ascii="Amiri" w:hAnsi="Amiri" w:eastAsia="Amiri" w:cs="Amiri"/>
          <w:lang w:bidi="ar-SA"/>
          <w:color w:val="111111"/>
          <w:sz w:val="28"/>
          <w:szCs w:val="28"/>
          <w:rtl/>
        </w:rPr>
        <w:t xml:space="preserve">أَحْمَدُ بْنُ أَبِی عَبْدِ اللَّهِ الْبَرْقِیُّ فِی الْمَحَاسِنِ عَنْ أَحْمَدَ بْنِ مُحَمَّدِ بْنِ أَبِی نَصْرٍ عَنْ عَبْدِ اللَّهِ بْنِ مُحَمَّدٍ الشَّامِیِّ عَنْ حُسَیْنِ بْنِ حَنْظَلَةَ عَنْ أَحَدِهِمَا ع قَالَ: السَّمَکُ یُذِیبُ الْجَسَدَ.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حنظلة از یکی از آن دو (امام) نقل کرد که فرمودند: «ماهی، بدن را تحلیل می‌برد.»</w:t>
      </w:r>
    </w:p>
    <w:p>
      <w:pPr>
        <w:pStyle w:val="Heading5"/>
      </w:pPr>
      <w:bookmarkStart w:id="769" w:name="_Toc322"/>
      <w:r>
        <w:t>[رقم الحدیث الکلی: 31237 - رقم الحدیث الباب: 4]</w:t>
      </w:r>
      <w:bookmarkEnd w:id="769"/>
    </w:p>
    <w:p>
      <w:pPr>
        <w:pStyle w:val="BookText"/>
      </w:pPr>
      <w:r>
        <w:rPr>
          <w:rFonts w:ascii="Times New Roman" w:hAnsi="Times New Roman" w:eastAsia="Times New Roman" w:cs="Times New Roman"/>
          <w:lang w:val="en-US" w:bidi="en-US"/>
          <w:color w:val="111111"/>
          <w:sz w:val="28"/>
          <w:szCs w:val="28"/>
          <w:rtl/>
        </w:rPr>
        <w:t xml:space="preserve">31237- 4- </w:t>
      </w:r>
      <w:r>
        <w:rPr>
          <w:rStyle w:val="FootnoteReference"/>
        </w:rPr>
        <w:footnoteReference w:id="506"/>
      </w:r>
      <w:r>
        <w:rPr>
          <w:rFonts w:ascii="Amiri" w:hAnsi="Amiri" w:eastAsia="Amiri" w:cs="Amiri"/>
          <w:lang w:bidi="ar-SA"/>
          <w:color w:val="111111"/>
          <w:sz w:val="28"/>
          <w:szCs w:val="28"/>
          <w:rtl/>
        </w:rPr>
        <w:t xml:space="preserve">وَ عَنْ بَعْضِ أَصْحَابِنَا عَنْ عَبْدِ اللَّهِ بْنِ عَبْدِ الرَّحْمَنِ عَنْ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6" w:name="pg18781_210290"/>
    <w:bookmarkEnd w:id="66"/>
    <w:p>
      <w:pPr>
        <w:pStyle w:val="BookText"/>
      </w:pPr>
      <w:r>
        <w:rPr>
          <w:rFonts w:ascii="Amiri" w:hAnsi="Amiri" w:eastAsia="Amiri" w:cs="Amiri"/>
          <w:lang w:bidi="ar-SA"/>
          <w:color w:val="111111"/>
          <w:sz w:val="28"/>
          <w:szCs w:val="28"/>
          <w:rtl/>
        </w:rPr>
        <w:t xml:space="preserve">شُعَیْبٍ عَنْ أَبِی بَصِیرٍ قَالَ: قَالَ أَمِیرُ الْمُؤْمِنِینَ ع أَکْلُ الْحِیتَانِ یُذِیبُ الْجَسَدَ.</w:t>
      </w:r>
    </w:p>
    <w:p>
      <w:pPr>
        <w:pStyle w:val="BookText"/>
      </w:pPr>
      <w:r>
        <w:rPr>
          <w:rFonts w:ascii="Amiri" w:hAnsi="Amiri" w:eastAsia="Amiri" w:cs="Amiri"/>
          <w:lang w:bidi="ar-SA"/>
          <w:color w:val="111111"/>
          <w:sz w:val="28"/>
          <w:szCs w:val="28"/>
          <w:rtl/>
        </w:rPr>
        <w:t xml:space="preserve">وَ عَنْ أَبِیهِ عَنْ یُونُسَ بْنِ عَبْدِ الرَّحْمَنِ عَنْ عَبْدِ اللَّهِ بْنِ سِنَانٍ عَنْ أَبِی عَبْدِ اللَّهِ ع مِثْلَهُ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گفت که امیرالمؤمنین (ع) فرمودند: «خوردن ماهی بدن را تحلیل می‌برد</w:t>
      </w:r>
    </w:p>
    <w:p>
      <w:pPr>
        <w:pStyle w:val="Heading5"/>
      </w:pPr>
      <w:bookmarkStart w:id="770" w:name="_Toc323"/>
      <w:r>
        <w:t>[رقم الحدیث الکلی: 31238 - رقم الحدیث الباب: 5]</w:t>
      </w:r>
      <w:bookmarkEnd w:id="770"/>
    </w:p>
    <w:p>
      <w:pPr>
        <w:pStyle w:val="BookText"/>
      </w:pPr>
      <w:r>
        <w:rPr>
          <w:rFonts w:ascii="Times New Roman" w:hAnsi="Times New Roman" w:eastAsia="Times New Roman" w:cs="Times New Roman"/>
          <w:lang w:val="en-US" w:bidi="en-US"/>
          <w:color w:val="111111"/>
          <w:sz w:val="28"/>
          <w:szCs w:val="28"/>
          <w:rtl/>
        </w:rPr>
        <w:t xml:space="preserve">31238- 5- </w:t>
      </w:r>
      <w:r>
        <w:rPr>
          <w:rStyle w:val="FootnoteReference"/>
        </w:rPr>
        <w:footnoteReference w:id="508"/>
      </w:r>
      <w:r>
        <w:rPr>
          <w:rFonts w:ascii="Amiri" w:hAnsi="Amiri" w:eastAsia="Amiri" w:cs="Amiri"/>
          <w:lang w:bidi="ar-SA"/>
          <w:color w:val="111111"/>
          <w:sz w:val="28"/>
          <w:szCs w:val="28"/>
          <w:rtl/>
        </w:rPr>
        <w:t xml:space="preserve">وَ عَنْ مُحَمَّدِ بْنِ عِیسَی عَنْ أَبِی بَصِیرٍ وَ أَحْمَدَ بْنِ مُحَمَّدِ بْنِ أَبِی نَصْرٍ عَنْ حَمَّادِ بْنِ عُثْمَانَ عَنْ مُحَمَّدِ بْنِ سُوقَةَ عَنْ أَبِی عَبْدِ اللَّهِ ع قَالَ: السَّمَکُ یُذِیبُ الْبَدَنَ.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سوقة از ابو عبدالله (ع) نقل کرد که فرمودند: «ماهی بدن را تحلیل می‌برد</w:t>
      </w:r>
    </w:p>
    <w:p>
      <w:pPr>
        <w:pStyle w:val="Heading5"/>
      </w:pPr>
      <w:bookmarkStart w:id="771" w:name="_Toc324"/>
      <w:r>
        <w:t>[رقم الحدیث الکلی: 31239 - رقم الحدیث الباب: 6]</w:t>
      </w:r>
      <w:bookmarkEnd w:id="771"/>
    </w:p>
    <w:p>
      <w:pPr>
        <w:pStyle w:val="BookText"/>
      </w:pPr>
      <w:r>
        <w:rPr>
          <w:rFonts w:ascii="Times New Roman" w:hAnsi="Times New Roman" w:eastAsia="Times New Roman" w:cs="Times New Roman"/>
          <w:lang w:val="en-US" w:bidi="en-US"/>
          <w:color w:val="111111"/>
          <w:sz w:val="28"/>
          <w:szCs w:val="28"/>
          <w:rtl/>
        </w:rPr>
        <w:t xml:space="preserve">31239- 6- </w:t>
      </w:r>
      <w:r>
        <w:rPr>
          <w:rStyle w:val="FootnoteReference"/>
        </w:rPr>
        <w:footnoteReference w:id="509"/>
      </w:r>
      <w:r>
        <w:rPr>
          <w:rFonts w:ascii="Amiri" w:hAnsi="Amiri" w:eastAsia="Amiri" w:cs="Amiri"/>
          <w:lang w:bidi="ar-SA"/>
          <w:color w:val="111111"/>
          <w:sz w:val="28"/>
          <w:szCs w:val="28"/>
          <w:rtl/>
        </w:rPr>
        <w:t xml:space="preserve">وَ عَنْ أَبِیهِ عَنِ ابْنِ أَبِی عُمَیْرٍ عَنْ هِشَامِ بْنِ سَالِمٍ عَنْ أَبِی عَبْدِ اللَّهِ ع قَالَ: أَکْلُ الْحِیتَانِ یُورِثُ السِّلَّ.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ابو عبدالله (ع) نقل کرد که فرمودند: «خوردن ماهی موجب ابتلا به سل می‌شود</w:t>
      </w:r>
    </w:p>
    <w:p>
      <w:pPr>
        <w:pStyle w:val="Heading5"/>
      </w:pPr>
      <w:bookmarkStart w:id="772" w:name="_Toc325"/>
      <w:r>
        <w:t>[رقم الحدیث الکلی: 31240 - رقم الحدیث الباب: 7]</w:t>
      </w:r>
      <w:bookmarkEnd w:id="772"/>
    </w:p>
    <w:p>
      <w:pPr>
        <w:pStyle w:val="BookText"/>
      </w:pPr>
      <w:r>
        <w:rPr>
          <w:rFonts w:ascii="Times New Roman" w:hAnsi="Times New Roman" w:eastAsia="Times New Roman" w:cs="Times New Roman"/>
          <w:lang w:val="en-US" w:bidi="en-US"/>
          <w:color w:val="111111"/>
          <w:sz w:val="28"/>
          <w:szCs w:val="28"/>
          <w:rtl/>
        </w:rPr>
        <w:t xml:space="preserve">31240- 7- </w:t>
      </w:r>
      <w:r>
        <w:rPr>
          <w:rStyle w:val="FootnoteReference"/>
        </w:rPr>
        <w:footnoteReference w:id="510"/>
      </w:r>
      <w:r>
        <w:rPr>
          <w:rFonts w:ascii="Amiri" w:hAnsi="Amiri" w:eastAsia="Amiri" w:cs="Amiri"/>
          <w:lang w:bidi="ar-SA"/>
          <w:color w:val="111111"/>
          <w:sz w:val="28"/>
          <w:szCs w:val="28"/>
          <w:rtl/>
        </w:rPr>
        <w:t xml:space="preserve">مُحَمَّدُ بْنُ عَلِیِّ بْنِ الْحُسَیْنِ بِإِسْنَادِهِ عَنْ مُوسَی بْنِ بَکْرٍ عَنْ أَبِی الْحَسَنِ مُوسَی ع قَالَ سَمِعْتُهُ یَقُولُ اللَّحْمُ یُنْبِتُ اللَّحْمَ وَ السَّمَکُ یُذِیبُ الْجَسَدَ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بکر از ابو الحسن موسی (ع) نقل کرد که شنیدم فرمودند: «گوشت، گوشت را می‌رویاند، و ماهی، بدن را تحلیل می‌برد.»</w:t>
      </w:r>
    </w:p>
    <w:p>
      <w:pPr>
        <w:pStyle w:val="Heading4"/>
      </w:pPr>
      <w:bookmarkStart w:id="773" w:name="_Toc326"/>
      <w:r>
        <w:t>39- بَابُ الْبَیْضِ‌</w:t>
      </w:r>
      <w:bookmarkEnd w:id="773"/>
    </w:p>
    <w:p>
      <w:pPr>
        <w:pStyle w:val="Heading5"/>
      </w:pPr>
      <w:bookmarkStart w:id="774" w:name="_Toc327"/>
      <w:r>
        <w:t>اشارة</w:t>
      </w:r>
      <w:bookmarkEnd w:id="774"/>
    </w:p>
    <w:p>
      <w:pPr>
        <w:pStyle w:val="BookText"/>
      </w:pPr>
      <w:r>
        <w:rPr>
          <w:rStyle w:val="FootnoteReference"/>
        </w:rPr>
        <w:footnoteReference w:id="511"/>
      </w:r>
      <w:r>
        <w:rPr>
          <w:rFonts w:ascii="Amiri" w:hAnsi="Amiri" w:eastAsia="Amiri" w:cs="Amiri"/>
          <w:lang w:bidi="ar-SA"/>
          <w:color w:val="111111"/>
          <w:sz w:val="28"/>
          <w:szCs w:val="28"/>
          <w:rtl/>
        </w:rPr>
        <w:t xml:space="preserve">39 بَابُ الْبَیْضِ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تخم‌مرغ</w:t>
      </w:r>
    </w:p>
    <w:p>
      <w:pPr>
        <w:pStyle w:val="Heading5"/>
      </w:pPr>
      <w:bookmarkStart w:id="775" w:name="_Toc328"/>
      <w:r>
        <w:t>[رقم الحدیث الکلی: 31241 - رقم الحدیث الباب: 1]</w:t>
      </w:r>
      <w:bookmarkEnd w:id="775"/>
    </w:p>
    <w:p>
      <w:pPr>
        <w:pStyle w:val="BookText"/>
      </w:pPr>
      <w:r>
        <w:rPr>
          <w:rFonts w:ascii="Times New Roman" w:hAnsi="Times New Roman" w:eastAsia="Times New Roman" w:cs="Times New Roman"/>
          <w:lang w:val="en-US" w:bidi="en-US"/>
          <w:color w:val="111111"/>
          <w:sz w:val="28"/>
          <w:szCs w:val="28"/>
          <w:rtl/>
        </w:rPr>
        <w:t xml:space="preserve">31241- 1- </w:t>
      </w:r>
      <w:r>
        <w:rPr>
          <w:rStyle w:val="FootnoteReference"/>
        </w:rPr>
        <w:footnoteReference w:id="512"/>
      </w:r>
      <w:r>
        <w:rPr>
          <w:rFonts w:ascii="Amiri" w:hAnsi="Amiri" w:eastAsia="Amiri" w:cs="Amiri"/>
          <w:lang w:bidi="ar-SA"/>
          <w:color w:val="111111"/>
          <w:sz w:val="28"/>
          <w:szCs w:val="28"/>
          <w:rtl/>
        </w:rPr>
        <w:t xml:space="preserve">مُحَمَّدُ بْنُ یَعْقُوبَ عَنْ عِدَّةٍ مِنْ أَصْحَابِنَا عَنْ أَحْمَدَ بْنِ مُحَمَّدِ بْنِ خَالِدٍ عَنْ جَعْفَرِ بْنِ مُحَمَّدِ بْنِ حَکِیمٍ (عَنْ یُونُسَ عَنْ مُرَازِمٍ) </w:t>
      </w:r>
      <w:r>
        <w:rPr>
          <w:rStyle w:val="FootnoteReference"/>
        </w:rPr>
        <w:footnoteReference w:id="513"/>
      </w:r>
      <w:r>
        <w:rPr>
          <w:rFonts w:ascii="Amiri" w:hAnsi="Amiri" w:eastAsia="Amiri" w:cs="Amiri"/>
          <w:lang w:bidi="ar-SA"/>
          <w:color w:val="111111"/>
          <w:sz w:val="28"/>
          <w:szCs w:val="28"/>
          <w:rtl/>
        </w:rPr>
        <w:t xml:space="preserve">قَالَ: ذَکَرَ أَبُو عَبْدِ اللَّهِ ع الْبَیْضَ فَقَالَ أَمَا إِنَّهُ خَفِیفٌ یَذْهَبُ بِقَرَمِ اللَّحْمِ.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مرازِم نقل کرد که ابو عبدالله (ع) درباره‌ی تخم‌مرغ سخن گفت و فرمودند: «به‌راستی که سبک است و میل به گوشت را از بین می‌برد.»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7" w:name="pg18781_210291"/>
    <w:bookmarkEnd w:id="67"/>
    <w:p>
      <w:pPr>
        <w:pStyle w:val="Heading5"/>
      </w:pPr>
      <w:bookmarkStart w:id="776" w:name="_Toc329"/>
      <w:r>
        <w:t>[رقم الحدیث الکلی: 31242 - رقم الحدیث الباب: 2]</w:t>
      </w:r>
      <w:bookmarkEnd w:id="776"/>
    </w:p>
    <w:p>
      <w:pPr>
        <w:pStyle w:val="BookText"/>
      </w:pPr>
      <w:r>
        <w:rPr>
          <w:rFonts w:ascii="Times New Roman" w:hAnsi="Times New Roman" w:eastAsia="Times New Roman" w:cs="Times New Roman"/>
          <w:lang w:val="en-US" w:bidi="en-US"/>
          <w:color w:val="111111"/>
          <w:sz w:val="28"/>
          <w:szCs w:val="28"/>
          <w:rtl/>
        </w:rPr>
        <w:t xml:space="preserve">31242- 2- </w:t>
      </w:r>
      <w:r>
        <w:rPr>
          <w:rStyle w:val="FootnoteReference"/>
        </w:rPr>
        <w:footnoteReference w:id="514"/>
      </w:r>
      <w:r>
        <w:rPr>
          <w:rFonts w:ascii="Amiri" w:hAnsi="Amiri" w:eastAsia="Amiri" w:cs="Amiri"/>
          <w:lang w:bidi="ar-SA"/>
          <w:color w:val="111111"/>
          <w:sz w:val="28"/>
          <w:szCs w:val="28"/>
          <w:rtl/>
        </w:rPr>
        <w:t xml:space="preserve">وَ عَنْهُمْ عَنْ أَحْمَدَ عَنْ مُحَمَّدِ بْنِ إِسْمَاعِیلَ بْنِ بَزِیعٍ عَنْ جَعْفَرِ بْنِ مُحَمَّدِ بْنِ حَکِیمٍ عَنْ مُرَازِمٍ مِثْلَهُ وَ زَادَ وَ لَیْسَتْ لَهُ غَائِلَةُ اللَّحْمِ.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مرازِم همان روایت را نقل کرد و افزود: «و اثرات جانبی گوشت را ندارد</w:t>
      </w:r>
    </w:p>
    <w:p>
      <w:pPr>
        <w:pStyle w:val="Heading5"/>
      </w:pPr>
      <w:bookmarkStart w:id="777" w:name="_Toc330"/>
      <w:r>
        <w:t>[رقم الحدیث الکلی: 31243 - رقم الحدیث الباب: 3]</w:t>
      </w:r>
      <w:bookmarkEnd w:id="777"/>
    </w:p>
    <w:p>
      <w:pPr>
        <w:pStyle w:val="BookText"/>
      </w:pPr>
      <w:r>
        <w:rPr>
          <w:rFonts w:ascii="Times New Roman" w:hAnsi="Times New Roman" w:eastAsia="Times New Roman" w:cs="Times New Roman"/>
          <w:lang w:val="en-US" w:bidi="en-US"/>
          <w:color w:val="111111"/>
          <w:sz w:val="28"/>
          <w:szCs w:val="28"/>
          <w:rtl/>
        </w:rPr>
        <w:t xml:space="preserve">31243- 3- </w:t>
      </w:r>
      <w:r>
        <w:rPr>
          <w:rStyle w:val="FootnoteReference"/>
        </w:rPr>
        <w:footnoteReference w:id="515"/>
      </w:r>
      <w:r>
        <w:rPr>
          <w:rFonts w:ascii="Amiri" w:hAnsi="Amiri" w:eastAsia="Amiri" w:cs="Amiri"/>
          <w:lang w:bidi="ar-SA"/>
          <w:color w:val="111111"/>
          <w:sz w:val="28"/>
          <w:szCs w:val="28"/>
          <w:rtl/>
        </w:rPr>
        <w:t xml:space="preserve">وَ عَنْهُمْ عَنْ أَحْمَدَ عَنْ مُحَمَّدِ بْنِ عِیسَی عَنْ عُبَیْدِ اللَّهِ بْنِ عَبْدِ اللَّهِ الدِّهْقَانِ عَنْ دُرُسْتَ عَنْ عَبْدِ اللَّهِ بْنِ سِنَانٍ عَنْ أَبِی عَبْدِ اللَّهِ ع قَالَ: شَکَا نَبِیٌّ مِنَ الْأَنْبِیَاءِ إِلَی اللَّهِ عَزَّ وَ جَلَّ قِلَّةَ النَّسْلِ فَقَالَ کُلِ اللَّحْمَ بِالْبَیْضِ.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ابو عبدالله (ع) نقل کرد که فرمودند: «یکی از پیامبران به خداوند عزّ و جلّ از کمبود نسل شکایت کرد، پس خداوند فرمود: "گوشت را با تخم‌مرغ بخور."»</w:t>
      </w:r>
    </w:p>
    <w:p>
      <w:pPr>
        <w:pStyle w:val="Heading5"/>
      </w:pPr>
      <w:bookmarkStart w:id="778" w:name="_Toc331"/>
      <w:r>
        <w:t>[رقم الحدیث الکلی: 31244 - رقم الحدیث الباب: 4]</w:t>
      </w:r>
      <w:bookmarkEnd w:id="778"/>
    </w:p>
    <w:p>
      <w:pPr>
        <w:pStyle w:val="BookText"/>
      </w:pPr>
      <w:r>
        <w:rPr>
          <w:rFonts w:ascii="Times New Roman" w:hAnsi="Times New Roman" w:eastAsia="Times New Roman" w:cs="Times New Roman"/>
          <w:lang w:val="en-US" w:bidi="en-US"/>
          <w:color w:val="111111"/>
          <w:sz w:val="28"/>
          <w:szCs w:val="28"/>
          <w:rtl/>
        </w:rPr>
        <w:t xml:space="preserve">31244- 4- </w:t>
      </w:r>
      <w:r>
        <w:rPr>
          <w:rStyle w:val="FootnoteReference"/>
        </w:rPr>
        <w:footnoteReference w:id="516"/>
      </w:r>
      <w:r>
        <w:rPr>
          <w:rFonts w:ascii="Amiri" w:hAnsi="Amiri" w:eastAsia="Amiri" w:cs="Amiri"/>
          <w:lang w:bidi="ar-SA"/>
          <w:color w:val="111111"/>
          <w:sz w:val="28"/>
          <w:szCs w:val="28"/>
          <w:rtl/>
        </w:rPr>
        <w:t xml:space="preserve">وَ عَنْهُمْ عَنْ أَحْمَدَ عَنْ مُحَمَّدِ بْنِ عِیسَی عَنْ أَبِیهِ (عَنْ جَدِّهِ قَیْسِ بْنِ عَبْدِ الْعَزِیزِ) </w:t>
      </w:r>
      <w:r>
        <w:rPr>
          <w:rStyle w:val="FootnoteReference"/>
        </w:rPr>
        <w:footnoteReference w:id="517"/>
      </w:r>
      <w:r>
        <w:rPr>
          <w:rFonts w:ascii="Amiri" w:hAnsi="Amiri" w:eastAsia="Amiri" w:cs="Amiri"/>
          <w:lang w:bidi="ar-SA"/>
          <w:color w:val="111111"/>
          <w:sz w:val="28"/>
          <w:szCs w:val="28"/>
          <w:rtl/>
        </w:rPr>
        <w:t xml:space="preserve">عَنْ أَبِی عَبْدِ اللَّهِ ع قَالَ: مُخُّ الْبَیْضِ خَفِیفٌ وَ الْبَیَاضُ ثَقِیلٌ.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قیس بن عبدالعزیز از ابو عبدالله (ع) نقل کرد که فرمودند: «مغز (زرده) تخم‌مرغ سبک است و سفیده آن سنگین</w:t>
      </w:r>
    </w:p>
    <w:p>
      <w:pPr>
        <w:pStyle w:val="Heading5"/>
      </w:pPr>
      <w:bookmarkStart w:id="779" w:name="_Toc332"/>
      <w:r>
        <w:t>[رقم الحدیث الکلی: 31245 - رقم الحدیث الباب: 5]</w:t>
      </w:r>
      <w:bookmarkEnd w:id="779"/>
    </w:p>
    <w:p>
      <w:pPr>
        <w:pStyle w:val="BookText"/>
      </w:pPr>
      <w:r>
        <w:rPr>
          <w:rFonts w:ascii="Times New Roman" w:hAnsi="Times New Roman" w:eastAsia="Times New Roman" w:cs="Times New Roman"/>
          <w:lang w:val="en-US" w:bidi="en-US"/>
          <w:color w:val="111111"/>
          <w:sz w:val="28"/>
          <w:szCs w:val="28"/>
          <w:rtl/>
        </w:rPr>
        <w:t xml:space="preserve">31245- 5- </w:t>
      </w:r>
      <w:r>
        <w:rPr>
          <w:rStyle w:val="FootnoteReference"/>
        </w:rPr>
        <w:footnoteReference w:id="518"/>
      </w:r>
      <w:r>
        <w:rPr>
          <w:rFonts w:ascii="Amiri" w:hAnsi="Amiri" w:eastAsia="Amiri" w:cs="Amiri"/>
          <w:lang w:bidi="ar-SA"/>
          <w:color w:val="111111"/>
          <w:sz w:val="28"/>
          <w:szCs w:val="28"/>
          <w:rtl/>
        </w:rPr>
        <w:t xml:space="preserve">وَ عَنْهُمْ عَنْ سَهْلِ بْنِ زِیَادٍ عَنْ عَلِیِّ بْنِ حَسَّانَ عَنْ مُوسَی بْنِ بَکْرٍ قَالَ سَمِعْتُ أَبَا الْحَسَنِ ع یَقُولُ کَثْرَةُ أَکْلِ الْبَیْضِ تَزِیدُ فِی الْوَلَدِ.</w:t>
      </w:r>
    </w:p>
    <w:p>
      <w:pPr>
        <w:pStyle w:val="BookText"/>
      </w:pPr>
      <w:r>
        <w:rPr>
          <w:rFonts w:ascii="Amiri" w:hAnsi="Amiri" w:eastAsia="Amiri" w:cs="Amiri"/>
          <w:lang w:bidi="ar-SA"/>
          <w:color w:val="111111"/>
          <w:sz w:val="28"/>
          <w:szCs w:val="28"/>
          <w:rtl/>
        </w:rPr>
        <w:t xml:space="preserve">وَ رَوَاهُ الصَّدُوقُ بِإِسْنَادِهِ عَنْ مُوسَی بْنِ بَکْرٍ نَحْوَهُ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بکر گفت که شنیدم ابو الحسن (ع) فرمودند: «زیاده‌روی در خوردن تخم‌مرغ باعث افزایش نسل می‌شود</w:t>
      </w:r>
    </w:p>
    <w:p>
      <w:pPr>
        <w:pStyle w:val="Heading5"/>
      </w:pPr>
      <w:bookmarkStart w:id="780" w:name="_Toc333"/>
      <w:r>
        <w:t>[رقم الحدیث الکلی: 31246 - رقم الحدیث الباب: 6]</w:t>
      </w:r>
      <w:bookmarkEnd w:id="780"/>
    </w:p>
    <w:p>
      <w:pPr>
        <w:pStyle w:val="BookText"/>
      </w:pPr>
      <w:r>
        <w:rPr>
          <w:rFonts w:ascii="Times New Roman" w:hAnsi="Times New Roman" w:eastAsia="Times New Roman" w:cs="Times New Roman"/>
          <w:lang w:val="en-US" w:bidi="en-US"/>
          <w:color w:val="111111"/>
          <w:sz w:val="28"/>
          <w:szCs w:val="28"/>
          <w:rtl/>
        </w:rPr>
        <w:t xml:space="preserve">31246- 6- </w:t>
      </w:r>
      <w:r>
        <w:rPr>
          <w:rStyle w:val="FootnoteReference"/>
        </w:rPr>
        <w:footnoteReference w:id="520"/>
      </w:r>
      <w:r>
        <w:rPr>
          <w:rFonts w:ascii="Amiri" w:hAnsi="Amiri" w:eastAsia="Amiri" w:cs="Amiri"/>
          <w:lang w:bidi="ar-SA"/>
          <w:color w:val="111111"/>
          <w:sz w:val="28"/>
          <w:szCs w:val="28"/>
          <w:rtl/>
        </w:rPr>
        <w:t xml:space="preserve">وَ عَنْ أَبِی عَلِیٍّ الْأَشْعَرِیِّ عَنْ مُحَمَّدِ بْنِ سَالِمٍ عَنْ أَحْمَدَ بْنِ النَّضْرِ عَنْ عُمَرَ بْنِ أَبِی حَسَنَةَ الْجَمَّالِ قَالَ: شَکَوْتُ إِلَی أَبِی الْحَسَنِ ع قِلَّةَ الْوَلَدِ فَقَالَ لِی اسْتَغْفِرِ اللَّهَ وَ کُلِ الْبَیْضَ بِالْبَصَلِ.</w:t>
      </w:r>
    </w:p>
    <w:p>
      <w:pPr>
        <w:pStyle w:val="BookText"/>
      </w:pPr>
      <w:r>
        <w:rPr>
          <w:rFonts w:ascii="Amiri" w:hAnsi="Amiri" w:eastAsia="Amiri" w:cs="Amiri"/>
          <w:lang w:bidi="ar-SA"/>
          <w:color w:val="111111"/>
          <w:sz w:val="28"/>
          <w:szCs w:val="28"/>
          <w:rtl/>
        </w:rPr>
        <w:t xml:space="preserve">أَحْمَدُ بْنُ أَبِی عَبْدِ اللَّهِ الْبَرْقِیُّ فِی الْمَحَاسِنِ عَنْ أَبِیهِ عَنْ أَحْمَدَ بْنِ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8" w:name="pg18781_210292"/>
    <w:bookmarkEnd w:id="68"/>
    <w:p>
      <w:pPr>
        <w:pStyle w:val="BookText"/>
      </w:pPr>
      <w:r>
        <w:rPr>
          <w:rFonts w:ascii="Amiri" w:hAnsi="Amiri" w:eastAsia="Amiri" w:cs="Amiri"/>
          <w:lang w:bidi="ar-SA"/>
          <w:color w:val="111111"/>
          <w:sz w:val="28"/>
          <w:szCs w:val="28"/>
          <w:rtl/>
        </w:rPr>
        <w:t xml:space="preserve">النَّضْرِ عَنْ مُحَمَّدِ بْنِ عُمَرَ بْنِ أَبِی حَسَنَةَ مِثْلَهُ </w:t>
      </w:r>
      <w:r>
        <w:rPr>
          <w:rStyle w:val="FootnoteReference"/>
        </w:rPr>
        <w:footnoteReference w:id="521"/>
      </w:r>
      <w:r>
        <w:rPr>
          <w:rFonts w:ascii="Amiri" w:hAnsi="Amiri" w:eastAsia="Amiri" w:cs="Amiri"/>
          <w:lang w:bidi="ar-SA"/>
          <w:color w:val="111111"/>
          <w:sz w:val="28"/>
          <w:szCs w:val="28"/>
          <w:rtl/>
        </w:rPr>
        <w:t xml:space="preserve">وَ عَنْ عَلِیِّ بْنِ حَسَّانَ وَ ذَکَرَ الَّذِی قَبْلَهُ وَ عَنْ مُحَمَّدِ بْنِ عِیسَی عَنْ أَبِیهِ وَ ذَکَرَ الَّذِی قَبْلَهُمَا وَ عَنْ جَعْفَرِ بْنِ مُحَمَّدٍ وَ ذَکَرَ الْأَوَّلَ وَ عَنْ مُحَمَّدِ بْنِ إِسْمَاعِیلَ وَ ذَکَرَ الثَّانِیَ.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ابی حسنة الجمّال گفت: «به ابو الحسن (ع) از کمی فرزند شکایت کردم، پس به من فرمودند: "از خدا طلب آمرزش کن و تخم‌مرغ را با پیاز بخور."»</w:t>
      </w:r>
    </w:p>
    <w:p>
      <w:pPr>
        <w:pStyle w:val="Heading5"/>
      </w:pPr>
      <w:bookmarkStart w:id="781" w:name="_Toc334"/>
      <w:r>
        <w:t>[رقم الحدیث الکلی: 31247 - رقم الحدیث الباب: 7]</w:t>
      </w:r>
      <w:bookmarkEnd w:id="781"/>
    </w:p>
    <w:p>
      <w:pPr>
        <w:pStyle w:val="BookText"/>
      </w:pPr>
      <w:r>
        <w:rPr>
          <w:rFonts w:ascii="Times New Roman" w:hAnsi="Times New Roman" w:eastAsia="Times New Roman" w:cs="Times New Roman"/>
          <w:lang w:val="en-US" w:bidi="en-US"/>
          <w:color w:val="111111"/>
          <w:sz w:val="28"/>
          <w:szCs w:val="28"/>
          <w:rtl/>
        </w:rPr>
        <w:t xml:space="preserve">31247- 7- </w:t>
      </w:r>
      <w:r>
        <w:rPr>
          <w:rStyle w:val="FootnoteReference"/>
        </w:rPr>
        <w:footnoteReference w:id="522"/>
      </w:r>
      <w:r>
        <w:rPr>
          <w:rFonts w:ascii="Amiri" w:hAnsi="Amiri" w:eastAsia="Amiri" w:cs="Amiri"/>
          <w:lang w:bidi="ar-SA"/>
          <w:color w:val="111111"/>
          <w:sz w:val="28"/>
          <w:szCs w:val="28"/>
          <w:rtl/>
        </w:rPr>
        <w:t xml:space="preserve">وَ عَنْ عَلِیِّ بْنِ الْحَکَمِ عَنْ أَبِیهِ عَنْ سَعْدٍ عَنِ الْأَصْبَغِ عَنْ عَلِیٍّ ع قَالَ: إِنَّ نَبِیّاً مِنَ الْأَنْبِیَاءِ شَکَا إِلَی اللَّهِ قِلَّةَ النَّسْلِ فِی أُمَّتِهِ فَأَمَرَهُ أَنْ یَأْمُرَهُمْ بِأَکْلِ الْبَیْضِ فَفَعَلُوا فَکَثُرَ النَّسْلُ فِیهِمْ.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اصبغ از علی (ع) نقل کرد که فرمودند: «یکی از پیامبران به خداوند از کمبود نسل در امت خود شکایت کرد، پس خداوند به او فرمان داد که مردم را به خوردن تخم‌مرغ امر کند. آنان چنین کردند و نسلشان زیاد شد.»</w:t>
      </w:r>
    </w:p>
    <w:p>
      <w:pPr>
        <w:pStyle w:val="Heading5"/>
      </w:pPr>
      <w:bookmarkStart w:id="782" w:name="_Toc335"/>
      <w:r>
        <w:t>[رقم الحدیث الکلی: 31248 - رقم الحدیث الباب: 8]</w:t>
      </w:r>
      <w:bookmarkEnd w:id="782"/>
    </w:p>
    <w:p>
      <w:pPr>
        <w:pStyle w:val="BookText"/>
      </w:pPr>
      <w:r>
        <w:rPr>
          <w:rFonts w:ascii="Times New Roman" w:hAnsi="Times New Roman" w:eastAsia="Times New Roman" w:cs="Times New Roman"/>
          <w:lang w:val="en-US" w:bidi="en-US"/>
          <w:color w:val="111111"/>
          <w:sz w:val="28"/>
          <w:szCs w:val="28"/>
          <w:rtl/>
        </w:rPr>
        <w:t xml:space="preserve">31248- 8- </w:t>
      </w:r>
      <w:r>
        <w:rPr>
          <w:rStyle w:val="FootnoteReference"/>
        </w:rPr>
        <w:footnoteReference w:id="523"/>
      </w:r>
      <w:r>
        <w:rPr>
          <w:rFonts w:ascii="Amiri" w:hAnsi="Amiri" w:eastAsia="Amiri" w:cs="Amiri"/>
          <w:lang w:bidi="ar-SA"/>
          <w:color w:val="111111"/>
          <w:sz w:val="28"/>
          <w:szCs w:val="28"/>
          <w:rtl/>
        </w:rPr>
        <w:t xml:space="preserve">وَ عَنْ أَبِی الْقَاسِمِ الْکُوفِیِّ وَ یَعْقُوبَ بْنِ یَزِیدَ عَنِ الْقَنْدِیِّ عَنْ عَبْدِ اللَّهِ بْنِ سِنَانٍ عَنْ أَبِی عَبْدِ اللَّهِ ع قَالَ: شَکَا نَبِیٌّ مِنَ الْأَنْبِیَاءِ إِلَی رَبِّهِ قِلَّةَ الْوَلَدِ فَأَمَرَهُ بِأَکْلِ الْبَیْضِ.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ابو عبدالله (ع) نقل کرد که فرمودند: «یکی از پیامبران به پروردگار خود از کمبود فرزند شکایت کرد، پس خداوند به او فرمان داد که تخم‌مرغ بخورد.»</w:t>
      </w:r>
    </w:p>
    <w:p>
      <w:pPr>
        <w:pStyle w:val="Heading5"/>
      </w:pPr>
      <w:bookmarkStart w:id="783" w:name="_Toc336"/>
      <w:r>
        <w:t>[رقم الحدیث الکلی: 31249 - رقم الحدیث الباب: 9]</w:t>
      </w:r>
      <w:bookmarkEnd w:id="783"/>
    </w:p>
    <w:p>
      <w:pPr>
        <w:pStyle w:val="BookText"/>
      </w:pPr>
      <w:r>
        <w:rPr>
          <w:rFonts w:ascii="Times New Roman" w:hAnsi="Times New Roman" w:eastAsia="Times New Roman" w:cs="Times New Roman"/>
          <w:lang w:val="en-US" w:bidi="en-US"/>
          <w:color w:val="111111"/>
          <w:sz w:val="28"/>
          <w:szCs w:val="28"/>
          <w:rtl/>
        </w:rPr>
        <w:t xml:space="preserve">31249- 9- </w:t>
      </w:r>
      <w:r>
        <w:rPr>
          <w:rStyle w:val="FootnoteReference"/>
        </w:rPr>
        <w:footnoteReference w:id="524"/>
      </w:r>
      <w:r>
        <w:rPr>
          <w:rFonts w:ascii="Amiri" w:hAnsi="Amiri" w:eastAsia="Amiri" w:cs="Amiri"/>
          <w:lang w:bidi="ar-SA"/>
          <w:color w:val="111111"/>
          <w:sz w:val="28"/>
          <w:szCs w:val="28"/>
          <w:rtl/>
        </w:rPr>
        <w:t xml:space="preserve">وَ عَنْ نُوحِ بْنِ شُعَیْبٍ عَنْ کَامِلٍ عَنْ مُحَمَّدِ بْنِ إِبْرَاهِیمَ الْجُعْفِیِّ عَنْ أَبِی عَبْدِ اللَّهِ ع قَالَ: مَنْ عَدِمَ الْوَلَدَ فَلْیَأْکُلِ الْبَیْضَ وَ لْیُکْثِرْ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ابراهیم الجعفی از ابو عبدالله (ع) نقل کرد که فرمودند: «هرکس فرزند ندارد، تخم‌مرغ بخورد و از آن زیاد مصرف کند.»</w:t>
      </w:r>
    </w:p>
    <w:p>
      <w:pPr>
        <w:pStyle w:val="Heading5"/>
      </w:pPr>
      <w:bookmarkStart w:id="784" w:name="_Toc337"/>
      <w:r>
        <w:t>[رقم الحدیث الکلی: 31250 - رقم الحدیث الباب: 10]</w:t>
      </w:r>
      <w:bookmarkEnd w:id="784"/>
    </w:p>
    <w:p>
      <w:pPr>
        <w:pStyle w:val="BookText"/>
      </w:pPr>
      <w:r>
        <w:rPr>
          <w:rFonts w:ascii="Times New Roman" w:hAnsi="Times New Roman" w:eastAsia="Times New Roman" w:cs="Times New Roman"/>
          <w:lang w:val="en-US" w:bidi="en-US"/>
          <w:color w:val="111111"/>
          <w:sz w:val="28"/>
          <w:szCs w:val="28"/>
          <w:rtl/>
        </w:rPr>
        <w:t xml:space="preserve">31250- 10- </w:t>
      </w:r>
      <w:r>
        <w:rPr>
          <w:rStyle w:val="FootnoteReference"/>
        </w:rPr>
        <w:footnoteReference w:id="525"/>
      </w:r>
      <w:r>
        <w:rPr>
          <w:rFonts w:ascii="Amiri" w:hAnsi="Amiri" w:eastAsia="Amiri" w:cs="Amiri"/>
          <w:lang w:bidi="ar-SA"/>
          <w:color w:val="111111"/>
          <w:sz w:val="28"/>
          <w:szCs w:val="28"/>
          <w:rtl/>
        </w:rPr>
        <w:t xml:space="preserve">وَ عَنْ یُوسُفَ بْنِ السُّخْتِ عَنْ مُحَمَّدِ بْنِ جُمْهُورٍ عَنْ حُمْرَانَ بْنِ أَعْیَنَ قَالَ: قُلْتُ لِأَبِی عَبْدِ اللَّهِ ع إِنَّ أُنَاساً یَزْعُمُونَ أَنَّ صُفْرَةَ الْبَیْضِ أَخَفُّ مِنَ الْبَیَاضِ فَقَالَ إِلَی مَا یَذْهَبُونَ فِی ذَلِکَ فَقُلْتُ یَزْعُمُونَ أَنَّ الرِّیشَ مِنَ الْبَیَاضِ وَ أَنَّ الْعَظْمَ وَ الْعَصَبَ مِنَ الصُّفْرَةِ فَقَالَ أَبُو عَبْدِ اللَّهِ ع فَالرِّیشُ أَخَفُّهَا.</w:t>
      </w:r>
    </w:p>
    <w:p>
      <w:pPr>
        <w:pStyle w:val="BookText"/>
      </w:pPr>
      <w:r>
        <w:rPr>
          <w:rFonts w:ascii="Amiri" w:hAnsi="Amiri" w:eastAsia="Amiri" w:cs="Amiri"/>
          <w:lang w:bidi="ar-SA"/>
          <w:color w:val="111111"/>
          <w:sz w:val="28"/>
          <w:szCs w:val="28"/>
          <w:rtl/>
        </w:rPr>
        <w:t xml:space="preserve">أَقُولُ: یَحْتَمِلُ کَوْنُ الْبَیْضِ قِسْمَیْنِ أَوْ تُحْمَلُ إِحْدَی الرِّوَایَتَیْنِ عَلَی التَّقِیَّةِ أَوْ یَکُونُ مُرَادُهُ ع رَدَّ الدَّلِیلِ دُونَ الدَّعْوَی.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حمران بن أعین گفت: «به ابو عبدالله (ع) گفتم که برخی افراد معتقدند زرده تخم‌مرغ سبک‌تر از سفیده آن است.» پس ایشان فرمودند: «بر چه اساسی چنین می‌گویند؟» گفتم: «می‌گویند که پر از سفیده است، و استخوان و عصب از زرده.» ابو عبدالله (ع) فرمودند: «پس پر، سبک‌ترین آن‌هاست.»</w:t>
      </w:r>
    </w:p>
    <w:p>
      <w:pPr>
        <w:pStyle w:val="BookText"/>
      </w:pPr>
      <w:r>
        <w:rPr>
          <w:rFonts w:ascii="IRNazanin" w:hAnsi="IRNazanin" w:eastAsia="IRNazanin" w:cs="IRNazanin"/>
          <w:lang w:bidi="fa-IR"/>
          <w:color w:val="111111"/>
          <w:sz w:val="28"/>
          <w:szCs w:val="28"/>
          <w:rtl/>
        </w:rPr>
        <w:t xml:space="preserve">می گویم : برخی احتمال دارد که تخم‌مرغ به دو بخش تقسیم شود، یا اینکه یکی از دو روایت بر اساس تقیه باشد، یا اینکه هدف امام (ع) رد استدلال باشد، نه تأیید ادعا.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9" w:name="pg18781_210293"/>
    <w:bookmarkEnd w:id="69"/>
    <w:p>
      <w:pPr>
        <w:pStyle w:val="Heading4"/>
      </w:pPr>
      <w:bookmarkStart w:id="785" w:name="_Toc338"/>
      <w:r>
        <w:t>40- بَابُ أَنَّ کُلَّ مَا کَانَ مَأْکُولَ اللَّحْمِ فَبَیْضُهُ وَ لَبَنُهُ وَ الْإِنْفَحَةُ مِنْهُ حَلَالٌ وَ إِنْ کَانَ مِنْ دَجَاجَةٍ لَمْ یَرْکَبْهَا الدِّیکُ وَ شَاةٍ وَ نَحْوِهَا لَمْ یَضْرِبْهَا الْفَحْلُ‌</w:t>
      </w:r>
      <w:bookmarkEnd w:id="785"/>
    </w:p>
    <w:p>
      <w:pPr>
        <w:pStyle w:val="Heading5"/>
      </w:pPr>
      <w:bookmarkStart w:id="786" w:name="_Toc339"/>
      <w:r>
        <w:t>اشارة</w:t>
      </w:r>
      <w:bookmarkEnd w:id="786"/>
    </w:p>
    <w:p>
      <w:pPr>
        <w:pStyle w:val="BookText"/>
      </w:pPr>
      <w:r>
        <w:rPr>
          <w:rStyle w:val="FootnoteReference"/>
        </w:rPr>
        <w:footnoteReference w:id="526"/>
      </w:r>
      <w:r>
        <w:rPr>
          <w:rFonts w:ascii="Amiri" w:hAnsi="Amiri" w:eastAsia="Amiri" w:cs="Amiri"/>
          <w:lang w:bidi="ar-SA"/>
          <w:color w:val="111111"/>
          <w:sz w:val="28"/>
          <w:szCs w:val="28"/>
          <w:rtl/>
        </w:rPr>
        <w:t xml:space="preserve">40 بَابُ أَنَّ کُلَّ مَا کَانَ مَأْکُولَ اللَّحْمِ فَبَیْضُهُ وَ لَبَنُهُ وَ الْإِنْفَحَةُ </w:t>
      </w:r>
      <w:r>
        <w:rPr>
          <w:rStyle w:val="FootnoteReference"/>
        </w:rPr>
        <w:footnoteReference w:id="527"/>
      </w:r>
      <w:r>
        <w:rPr>
          <w:rFonts w:ascii="Amiri" w:hAnsi="Amiri" w:eastAsia="Amiri" w:cs="Amiri"/>
          <w:lang w:bidi="ar-SA"/>
          <w:color w:val="111111"/>
          <w:sz w:val="28"/>
          <w:szCs w:val="28"/>
          <w:rtl/>
        </w:rPr>
        <w:t xml:space="preserve">مِنْهُ حَلَالٌ وَ إِنْ کَانَ مِنْ دَجَاجَةٍ لَمْ یَرْکَبْهَا الدِّیکُ وَ شَاةٍ وَ نَحْوِهَا لَمْ یَضْرِبْهَا الْفَحْلُ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هر حیوانی که گوشت آن قابل خوردن باشد، تخم، شیر و پنیرمایه‌اش نیز حلال است، حتی اگر مرغی باشد که خروس بر آن سوار نشده است، یا گوسفند و امثال آن که نر با آن آمیزش نکرده باشد.</w:t>
      </w:r>
    </w:p>
    <w:p>
      <w:pPr>
        <w:pStyle w:val="Heading5"/>
      </w:pPr>
      <w:bookmarkStart w:id="787" w:name="_Toc340"/>
      <w:r>
        <w:t>[رقم الحدیث الکلی: 31251 - رقم الحدیث الباب: 1]</w:t>
      </w:r>
      <w:bookmarkEnd w:id="787"/>
    </w:p>
    <w:p>
      <w:pPr>
        <w:pStyle w:val="BookText"/>
      </w:pPr>
      <w:r>
        <w:rPr>
          <w:rFonts w:ascii="Times New Roman" w:hAnsi="Times New Roman" w:eastAsia="Times New Roman" w:cs="Times New Roman"/>
          <w:lang w:val="en-US" w:bidi="en-US"/>
          <w:color w:val="111111"/>
          <w:sz w:val="28"/>
          <w:szCs w:val="28"/>
          <w:rtl/>
        </w:rPr>
        <w:t xml:space="preserve">31251- 1- </w:t>
      </w:r>
      <w:r>
        <w:rPr>
          <w:rStyle w:val="FootnoteReference"/>
        </w:rPr>
        <w:footnoteReference w:id="528"/>
      </w:r>
      <w:r>
        <w:rPr>
          <w:rFonts w:ascii="Amiri" w:hAnsi="Amiri" w:eastAsia="Amiri" w:cs="Amiri"/>
          <w:lang w:bidi="ar-SA"/>
          <w:color w:val="111111"/>
          <w:sz w:val="28"/>
          <w:szCs w:val="28"/>
          <w:rtl/>
        </w:rPr>
        <w:t xml:space="preserve">مُحَمَّدُ بْنُ یَعْقُوبَ عَنْ مُحَمَّدِ بْنِ یَحْیَی عَنْ مُحَمَّدِ بْنِ مُوسَی عَنْ یَعْقُوبَ بْنِ یَزِیدَ عَنِ ابْنِ فَضَّالٍ عَنْ بَعْضِ أَصْحَابِنَا عَنِ ابْنِ أَبِی یَعْفُورٍ قَالَ: قُلْتُ لِأَبِی عَبْدِ اللَّهِ ع إِنَّ الدَّجَاجَةَ تَکُونُ فِی الْمَنْزِلِ وَ لَیْسَ مَعَهَا الدِّیَکَةُ تَعْتَلِفُ مِنَ الْکُنَاسَةِ وَ غَیْرِهَا وَ تَبِیضُ مِنْ غَیْرِ أَنْ یَرْکَبَهَا الدِّیَکَةُ فَمَا تَقُولُ فِی أَکْلِ ذَلِکَ الْبَیْضِ فَقَالَ إِنَّ الْبَیْضَ إِذَا کَانَ مِمَّا یُؤْکَلُ لَحْمُهُ فَلَا بَأْسَ (بِأَکْلِهِ) </w:t>
      </w:r>
      <w:r>
        <w:rPr>
          <w:rStyle w:val="FootnoteReference"/>
        </w:rPr>
        <w:footnoteReference w:id="529"/>
      </w:r>
      <w:r>
        <w:rPr>
          <w:rFonts w:ascii="Amiri" w:hAnsi="Amiri" w:eastAsia="Amiri" w:cs="Amiri"/>
          <w:lang w:bidi="ar-SA"/>
          <w:color w:val="111111"/>
          <w:sz w:val="28"/>
          <w:szCs w:val="28"/>
          <w:rtl/>
        </w:rPr>
        <w:t xml:space="preserve">وَ هُوَ حَلَالٌ.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یعفور می‌گوید: به امام صادق (ع) گفتم: مرغ در خانه است و خروس‌ها با آن نیستند؛ از آشغال‌ها و چیزهای دیگر تغذیه می‌کند و بدون اینکه خروس‌ها بر آن سوار شوند تخم می‌گذارد. نظر شما در مورد خوردن این تخم چیست؟</w:t>
      </w:r>
    </w:p>
    <w:p>
      <w:pPr>
        <w:pStyle w:val="BookText"/>
      </w:pPr>
      <w:r>
        <w:rPr>
          <w:rFonts w:ascii="IRNazanin" w:hAnsi="IRNazanin" w:eastAsia="IRNazanin" w:cs="IRNazanin"/>
          <w:lang w:bidi="fa-IR"/>
          <w:color w:val="111111"/>
          <w:sz w:val="28"/>
          <w:szCs w:val="28"/>
          <w:rtl/>
        </w:rPr>
        <w:t xml:space="preserve">ایشان فرمودند: اگر تخم از حیوانی باشد که گوشت آن خورده می‌شود، پس اشکالی ندارد (در خوردن آن) و حلال است.</w:t>
      </w:r>
    </w:p>
    <w:p>
      <w:pPr>
        <w:pStyle w:val="Heading5"/>
      </w:pPr>
      <w:bookmarkStart w:id="788" w:name="_Toc341"/>
      <w:r>
        <w:t>[رقم الحدیث الکلی: 31252 - رقم الحدیث الباب: 2]</w:t>
      </w:r>
      <w:bookmarkEnd w:id="788"/>
    </w:p>
    <w:p>
      <w:pPr>
        <w:pStyle w:val="BookText"/>
      </w:pPr>
      <w:r>
        <w:rPr>
          <w:rFonts w:ascii="Times New Roman" w:hAnsi="Times New Roman" w:eastAsia="Times New Roman" w:cs="Times New Roman"/>
          <w:lang w:val="en-US" w:bidi="en-US"/>
          <w:color w:val="111111"/>
          <w:sz w:val="28"/>
          <w:szCs w:val="28"/>
          <w:rtl/>
        </w:rPr>
        <w:t xml:space="preserve">31252- 2- </w:t>
      </w:r>
      <w:r>
        <w:rPr>
          <w:rStyle w:val="FootnoteReference"/>
        </w:rPr>
        <w:footnoteReference w:id="530"/>
      </w:r>
      <w:r>
        <w:rPr>
          <w:rFonts w:ascii="Amiri" w:hAnsi="Amiri" w:eastAsia="Amiri" w:cs="Amiri"/>
          <w:lang w:bidi="ar-SA"/>
          <w:color w:val="111111"/>
          <w:sz w:val="28"/>
          <w:szCs w:val="28"/>
          <w:rtl/>
        </w:rPr>
        <w:t xml:space="preserve">وَ عَنْ أَبِی عَلِیٍّ الْأَشْعَرِیِّ عَنْ بَعْضِ أَصْحَابِنَا عَنِ ابْنِ أَبِی نَجْرَانَ عَنْ دَاوُدَ بْنِ فَرْقَدٍ قَالَ: سَأَلْتُ أَبَا عَبْدِ اللَّهِ ع عَنِ الشَّاةِ وَ الْبَقَرَةِ رُبَّمَا دَرَّتْ مِنَ اللَّبَنِ مِنْ غَیْرِ أَنْ یَضْرِبَهَا الْفَحْلُ وَ الدَّجَاجَةِ رُبَّمَا بَاضَتْ مِنْ غَیْرِ أَنْ تَرْکَبَهَا الدِّیَکَةُ قَالَ فَقَالَ ع هَذَا حَلَالٌ طَیِّبٌ کُلُّ شَیْ‌ءٍ یُؤْکَلُ لَحْمُهُ فَجَمِیعُ مَا کَانَ مِنْهُ مِنْ لَبَنٍ أَوْ بَیْضٍ أَوْ إِنْفَحَةٍ فَکُلُّ ذَلِکَ حَلَالٌ طَیِّبٌ وَ رُبَّمَا یَکُونُ هَذَا (مِنْ ضَرْبَةِ) </w:t>
      </w:r>
      <w:r>
        <w:rPr>
          <w:rStyle w:val="FootnoteReference"/>
        </w:rPr>
        <w:footnoteReference w:id="531"/>
      </w:r>
      <w:r>
        <w:rPr>
          <w:rFonts w:ascii="Amiri" w:hAnsi="Amiri" w:eastAsia="Amiri" w:cs="Amiri"/>
          <w:lang w:bidi="ar-SA"/>
          <w:color w:val="111111"/>
          <w:sz w:val="28"/>
          <w:szCs w:val="28"/>
          <w:rtl/>
        </w:rPr>
        <w:t xml:space="preserve">الْفَحْلِ وَ یُبْطِئُ وَ کُلُّ هَذَا حَلَالٌ.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داوود بن فرقد می‌گوید: از امام صادق (ع) درباره گوسفند و گاو پرسیدم که گاهی بدون اینکه نر آن‌ها با ماده آمیزش کند، شیر می‌دهند، و درباره مرغی که گاهی بدون اینکه خروس بر آن سوار شود، تخم می‌گذارد. امام (ع) فرمودند: این [شیر و تخم] حلال و پاکیزه است. هر چیزی که گوشت آن خورده می‌شود، هر آنچه از آن به دست آید، مانند شیر، تخم‌مرغ یا پنیرمایه، همه آن‌ها حلال و پاکیزه‌اند. گاهی این [شیر یا تخم] از اثر آمیزش نر حاصل می‌شود و گاهی با تأخیر، اما در هر حال همه این‌ها حلال هستند.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0" w:name="pg18781_210294"/>
    <w:bookmarkEnd w:id="70"/>
    <w:p>
      <w:pPr>
        <w:pStyle w:val="Heading4"/>
      </w:pPr>
      <w:bookmarkStart w:id="789" w:name="_Toc342"/>
      <w:r>
        <w:t>41- بَابُ الْمِلْحِ‌</w:t>
      </w:r>
      <w:bookmarkEnd w:id="789"/>
    </w:p>
    <w:p>
      <w:pPr>
        <w:pStyle w:val="Heading5"/>
      </w:pPr>
      <w:bookmarkStart w:id="790" w:name="_Toc343"/>
      <w:r>
        <w:t>اشارة</w:t>
      </w:r>
      <w:bookmarkEnd w:id="790"/>
    </w:p>
    <w:p>
      <w:pPr>
        <w:pStyle w:val="BookText"/>
      </w:pPr>
      <w:r>
        <w:rPr>
          <w:rStyle w:val="FootnoteReference"/>
        </w:rPr>
        <w:footnoteReference w:id="533"/>
      </w:r>
      <w:r>
        <w:rPr>
          <w:rFonts w:ascii="Amiri" w:hAnsi="Amiri" w:eastAsia="Amiri" w:cs="Amiri"/>
          <w:lang w:bidi="ar-SA"/>
          <w:color w:val="111111"/>
          <w:sz w:val="28"/>
          <w:szCs w:val="28"/>
          <w:rtl/>
        </w:rPr>
        <w:t xml:space="preserve">41 بَابُ الْمِلْحِ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نمک و احکام مرتبط با آن</w:t>
      </w:r>
    </w:p>
    <w:p>
      <w:pPr>
        <w:pStyle w:val="Heading5"/>
      </w:pPr>
      <w:bookmarkStart w:id="791" w:name="_Toc344"/>
      <w:r>
        <w:t>[رقم الحدیث الکلی: 31253 - رقم الحدیث الباب: 1]</w:t>
      </w:r>
      <w:bookmarkEnd w:id="791"/>
    </w:p>
    <w:p>
      <w:pPr>
        <w:pStyle w:val="BookText"/>
      </w:pPr>
      <w:r>
        <w:rPr>
          <w:rFonts w:ascii="Times New Roman" w:hAnsi="Times New Roman" w:eastAsia="Times New Roman" w:cs="Times New Roman"/>
          <w:lang w:val="en-US" w:bidi="en-US"/>
          <w:color w:val="111111"/>
          <w:sz w:val="28"/>
          <w:szCs w:val="28"/>
          <w:rtl/>
        </w:rPr>
        <w:t xml:space="preserve">31253- 1- </w:t>
      </w:r>
      <w:r>
        <w:rPr>
          <w:rStyle w:val="FootnoteReference"/>
        </w:rPr>
        <w:footnoteReference w:id="534"/>
      </w:r>
      <w:r>
        <w:rPr>
          <w:rFonts w:ascii="Amiri" w:hAnsi="Amiri" w:eastAsia="Amiri" w:cs="Amiri"/>
          <w:lang w:bidi="ar-SA"/>
          <w:color w:val="111111"/>
          <w:sz w:val="28"/>
          <w:szCs w:val="28"/>
          <w:rtl/>
        </w:rPr>
        <w:t xml:space="preserve">مُحَمَّدُ بْنُ یَعْقُوبَ عَنْ مُحَمَّدِ بْنِ یَحْیَی عَنْ أَحْمَدَ بْنِ مُحَمَّدِ بْنِ عِیسَی عَنْ إِبْرَاهِیمَ بْنِ أَبِی مَحْمُودٍ قَالَ: قَالَ لَنَا الرِّضَا ع أَیُّ الْإِدَامِ أَجْزَأُ فَقَالَ بَعْضُنَا اللَّحْمُ وَ قَالَ بَعْضُنَا الزَّیْتُ وَ قَالَ بَعْضُنَا اللَّبَنُ فَقَالَ هُوَ لَا بَلِ الْمِلْحُ لَقَدْ خَرَجْتُ إِلَی نُزْهَةٍ لَنَا وَ نَسِیَ </w:t>
      </w:r>
      <w:r>
        <w:rPr>
          <w:rStyle w:val="FootnoteReference"/>
        </w:rPr>
        <w:footnoteReference w:id="535"/>
      </w:r>
      <w:r>
        <w:rPr>
          <w:rFonts w:ascii="Amiri" w:hAnsi="Amiri" w:eastAsia="Amiri" w:cs="Amiri"/>
          <w:lang w:bidi="ar-SA"/>
          <w:color w:val="111111"/>
          <w:sz w:val="28"/>
          <w:szCs w:val="28"/>
          <w:rtl/>
        </w:rPr>
        <w:t xml:space="preserve">الْغِلْمَانُ الْمِلْحَ فَذَبَحُوا لَنَا شَاةً مِنْ أَسْمَنِ مَا یَکُونُ فَمَا انْتَفَعْنَا مِنْهَا بِشَیْ‌ءٍ حَتَّی انْصَرَفْنَا.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ابی محمود می‌گوید: امام رضا (ع) از ما پرسیدند: «کدام خوراکی (ادام) ضروری‌تر است؟» برخی از ما گفتند: گوشت، برخی گفتند: روغن، و برخی گفتند: شیر. امام (ع) فرمودند: «نه، بلکه نمک.» سپس فرمودند: «روزی برای گردش بیرون رفتیم و غلامان نمک را فراموش کردند. گوسفندی از بهترین و چاق‌ترین نوع آن را برای ما ذبح کردند، اما هیچ بهره‌ای از آن نبردیم تا زمانی که بازگشتیم.»</w:t>
      </w:r>
    </w:p>
    <w:p>
      <w:pPr>
        <w:pStyle w:val="Heading5"/>
      </w:pPr>
      <w:bookmarkStart w:id="792" w:name="_Toc345"/>
      <w:r>
        <w:t>[رقم الحدیث الکلی: 31254 - رقم الحدیث الباب: 2]</w:t>
      </w:r>
      <w:bookmarkEnd w:id="792"/>
    </w:p>
    <w:p>
      <w:pPr>
        <w:pStyle w:val="BookText"/>
      </w:pPr>
      <w:r>
        <w:rPr>
          <w:rFonts w:ascii="Times New Roman" w:hAnsi="Times New Roman" w:eastAsia="Times New Roman" w:cs="Times New Roman"/>
          <w:lang w:val="en-US" w:bidi="en-US"/>
          <w:color w:val="111111"/>
          <w:sz w:val="28"/>
          <w:szCs w:val="28"/>
          <w:rtl/>
        </w:rPr>
        <w:t xml:space="preserve">31254- 2- </w:t>
      </w:r>
      <w:r>
        <w:rPr>
          <w:rStyle w:val="FootnoteReference"/>
        </w:rPr>
        <w:footnoteReference w:id="536"/>
      </w:r>
      <w:r>
        <w:rPr>
          <w:rFonts w:ascii="Amiri" w:hAnsi="Amiri" w:eastAsia="Amiri" w:cs="Amiri"/>
          <w:lang w:bidi="ar-SA"/>
          <w:color w:val="111111"/>
          <w:sz w:val="28"/>
          <w:szCs w:val="28"/>
          <w:rtl/>
        </w:rPr>
        <w:t xml:space="preserve">وَ عَنْ عَلِیِّ بْنِ إِبْرَاهِیمَ </w:t>
      </w:r>
      <w:r>
        <w:rPr>
          <w:rStyle w:val="FootnoteReference"/>
        </w:rPr>
        <w:footnoteReference w:id="537"/>
      </w:r>
      <w:r>
        <w:rPr>
          <w:rFonts w:ascii="Amiri" w:hAnsi="Amiri" w:eastAsia="Amiri" w:cs="Amiri"/>
          <w:lang w:bidi="ar-SA"/>
          <w:color w:val="111111"/>
          <w:sz w:val="28"/>
          <w:szCs w:val="28"/>
          <w:rtl/>
        </w:rPr>
        <w:t xml:space="preserve">عَنْ إِسْمَاعِیلَ بْنِ مَرَّارٍ عَنْ یُونُسَ </w:t>
      </w:r>
      <w:r>
        <w:rPr>
          <w:rStyle w:val="FootnoteReference"/>
        </w:rPr>
        <w:footnoteReference w:id="538"/>
      </w:r>
      <w:r>
        <w:rPr>
          <w:rFonts w:ascii="Amiri" w:hAnsi="Amiri" w:eastAsia="Amiri" w:cs="Amiri"/>
          <w:lang w:bidi="ar-SA"/>
          <w:color w:val="111111"/>
          <w:sz w:val="28"/>
          <w:szCs w:val="28"/>
          <w:rtl/>
        </w:rPr>
        <w:t xml:space="preserve">عَنْ سَعْدٍ الْإِسْکَافِ عَنْ أَبِی جَعْفَرٍ ع قَالَ: إِنَّ فِی الْمِلْحِ شِفَاءً مِنْ سَبْعِینَ دَاءً أَوْ سَبْعِینَ نَوْعاً مِنْ أَنْوَاعِ الْأَوْجَاعِ ثُمَّ قَالَ لَوْ یَعْلَمُ النَّاسُ مَا فِی الْمِلْحِ مَا تَدَاوَوْا إِلَّا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 اسکاف از امام باقر (ع) نقل می‌کند که فرمودند: «در نمک شفای هفتاد بیماری یا هفتاد نوع از دردها وجود دارد.» سپس فرمودند: «اگر مردم می‌دانستند که در نمک چه [خاصیتی] است، جز با آن درمان نمی‌کردند.»</w:t>
      </w:r>
    </w:p>
    <w:p>
      <w:pPr>
        <w:pStyle w:val="Heading5"/>
      </w:pPr>
      <w:bookmarkStart w:id="793" w:name="_Toc346"/>
      <w:r>
        <w:t>[رقم الحدیث الکلی: 31255 - رقم الحدیث الباب: 3]</w:t>
      </w:r>
      <w:bookmarkEnd w:id="793"/>
    </w:p>
    <w:p>
      <w:pPr>
        <w:pStyle w:val="BookText"/>
      </w:pPr>
      <w:r>
        <w:rPr>
          <w:rFonts w:ascii="Times New Roman" w:hAnsi="Times New Roman" w:eastAsia="Times New Roman" w:cs="Times New Roman"/>
          <w:lang w:val="en-US" w:bidi="en-US"/>
          <w:color w:val="111111"/>
          <w:sz w:val="28"/>
          <w:szCs w:val="28"/>
          <w:rtl/>
        </w:rPr>
        <w:t xml:space="preserve">31255- 3- </w:t>
      </w:r>
      <w:r>
        <w:rPr>
          <w:rStyle w:val="FootnoteReference"/>
        </w:rPr>
        <w:footnoteReference w:id="539"/>
      </w:r>
      <w:r>
        <w:rPr>
          <w:rFonts w:ascii="Amiri" w:hAnsi="Amiri" w:eastAsia="Amiri" w:cs="Amiri"/>
          <w:lang w:bidi="ar-SA"/>
          <w:color w:val="111111"/>
          <w:sz w:val="28"/>
          <w:szCs w:val="28"/>
          <w:rtl/>
        </w:rPr>
        <w:t xml:space="preserve">وَ عَنْ عِدَّةٍ مِنْ أَصْحَابِنَا عَنْ أَحْمَدَ بْنِ أَبِی عَبْدِ اللَّهِ عَنْ أَبِیهِ (وَ) </w:t>
      </w:r>
      <w:r>
        <w:rPr>
          <w:rStyle w:val="FootnoteReference"/>
        </w:rPr>
        <w:footnoteReference w:id="540"/>
      </w:r>
      <w:r>
        <w:rPr>
          <w:rFonts w:ascii="Amiri" w:hAnsi="Amiri" w:eastAsia="Amiri" w:cs="Amiri"/>
          <w:lang w:bidi="ar-SA"/>
          <w:color w:val="111111"/>
          <w:sz w:val="28"/>
          <w:szCs w:val="28"/>
          <w:rtl/>
        </w:rPr>
        <w:t xml:space="preserve">عَمْرِو بْنِ إِبْرَاهِیمَ جَمِیعاً (عَنْ) </w:t>
      </w:r>
      <w:r>
        <w:rPr>
          <w:rStyle w:val="FootnoteReference"/>
        </w:rPr>
        <w:footnoteReference w:id="541"/>
      </w:r>
      <w:r>
        <w:rPr>
          <w:rFonts w:ascii="Amiri" w:hAnsi="Amiri" w:eastAsia="Amiri" w:cs="Amiri"/>
          <w:lang w:bidi="ar-SA"/>
          <w:color w:val="111111"/>
          <w:sz w:val="28"/>
          <w:szCs w:val="28"/>
          <w:rtl/>
        </w:rPr>
        <w:t xml:space="preserve">خَلَفِ بْنِ حَمَّادٍ عَنْ یَعْقُوبَ بْنِ شُعَیْبٍ عَنْ أَبِی عَبْدِ اللَّهِ ع قَالَ: لَدَغَتْ رَسُولَ اللَّهِ ع عَقْرَبٌ فَنَفَضَهَا وَ قَالَ لَعَنَکِ اللَّهُ فَمَا یَسْلَمُ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1" w:name="pg18781_210295"/>
    <w:bookmarkEnd w:id="71"/>
    <w:p>
      <w:pPr>
        <w:pStyle w:val="BookText"/>
      </w:pPr>
      <w:r>
        <w:rPr>
          <w:rFonts w:ascii="Amiri" w:hAnsi="Amiri" w:eastAsia="Amiri" w:cs="Amiri"/>
          <w:lang w:bidi="ar-SA"/>
          <w:color w:val="111111"/>
          <w:sz w:val="28"/>
          <w:szCs w:val="28"/>
          <w:rtl/>
        </w:rPr>
        <w:t xml:space="preserve">مِنْکِ مُؤْمِنٌ وَ لَا کَافِرٌ ثُمَّ دَعَا بِمِلْحٍ فَوَضَعَهُ عَلَی مَوْضِعِ اللَّدْغَةِ ثُمَّ عَصَرَهُ بِإِبْهَامِهِ حَتَّی ذَابَتْ ثُمَّ قَالَ لَوْ یَعْلَمُ النَّاسُ مَا فِی الْمِلْحِ مَا احْتَاجُوا مَعَهُ إِلَی تِرْیَاقٍ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شعیب از امام صادق (ع) نقل می‌کند که فرمودند: «عقربی رسول خدا (ص) را نیش زد، پس آن را تکان داد و فرمود: "خداوند تو را لعنت کند! هیچ مؤمن و کافری از گزند تو در امان نیست." سپس دستور داد نمک بیاورند و آن را بر محل نیش‌زدگی گذاشت، سپس با انگشت شست خود آن را فشار داد تا حل شد. سپس فرمود: "اگر مردم می‌دانستند که در نمک چه [خاصیتی] است، دیگر نیازی به پادزهر نداشتند."»</w:t>
      </w:r>
    </w:p>
    <w:p>
      <w:pPr>
        <w:pStyle w:val="Heading5"/>
      </w:pPr>
      <w:bookmarkStart w:id="794" w:name="_Toc347"/>
      <w:r>
        <w:t>[رقم الحدیث الکلی: 31256 - رقم الحدیث الباب: 4]</w:t>
      </w:r>
      <w:bookmarkEnd w:id="794"/>
    </w:p>
    <w:p>
      <w:pPr>
        <w:pStyle w:val="BookText"/>
      </w:pPr>
      <w:r>
        <w:rPr>
          <w:rFonts w:ascii="Times New Roman" w:hAnsi="Times New Roman" w:eastAsia="Times New Roman" w:cs="Times New Roman"/>
          <w:lang w:val="en-US" w:bidi="en-US"/>
          <w:color w:val="111111"/>
          <w:sz w:val="28"/>
          <w:szCs w:val="28"/>
          <w:rtl/>
        </w:rPr>
        <w:t xml:space="preserve">31256- 4- </w:t>
      </w:r>
      <w:r>
        <w:rPr>
          <w:rStyle w:val="FootnoteReference"/>
        </w:rPr>
        <w:footnoteReference w:id="543"/>
      </w:r>
      <w:r>
        <w:rPr>
          <w:rFonts w:ascii="Amiri" w:hAnsi="Amiri" w:eastAsia="Amiri" w:cs="Amiri"/>
          <w:lang w:bidi="ar-SA"/>
          <w:color w:val="111111"/>
          <w:sz w:val="28"/>
          <w:szCs w:val="28"/>
          <w:rtl/>
        </w:rPr>
        <w:t xml:space="preserve">وَ عَنْ عَلِیِّ بْنِ إِبْرَاهِیمَ عَنْ أَبِیهِ عَنِ ابْنِ أَبِی عُمَیْرٍ عَنْ أَبِی أَیُّوبَ الْخَرَّازِ عَنْ مُحَمَّدِ بْنِ مُسْلِمٍ قَالَ: إِنَّ الْعَقْرَبَ لَدَغَتْ رَسُولَ اللَّهِ ص- فَقَالَ لَعَنَکِ اللَّهُ فَمَا تُبَالِینَ مُؤْمِناً آذَیْتِ أَمْ کَافِراً ثُمَّ دَعَا بِمِلْحٍ فَدَلَکَهُ فَهَدَأَتْ ثُمَّ قَالَ أَبُو جَعْفَرٍ ع- لَوْ عَلِمَ النَّاسُ مَا فِی الْمِلْحِ مَا بَغَوْا مَعَهُ دِرْیَاقاً.</w:t>
      </w:r>
    </w:p>
    <w:p>
      <w:pPr>
        <w:pStyle w:val="BookText"/>
      </w:pPr>
      <w:r>
        <w:rPr>
          <w:rFonts w:ascii="Amiri" w:hAnsi="Amiri" w:eastAsia="Amiri" w:cs="Amiri"/>
          <w:lang w:bidi="ar-SA"/>
          <w:color w:val="111111"/>
          <w:sz w:val="28"/>
          <w:szCs w:val="28"/>
          <w:rtl/>
        </w:rPr>
        <w:t xml:space="preserve">أَحْمَدُ بْنُ أَبِی عَبْدِ اللَّهِ فِی الْمَحَاسِنِ عَنْ مُحَمَّدِ بْنِ عَلِیٍّ عَنِ ابْنِ أَسْبَاطٍ عَنْ إِبْرَاهِیمَ بْنِ أَبِی مَحْمُودٍ وَ ذَکَرَ الْأَوَّلَ نَحْوَهُ وَ عَنْ أَبِیهِ عَنْ یُونُسَ بْنِ عَبْدِ الرَّحْمَنِ وَ ذَکَرَ الثَّانِیَ وَ عَنْ أَبِیهِ عَنْ عَمْرِو بْنِ إِبْرَاهِیمَ وَ خَلَفِ بْنِ حَمَّادٍ وَ ذَکَرَ الثَّالِثَ وَ عَنْ أَبِیهِ عَنِ ابْنِ أَبِی عُمَیْرٍ وَ ذَکَرَ الرَّابِعَ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نقل می‌کند که رسول خدا (ص) را عقربی نیش زد، پس فرمود: «خداوند تو را لعنت کند! آیا تفاوتی برایت دارد که مؤمنی را آزار دهی یا کافری را؟» سپس دستور داد نمک بیاورند و آن را مالید، پس درد آرام گرفت. سپس امام باقر (ع) فرمودند: «اگر مردم می‌دانستند که در نمک چه [خاصیتی] است، دیگر نیازی به پادزهر نداشتند.»</w:t>
      </w:r>
    </w:p>
    <w:p>
      <w:pPr>
        <w:pStyle w:val="Heading5"/>
      </w:pPr>
      <w:bookmarkStart w:id="795" w:name="_Toc348"/>
      <w:r>
        <w:t>[رقم الحدیث الکلی: 31257 - رقم الحدیث الباب: 5]</w:t>
      </w:r>
      <w:bookmarkEnd w:id="795"/>
    </w:p>
    <w:p>
      <w:pPr>
        <w:pStyle w:val="BookText"/>
      </w:pPr>
      <w:r>
        <w:rPr>
          <w:rFonts w:ascii="Times New Roman" w:hAnsi="Times New Roman" w:eastAsia="Times New Roman" w:cs="Times New Roman"/>
          <w:lang w:val="en-US" w:bidi="en-US"/>
          <w:color w:val="111111"/>
          <w:sz w:val="28"/>
          <w:szCs w:val="28"/>
          <w:rtl/>
        </w:rPr>
        <w:t xml:space="preserve">31257- 5- </w:t>
      </w:r>
      <w:r>
        <w:rPr>
          <w:rStyle w:val="FootnoteReference"/>
        </w:rPr>
        <w:footnoteReference w:id="545"/>
      </w:r>
      <w:r>
        <w:rPr>
          <w:rFonts w:ascii="Amiri" w:hAnsi="Amiri" w:eastAsia="Amiri" w:cs="Amiri"/>
          <w:lang w:bidi="ar-SA"/>
          <w:color w:val="111111"/>
          <w:sz w:val="28"/>
          <w:szCs w:val="28"/>
          <w:rtl/>
        </w:rPr>
        <w:t xml:space="preserve">وَ عَنْ مُحَمَّدِ بْنِ عِیسَی عَنِ الدِّهْقَانِ عَنْ دُرُسْتَ عَنْ عُمَرَ بْنِ أُذَیْنَةَ عَنْ أَبِی جَعْفَرٍ ع قَالَ: لَدَغَتْ رَسُولَ اللَّهِ ص عَقْرَبٌ وَ هُوَ یُصَلِّی بِالنَّاسِ فَأَخَذَ النَّعْلَ فَضَرَبَهَا ثُمَّ قَالَ بَعْدَ مَا انْصَرَفَ لَعَنَکِ اللَّهُ فَمَا تَدَعِینَ بَرّاً وَ لَا فَاجِراً إِلَّا آذَیْتِهِ ثُمَّ دَعَا بِمِلْحٍ جَرِیشٍ فَدَلَکَ بِهِ مَوْضِعَ اللَّدْغَةِ ثُمَّ قَالَ لَوْ عَلِمَ النَّاسُ مَا فِی الْمِلْحِ الْجَرِیشِ مَا احْتَاجُوا مَعَهُ إِلَی تِرْیَاقٍ وَ لَا غَیْرِهِ.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اُذَیْنَة از امام باقر (ع) نقل می‌کند که فرمودند: «رسول خدا (ص) در حالی که نماز جماعت می‌خواند، عقربی او را نیش زد. پس کفش خود را برداشت و آن را زد. سپس پس از پایان نماز فرمود: "خداوند تو را لعنت کند! هیچ نیکوکار و فاجری از گزند تو در امان نیست." سپس دستور داد نمک درشت بیاورند و آن را بر محل نیش‌زدگی مالید. سپس فرمود: "اگر مردم می‌دانستند که در نمک درشت چه [خاصیتی] است، دیگر نیازی به پادزهر یا چیز دیگری نداشتند."»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2" w:name="pg18781_210296"/>
    <w:bookmarkEnd w:id="72"/>
    <w:p>
      <w:pPr>
        <w:pStyle w:val="Heading4"/>
      </w:pPr>
      <w:bookmarkStart w:id="796" w:name="_Toc349"/>
      <w:r>
        <w:t>42- بَابُ جُمْلَةٍ مِنَ الْأَطْعِمَةِ وَ الْأَشْرِبَةِ الْمُبَاحَةِ وَ الْمُحَرَّمَةِ</w:t>
      </w:r>
      <w:bookmarkEnd w:id="796"/>
    </w:p>
    <w:p>
      <w:pPr>
        <w:pStyle w:val="Heading5"/>
      </w:pPr>
      <w:bookmarkStart w:id="797" w:name="_Toc350"/>
      <w:r>
        <w:t>اشارة</w:t>
      </w:r>
      <w:bookmarkEnd w:id="797"/>
    </w:p>
    <w:p>
      <w:pPr>
        <w:pStyle w:val="BookText"/>
      </w:pPr>
      <w:r>
        <w:rPr>
          <w:rStyle w:val="FootnoteReference"/>
        </w:rPr>
        <w:footnoteReference w:id="547"/>
      </w:r>
      <w:r>
        <w:rPr>
          <w:rFonts w:ascii="Amiri" w:hAnsi="Amiri" w:eastAsia="Amiri" w:cs="Amiri"/>
          <w:lang w:bidi="ar-SA"/>
          <w:color w:val="111111"/>
          <w:sz w:val="28"/>
          <w:szCs w:val="28"/>
          <w:rtl/>
        </w:rPr>
        <w:t xml:space="preserve">42 بَابُ جُمْلَةٍ مِنَ الْأَطْعِمَةِ وَ الْأَشْرِبَةِ الْمُبَاحَةِ وَ الْمُحَرَّمَةِ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به بررسی احکام مربوط به خوردنی‌ها و آشامیدنی‌های مباح و حرام</w:t>
      </w:r>
    </w:p>
    <w:p>
      <w:pPr>
        <w:pStyle w:val="Heading5"/>
      </w:pPr>
      <w:bookmarkStart w:id="798" w:name="_Toc351"/>
      <w:r>
        <w:t>[رقم الحدیث الکلی: 31258 - رقم الحدیث الباب: 1]</w:t>
      </w:r>
      <w:bookmarkEnd w:id="798"/>
    </w:p>
    <w:p>
      <w:pPr>
        <w:pStyle w:val="BookText"/>
      </w:pPr>
      <w:r>
        <w:rPr>
          <w:rFonts w:ascii="Times New Roman" w:hAnsi="Times New Roman" w:eastAsia="Times New Roman" w:cs="Times New Roman"/>
          <w:lang w:val="en-US" w:bidi="en-US"/>
          <w:color w:val="111111"/>
          <w:sz w:val="28"/>
          <w:szCs w:val="28"/>
          <w:rtl/>
        </w:rPr>
        <w:t xml:space="preserve">31258- 1- </w:t>
      </w:r>
      <w:r>
        <w:rPr>
          <w:rStyle w:val="FootnoteReference"/>
        </w:rPr>
        <w:footnoteReference w:id="548"/>
      </w:r>
      <w:r>
        <w:rPr>
          <w:rFonts w:ascii="Amiri" w:hAnsi="Amiri" w:eastAsia="Amiri" w:cs="Amiri"/>
          <w:lang w:bidi="ar-SA"/>
          <w:color w:val="111111"/>
          <w:sz w:val="28"/>
          <w:szCs w:val="28"/>
          <w:rtl/>
        </w:rPr>
        <w:t xml:space="preserve">الْحَسَنُ بْنُ عَلِیِّ بْنِ شُعْبَةَ فِی کِتَابِ تُحَفِ الْعُقُولِ عَنِ الصَّادِقِ ع فِی حَدِیثٍ قَالَ: وَ أَمَّا مَا یَحِلُّ </w:t>
      </w:r>
      <w:r>
        <w:rPr>
          <w:rStyle w:val="FootnoteReference"/>
        </w:rPr>
        <w:footnoteReference w:id="549"/>
      </w:r>
      <w:r>
        <w:rPr>
          <w:rFonts w:ascii="Amiri" w:hAnsi="Amiri" w:eastAsia="Amiri" w:cs="Amiri"/>
          <w:lang w:bidi="ar-SA"/>
          <w:color w:val="111111"/>
          <w:sz w:val="28"/>
          <w:szCs w:val="28"/>
          <w:rtl/>
        </w:rPr>
        <w:t xml:space="preserve">لِلْإِنْسَانِ أَکْلُهُ مِمَّا أَخْرَجَتِ الْأَرْضُ فَثَلَاثَةُ صُنُوفٍ مِنَ الْأَغْذِیَةِ صِنْفٌ مِنْهَا جَمِیعُ الْحَبِّ کُلِّهِ مِنَ الْحِنْطَةِ وَ الشَّعِیرِ وَ الْأَرُزِّ وَ الْحِمَّصِ وَ غَیْرِ ذَلِکَ مِنْ صُنُوفِ الْحَبِّ وَ صُنُوفِ السَّمَاسِمِ وَ غَیْرِهِمَا کُلُّ شَیْ‌ءٍ مِنَ الْحَبِّ مِمَّا یَکُونُ فِیهِ غِذَاءُ الْإِنْسَانِ فِی بَدَنِهِ وَ قُوتُهُ فَحَلَالٌ أَکْلُهُ وَ کُلُّ شَیْ‌ءٍ یَکُونُ فِیهِ الْمَضَرَّةُ عَلَی الْإِنْسَانِ فِی بَدَنِهِ فَحَرَامٌ أَکْلُهُ إِلَّا فِی حَالِ الضَّرُورَةِ وَ الصِّنْفُ الثَّانِی مَا أَخْرَجَتِ الْأَرْضُ مِنْ جَمِیعِ صُنُوفِ الثِّمَارِ کُلِّهَا مِمَّا یَکُونُ فِیهِ غِذَاءُ الْإِنْسَانِ وَ مَنْفَعَةٌ لَهُ وَ قُوَّةٌ بِهِ </w:t>
      </w:r>
      <w:r>
        <w:rPr>
          <w:rStyle w:val="FootnoteReference"/>
        </w:rPr>
        <w:footnoteReference w:id="550"/>
      </w:r>
      <w:r>
        <w:rPr>
          <w:rFonts w:ascii="Amiri" w:hAnsi="Amiri" w:eastAsia="Amiri" w:cs="Amiri"/>
          <w:lang w:bidi="ar-SA"/>
          <w:color w:val="111111"/>
          <w:sz w:val="28"/>
          <w:szCs w:val="28"/>
          <w:rtl/>
        </w:rPr>
        <w:t xml:space="preserve">فَحَلَالٌ أَکْلُهُ وَ مَا کَانَ فِیهِ الْمَضَرَّةُ عَلَی الْإِنْسَانِ فِی أَکْلِهِ فَحَرَامٌ أَکْلُهُ وَ الصِّنْفُ الثَّالِثُ جَمِیعُ صُنُوفِ الْبُقُولِ وَ النَّبَاتِ وَ کُلُّ شَیْ‌ءٍ تَنْبُتُ </w:t>
      </w:r>
      <w:r>
        <w:rPr>
          <w:rStyle w:val="FootnoteReference"/>
        </w:rPr>
        <w:footnoteReference w:id="551"/>
      </w:r>
      <w:r>
        <w:rPr>
          <w:rFonts w:ascii="Amiri" w:hAnsi="Amiri" w:eastAsia="Amiri" w:cs="Amiri"/>
          <w:lang w:bidi="ar-SA"/>
          <w:color w:val="111111"/>
          <w:sz w:val="28"/>
          <w:szCs w:val="28"/>
          <w:rtl/>
        </w:rPr>
        <w:t xml:space="preserve">مِنَ الْبُقُولِ کُلِّهَا مِمَّا فِیهِ مَنَافِعُ الْإِنْسَانِ وَ غِذَاءٌ لَهُ فَحَلَالٌ أَکْلُهُ وَ مَا کَانَ مِنْ صُنُوفِ الْبُقُولِ مِمَّا فِیهِ الْمَضَرَّةُ عَلَی الْإِنْسَانِ فِی أَکْلِهِ نَظِیرِ بُقُولِ السُّمُومِ الْقَاتِلَةِ وَ نَظِیرِ الدِّفْلَی </w:t>
      </w:r>
      <w:r>
        <w:rPr>
          <w:rStyle w:val="FootnoteReference"/>
        </w:rPr>
        <w:footnoteReference w:id="552"/>
      </w:r>
      <w:r>
        <w:rPr>
          <w:rFonts w:ascii="Amiri" w:hAnsi="Amiri" w:eastAsia="Amiri" w:cs="Amiri"/>
          <w:lang w:bidi="ar-SA"/>
          <w:color w:val="111111"/>
          <w:sz w:val="28"/>
          <w:szCs w:val="28"/>
          <w:rtl/>
        </w:rPr>
        <w:t xml:space="preserve">وَ غَیْرِ ذَلِکَ مِنْ صُنُوفِ السَّمِّ الْقَاتِلِ فَحَرَامٌ أَکْلُهُ وَ أَمَّا مَا یَحِلُّ أَکْلُهُ مِنْ لُحُومِ الْحَیَوَانِ فَلُحُومُ الْبَقَرِ وَ الْغَنَمِ وَ الْإِبِلِ وَ مَا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3" w:name="pg18781_210297"/>
    <w:bookmarkEnd w:id="73"/>
    <w:p>
      <w:pPr>
        <w:pStyle w:val="BookText"/>
      </w:pPr>
      <w:r>
        <w:rPr>
          <w:rFonts w:ascii="Amiri" w:hAnsi="Amiri" w:eastAsia="Amiri" w:cs="Amiri"/>
          <w:lang w:bidi="ar-SA"/>
          <w:color w:val="111111"/>
          <w:sz w:val="28"/>
          <w:szCs w:val="28"/>
          <w:rtl/>
        </w:rPr>
        <w:t xml:space="preserve">یَحِلُّ مِنْ لُحُومِ الْوَحْشِ وَ کُلُّ مَا لَیْسَ فِیهِ نَابٌ وَ لَا لَهُ مِخْلَبٌ وَ مَا یَحِلُّ مِنْ أَکْلِ لُحُومِ الطَّیْرِ کُلِّهَا مَا کَانَتْ لَهُ قَانِصَةٌ فَحَلَالٌ أَکْلُهُ وَ مَا لَمْ یَکُنْ لَهُ قَانِصَةٌ فَحَرَامٌ أَکْلُهُ وَ لَا بَأْسَ بِأَکْلِ صُنُوفِ الْجَرَادِ وَ أَمَّا مَا یَجُوزُ أَکْلُهُ مِنَ الْبَیْضِ فَکُلُّ مَا اخْتَلَفَ طَرَفَاهُ فَحَلَالٌ أَکْلُهُ وَ مَا اسْتَوَی طَرَفَاهُ فَحَرَامٌ أَکْلُهُ وَ مَا یَجُوزُ أَکْلُهُ مِنْ صَیْدِ الْبَحْرِ مِنْ صُنُوفِ السَّمَکِ مَا کَانَ لَهُ قُشُورٌ فَحَلَالٌ أَکْلُهُ وَ مَا لَمْ یَکُنْ لَهُ قُشُورٌ فَحَرَامٌ أَکْلُهُ وَ مَا یَجُوزُ مِنَ الْأَشْرِبَةِ مِنْ جَمِیعِ صُنُوفِهَا فَمَا لَمْ یُغَیِّرِ الْعَقْلَ کَثِیرُهُ فَلَا بَأْسَ بِشُرْبِهِ وَ کُلُّ شَیْ‌ءٍ یُغَیِّرُ مِنْهَا الْعَقْلَ کَثِیرُهُ فَالْقَلِیلُ مِنْهُ حَرَامٌ.</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553"/>
      </w:r>
      <w:r>
        <w:rPr>
          <w:rFonts w:ascii="Amiri" w:hAnsi="Amiri" w:eastAsia="Amiri" w:cs="Amiri"/>
          <w:lang w:bidi="ar-SA"/>
          <w:color w:val="111111"/>
          <w:sz w:val="28"/>
          <w:szCs w:val="28"/>
          <w:rtl/>
        </w:rPr>
        <w:t xml:space="preserve">وَ یَأْتِی مَا یَدُلُّ عَلَیْهِ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تحت‌اللفظی: حسن بن علی بن شعبة در کتاب تحف العقول از امام صادق (ع) روایت کرده است که در حدیثی فرمودند:</w:t>
      </w:r>
    </w:p>
    <w:p>
      <w:pPr>
        <w:pStyle w:val="BookText"/>
      </w:pPr>
      <w:r>
        <w:rPr>
          <w:rFonts w:ascii="IRNazanin" w:hAnsi="IRNazanin" w:eastAsia="IRNazanin" w:cs="IRNazanin"/>
          <w:lang w:bidi="fa-IR"/>
          <w:color w:val="111111"/>
          <w:sz w:val="28"/>
          <w:szCs w:val="28"/>
          <w:rtl/>
        </w:rPr>
        <w:t xml:space="preserve">و اما آنچه برای انسان خوردنش حلال است از آنچه زمین بیرون آورده، سه گروه از خوراکی‌ها هستند:</w:t>
      </w:r>
    </w:p>
    <w:p>
      <w:pPr>
        <w:pStyle w:val="BookText"/>
      </w:pPr>
      <w:r>
        <w:rPr>
          <w:rFonts w:ascii="IRNazanin" w:hAnsi="IRNazanin" w:eastAsia="IRNazanin" w:cs="IRNazanin"/>
          <w:lang w:bidi="fa-IR"/>
          <w:color w:val="111111"/>
          <w:sz w:val="28"/>
          <w:szCs w:val="28"/>
          <w:rtl/>
        </w:rPr>
        <w:t xml:space="preserve">دسته اول: تمامی حبوبات، مانند گندم، جو، برنج، نخود و سایر انواع دانه‌ها، از جمله انواع کنجد و غیر آن. هر چیزی از دانه‌ها که غذای انسان و قوت بدن محسوب می‌شود، حلال است. اما هر چیزی که برای بدن انسان ضرر داشته باشد، حرام است مگر در شرایط اضطرار.</w:t>
      </w:r>
    </w:p>
    <w:p>
      <w:pPr>
        <w:pStyle w:val="BookText"/>
      </w:pPr>
      <w:r>
        <w:rPr>
          <w:rFonts w:ascii="IRNazanin" w:hAnsi="IRNazanin" w:eastAsia="IRNazanin" w:cs="IRNazanin"/>
          <w:lang w:bidi="fa-IR"/>
          <w:color w:val="111111"/>
          <w:sz w:val="28"/>
          <w:szCs w:val="28"/>
          <w:rtl/>
        </w:rPr>
        <w:t xml:space="preserve">دسته دوم: هر میوه‌ای که زمین بیرون آورده است، از جمله تمام انواع میوه‌ها که دارای غذای مفید، منفعت و قوت برای انسان هستند، حلال می‌باشند. اما هر چیزی که خوردنش ضرر داشته باشد، حرام است.</w:t>
      </w:r>
    </w:p>
    <w:p>
      <w:pPr>
        <w:pStyle w:val="BookText"/>
      </w:pPr>
      <w:r>
        <w:rPr>
          <w:rFonts w:ascii="IRNazanin" w:hAnsi="IRNazanin" w:eastAsia="IRNazanin" w:cs="IRNazanin"/>
          <w:lang w:bidi="fa-IR"/>
          <w:color w:val="111111"/>
          <w:sz w:val="28"/>
          <w:szCs w:val="28"/>
          <w:rtl/>
        </w:rPr>
        <w:t xml:space="preserve">دسته سوم: تمامی سبزیجات و گیاهان، هر گیاهی که از زمین می‌روید و دارای منفعت و غذای انسان است، حلال است. اما آنچه از گیاهان باشد که خوردنش ضرر داشته باشد، مانند گیاهان سمی و کشنده، مانند دفلی و انواع سموم کشنده، حرام است.</w:t>
      </w:r>
    </w:p>
    <w:p>
      <w:pPr>
        <w:pStyle w:val="BookText"/>
      </w:pPr>
      <w:r>
        <w:rPr>
          <w:rFonts w:ascii="IRNazanin" w:hAnsi="IRNazanin" w:eastAsia="IRNazanin" w:cs="IRNazanin"/>
          <w:lang w:bidi="fa-IR"/>
          <w:color w:val="111111"/>
          <w:sz w:val="28"/>
          <w:szCs w:val="28"/>
          <w:rtl/>
        </w:rPr>
        <w:t xml:space="preserve">گوشت گاو، گوسفند و شتر حلال است.</w:t>
      </w:r>
    </w:p>
    <w:p>
      <w:pPr>
        <w:pStyle w:val="BookText"/>
      </w:pPr>
      <w:r>
        <w:rPr>
          <w:rFonts w:ascii="IRNazanin" w:hAnsi="IRNazanin" w:eastAsia="IRNazanin" w:cs="IRNazanin"/>
          <w:lang w:bidi="fa-IR"/>
          <w:color w:val="111111"/>
          <w:sz w:val="28"/>
          <w:szCs w:val="28"/>
          <w:rtl/>
        </w:rPr>
        <w:t xml:space="preserve">گوشت حیوانات وحشی که ناب و چنگال ندارند، حلال است.</w:t>
      </w:r>
    </w:p>
    <w:p>
      <w:pPr>
        <w:pStyle w:val="BookText"/>
      </w:pPr>
      <w:r>
        <w:rPr>
          <w:rFonts w:ascii="IRNazanin" w:hAnsi="IRNazanin" w:eastAsia="IRNazanin" w:cs="IRNazanin"/>
          <w:lang w:bidi="fa-IR"/>
          <w:color w:val="111111"/>
          <w:sz w:val="28"/>
          <w:szCs w:val="28"/>
          <w:rtl/>
        </w:rPr>
        <w:t xml:space="preserve">گوشت پرندگان:</w:t>
      </w:r>
    </w:p>
    <w:p>
      <w:pPr>
        <w:pStyle w:val="BookText"/>
      </w:pPr>
      <w:r>
        <w:rPr>
          <w:rFonts w:ascii="IRNazanin" w:hAnsi="IRNazanin" w:eastAsia="IRNazanin" w:cs="IRNazanin"/>
          <w:lang w:bidi="fa-IR"/>
          <w:color w:val="111111"/>
          <w:sz w:val="28"/>
          <w:szCs w:val="28"/>
          <w:rtl/>
        </w:rPr>
        <w:t xml:space="preserve">پرندگانی که چینه‌دان دارند، حلال هستند.</w:t>
      </w:r>
    </w:p>
    <w:p>
      <w:pPr>
        <w:pStyle w:val="BookText"/>
      </w:pPr>
      <w:r>
        <w:rPr>
          <w:rFonts w:ascii="IRNazanin" w:hAnsi="IRNazanin" w:eastAsia="IRNazanin" w:cs="IRNazanin"/>
          <w:lang w:bidi="fa-IR"/>
          <w:color w:val="111111"/>
          <w:sz w:val="28"/>
          <w:szCs w:val="28"/>
          <w:rtl/>
        </w:rPr>
        <w:t xml:space="preserve">پرندگانی که چینه‌دان ندارند، حرام هستند.</w:t>
      </w:r>
    </w:p>
    <w:p>
      <w:pPr>
        <w:pStyle w:val="BookText"/>
      </w:pPr>
      <w:r>
        <w:rPr>
          <w:rFonts w:ascii="IRNazanin" w:hAnsi="IRNazanin" w:eastAsia="IRNazanin" w:cs="IRNazanin"/>
          <w:lang w:bidi="fa-IR"/>
          <w:color w:val="111111"/>
          <w:sz w:val="28"/>
          <w:szCs w:val="28"/>
          <w:rtl/>
        </w:rPr>
        <w:t xml:space="preserve">ملخ خوردنش مجاز است.</w:t>
      </w:r>
    </w:p>
    <w:p>
      <w:pPr>
        <w:pStyle w:val="BookText"/>
      </w:pPr>
      <w:r>
        <w:rPr>
          <w:rFonts w:ascii="IRNazanin" w:hAnsi="IRNazanin" w:eastAsia="IRNazanin" w:cs="IRNazanin"/>
          <w:lang w:bidi="fa-IR"/>
          <w:color w:val="111111"/>
          <w:sz w:val="28"/>
          <w:szCs w:val="28"/>
          <w:rtl/>
        </w:rPr>
        <w:t xml:space="preserve">تخم‌مرغ:</w:t>
      </w:r>
    </w:p>
    <w:p>
      <w:pPr>
        <w:pStyle w:val="BookText"/>
      </w:pPr>
      <w:r>
        <w:rPr>
          <w:rFonts w:ascii="IRNazanin" w:hAnsi="IRNazanin" w:eastAsia="IRNazanin" w:cs="IRNazanin"/>
          <w:lang w:bidi="fa-IR"/>
          <w:color w:val="111111"/>
          <w:sz w:val="28"/>
          <w:szCs w:val="28"/>
          <w:rtl/>
        </w:rPr>
        <w:t xml:space="preserve">تخم‌هایی که دو سر آن متفاوت است، حلال هستند.</w:t>
      </w:r>
    </w:p>
    <w:p>
      <w:pPr>
        <w:pStyle w:val="BookText"/>
      </w:pPr>
      <w:r>
        <w:rPr>
          <w:rFonts w:ascii="IRNazanin" w:hAnsi="IRNazanin" w:eastAsia="IRNazanin" w:cs="IRNazanin"/>
          <w:lang w:bidi="fa-IR"/>
          <w:color w:val="111111"/>
          <w:sz w:val="28"/>
          <w:szCs w:val="28"/>
          <w:rtl/>
        </w:rPr>
        <w:t xml:space="preserve">تخم‌هایی که دو سر آن یکسان است، حرام هستند.</w:t>
      </w:r>
    </w:p>
    <w:p>
      <w:pPr>
        <w:pStyle w:val="BookText"/>
      </w:pPr>
      <w:r>
        <w:rPr>
          <w:rFonts w:ascii="IRNazanin" w:hAnsi="IRNazanin" w:eastAsia="IRNazanin" w:cs="IRNazanin"/>
          <w:lang w:bidi="fa-IR"/>
          <w:color w:val="111111"/>
          <w:sz w:val="28"/>
          <w:szCs w:val="28"/>
          <w:rtl/>
        </w:rPr>
        <w:t xml:space="preserve">ماهی‌ها و آبزیان:</w:t>
      </w:r>
    </w:p>
    <w:p>
      <w:pPr>
        <w:pStyle w:val="BookText"/>
      </w:pPr>
      <w:r>
        <w:rPr>
          <w:rFonts w:ascii="IRNazanin" w:hAnsi="IRNazanin" w:eastAsia="IRNazanin" w:cs="IRNazanin"/>
          <w:lang w:bidi="fa-IR"/>
          <w:color w:val="111111"/>
          <w:sz w:val="28"/>
          <w:szCs w:val="28"/>
          <w:rtl/>
        </w:rPr>
        <w:t xml:space="preserve">ماهی‌هایی که پولک دارند، حلال هستند.</w:t>
      </w:r>
    </w:p>
    <w:p>
      <w:pPr>
        <w:pStyle w:val="BookText"/>
      </w:pPr>
      <w:r>
        <w:rPr>
          <w:rFonts w:ascii="IRNazanin" w:hAnsi="IRNazanin" w:eastAsia="IRNazanin" w:cs="IRNazanin"/>
          <w:lang w:bidi="fa-IR"/>
          <w:color w:val="111111"/>
          <w:sz w:val="28"/>
          <w:szCs w:val="28"/>
          <w:rtl/>
        </w:rPr>
        <w:t xml:space="preserve">ماهی‌هایی که پولک ندارند، حرام هستند.</w:t>
      </w:r>
    </w:p>
    <w:p>
      <w:pPr>
        <w:pStyle w:val="BookText"/>
      </w:pPr>
      <w:r>
        <w:rPr>
          <w:rFonts w:ascii="IRNazanin" w:hAnsi="IRNazanin" w:eastAsia="IRNazanin" w:cs="IRNazanin"/>
          <w:lang w:bidi="fa-IR"/>
          <w:color w:val="111111"/>
          <w:sz w:val="28"/>
          <w:szCs w:val="28"/>
          <w:rtl/>
        </w:rPr>
        <w:t xml:space="preserve">نوشیدنی‌ها:</w:t>
      </w:r>
    </w:p>
    <w:p>
      <w:pPr>
        <w:pStyle w:val="BookText"/>
      </w:pPr>
      <w:r>
        <w:rPr>
          <w:rFonts w:ascii="IRNazanin" w:hAnsi="IRNazanin" w:eastAsia="IRNazanin" w:cs="IRNazanin"/>
          <w:lang w:bidi="fa-IR"/>
          <w:color w:val="111111"/>
          <w:sz w:val="28"/>
          <w:szCs w:val="28"/>
          <w:rtl/>
        </w:rPr>
        <w:t xml:space="preserve">نوشیدنی‌هایی که مست‌کننده نیستند، حلال هستند.</w:t>
      </w:r>
    </w:p>
    <w:p>
      <w:pPr>
        <w:pStyle w:val="BookText"/>
      </w:pPr>
      <w:r>
        <w:rPr>
          <w:rFonts w:ascii="IRNazanin" w:hAnsi="IRNazanin" w:eastAsia="IRNazanin" w:cs="IRNazanin"/>
          <w:lang w:bidi="fa-IR"/>
          <w:color w:val="111111"/>
          <w:sz w:val="28"/>
          <w:szCs w:val="28"/>
          <w:rtl/>
        </w:rPr>
        <w:t xml:space="preserve">نوشیدنی‌هایی که مست‌کننده باشند، حتی مقدار کم آن‌ها حرام است.</w:t>
      </w:r>
    </w:p>
    <w:p>
      <w:pPr>
        <w:pStyle w:val="Heading4"/>
      </w:pPr>
      <w:bookmarkStart w:id="799" w:name="_Toc352"/>
      <w:r>
        <w:t>43- بَابُ أَکْلِ الْخَلِّ وَ الزَّیْتِ‌</w:t>
      </w:r>
      <w:bookmarkEnd w:id="799"/>
    </w:p>
    <w:p>
      <w:pPr>
        <w:pStyle w:val="Heading5"/>
      </w:pPr>
      <w:bookmarkStart w:id="800" w:name="_Toc353"/>
      <w:r>
        <w:t>اشارة</w:t>
      </w:r>
      <w:bookmarkEnd w:id="800"/>
    </w:p>
    <w:p>
      <w:pPr>
        <w:pStyle w:val="BookText"/>
      </w:pPr>
      <w:r>
        <w:rPr>
          <w:rStyle w:val="FootnoteReference"/>
        </w:rPr>
        <w:footnoteReference w:id="555"/>
      </w:r>
      <w:r>
        <w:rPr>
          <w:rFonts w:ascii="Amiri" w:hAnsi="Amiri" w:eastAsia="Amiri" w:cs="Amiri"/>
          <w:lang w:bidi="ar-SA"/>
          <w:color w:val="111111"/>
          <w:sz w:val="28"/>
          <w:szCs w:val="28"/>
          <w:rtl/>
        </w:rPr>
        <w:t xml:space="preserve">43 بَابُ أَکْلِ الْخَلِّ وَ الزَّیْتِ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بررسی احکام خوردن سرکه و روغن</w:t>
      </w:r>
    </w:p>
    <w:p>
      <w:pPr>
        <w:pStyle w:val="Heading5"/>
      </w:pPr>
      <w:bookmarkStart w:id="801" w:name="_Toc354"/>
      <w:r>
        <w:t>[رقم الحدیث الکلی: 31259 - رقم الحدیث الباب: 1]</w:t>
      </w:r>
      <w:bookmarkEnd w:id="801"/>
    </w:p>
    <w:p>
      <w:pPr>
        <w:pStyle w:val="BookText"/>
      </w:pPr>
      <w:r>
        <w:rPr>
          <w:rFonts w:ascii="Times New Roman" w:hAnsi="Times New Roman" w:eastAsia="Times New Roman" w:cs="Times New Roman"/>
          <w:lang w:val="en-US" w:bidi="en-US"/>
          <w:color w:val="111111"/>
          <w:sz w:val="28"/>
          <w:szCs w:val="28"/>
          <w:rtl/>
        </w:rPr>
        <w:t xml:space="preserve">31259- 1- </w:t>
      </w:r>
      <w:r>
        <w:rPr>
          <w:rStyle w:val="FootnoteReference"/>
        </w:rPr>
        <w:footnoteReference w:id="556"/>
      </w:r>
      <w:r>
        <w:rPr>
          <w:rFonts w:ascii="Amiri" w:hAnsi="Amiri" w:eastAsia="Amiri" w:cs="Amiri"/>
          <w:lang w:bidi="ar-SA"/>
          <w:color w:val="111111"/>
          <w:sz w:val="28"/>
          <w:szCs w:val="28"/>
          <w:rtl/>
        </w:rPr>
        <w:t xml:space="preserve">مُحَمَّدُ بْنُ یَعْقُوبَ عَنْ مُحَمَّدِ بْنِ یَحْیَی عَنْ أَحْمَدَ بْنِ مُحَمَّدِ بْنِ عِیسَی عَنِ ابْنِ فَضَّالٍ عَنْ یُونُسَ بْنِ یَعْقُوبَ عَنْ عَبْدِ الْأَعْلَی قَالَ: أَکَلْتُ مَعَ أَبِی عَبْدِ اللَّهِ ع- فَقَالَ یَا جَارِیَةُ ایتِینَا بِطَعَامِنَا الْمَعْرُوفِ فَأُتِیَ بِقَصْعَةٍ فِیهَا خَلٌّ وَ زَیْتٌ فَأَکَلْنَا.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عبدالأعلی می‌گوید: با امام صادق (ع) غذا خوردم. ایشان فرمودند: «ای کنیز، غذای معروف ما را بیاور.» سپس ظرفی که در آن سرکه و روغن بود، آورده شد و ما از آن خوردیم.</w:t>
      </w:r>
    </w:p>
    <w:p>
      <w:pPr>
        <w:pStyle w:val="Heading5"/>
      </w:pPr>
      <w:bookmarkStart w:id="802" w:name="_Toc355"/>
      <w:r>
        <w:t>[رقم الحدیث الکلی: 31260 - رقم الحدیث الباب: 2]</w:t>
      </w:r>
      <w:bookmarkEnd w:id="802"/>
    </w:p>
    <w:p>
      <w:pPr>
        <w:pStyle w:val="BookText"/>
      </w:pPr>
      <w:r>
        <w:rPr>
          <w:rFonts w:ascii="Times New Roman" w:hAnsi="Times New Roman" w:eastAsia="Times New Roman" w:cs="Times New Roman"/>
          <w:lang w:val="en-US" w:bidi="en-US"/>
          <w:color w:val="111111"/>
          <w:sz w:val="28"/>
          <w:szCs w:val="28"/>
          <w:rtl/>
        </w:rPr>
        <w:t xml:space="preserve">31260- 2- </w:t>
      </w:r>
      <w:r>
        <w:rPr>
          <w:rStyle w:val="FootnoteReference"/>
        </w:rPr>
        <w:footnoteReference w:id="557"/>
      </w:r>
      <w:r>
        <w:rPr>
          <w:rFonts w:ascii="Amiri" w:hAnsi="Amiri" w:eastAsia="Amiri" w:cs="Amiri"/>
          <w:lang w:bidi="ar-SA"/>
          <w:color w:val="111111"/>
          <w:sz w:val="28"/>
          <w:szCs w:val="28"/>
          <w:rtl/>
        </w:rPr>
        <w:t xml:space="preserve">وَ عَنْ عَلِیِّ بْنِ إِبْرَاهِیمَ عَنْ أَبِیهِ عَنِ ابْنِ أَبِی عُمَیْرٍ عَنْ عَبْدَةَ الْوَاسِطِیِّ </w:t>
      </w:r>
      <w:r>
        <w:rPr>
          <w:rStyle w:val="FootnoteReference"/>
        </w:rPr>
        <w:footnoteReference w:id="558"/>
      </w:r>
      <w:r>
        <w:rPr>
          <w:rFonts w:ascii="Amiri" w:hAnsi="Amiri" w:eastAsia="Amiri" w:cs="Amiri"/>
          <w:lang w:bidi="ar-SA"/>
          <w:color w:val="111111"/>
          <w:sz w:val="28"/>
          <w:szCs w:val="28"/>
          <w:rtl/>
        </w:rPr>
        <w:t xml:space="preserve">عَنْ عَجْلَانَ قَالَ: تَعَشَّیْتُ مَعَ أَبِی عَبْدِ اللَّهِ ع</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4" w:name="pg18781_210298"/>
    <w:bookmarkEnd w:id="74"/>
    <w:p>
      <w:pPr>
        <w:pStyle w:val="BookText"/>
      </w:pPr>
      <w:r>
        <w:rPr>
          <w:rFonts w:ascii="Amiri" w:hAnsi="Amiri" w:eastAsia="Amiri" w:cs="Amiri"/>
          <w:lang w:bidi="ar-SA"/>
          <w:color w:val="111111"/>
          <w:sz w:val="28"/>
          <w:szCs w:val="28"/>
          <w:rtl/>
        </w:rPr>
        <w:t xml:space="preserve">بَعْدَ عَتَمَةٍ وَ کَانَ یَتَعَشَّی بَعْدَ عَتَمَةٍ فَأُتِیَ بِخَلٍّ وَ زَیْتٍ وَ لَحْمٍ بَارِدٍ فَجَعَلَ یَنْتِفُ اللَّحْمَ وَ یُطْعِمُنِیهِ وَ یَأْکُلُ هُوَ الْخَلَّ وَ الزَّیْتَ وَ یَدَعُ اللَّحْمَ فَقَالَ إِنَّ هَذَا طَعَامُنَا وَ طَعَامُ الْأَنْبِیَاءِ.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عجْلان می‌گوید: پس از عتمه (نماز عشاء)، با امام صادق (ع) شام خوردم. ایشان همیشه پس از عتمه شام می‌خوردند. سپس سرکه، روغن و گوشت سرد آورده شد. امام (ع) گوشت را تکه‌تکه می‌کردند و به من می‌دادند، اما خودشان سرکه و روغن می‌خوردند و گوشت را کنار می‌گذاشتند. سپس فرمودند: «این غذای ما و غذای پیامبران است.»</w:t>
      </w:r>
    </w:p>
    <w:p>
      <w:pPr>
        <w:pStyle w:val="Heading5"/>
      </w:pPr>
      <w:bookmarkStart w:id="803" w:name="_Toc356"/>
      <w:r>
        <w:t>[رقم الحدیث الکلی: 31261 - رقم الحدیث الباب: 3]</w:t>
      </w:r>
      <w:bookmarkEnd w:id="803"/>
    </w:p>
    <w:p>
      <w:pPr>
        <w:pStyle w:val="BookText"/>
      </w:pPr>
      <w:r>
        <w:rPr>
          <w:rFonts w:ascii="Times New Roman" w:hAnsi="Times New Roman" w:eastAsia="Times New Roman" w:cs="Times New Roman"/>
          <w:lang w:val="en-US" w:bidi="en-US"/>
          <w:color w:val="111111"/>
          <w:sz w:val="28"/>
          <w:szCs w:val="28"/>
          <w:rtl/>
        </w:rPr>
        <w:t xml:space="preserve">31261- 3- </w:t>
      </w:r>
      <w:r>
        <w:rPr>
          <w:rStyle w:val="FootnoteReference"/>
        </w:rPr>
        <w:footnoteReference w:id="559"/>
      </w:r>
      <w:r>
        <w:rPr>
          <w:rFonts w:ascii="Amiri" w:hAnsi="Amiri" w:eastAsia="Amiri" w:cs="Amiri"/>
          <w:lang w:bidi="ar-SA"/>
          <w:color w:val="111111"/>
          <w:sz w:val="28"/>
          <w:szCs w:val="28"/>
          <w:rtl/>
        </w:rPr>
        <w:t xml:space="preserve">وَ عَنْهُ عَنْ أَبِیهِ عَنِ النَّوْفَلِیِّ عَنِ السَّکُونِیِّ عَنْ أَبِی عَبْدِ اللَّهِ ع قَالَ: کَانَ أَحَبَّ الْأَصْبَاغِ </w:t>
      </w:r>
      <w:r>
        <w:rPr>
          <w:rStyle w:val="FootnoteReference"/>
        </w:rPr>
        <w:footnoteReference w:id="560"/>
      </w:r>
      <w:r>
        <w:rPr>
          <w:rFonts w:ascii="Amiri" w:hAnsi="Amiri" w:eastAsia="Amiri" w:cs="Amiri"/>
          <w:lang w:bidi="ar-SA"/>
          <w:color w:val="111111"/>
          <w:sz w:val="28"/>
          <w:szCs w:val="28"/>
          <w:rtl/>
        </w:rPr>
        <w:t xml:space="preserve">إِلَی رَسُولِ اللَّهِ ص الْخَلُّ وَ الزَّیْتُ وَ قَالَ هُوَ طَعَامُ الْأَنْبِیَاءِ.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می‌کند که فرمودند: «محبوب‌ترین چاشنی‌ها نزد رسول خدا (ص)، سرکه و روغن بود.» سپس فرمودند: «این غذای پیامبران است.»</w:t>
      </w:r>
    </w:p>
    <w:p>
      <w:pPr>
        <w:pStyle w:val="Heading5"/>
      </w:pPr>
      <w:bookmarkStart w:id="804" w:name="_Toc357"/>
      <w:r>
        <w:t>[رقم الحدیث الکلی: 31262 - رقم الحدیث الباب: 4]</w:t>
      </w:r>
      <w:bookmarkEnd w:id="804"/>
    </w:p>
    <w:p>
      <w:pPr>
        <w:pStyle w:val="BookText"/>
      </w:pPr>
      <w:r>
        <w:rPr>
          <w:rFonts w:ascii="Times New Roman" w:hAnsi="Times New Roman" w:eastAsia="Times New Roman" w:cs="Times New Roman"/>
          <w:lang w:val="en-US" w:bidi="en-US"/>
          <w:color w:val="111111"/>
          <w:sz w:val="28"/>
          <w:szCs w:val="28"/>
          <w:rtl/>
        </w:rPr>
        <w:t xml:space="preserve">31262- 4- </w:t>
      </w:r>
      <w:r>
        <w:rPr>
          <w:rStyle w:val="FootnoteReference"/>
        </w:rPr>
        <w:footnoteReference w:id="561"/>
      </w:r>
      <w:r>
        <w:rPr>
          <w:rFonts w:ascii="Amiri" w:hAnsi="Amiri" w:eastAsia="Amiri" w:cs="Amiri"/>
          <w:lang w:bidi="ar-SA"/>
          <w:color w:val="111111"/>
          <w:sz w:val="28"/>
          <w:szCs w:val="28"/>
          <w:rtl/>
        </w:rPr>
        <w:t xml:space="preserve">وَ بِهَذَا الْإِسْنَادِ قَالَ: قَالَ أَمِیرُ الْمُؤْمِنِینَ ع مَا أَقْفَرَ </w:t>
      </w:r>
      <w:r>
        <w:rPr>
          <w:rStyle w:val="FootnoteReference"/>
        </w:rPr>
        <w:footnoteReference w:id="562"/>
      </w:r>
      <w:r>
        <w:rPr>
          <w:rFonts w:ascii="Amiri" w:hAnsi="Amiri" w:eastAsia="Amiri" w:cs="Amiri"/>
          <w:lang w:bidi="ar-SA"/>
          <w:color w:val="111111"/>
          <w:sz w:val="28"/>
          <w:szCs w:val="28"/>
          <w:rtl/>
        </w:rPr>
        <w:t xml:space="preserve">أَهْلُ بَیْتٍ یَأْتَدِمُونَ بِالْخَلِّ وَ الزَّیْتِ وَ ذَلِکَ إِدَامُ الْأَنْبِیَاءِ.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همین اسناد، امیرالمؤمنین (ع) فرمودند: «هیچ خانه‌ای که با سرکه و روغن غذا بخورد، فقیر نمی‌شود، و این غذای پیامبران است.»</w:t>
      </w:r>
    </w:p>
    <w:p>
      <w:pPr>
        <w:pStyle w:val="Heading5"/>
      </w:pPr>
      <w:bookmarkStart w:id="805" w:name="_Toc358"/>
      <w:r>
        <w:t>[رقم الحدیث الکلی: 31263 - رقم الحدیث الباب: 5]</w:t>
      </w:r>
      <w:bookmarkEnd w:id="805"/>
    </w:p>
    <w:p>
      <w:pPr>
        <w:pStyle w:val="BookText"/>
      </w:pPr>
      <w:r>
        <w:rPr>
          <w:rFonts w:ascii="Times New Roman" w:hAnsi="Times New Roman" w:eastAsia="Times New Roman" w:cs="Times New Roman"/>
          <w:lang w:val="en-US" w:bidi="en-US"/>
          <w:color w:val="111111"/>
          <w:sz w:val="28"/>
          <w:szCs w:val="28"/>
          <w:rtl/>
        </w:rPr>
        <w:t xml:space="preserve">31263- 5- </w:t>
      </w:r>
      <w:r>
        <w:rPr>
          <w:rStyle w:val="FootnoteReference"/>
        </w:rPr>
        <w:footnoteReference w:id="563"/>
      </w:r>
      <w:r>
        <w:rPr>
          <w:rFonts w:ascii="Amiri" w:hAnsi="Amiri" w:eastAsia="Amiri" w:cs="Amiri"/>
          <w:lang w:bidi="ar-SA"/>
          <w:color w:val="111111"/>
          <w:sz w:val="28"/>
          <w:szCs w:val="28"/>
          <w:rtl/>
        </w:rPr>
        <w:t xml:space="preserve">وَ عَنْ عِدَّةٍ مِنْ أَصْحَابِنَا عَنْ أَحْمَدَ بْنِ مُحَمَّدِ بْنِ خَالِدٍ عَنْ عُثْمَانَ بْنِ عِیسَی عَنْ خَالِدِ بْنِ نَجِیحٍ قَالَ: کُنْتُ أُفْطِرُ مَعَ أَبِی عَبْدِ اللَّهِ ع- وَ مَعَ أَبِی الْحَسَنِ ع فِی شَهْرِ رَمَضَانَ- فَکَانَ أَوَّلُ مَا یُؤْتَی بِهِ قَصْعَةً مِنْ ثَرِیدِ خَلٍّ وَ زَیْتٍ فَکَانَ أَقَلُّ </w:t>
      </w:r>
      <w:r>
        <w:rPr>
          <w:rStyle w:val="FootnoteReference"/>
        </w:rPr>
        <w:footnoteReference w:id="564"/>
      </w:r>
      <w:r>
        <w:rPr>
          <w:rFonts w:ascii="Amiri" w:hAnsi="Amiri" w:eastAsia="Amiri" w:cs="Amiri"/>
          <w:lang w:bidi="ar-SA"/>
          <w:color w:val="111111"/>
          <w:sz w:val="28"/>
          <w:szCs w:val="28"/>
          <w:rtl/>
        </w:rPr>
        <w:t xml:space="preserve">مَا یَتَنَاوَلُ مِنْهَا ثَلَاثَ لُقَمٍ ثُمَّ یُؤْتَی بِالْجَفْنَةِ.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خالد بن نجیح می‌گوید: در ماه رمضان، همراه امام صادق (ع) و امام کاظم (ع) افطار کردم. نخستین غذایی که آورده شد، ظرفی از ثرید با سرکه و روغن بود. کمترین مقدار مصرف از آن سه لقمه بود، سپس ظرف بزرگ‌تری آورده شد.</w:t>
      </w:r>
    </w:p>
    <w:p>
      <w:pPr>
        <w:pStyle w:val="Heading5"/>
      </w:pPr>
      <w:bookmarkStart w:id="806" w:name="_Toc359"/>
      <w:r>
        <w:t>[رقم الحدیث الکلی: 31264 - رقم الحدیث الباب: 6]</w:t>
      </w:r>
      <w:bookmarkEnd w:id="806"/>
    </w:p>
    <w:p>
      <w:pPr>
        <w:pStyle w:val="BookText"/>
      </w:pPr>
      <w:r>
        <w:rPr>
          <w:rFonts w:ascii="Times New Roman" w:hAnsi="Times New Roman" w:eastAsia="Times New Roman" w:cs="Times New Roman"/>
          <w:lang w:val="en-US" w:bidi="en-US"/>
          <w:color w:val="111111"/>
          <w:sz w:val="28"/>
          <w:szCs w:val="28"/>
          <w:rtl/>
        </w:rPr>
        <w:t xml:space="preserve">31264- 6- </w:t>
      </w:r>
      <w:r>
        <w:rPr>
          <w:rStyle w:val="FootnoteReference"/>
        </w:rPr>
        <w:footnoteReference w:id="565"/>
      </w:r>
      <w:r>
        <w:rPr>
          <w:rFonts w:ascii="Amiri" w:hAnsi="Amiri" w:eastAsia="Amiri" w:cs="Amiri"/>
          <w:lang w:bidi="ar-SA"/>
          <w:color w:val="111111"/>
          <w:sz w:val="28"/>
          <w:szCs w:val="28"/>
          <w:rtl/>
        </w:rPr>
        <w:t xml:space="preserve">وَ عَنْهُمْ عَنْ أَحْمَدَ عَنْ عُثْمَانَ بْنِ عِیسَی عَنْ حَمَّادِ بْنِ عُثْمَانَ عَنْ سَلَامَةَ الْقَلَانِسِیِّ قَالَ: دَخَلْتُ عَلَی أَبِی عَبْدِ اللَّهِ ع- فَلَمَّا تَکَلَّمْتُ </w:t>
      </w:r>
      <w:r>
        <w:rPr>
          <w:rStyle w:val="FootnoteReference"/>
        </w:rPr>
        <w:footnoteReference w:id="566"/>
      </w:r>
      <w:r>
        <w:rPr>
          <w:rFonts w:ascii="Amiri" w:hAnsi="Amiri" w:eastAsia="Amiri" w:cs="Amiri"/>
          <w:lang w:bidi="ar-SA"/>
          <w:color w:val="111111"/>
          <w:sz w:val="28"/>
          <w:szCs w:val="28"/>
          <w:rtl/>
        </w:rPr>
        <w:t xml:space="preserve">قَالَ مَا لِی أَسْمَعُ کَلَامَکَ قَدْ ضَعُفَ قُلْتُ قَدْ سَقَطَ فَمِی قَالَ فَکَأَنَّهُ شَقَّ ذَلِکَ عَلَیْهِ قَالَ فَأَیَّ شَیْ‌ءٍ تَأْکُلُ قُلْتُ آکُلُ مَا کَانَ فِی الْبَیْتِ فَقَالَ عَلَیْکَ بِالثَّرِیدِ فَإِنَّ فِیهِ بَرَکَةً فَإِنْ لَمْ یَکُنْ لَحْمٌ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5" w:name="pg18781_210299"/>
    <w:bookmarkEnd w:id="75"/>
    <w:p>
      <w:pPr>
        <w:pStyle w:val="BookText"/>
      </w:pPr>
      <w:r>
        <w:rPr>
          <w:rFonts w:ascii="Amiri" w:hAnsi="Amiri" w:eastAsia="Amiri" w:cs="Amiri"/>
          <w:lang w:bidi="ar-SA"/>
          <w:color w:val="111111"/>
          <w:sz w:val="28"/>
          <w:szCs w:val="28"/>
          <w:rtl/>
        </w:rPr>
        <w:t xml:space="preserve">فَالْخَلُّ وَ الزَّیْتُ.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سلامة القلانسی می‌گوید: نزد امام صادق (ع) رفتم، و هنگامی که سخن گفتم، ایشان فرمودند: «چرا صدایت ضعیف شده است؟» گفتم: «دندانم افتاده است.» پس گویا این موضوع برای ایشان ناراحت‌کننده بود. سپس فرمودند: «چه چیزی می‌خوری؟» گفتم: «هرچه در خانه باشد.» امام (ع) فرمودند: «بر تو باد خوردن ثرید، زیرا در آن برکت است. و اگر گوشت نبود، پس سرکه و روغن.»</w:t>
      </w:r>
    </w:p>
    <w:p>
      <w:pPr>
        <w:pStyle w:val="Heading5"/>
      </w:pPr>
      <w:bookmarkStart w:id="807" w:name="_Toc360"/>
      <w:r>
        <w:t>[رقم الحدیث الکلی: 31265 - رقم الحدیث الباب: 7]</w:t>
      </w:r>
      <w:bookmarkEnd w:id="807"/>
    </w:p>
    <w:p>
      <w:pPr>
        <w:pStyle w:val="BookText"/>
      </w:pPr>
      <w:r>
        <w:rPr>
          <w:rFonts w:ascii="Times New Roman" w:hAnsi="Times New Roman" w:eastAsia="Times New Roman" w:cs="Times New Roman"/>
          <w:lang w:val="en-US" w:bidi="en-US"/>
          <w:color w:val="111111"/>
          <w:sz w:val="28"/>
          <w:szCs w:val="28"/>
          <w:rtl/>
        </w:rPr>
        <w:t xml:space="preserve">31265- 7- </w:t>
      </w:r>
      <w:r>
        <w:rPr>
          <w:rStyle w:val="FootnoteReference"/>
        </w:rPr>
        <w:footnoteReference w:id="567"/>
      </w:r>
      <w:r>
        <w:rPr>
          <w:rFonts w:ascii="Amiri" w:hAnsi="Amiri" w:eastAsia="Amiri" w:cs="Amiri"/>
          <w:lang w:bidi="ar-SA"/>
          <w:color w:val="111111"/>
          <w:sz w:val="28"/>
          <w:szCs w:val="28"/>
          <w:rtl/>
        </w:rPr>
        <w:t xml:space="preserve">وَ عَنْهُمْ عَنْ أَحْمَدَ عَنْ إِسْمَاعِیلَ بْنِ مِهْرَانَ عَنْ حَمَّادِ بْنِ عُثْمَانَ عَنْ زَیْدِ بْنِ الْحَسَنِ قَالَ سَمِعْتُ أَبَا عَبْدِ اللَّهِ ع یَقُولُ کَانَ أَمِیرُ الْمُؤْمِنِینَ ع أَشْبَهَ النَّاسِ طِعْمَةً بِرَسُولِ اللَّهِ ص کَانَ یَأْکُلُ الْخُبْزَ وَ الْخَلَّ وَ الزَّیْتَ وَ یُطْعِمُ النَّاسَ الْخُبْزَ وَ اللَّحْمَ.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بن حسن می‌گوید: از امام صادق (ع) شنیدم که فرمودند: «امیرالمؤمنین (ع) از نظر تغذیه، شبیه‌ترین فرد به رسول خدا (ص) بود. ایشان خود نان، سرکه و روغن می‌خوردند، اما به مردم نان و گوشت می‌خوراندند.»</w:t>
      </w:r>
    </w:p>
    <w:p>
      <w:pPr>
        <w:pStyle w:val="Heading5"/>
      </w:pPr>
      <w:bookmarkStart w:id="808" w:name="_Toc361"/>
      <w:r>
        <w:t>[رقم الحدیث الکلی: 31266 - رقم الحدیث الباب: 8]</w:t>
      </w:r>
      <w:bookmarkEnd w:id="808"/>
    </w:p>
    <w:p>
      <w:pPr>
        <w:pStyle w:val="BookText"/>
      </w:pPr>
      <w:r>
        <w:rPr>
          <w:rFonts w:ascii="Times New Roman" w:hAnsi="Times New Roman" w:eastAsia="Times New Roman" w:cs="Times New Roman"/>
          <w:lang w:val="en-US" w:bidi="en-US"/>
          <w:color w:val="111111"/>
          <w:sz w:val="28"/>
          <w:szCs w:val="28"/>
          <w:rtl/>
        </w:rPr>
        <w:t xml:space="preserve">31266- 8- </w:t>
      </w:r>
      <w:r>
        <w:rPr>
          <w:rStyle w:val="FootnoteReference"/>
        </w:rPr>
        <w:footnoteReference w:id="568"/>
      </w:r>
      <w:r>
        <w:rPr>
          <w:rFonts w:ascii="Amiri" w:hAnsi="Amiri" w:eastAsia="Amiri" w:cs="Amiri"/>
          <w:lang w:bidi="ar-SA"/>
          <w:color w:val="111111"/>
          <w:sz w:val="28"/>
          <w:szCs w:val="28"/>
          <w:rtl/>
        </w:rPr>
        <w:t xml:space="preserve">وَ عَنْهُمْ عَنْ سَهْلِ بْنِ زِیَادٍ عَنْ أَحْمَدَ بْنِ مُحَمَّدِ بْنِ أَبِی نَصْرٍ عَنْ حَمَّادِ بْنِ عُثْمَانَ عَنْ زَیْدِ بْنِ الْحَسَنِ نَحْوَهُ إِلَّا أَنَّهُ أَسْقَطَ لَفْظَ الْخَلِّ وَ زَادَ وَ کَانَ عَلِیٌّ ع یَسْتَقِی وَ یَحْطِبُ وَ کَانَتْ فَاطِمَةُ ع تَطْحَنُ وَ تَعْجِنُ وَ تَخْبِزُ وَ تَرْقَعُ.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بن حسن روایت مشابهی نقل کرده است، اما لفظ "خل" را حذف کرده و افزوده است که امیرالمؤمنین (ع) آب می‌کشید و هیزم جمع می‌کرد، و حضرت فاطمه (ع) آسیاب می‌کرد، خمیر می‌ساخت، نان می‌پخت و لباس‌ها را وصله می‌زد.</w:t>
      </w:r>
    </w:p>
    <w:p>
      <w:pPr>
        <w:pStyle w:val="Heading5"/>
      </w:pPr>
      <w:bookmarkStart w:id="809" w:name="_Toc362"/>
      <w:r>
        <w:t>[رقم الحدیث الکلی: 31267 - رقم الحدیث الباب: 9]</w:t>
      </w:r>
      <w:bookmarkEnd w:id="809"/>
    </w:p>
    <w:p>
      <w:pPr>
        <w:pStyle w:val="BookText"/>
      </w:pPr>
      <w:r>
        <w:rPr>
          <w:rFonts w:ascii="Times New Roman" w:hAnsi="Times New Roman" w:eastAsia="Times New Roman" w:cs="Times New Roman"/>
          <w:lang w:val="en-US" w:bidi="en-US"/>
          <w:color w:val="111111"/>
          <w:sz w:val="28"/>
          <w:szCs w:val="28"/>
          <w:rtl/>
        </w:rPr>
        <w:t xml:space="preserve">31267- 9- </w:t>
      </w:r>
      <w:r>
        <w:rPr>
          <w:rStyle w:val="FootnoteReference"/>
        </w:rPr>
        <w:footnoteReference w:id="569"/>
      </w:r>
      <w:r>
        <w:rPr>
          <w:rFonts w:ascii="Amiri" w:hAnsi="Amiri" w:eastAsia="Amiri" w:cs="Amiri"/>
          <w:lang w:bidi="ar-SA"/>
          <w:color w:val="111111"/>
          <w:sz w:val="28"/>
          <w:szCs w:val="28"/>
          <w:rtl/>
        </w:rPr>
        <w:t xml:space="preserve">وَ عَنْهُمْ عَنْ أَحْمَدَ عَنْ أَبِیهِ عَنْ بَعْضِ أَصْحَابِهِ عَنْ أَیُّوبَ بْنِ الْحُرِّ عَنْ مُحَمَّدِ بْنِ عَلِیٍّ الْحَلَبِیِّ قَالَ: سَأَلْتُ أَبَا عَبْدِ اللَّهِ ع عَنِ الطَّعَامِ فَقَالَ عَلَیْکَ بِالْخَلِّ وَ الزَّیْتِ فَإِنَّهُ مَرِی‌ءٌ وَ إِنَّ عَلِیّاً ع کَانَ یُکْثِرُ أَکْلَهُ وَ إِنِّی أُکْثِرُ أَکْلَهُ وَ إِنَّهُ مَرِی‌ءٌ.</w:t>
      </w:r>
    </w:p>
    <w:p>
      <w:pPr>
        <w:pStyle w:val="BookText"/>
      </w:pPr>
      <w:r>
        <w:rPr>
          <w:rFonts w:ascii="Amiri" w:hAnsi="Amiri" w:eastAsia="Amiri" w:cs="Amiri"/>
          <w:lang w:bidi="ar-SA"/>
          <w:color w:val="111111"/>
          <w:sz w:val="28"/>
          <w:szCs w:val="28"/>
          <w:rtl/>
        </w:rPr>
        <w:t xml:space="preserve">وَ رَوَی الْبَرْقِیُّ فِی الْمَحَاسِنِ الْحَدِیثَ الْأَوَّلَ عَنِ ابْنِ فَضَّالٍ وَ الثَّانِیَ عَنِ ابْنِ أَبِی عُمَیْرٍ وَ الثَّالِثَ عَنِ النَّوْفَلِیِّ وَ الرَّابِعَ عَنِ النَّوْفَلِیِّ وَ عَنْ أَبِیهِ عَنْ عَبْدِ اللَّهِ بْنِ الْمُغِیرَةِ جَمِیعاً عَنِ السَّکُونِیِّ </w:t>
      </w:r>
      <w:r>
        <w:rPr>
          <w:rStyle w:val="FootnoteReference"/>
        </w:rPr>
        <w:footnoteReference w:id="570"/>
      </w:r>
    </w:p>
    <w:p>
      <w:pPr>
        <w:pStyle w:val="BookText"/>
      </w:pPr>
      <w:r>
        <w:rPr>
          <w:rFonts w:ascii="Amiri" w:hAnsi="Amiri" w:eastAsia="Amiri" w:cs="Amiri"/>
          <w:lang w:bidi="ar-SA"/>
          <w:color w:val="111111"/>
          <w:sz w:val="28"/>
          <w:szCs w:val="28"/>
          <w:rtl/>
        </w:rPr>
        <w:t xml:space="preserve">وَ الْخَامِسَ عَنْ عُثْمَانَ بْنِ عِیسَی وَ کَذَا السَّادِسَ وَ السَّابِعَ عَنْ إِسْمَاعِیلَ بْنِ مِهْرَانَ وَ الثَّامِنَ عَنْ أَحْمَدَ بْنِ مُحَمَّدِ بْنِ أَبِی نَصْرٍ وَ التَّاسِعَ عَنْ أَبِیهِ مِثْلَهُ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حلبی می‌گوید: از امام صادق (ع) درباره غذا پرسیدم، ایشان فرمودند: «بر تو باد خوردن سرکه و روغن، زیرا گوارا است. امیرالمؤمنین (ع) بسیار از آن می‌خوردند، و من نیز زیاد از آن می‌خورم، زیرا گوارا است.»</w:t>
      </w:r>
    </w:p>
    <w:p>
      <w:pPr>
        <w:pStyle w:val="Heading5"/>
      </w:pPr>
      <w:bookmarkStart w:id="810" w:name="_Toc363"/>
      <w:r>
        <w:t>[رقم الحدیث الکلی: 31268 - رقم الحدیث الباب: 10]</w:t>
      </w:r>
      <w:bookmarkEnd w:id="810"/>
    </w:p>
    <w:p>
      <w:pPr>
        <w:pStyle w:val="BookText"/>
      </w:pPr>
      <w:r>
        <w:rPr>
          <w:rFonts w:ascii="Times New Roman" w:hAnsi="Times New Roman" w:eastAsia="Times New Roman" w:cs="Times New Roman"/>
          <w:lang w:val="en-US" w:bidi="en-US"/>
          <w:color w:val="111111"/>
          <w:sz w:val="28"/>
          <w:szCs w:val="28"/>
          <w:rtl/>
        </w:rPr>
        <w:t xml:space="preserve">31268- 10- </w:t>
      </w:r>
      <w:r>
        <w:rPr>
          <w:rStyle w:val="FootnoteReference"/>
        </w:rPr>
        <w:footnoteReference w:id="572"/>
      </w:r>
      <w:r>
        <w:rPr>
          <w:rFonts w:ascii="Amiri" w:hAnsi="Amiri" w:eastAsia="Amiri" w:cs="Amiri"/>
          <w:lang w:bidi="ar-SA"/>
          <w:color w:val="111111"/>
          <w:sz w:val="28"/>
          <w:szCs w:val="28"/>
          <w:rtl/>
        </w:rPr>
        <w:t xml:space="preserve">وَ عَنْهُمْ عَنْ سَهْلِ بْنِ زِیَادٍ عَنْ عَلِیِّ بْنِ أَسْبَاطٍ عَنْ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6" w:name="pg18781_210300"/>
    <w:bookmarkEnd w:id="76"/>
    <w:p>
      <w:pPr>
        <w:pStyle w:val="BookText"/>
      </w:pPr>
      <w:r>
        <w:rPr>
          <w:rFonts w:ascii="Amiri" w:hAnsi="Amiri" w:eastAsia="Amiri" w:cs="Amiri"/>
          <w:lang w:bidi="ar-SA"/>
          <w:color w:val="111111"/>
          <w:sz w:val="28"/>
          <w:szCs w:val="28"/>
          <w:rtl/>
        </w:rPr>
        <w:t xml:space="preserve">عَمِّهِ یَعْقُوبَ بْنِ سَالِمٍ قَالَ سَمِعْتُ أَبَا عَبْدِ اللَّهِ ع یَقُولُ کَانَ أَمِیرُ الْمُؤْمِنِینَ ع یَأْکُلُ الْخَلَّ وَ الزَّیْتَ وَ یَجْعَلُ نَفَقَتَهُ تَحْتَ طِنْفِسَتِهِ.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اسباط از عمویش یعقوب بن سالم نقل می‌کند که از امام صادق (ع) شنیدم که فرمودند: «امیرالمؤمنین (ع) سرکه و روغن می‌خوردند و هزینه زندگی خود را زیر فرش (طنفسه) قرار می‌دادند.»</w:t>
      </w:r>
    </w:p>
    <w:p>
      <w:pPr>
        <w:pStyle w:val="Heading5"/>
      </w:pPr>
      <w:bookmarkStart w:id="811" w:name="_Toc364"/>
      <w:r>
        <w:t>[رقم الحدیث الکلی: 31269 - رقم الحدیث الباب: 11]</w:t>
      </w:r>
      <w:bookmarkEnd w:id="811"/>
    </w:p>
    <w:p>
      <w:pPr>
        <w:pStyle w:val="BookText"/>
      </w:pPr>
      <w:r>
        <w:rPr>
          <w:rFonts w:ascii="Times New Roman" w:hAnsi="Times New Roman" w:eastAsia="Times New Roman" w:cs="Times New Roman"/>
          <w:lang w:val="en-US" w:bidi="en-US"/>
          <w:color w:val="111111"/>
          <w:sz w:val="28"/>
          <w:szCs w:val="28"/>
          <w:rtl/>
        </w:rPr>
        <w:t xml:space="preserve">31269- 11- </w:t>
      </w:r>
      <w:r>
        <w:rPr>
          <w:rStyle w:val="FootnoteReference"/>
        </w:rPr>
        <w:footnoteReference w:id="573"/>
      </w:r>
      <w:r>
        <w:rPr>
          <w:rFonts w:ascii="Amiri" w:hAnsi="Amiri" w:eastAsia="Amiri" w:cs="Amiri"/>
          <w:lang w:bidi="ar-SA"/>
          <w:color w:val="111111"/>
          <w:sz w:val="28"/>
          <w:szCs w:val="28"/>
          <w:rtl/>
        </w:rPr>
        <w:t xml:space="preserve">أَحْمَدُ بْنُ أَبِی عَبْدِ اللَّهِ الْبَرْقِیُّ فِی الْمَحَاسِنِ عَنْ عُثْمَانَ بْنِ عِیسَی عَنْ خَالِدِ بْنِ نَجِیحٍ عَنْ أَبِی عَبْدِ اللَّهِ ع قَالَ: الْخَلُّ وَ الزَّیْتُ مِنْ طَعَامِ الْمُسْلِمِینَ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خَالِدِ بْنِ نَجِیحٍ از امام صادق (ع) نقل می کند که سرکه و روغن از خوراک‌های رایج و مطلوب مسلمانان هستند.</w:t>
      </w:r>
    </w:p>
    <w:p>
      <w:pPr>
        <w:pStyle w:val="Heading5"/>
      </w:pPr>
      <w:bookmarkStart w:id="812" w:name="_Toc365"/>
      <w:r>
        <w:t>[رقم الحدیث الکلی: 31270 - رقم الحدیث الباب: 12]</w:t>
      </w:r>
      <w:bookmarkEnd w:id="812"/>
    </w:p>
    <w:p>
      <w:pPr>
        <w:pStyle w:val="BookText"/>
      </w:pPr>
      <w:r>
        <w:rPr>
          <w:rFonts w:ascii="Times New Roman" w:hAnsi="Times New Roman" w:eastAsia="Times New Roman" w:cs="Times New Roman"/>
          <w:lang w:val="en-US" w:bidi="en-US"/>
          <w:color w:val="111111"/>
          <w:sz w:val="28"/>
          <w:szCs w:val="28"/>
          <w:rtl/>
        </w:rPr>
        <w:t xml:space="preserve">31270- 12- </w:t>
      </w:r>
      <w:r>
        <w:rPr>
          <w:rStyle w:val="FootnoteReference"/>
        </w:rPr>
        <w:footnoteReference w:id="575"/>
      </w:r>
      <w:r>
        <w:rPr>
          <w:rFonts w:ascii="Amiri" w:hAnsi="Amiri" w:eastAsia="Amiri" w:cs="Amiri"/>
          <w:lang w:bidi="ar-SA"/>
          <w:color w:val="111111"/>
          <w:sz w:val="28"/>
          <w:szCs w:val="28"/>
          <w:rtl/>
        </w:rPr>
        <w:t xml:space="preserve">وَ عَنْ أَبِیهِ عَنِ ابْنِ أَبِی عُمَیْرٍ عَنْ هِشَامِ بْنِ سَالِمٍ عَنْ أَبِی عَبْدِ اللَّهِ ع قَالَ: مَا أَقْفَرَ بَیْتٌ فِیهِ الْخَلُّ وَ الزَّیْتُ.</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صادق (ع) نقل می‌کند که فرمودند: «خانه‌ای که در آن سرکه و روغن باشد، هرگز فقیر نمی‌شود.»</w:t>
      </w:r>
    </w:p>
    <w:p>
      <w:pPr>
        <w:pStyle w:val="Heading4"/>
      </w:pPr>
      <w:bookmarkStart w:id="813" w:name="_Toc366"/>
      <w:r>
        <w:t>44- بَابُ اسْتِحْبَابِ أَکْلِ الْخَلِّ وَ عَدَمِ خُلُوِّ الْبَیْتِ مِنْهُ‌</w:t>
      </w:r>
      <w:bookmarkEnd w:id="813"/>
    </w:p>
    <w:p>
      <w:pPr>
        <w:pStyle w:val="Heading5"/>
      </w:pPr>
      <w:bookmarkStart w:id="814" w:name="_Toc367"/>
      <w:r>
        <w:t>اشارة</w:t>
      </w:r>
      <w:bookmarkEnd w:id="814"/>
    </w:p>
    <w:p>
      <w:pPr>
        <w:pStyle w:val="BookText"/>
      </w:pPr>
      <w:r>
        <w:rPr>
          <w:rStyle w:val="FootnoteReference"/>
        </w:rPr>
        <w:footnoteReference w:id="577"/>
      </w:r>
      <w:r>
        <w:rPr>
          <w:rFonts w:ascii="Amiri" w:hAnsi="Amiri" w:eastAsia="Amiri" w:cs="Amiri"/>
          <w:lang w:bidi="ar-SA"/>
          <w:color w:val="111111"/>
          <w:sz w:val="28"/>
          <w:szCs w:val="28"/>
          <w:rtl/>
        </w:rPr>
        <w:t xml:space="preserve">44 بَابُ اسْتِحْبَابِ أَکْلِ الْخَلِّ وَ عَدَمِ خُلُوِّ الْبَیْتِ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خوردن سرکه و توصیه به عدم خالی بودن خانه از آن</w:t>
      </w:r>
    </w:p>
    <w:p>
      <w:pPr>
        <w:pStyle w:val="Heading5"/>
      </w:pPr>
      <w:bookmarkStart w:id="815" w:name="_Toc368"/>
      <w:r>
        <w:t>[رقم الحدیث الکلی: 31271 - رقم الحدیث الباب: 1]</w:t>
      </w:r>
      <w:bookmarkEnd w:id="815"/>
    </w:p>
    <w:p>
      <w:pPr>
        <w:pStyle w:val="BookText"/>
      </w:pPr>
      <w:r>
        <w:rPr>
          <w:rFonts w:ascii="Times New Roman" w:hAnsi="Times New Roman" w:eastAsia="Times New Roman" w:cs="Times New Roman"/>
          <w:lang w:val="en-US" w:bidi="en-US"/>
          <w:color w:val="111111"/>
          <w:sz w:val="28"/>
          <w:szCs w:val="28"/>
          <w:rtl/>
        </w:rPr>
        <w:t xml:space="preserve">31271- 1- </w:t>
      </w:r>
      <w:r>
        <w:rPr>
          <w:rStyle w:val="FootnoteReference"/>
        </w:rPr>
        <w:footnoteReference w:id="578"/>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سُلَیْمَانَ بْنِ خَالِدٍ عَنْ أَبِی عَبْدِ اللَّهِ ع قَالَ: الْخَلُّ یَشُدُّ الْعَقْلَ.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از امام صادق (ع) نقل می‌کند که فرمودند: «سرکه عقل را تقویت می‌کند</w:t>
      </w:r>
    </w:p>
    <w:p>
      <w:pPr>
        <w:pStyle w:val="Heading5"/>
      </w:pPr>
      <w:bookmarkStart w:id="816" w:name="_Toc369"/>
      <w:r>
        <w:t>[رقم الحدیث الکلی: 31272 - رقم الحدیث الباب: 2]</w:t>
      </w:r>
      <w:bookmarkEnd w:id="816"/>
    </w:p>
    <w:p>
      <w:pPr>
        <w:pStyle w:val="BookText"/>
      </w:pPr>
      <w:r>
        <w:rPr>
          <w:rFonts w:ascii="Times New Roman" w:hAnsi="Times New Roman" w:eastAsia="Times New Roman" w:cs="Times New Roman"/>
          <w:lang w:val="en-US" w:bidi="en-US"/>
          <w:color w:val="111111"/>
          <w:sz w:val="28"/>
          <w:szCs w:val="28"/>
          <w:rtl/>
        </w:rPr>
        <w:t xml:space="preserve">31272- 2- </w:t>
      </w:r>
      <w:r>
        <w:rPr>
          <w:rStyle w:val="FootnoteReference"/>
        </w:rPr>
        <w:footnoteReference w:id="579"/>
      </w:r>
      <w:r>
        <w:rPr>
          <w:rFonts w:ascii="Amiri" w:hAnsi="Amiri" w:eastAsia="Amiri" w:cs="Amiri"/>
          <w:lang w:bidi="ar-SA"/>
          <w:color w:val="111111"/>
          <w:sz w:val="28"/>
          <w:szCs w:val="28"/>
          <w:rtl/>
        </w:rPr>
        <w:t xml:space="preserve">وَ عَنْهُ عَنْ أَبِیهِ عَنِ ابْنِ أَبِی عُمَیْرٍ عَنْ عَلِیِّ بْنِ أَبِی حَمْزَةَ عَنْ أَبِی عَبْدِ اللَّهِ ع قَالَ سَمِعْتُهُ یَقُولُ مَا أَقْفَرَ </w:t>
      </w:r>
      <w:r>
        <w:rPr>
          <w:rStyle w:val="FootnoteReference"/>
        </w:rPr>
        <w:footnoteReference w:id="580"/>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7" w:name="pg18781_210301"/>
    <w:bookmarkEnd w:id="77"/>
    <w:p>
      <w:pPr>
        <w:pStyle w:val="BookText"/>
      </w:pPr>
      <w:r>
        <w:rPr>
          <w:rFonts w:ascii="Amiri" w:hAnsi="Amiri" w:eastAsia="Amiri" w:cs="Amiri"/>
          <w:lang w:bidi="ar-SA"/>
          <w:color w:val="111111"/>
          <w:sz w:val="28"/>
          <w:szCs w:val="28"/>
          <w:rtl/>
        </w:rPr>
        <w:t xml:space="preserve">بَیْتٌ فِیهِ الْخَلُّ وَ قَدْ قَالَهُ رَسُولُ اللَّهِ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 حمزه از امام صادق (ع) نقل می‌کند که فرمودند: «خانه‌ای که در آن سرکه باشد، هرگز فقیر نمی‌شود، و این را رسول خدا (ص) نیز فرموده‌اند.»</w:t>
      </w:r>
    </w:p>
    <w:p>
      <w:pPr>
        <w:pStyle w:val="Heading5"/>
      </w:pPr>
      <w:bookmarkStart w:id="817" w:name="_Toc370"/>
      <w:r>
        <w:t>[رقم الحدیث الکلی: 31273 - رقم الحدیث الباب: 3]</w:t>
      </w:r>
      <w:bookmarkEnd w:id="817"/>
    </w:p>
    <w:p>
      <w:pPr>
        <w:pStyle w:val="BookText"/>
      </w:pPr>
      <w:r>
        <w:rPr>
          <w:rFonts w:ascii="Times New Roman" w:hAnsi="Times New Roman" w:eastAsia="Times New Roman" w:cs="Times New Roman"/>
          <w:lang w:val="en-US" w:bidi="en-US"/>
          <w:color w:val="111111"/>
          <w:sz w:val="28"/>
          <w:szCs w:val="28"/>
          <w:rtl/>
        </w:rPr>
        <w:t xml:space="preserve">31273- 3- </w:t>
      </w:r>
      <w:r>
        <w:rPr>
          <w:rStyle w:val="FootnoteReference"/>
        </w:rPr>
        <w:footnoteReference w:id="581"/>
      </w:r>
      <w:r>
        <w:rPr>
          <w:rFonts w:ascii="Amiri" w:hAnsi="Amiri" w:eastAsia="Amiri" w:cs="Amiri"/>
          <w:lang w:bidi="ar-SA"/>
          <w:color w:val="111111"/>
          <w:sz w:val="28"/>
          <w:szCs w:val="28"/>
          <w:rtl/>
        </w:rPr>
        <w:t xml:space="preserve">وَ عَنْهُ عَنْ أَبِیهِ عَنِ النَّوْفَلِیِّ عَنِ السَّکُونِیِّ عَنْ أَبِی عَبْدِ اللَّهِ ع قَالَ: کَانَ أَحَبَّ الْأَصْبَاغِ إِلَی رَسُولِ اللَّهِ ص الْخَلُّ.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می‌کند که فرمودند: «محبوب‌ترین چاشنی نزد رسول خدا (ص)، سرکه بود.»</w:t>
      </w:r>
    </w:p>
    <w:p>
      <w:pPr>
        <w:pStyle w:val="BookText"/>
      </w:pPr>
      <w:r>
        <w:rPr>
          <w:rFonts w:ascii="IRNazanin" w:hAnsi="IRNazanin" w:eastAsia="IRNazanin" w:cs="IRNazanin"/>
          <w:lang w:bidi="fa-IR"/>
          <w:color w:val="111111"/>
          <w:sz w:val="28"/>
          <w:szCs w:val="28"/>
          <w:rtl/>
        </w:rPr>
        <w:t xml:space="preserve">این روایت نشان‌دهنده سادگی و برکت در غذای پیامبر (ص) است. سرکه در احادیث به عنوان خوراکی مفید و مستحب معرفی شده است.</w:t>
      </w:r>
    </w:p>
    <w:p>
      <w:pPr>
        <w:pStyle w:val="Heading5"/>
      </w:pPr>
      <w:bookmarkStart w:id="818" w:name="_Toc371"/>
      <w:r>
        <w:t>[رقم الحدیث الکلی: 31274 - رقم الحدیث الباب: 4]</w:t>
      </w:r>
      <w:bookmarkEnd w:id="818"/>
    </w:p>
    <w:p>
      <w:pPr>
        <w:pStyle w:val="BookText"/>
      </w:pPr>
      <w:r>
        <w:rPr>
          <w:rFonts w:ascii="Times New Roman" w:hAnsi="Times New Roman" w:eastAsia="Times New Roman" w:cs="Times New Roman"/>
          <w:lang w:val="en-US" w:bidi="en-US"/>
          <w:color w:val="111111"/>
          <w:sz w:val="28"/>
          <w:szCs w:val="28"/>
          <w:rtl/>
        </w:rPr>
        <w:t xml:space="preserve">31274- 4- </w:t>
      </w:r>
      <w:r>
        <w:rPr>
          <w:rStyle w:val="FootnoteReference"/>
        </w:rPr>
        <w:footnoteReference w:id="582"/>
      </w:r>
      <w:r>
        <w:rPr>
          <w:rFonts w:ascii="Amiri" w:hAnsi="Amiri" w:eastAsia="Amiri" w:cs="Amiri"/>
          <w:lang w:bidi="ar-SA"/>
          <w:color w:val="111111"/>
          <w:sz w:val="28"/>
          <w:szCs w:val="28"/>
          <w:rtl/>
        </w:rPr>
        <w:t xml:space="preserve">وَ عَنِ الْحُسَیْنِ بْنِ مُحَمَّدٍ عَنْ مُعَلَّی بْنِ مُحَمَّدٍ عَنِ الْحَسَنِ بْنِ عَلِیٍّ الْوَشَّاءِ عَنْ عَبْدِ اللَّهِ بْنِ سِنَانٍ عَنْ أَبِی عَبْدِ اللَّهِ ع قَالَ: دَخَلَ رَسُولُ اللَّهِ ص إِلَی أُمِّ سَلَمَةَ- فَقَرَّبَتْ إِلَیْهِ کِسَراً فَقَالَ هَلْ عِنْدَکُمْ </w:t>
      </w:r>
      <w:r>
        <w:rPr>
          <w:rStyle w:val="FootnoteReference"/>
        </w:rPr>
        <w:footnoteReference w:id="583"/>
      </w:r>
      <w:r>
        <w:rPr>
          <w:rFonts w:ascii="Amiri" w:hAnsi="Amiri" w:eastAsia="Amiri" w:cs="Amiri"/>
          <w:lang w:bidi="ar-SA"/>
          <w:color w:val="111111"/>
          <w:sz w:val="28"/>
          <w:szCs w:val="28"/>
          <w:rtl/>
        </w:rPr>
        <w:t xml:space="preserve">إِدَامٌ فَقَالَتْ لَا یَا رَسُولَ اللَّهِ مَا عِنْدِی إِلَّا خَلٌّ فَقَالَ نِعْمَ الْإِدَامُ الْخَلُّ مَا أَقْفَرَ بَیْتٌ فِیهِ خَلٌّ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می‌کند که فرمودند: «رسول خدا (ص) وارد خانه ام‌سلمه شدند. او تکه‌های نان برای ایشان آورد. پیامبر (ص) پرسیدند: آیا نزد شما خورش (ادام) هست؟ ام‌سلمه پاسخ داد: نه، ای رسول خدا، جز سرکه چیزی ندارم. پیامبر (ص) فرمودند: "چه خورش خوبی است سرکه! خانه‌ای که در آن سرکه باشد، هرگز فقیر نمی‌شود."»</w:t>
      </w:r>
    </w:p>
    <w:p>
      <w:pPr>
        <w:pStyle w:val="Heading5"/>
      </w:pPr>
      <w:bookmarkStart w:id="819" w:name="_Toc372"/>
      <w:r>
        <w:t>[رقم الحدیث الکلی: 31275 - رقم الحدیث الباب: 5]</w:t>
      </w:r>
      <w:bookmarkEnd w:id="819"/>
    </w:p>
    <w:p>
      <w:pPr>
        <w:pStyle w:val="BookText"/>
      </w:pPr>
      <w:r>
        <w:rPr>
          <w:rFonts w:ascii="Times New Roman" w:hAnsi="Times New Roman" w:eastAsia="Times New Roman" w:cs="Times New Roman"/>
          <w:lang w:val="en-US" w:bidi="en-US"/>
          <w:color w:val="111111"/>
          <w:sz w:val="28"/>
          <w:szCs w:val="28"/>
          <w:rtl/>
        </w:rPr>
        <w:t xml:space="preserve">31275- 5- </w:t>
      </w:r>
      <w:r>
        <w:rPr>
          <w:rStyle w:val="FootnoteReference"/>
        </w:rPr>
        <w:footnoteReference w:id="585"/>
      </w:r>
      <w:r>
        <w:rPr>
          <w:rFonts w:ascii="Amiri" w:hAnsi="Amiri" w:eastAsia="Amiri" w:cs="Amiri"/>
          <w:lang w:bidi="ar-SA"/>
          <w:color w:val="111111"/>
          <w:sz w:val="28"/>
          <w:szCs w:val="28"/>
          <w:rtl/>
        </w:rPr>
        <w:t xml:space="preserve">وَ عَنْ عَلِیِّ بْنِ مُحَمَّدٍ عَنْ أَحْمَدَ بْنِ أَبِی عَبْدِ اللَّهِ عَنْ أَبَانِ بْنِ عَبْدِ الْمَلِکِ عَنْ إِسْمَاعِیلَ بْنِ جَابِرٍ عَنْ أَبِی عَبْدِ اللَّهِ ع قَالَ: إِنَّا لَنَبْدَأُ بِالْخَلِّ عِنْدَنَا کَمَا تَبْدَءُونَ بِالْمِلْحِ عِنْدَکُمْ وَ إِنَّ الْخَلَّ لَیَشُدُّ الْعَقْلَ.</w:t>
      </w:r>
    </w:p>
    <w:p>
      <w:pPr>
        <w:pStyle w:val="BookText"/>
      </w:pPr>
      <w:r>
        <w:rPr>
          <w:rFonts w:ascii="Amiri" w:hAnsi="Amiri" w:eastAsia="Amiri" w:cs="Amiri"/>
          <w:lang w:bidi="ar-SA"/>
          <w:color w:val="111111"/>
          <w:sz w:val="28"/>
          <w:szCs w:val="28"/>
          <w:rtl/>
        </w:rPr>
        <w:t xml:space="preserve">وَ رَوَاهُ الْبَرْقِیُّ فِی الْمَحَاسِنِ عَنْ أَبَانٍ </w:t>
      </w:r>
      <w:r>
        <w:rPr>
          <w:rStyle w:val="FootnoteReference"/>
        </w:rPr>
        <w:footnoteReference w:id="586"/>
      </w:r>
    </w:p>
    <w:p>
      <w:pPr>
        <w:pStyle w:val="BookText"/>
      </w:pPr>
      <w:r>
        <w:rPr>
          <w:rFonts w:ascii="Amiri" w:hAnsi="Amiri" w:eastAsia="Amiri" w:cs="Amiri"/>
          <w:lang w:bidi="ar-SA"/>
          <w:color w:val="111111"/>
          <w:sz w:val="28"/>
          <w:szCs w:val="28"/>
          <w:rtl/>
        </w:rPr>
        <w:t xml:space="preserve">وَ الَّذِی قَبْلَهُ عَنِ الْوَشَّاءِ وَ الْأَوَّلَ عَنْ مُحَمَّدِ بْنِ عَلِیٍّ عَنِ ابْنِ أَبِی عُمَیْرٍ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جابر از امام صادق (ع) نقل می‌کند که فرمودند: «ما با سرکه آغاز می‌کنیم، همان‌گونه که شما با نمک آغاز می‌کنید، و سرکه عقل را تقویت می‌کند.»</w:t>
      </w:r>
    </w:p>
    <w:p>
      <w:pPr>
        <w:pStyle w:val="Heading5"/>
      </w:pPr>
      <w:bookmarkStart w:id="820" w:name="_Toc373"/>
      <w:r>
        <w:t>[رقم الحدیث الکلی: 31276 - رقم الحدیث الباب: 6]</w:t>
      </w:r>
      <w:bookmarkEnd w:id="820"/>
    </w:p>
    <w:p>
      <w:pPr>
        <w:pStyle w:val="BookText"/>
      </w:pPr>
      <w:r>
        <w:rPr>
          <w:rFonts w:ascii="Times New Roman" w:hAnsi="Times New Roman" w:eastAsia="Times New Roman" w:cs="Times New Roman"/>
          <w:lang w:val="en-US" w:bidi="en-US"/>
          <w:color w:val="111111"/>
          <w:sz w:val="28"/>
          <w:szCs w:val="28"/>
          <w:rtl/>
        </w:rPr>
        <w:t xml:space="preserve">31276- 6- </w:t>
      </w:r>
      <w:r>
        <w:rPr>
          <w:rStyle w:val="FootnoteReference"/>
        </w:rPr>
        <w:footnoteReference w:id="587"/>
      </w:r>
      <w:r>
        <w:rPr>
          <w:rFonts w:ascii="Amiri" w:hAnsi="Amiri" w:eastAsia="Amiri" w:cs="Amiri"/>
          <w:lang w:bidi="ar-SA"/>
          <w:color w:val="111111"/>
          <w:sz w:val="28"/>
          <w:szCs w:val="28"/>
          <w:rtl/>
        </w:rPr>
        <w:t xml:space="preserve">وَ عَنْ عَلِیِّ بْنِ إِبْرَاهِیمَ عَنْ أَبِیهِ </w:t>
      </w:r>
      <w:r>
        <w:rPr>
          <w:rStyle w:val="FootnoteReference"/>
        </w:rPr>
        <w:footnoteReference w:id="588"/>
      </w:r>
      <w:r>
        <w:rPr>
          <w:rFonts w:ascii="Amiri" w:hAnsi="Amiri" w:eastAsia="Amiri" w:cs="Amiri"/>
          <w:lang w:bidi="ar-SA"/>
          <w:color w:val="111111"/>
          <w:sz w:val="28"/>
          <w:szCs w:val="28"/>
          <w:rtl/>
        </w:rPr>
        <w:t xml:space="preserve">عَنْ بَعْضِ أَصْحَابِنَا عَنْ عَبْدِ اللَّهِ بْنِ عَبْدِ الرَّحْمَنِ الْأَصَمِّ عَنْ شُعَیْبٍ عَنْ أَبِی بَصِیرٍ عَنْ أَبِی عَبْدِ اللَّهِ ع قَالَ: قَالَ أَمِیرُ الْمُؤْمِنِینَ ع نِعْمَ الْإِدَامُ الْخَلُ</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8" w:name="pg18781_210302"/>
    <w:bookmarkEnd w:id="78"/>
    <w:p>
      <w:pPr>
        <w:pStyle w:val="BookText"/>
      </w:pPr>
      <w:r>
        <w:rPr>
          <w:rFonts w:ascii="Amiri" w:hAnsi="Amiri" w:eastAsia="Amiri" w:cs="Amiri"/>
          <w:lang w:bidi="ar-SA"/>
          <w:color w:val="111111"/>
          <w:sz w:val="28"/>
          <w:szCs w:val="28"/>
          <w:rtl/>
        </w:rPr>
        <w:t xml:space="preserve">یَکْسِرُ الْمِرَّةَ </w:t>
      </w:r>
      <w:r>
        <w:rPr>
          <w:rStyle w:val="FootnoteReference"/>
        </w:rPr>
        <w:footnoteReference w:id="589"/>
      </w:r>
      <w:r>
        <w:rPr>
          <w:rFonts w:ascii="Amiri" w:hAnsi="Amiri" w:eastAsia="Amiri" w:cs="Amiri"/>
          <w:lang w:bidi="ar-SA"/>
          <w:color w:val="111111"/>
          <w:sz w:val="28"/>
          <w:szCs w:val="28"/>
          <w:rtl/>
        </w:rPr>
        <w:t xml:space="preserve">وَ یُحْیِی الْقَلْبَ.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صادق (ع) نقل می‌کند که فرمودند: «امیرالمؤمنین (ع) فرمودند: چه خورش خوبی است سرکه! تلخی را می‌شکند و قلب را زنده می‌کند.»</w:t>
      </w:r>
    </w:p>
    <w:p>
      <w:pPr>
        <w:pStyle w:val="Heading5"/>
      </w:pPr>
      <w:bookmarkStart w:id="821" w:name="_Toc374"/>
      <w:r>
        <w:t>[رقم الحدیث الکلی: 31277 - رقم الحدیث الباب: 7]</w:t>
      </w:r>
      <w:bookmarkEnd w:id="821"/>
    </w:p>
    <w:p>
      <w:pPr>
        <w:pStyle w:val="BookText"/>
      </w:pPr>
      <w:r>
        <w:rPr>
          <w:rFonts w:ascii="Times New Roman" w:hAnsi="Times New Roman" w:eastAsia="Times New Roman" w:cs="Times New Roman"/>
          <w:lang w:val="en-US" w:bidi="en-US"/>
          <w:color w:val="111111"/>
          <w:sz w:val="28"/>
          <w:szCs w:val="28"/>
          <w:rtl/>
        </w:rPr>
        <w:t xml:space="preserve">31277- 7- </w:t>
      </w:r>
      <w:r>
        <w:rPr>
          <w:rStyle w:val="FootnoteReference"/>
        </w:rPr>
        <w:footnoteReference w:id="590"/>
      </w:r>
      <w:r>
        <w:rPr>
          <w:rFonts w:ascii="Amiri" w:hAnsi="Amiri" w:eastAsia="Amiri" w:cs="Amiri"/>
          <w:lang w:bidi="ar-SA"/>
          <w:color w:val="111111"/>
          <w:sz w:val="28"/>
          <w:szCs w:val="28"/>
          <w:rtl/>
        </w:rPr>
        <w:t xml:space="preserve">وَ عَنْ مُحَمَّدِ بْنِ یَحْیَی عَنْ عَلِیِّ بْنِ إِبْرَاهِیمَ الْجَعْفَرِیِّ عَنْ مُحَمَّدٍ وَ أَحْمَدَ ابْنَیْ عُمَرَ بْنِ مُوسَی عَنْ أَبِیهِمَا رَفَعَهُ قَالَ: قَالَ أَبُو عَبْدِ اللَّهِ ع الِاصْطِبَاغُ بِالْخَلِّ یَقْطَعُ شَهْوَةَ الزِّنَا.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مُوسَی گويد: امام صادق عليه السّلام فرمود:</w:t>
      </w:r>
    </w:p>
    <w:p>
      <w:pPr>
        <w:pStyle w:val="BookText"/>
      </w:pPr>
      <w:r>
        <w:rPr>
          <w:rFonts w:ascii="Amiri" w:hAnsi="Amiri" w:eastAsia="Amiri" w:cs="Amiri"/>
          <w:lang w:bidi="ar-SA"/>
          <w:color w:val="111111"/>
          <w:sz w:val="28"/>
          <w:szCs w:val="28"/>
          <w:rtl/>
        </w:rPr>
        <w:t xml:space="preserve">خورش قرار دادن سركه، شهوت زنا را قطع مى‌كند.</w:t>
      </w:r>
    </w:p>
    <w:p>
      <w:pPr>
        <w:pStyle w:val="Heading5"/>
      </w:pPr>
      <w:bookmarkStart w:id="822" w:name="_Toc375"/>
      <w:r>
        <w:t>[رقم الحدیث الکلی: 31278 - رقم الحدیث الباب: 8]</w:t>
      </w:r>
      <w:bookmarkEnd w:id="822"/>
    </w:p>
    <w:p>
      <w:pPr>
        <w:pStyle w:val="BookText"/>
      </w:pPr>
      <w:r>
        <w:rPr>
          <w:rFonts w:ascii="Times New Roman" w:hAnsi="Times New Roman" w:eastAsia="Times New Roman" w:cs="Times New Roman"/>
          <w:lang w:val="en-US" w:bidi="en-US"/>
          <w:color w:val="111111"/>
          <w:sz w:val="28"/>
          <w:szCs w:val="28"/>
          <w:rtl/>
        </w:rPr>
        <w:t xml:space="preserve">31278- 8- </w:t>
      </w:r>
      <w:r>
        <w:rPr>
          <w:rStyle w:val="FootnoteReference"/>
        </w:rPr>
        <w:footnoteReference w:id="591"/>
      </w:r>
      <w:r>
        <w:rPr>
          <w:rFonts w:ascii="Amiri" w:hAnsi="Amiri" w:eastAsia="Amiri" w:cs="Amiri"/>
          <w:lang w:bidi="ar-SA"/>
          <w:color w:val="111111"/>
          <w:sz w:val="28"/>
          <w:szCs w:val="28"/>
          <w:rtl/>
        </w:rPr>
        <w:t xml:space="preserve">مُحَمَّدُ بْنُ عَلِیِّ بْنِ الْحُسَیْنِ قَالَ: قَالَ رَسُولُ اللَّهِ ص نِعْمَ الْإِدَامُ الْخَلُّ مَا أَقْفَرَ </w:t>
      </w:r>
      <w:r>
        <w:rPr>
          <w:rStyle w:val="FootnoteReference"/>
        </w:rPr>
        <w:footnoteReference w:id="592"/>
      </w:r>
      <w:r>
        <w:rPr>
          <w:rFonts w:ascii="Amiri" w:hAnsi="Amiri" w:eastAsia="Amiri" w:cs="Amiri"/>
          <w:lang w:bidi="ar-SA"/>
          <w:color w:val="111111"/>
          <w:sz w:val="28"/>
          <w:szCs w:val="28"/>
          <w:rtl/>
        </w:rPr>
        <w:t xml:space="preserve">بَیْتٌ فِیهِ خَلٌّ.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رسول خدا (ص) فرمودند: «چه خورش خوبی است سرکه! خانه‌ای که در آن سرکه باشد، هرگز فقیر نمی‌شود.»</w:t>
      </w:r>
    </w:p>
    <w:p>
      <w:pPr>
        <w:pStyle w:val="Heading5"/>
      </w:pPr>
      <w:bookmarkStart w:id="823" w:name="_Toc376"/>
      <w:r>
        <w:t>[رقم الحدیث الکلی: 31279 - رقم الحدیث الباب: 9]</w:t>
      </w:r>
      <w:bookmarkEnd w:id="823"/>
    </w:p>
    <w:p>
      <w:pPr>
        <w:pStyle w:val="BookText"/>
      </w:pPr>
      <w:r>
        <w:rPr>
          <w:rFonts w:ascii="Times New Roman" w:hAnsi="Times New Roman" w:eastAsia="Times New Roman" w:cs="Times New Roman"/>
          <w:lang w:val="en-US" w:bidi="en-US"/>
          <w:color w:val="111111"/>
          <w:sz w:val="28"/>
          <w:szCs w:val="28"/>
          <w:rtl/>
        </w:rPr>
        <w:t xml:space="preserve">31279- 9- </w:t>
      </w:r>
      <w:r>
        <w:rPr>
          <w:rStyle w:val="FootnoteReference"/>
        </w:rPr>
        <w:footnoteReference w:id="593"/>
      </w:r>
      <w:r>
        <w:rPr>
          <w:rFonts w:ascii="Amiri" w:hAnsi="Amiri" w:eastAsia="Amiri" w:cs="Amiri"/>
          <w:lang w:bidi="ar-SA"/>
          <w:color w:val="111111"/>
          <w:sz w:val="28"/>
          <w:szCs w:val="28"/>
          <w:rtl/>
        </w:rPr>
        <w:t xml:space="preserve">وَ فِی عُیُونِ الْأَخْبَارِ بِأَسَانِیدَ تَقَدَّمَتْ فِی إِسْبَاغِ الْوُضُوءِ </w:t>
      </w:r>
      <w:r>
        <w:rPr>
          <w:rStyle w:val="FootnoteReference"/>
        </w:rPr>
        <w:footnoteReference w:id="594"/>
      </w:r>
      <w:r>
        <w:rPr>
          <w:rFonts w:ascii="Amiri" w:hAnsi="Amiri" w:eastAsia="Amiri" w:cs="Amiri"/>
          <w:lang w:bidi="ar-SA"/>
          <w:color w:val="111111"/>
          <w:sz w:val="28"/>
          <w:szCs w:val="28"/>
          <w:rtl/>
        </w:rPr>
        <w:t xml:space="preserve">عَنِ الرِّضَا عَنْ آبَائِهِ ع قَالَ: قَالَ رَسُولُ اللَّهِ ص نِعْمَ الْإِدَامُ الْخَلُّ وَ لَا یَفْتَقِرُ أَهْلُ بَیْتٍ عِنْدَهُمُ الْخَلُّ.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 از پدرانشان نقل می‌کنند که رسول خدا (ص) فرمودند: «چه خورش خوبی است سرکه! و هیچ خانه‌ای که در آن سرکه باشد، فقیر نمی‌شود.»</w:t>
      </w:r>
    </w:p>
    <w:p>
      <w:pPr>
        <w:pStyle w:val="Heading5"/>
      </w:pPr>
      <w:bookmarkStart w:id="824" w:name="_Toc377"/>
      <w:r>
        <w:t>[رقم الحدیث الکلی: 31280 - رقم الحدیث الباب: 10]</w:t>
      </w:r>
      <w:bookmarkEnd w:id="824"/>
    </w:p>
    <w:p>
      <w:pPr>
        <w:pStyle w:val="BookText"/>
      </w:pPr>
      <w:r>
        <w:rPr>
          <w:rFonts w:ascii="Times New Roman" w:hAnsi="Times New Roman" w:eastAsia="Times New Roman" w:cs="Times New Roman"/>
          <w:lang w:val="en-US" w:bidi="en-US"/>
          <w:color w:val="111111"/>
          <w:sz w:val="28"/>
          <w:szCs w:val="28"/>
          <w:rtl/>
        </w:rPr>
        <w:t xml:space="preserve">31280- 10- </w:t>
      </w:r>
      <w:r>
        <w:rPr>
          <w:rStyle w:val="FootnoteReference"/>
        </w:rPr>
        <w:footnoteReference w:id="595"/>
      </w:r>
      <w:r>
        <w:rPr>
          <w:rFonts w:ascii="Amiri" w:hAnsi="Amiri" w:eastAsia="Amiri" w:cs="Amiri"/>
          <w:lang w:bidi="ar-SA"/>
          <w:color w:val="111111"/>
          <w:sz w:val="28"/>
          <w:szCs w:val="28"/>
          <w:rtl/>
        </w:rPr>
        <w:t xml:space="preserve">أَحْمَدُ بْنُ أَبِی عَبْدِ اللَّهِ الْبَرْقِیُّ فِی الْمَحَاسِنِ عَنْ مُحَمَّدِ بْنِ إِسْمَاعِیلَ بْنِ بَزِیعٍ عَنْ مُنْذِرِ بْنِ جَعْفَرٍ عَنْ زِیَادِ بْنِ سُوقَةَ عَنْ أَبِی زُبَیْرٍ الْمَکِّیِّ عَنْ جَابِرِ بْنِ عَبْدِ اللَّهِ قَالَ سَمِعْتُ رَسُولَ اللَّهِ ص یَقُولُ نِعْمَ الْإِدَامُ الْخَلُّ.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بن عبدالله می‌گوید: از رسول خدا (ص) شنیدم که فرمودند: «چه خورش خوبی است سرکه</w:t>
      </w:r>
    </w:p>
    <w:p>
      <w:pPr>
        <w:pStyle w:val="Heading5"/>
      </w:pPr>
      <w:bookmarkStart w:id="825" w:name="_Toc378"/>
      <w:r>
        <w:t>[رقم الحدیث الکلی: 31281 - رقم الحدیث الباب: 11]</w:t>
      </w:r>
      <w:bookmarkEnd w:id="825"/>
    </w:p>
    <w:p>
      <w:pPr>
        <w:pStyle w:val="BookText"/>
      </w:pPr>
      <w:r>
        <w:rPr>
          <w:rFonts w:ascii="Times New Roman" w:hAnsi="Times New Roman" w:eastAsia="Times New Roman" w:cs="Times New Roman"/>
          <w:lang w:val="en-US" w:bidi="en-US"/>
          <w:color w:val="111111"/>
          <w:sz w:val="28"/>
          <w:szCs w:val="28"/>
          <w:rtl/>
        </w:rPr>
        <w:t xml:space="preserve">31281- 11- </w:t>
      </w:r>
      <w:r>
        <w:rPr>
          <w:rStyle w:val="FootnoteReference"/>
        </w:rPr>
        <w:footnoteReference w:id="596"/>
      </w:r>
      <w:r>
        <w:rPr>
          <w:rFonts w:ascii="Amiri" w:hAnsi="Amiri" w:eastAsia="Amiri" w:cs="Amiri"/>
          <w:lang w:bidi="ar-SA"/>
          <w:color w:val="111111"/>
          <w:sz w:val="28"/>
          <w:szCs w:val="28"/>
          <w:rtl/>
        </w:rPr>
        <w:t xml:space="preserve">وَ عَنْ أَبِیهِ عَنْ سُلَیْمَانَ الْجَعْفَرِیِّ عَنِ الْحَسَنِ الْعُقَیْلِیِّ رَفَعَهُ قَالَ: قَالَ رَسُولُ اللَّهِ ص نِعْمَ الْإِدَامُ الْخَلُّ وَ کَفَی بِالْمَرْءِ سَرَفاً أَنْ یَسْخَطَ مَا قُرِّبَ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عقیلی از رسول خدا (ص) نقل می‌کند که فرمودند: «چه خورش خوبی است سرکه! و برای انسان همین اسراف کافی است که از آنچه نزد او آورده شده، ناخشنود باشد.»</w:t>
      </w:r>
    </w:p>
    <w:p>
      <w:pPr>
        <w:pStyle w:val="Heading5"/>
      </w:pPr>
      <w:bookmarkStart w:id="826" w:name="_Toc379"/>
      <w:r>
        <w:t>[رقم الحدیث الکلی: 31282 - رقم الحدیث الباب: 12]</w:t>
      </w:r>
      <w:bookmarkEnd w:id="826"/>
    </w:p>
    <w:p>
      <w:pPr>
        <w:pStyle w:val="BookText"/>
      </w:pPr>
      <w:r>
        <w:rPr>
          <w:rFonts w:ascii="Times New Roman" w:hAnsi="Times New Roman" w:eastAsia="Times New Roman" w:cs="Times New Roman"/>
          <w:lang w:val="en-US" w:bidi="en-US"/>
          <w:color w:val="111111"/>
          <w:sz w:val="28"/>
          <w:szCs w:val="28"/>
          <w:rtl/>
        </w:rPr>
        <w:t xml:space="preserve">31282- 12- </w:t>
      </w:r>
      <w:r>
        <w:rPr>
          <w:rStyle w:val="FootnoteReference"/>
        </w:rPr>
        <w:footnoteReference w:id="597"/>
      </w:r>
      <w:r>
        <w:rPr>
          <w:rFonts w:ascii="Amiri" w:hAnsi="Amiri" w:eastAsia="Amiri" w:cs="Amiri"/>
          <w:lang w:bidi="ar-SA"/>
          <w:color w:val="111111"/>
          <w:sz w:val="28"/>
          <w:szCs w:val="28"/>
          <w:rtl/>
        </w:rPr>
        <w:t xml:space="preserve">وَ عَنْ مُحَمَّدِ بْنِ عَلِیٍّ عَنِ الْحَسَنِ بْنِ عَلِیِّ بْنِ یُوسُفَ</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9" w:name="pg18781_210303"/>
    <w:bookmarkEnd w:id="79"/>
    <w:p>
      <w:pPr>
        <w:pStyle w:val="BookText"/>
      </w:pPr>
      <w:r>
        <w:rPr>
          <w:rFonts w:ascii="Amiri" w:hAnsi="Amiri" w:eastAsia="Amiri" w:cs="Amiri"/>
          <w:lang w:bidi="ar-SA"/>
          <w:color w:val="111111"/>
          <w:sz w:val="28"/>
          <w:szCs w:val="28"/>
          <w:rtl/>
        </w:rPr>
        <w:t xml:space="preserve">عَنْ زَکَرِیَّا بْنِ مُحَمَّدٍ عَنْ أَبِی الْیَسَعِ عَنْ سُلَیْمَانَ بْنِ خَالِدٍ عَنْ أَبِی عَبْدِ اللَّهِ ع قَالَ: الْخَلُّ یَشُدُّ الْعَقْلَ.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از امام صادق (ع) نقل می‌کند که فرمودند: «سرکه عقل را تقویت می‌کند</w:t>
      </w:r>
    </w:p>
    <w:p>
      <w:pPr>
        <w:pStyle w:val="Heading5"/>
      </w:pPr>
      <w:bookmarkStart w:id="827" w:name="_Toc380"/>
      <w:r>
        <w:t>[رقم الحدیث الکلی: 31283 - رقم الحدیث الباب: 13]</w:t>
      </w:r>
      <w:bookmarkEnd w:id="827"/>
    </w:p>
    <w:p>
      <w:pPr>
        <w:pStyle w:val="BookText"/>
      </w:pPr>
      <w:r>
        <w:rPr>
          <w:rFonts w:ascii="Times New Roman" w:hAnsi="Times New Roman" w:eastAsia="Times New Roman" w:cs="Times New Roman"/>
          <w:lang w:val="en-US" w:bidi="en-US"/>
          <w:color w:val="111111"/>
          <w:sz w:val="28"/>
          <w:szCs w:val="28"/>
          <w:rtl/>
        </w:rPr>
        <w:t xml:space="preserve">31283- 13- </w:t>
      </w:r>
      <w:r>
        <w:rPr>
          <w:rStyle w:val="FootnoteReference"/>
        </w:rPr>
        <w:footnoteReference w:id="598"/>
      </w:r>
      <w:r>
        <w:rPr>
          <w:rFonts w:ascii="Amiri" w:hAnsi="Amiri" w:eastAsia="Amiri" w:cs="Amiri"/>
          <w:lang w:bidi="ar-SA"/>
          <w:color w:val="111111"/>
          <w:sz w:val="28"/>
          <w:szCs w:val="28"/>
          <w:rtl/>
        </w:rPr>
        <w:t xml:space="preserve">وَ عَنْ جَعْفَرِ بْنِ مُحَمَّدٍ عَنِ ابْنِ الْقَدَّاحِ عَنْ أَبِی عَبْدِ اللَّهِ ع قَالَ: قَالَ رَسُولُ اللَّهِ ص نِعْمَ الْإِدَامُ الْخَلُّ وَ مَا أَقْفَرَ بَیْتٌ فِیهِ خَلٌّ.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قداح از امام صادق (ع) نقل می‌کند که رسول خدا (ص) فرمودند: «چه خورش خوبی است سرکه! و خانه‌ای که در آن سرکه باشد، هرگز فقیر نمی‌شود.»</w:t>
      </w:r>
    </w:p>
    <w:p>
      <w:pPr>
        <w:pStyle w:val="Heading5"/>
      </w:pPr>
      <w:bookmarkStart w:id="828" w:name="_Toc381"/>
      <w:r>
        <w:t>[رقم الحدیث الکلی: 31284 - رقم الحدیث الباب: 14]</w:t>
      </w:r>
      <w:bookmarkEnd w:id="828"/>
    </w:p>
    <w:p>
      <w:pPr>
        <w:pStyle w:val="BookText"/>
      </w:pPr>
      <w:r>
        <w:rPr>
          <w:rFonts w:ascii="Times New Roman" w:hAnsi="Times New Roman" w:eastAsia="Times New Roman" w:cs="Times New Roman"/>
          <w:lang w:val="en-US" w:bidi="en-US"/>
          <w:color w:val="111111"/>
          <w:sz w:val="28"/>
          <w:szCs w:val="28"/>
          <w:rtl/>
        </w:rPr>
        <w:t xml:space="preserve">31284- 14- </w:t>
      </w:r>
      <w:r>
        <w:rPr>
          <w:rStyle w:val="FootnoteReference"/>
        </w:rPr>
        <w:footnoteReference w:id="599"/>
      </w:r>
      <w:r>
        <w:rPr>
          <w:rFonts w:ascii="Amiri" w:hAnsi="Amiri" w:eastAsia="Amiri" w:cs="Amiri"/>
          <w:lang w:bidi="ar-SA"/>
          <w:color w:val="111111"/>
          <w:sz w:val="28"/>
          <w:szCs w:val="28"/>
          <w:rtl/>
        </w:rPr>
        <w:t xml:space="preserve">وَ عَنِ الْحُسَیْنِ بْنِ سَیْفٍ عَنْ أَخِیهِ عَلِیٍّ عَنْ أَبِیهِ سَیْفِ بْنِ عَمِیرَةَ عَنْ أَبِی الْجَارُودِ عَنْ أَبِی الزُّبَیْرِ عَنْ جَابِرِ بْنِ عَبْدِ اللَّهِ قَالَ: قَالَ: ائْتَدِمُوا بِالْخَلِّ فَنِعْمَ الْإِدَامُ الْخَلُّ.</w:t>
      </w:r>
    </w:p>
    <w:p>
      <w:pPr>
        <w:pStyle w:val="BookText"/>
      </w:pPr>
      <w:r>
        <w:rPr>
          <w:rFonts w:ascii="Amiri" w:hAnsi="Amiri" w:eastAsia="Amiri" w:cs="Amiri"/>
          <w:lang w:bidi="ar-SA"/>
          <w:color w:val="111111"/>
          <w:sz w:val="28"/>
          <w:szCs w:val="28"/>
          <w:rtl/>
        </w:rPr>
        <w:t xml:space="preserve">وَ عَنْ إِسْمَاعِیلَ بْنِ مِهْرَانَ عَنْ مُنْذِرِ بْنِ جَعْفَرٍ عَنْ زِیَادِ بْنِ سُوقَةَ عَنْ أَبِی الزُّبَیْرِ عَنْ جَابِرٍ مِثْلَهُ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بن عبدالله می‌گوید که رسول خدا (ص) فرمودند: «با سرکه خورش بسازید، چه خورش خوبی است سرکه!»</w:t>
      </w:r>
    </w:p>
    <w:p>
      <w:pPr>
        <w:pStyle w:val="Heading5"/>
      </w:pPr>
      <w:bookmarkStart w:id="829" w:name="_Toc382"/>
      <w:r>
        <w:t>[رقم الحدیث الکلی: 31285 - رقم الحدیث الباب: 15]</w:t>
      </w:r>
      <w:bookmarkEnd w:id="829"/>
    </w:p>
    <w:p>
      <w:pPr>
        <w:pStyle w:val="BookText"/>
      </w:pPr>
      <w:r>
        <w:rPr>
          <w:rFonts w:ascii="Times New Roman" w:hAnsi="Times New Roman" w:eastAsia="Times New Roman" w:cs="Times New Roman"/>
          <w:lang w:val="en-US" w:bidi="en-US"/>
          <w:color w:val="111111"/>
          <w:sz w:val="28"/>
          <w:szCs w:val="28"/>
          <w:rtl/>
        </w:rPr>
        <w:t xml:space="preserve">31285- 15- </w:t>
      </w:r>
      <w:r>
        <w:rPr>
          <w:rStyle w:val="FootnoteReference"/>
        </w:rPr>
        <w:footnoteReference w:id="601"/>
      </w:r>
      <w:r>
        <w:rPr>
          <w:rFonts w:ascii="Amiri" w:hAnsi="Amiri" w:eastAsia="Amiri" w:cs="Amiri"/>
          <w:lang w:bidi="ar-SA"/>
          <w:color w:val="111111"/>
          <w:sz w:val="28"/>
          <w:szCs w:val="28"/>
          <w:rtl/>
        </w:rPr>
        <w:t xml:space="preserve">وَ عَنِ الْحُسَیْنِ بْنِ سَیْفٍ عَنْ أَخِیهِ عَنْ سُلَیْمَانَ بْنِ عَمْرٍو عَنْ عَبْدِ اللَّهِ بْنِ مُحَمَّدِ بْنِ عَقِیلٍ عَنْ جَابِرٍ قَالَ: دَخَلَ عَلَیَّ رَسُولُ اللَّهِ ص فَقَرَّبْتُ إِلَیْهِ خُبْزاً وَ خَلًّا فَأَکَلَ </w:t>
      </w:r>
      <w:r>
        <w:rPr>
          <w:rStyle w:val="FootnoteReference"/>
        </w:rPr>
        <w:footnoteReference w:id="602"/>
      </w:r>
      <w:r>
        <w:rPr>
          <w:rFonts w:ascii="Amiri" w:hAnsi="Amiri" w:eastAsia="Amiri" w:cs="Amiri"/>
          <w:lang w:bidi="ar-SA"/>
          <w:color w:val="111111"/>
          <w:sz w:val="28"/>
          <w:szCs w:val="28"/>
          <w:rtl/>
        </w:rPr>
        <w:t xml:space="preserve">وَ قَالَ نِعْمَ الْإِدَامُ الْخَلُّ.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می‌گوید: «رسول خدا (ص) وارد خانه‌ام شدند، پس برای ایشان نان و سرکه آوردم. ایشان خوردند و فرمودند: چه خورش خوبی است سرکه!»</w:t>
      </w:r>
    </w:p>
    <w:p>
      <w:pPr>
        <w:pStyle w:val="Heading5"/>
      </w:pPr>
      <w:bookmarkStart w:id="830" w:name="_Toc383"/>
      <w:r>
        <w:t>[رقم الحدیث الکلی: 31286 - رقم الحدیث الباب: 16]</w:t>
      </w:r>
      <w:bookmarkEnd w:id="830"/>
    </w:p>
    <w:p>
      <w:pPr>
        <w:pStyle w:val="BookText"/>
      </w:pPr>
      <w:r>
        <w:rPr>
          <w:rFonts w:ascii="Times New Roman" w:hAnsi="Times New Roman" w:eastAsia="Times New Roman" w:cs="Times New Roman"/>
          <w:lang w:val="en-US" w:bidi="en-US"/>
          <w:color w:val="111111"/>
          <w:sz w:val="28"/>
          <w:szCs w:val="28"/>
          <w:rtl/>
        </w:rPr>
        <w:t xml:space="preserve">31286- 16- </w:t>
      </w:r>
      <w:r>
        <w:rPr>
          <w:rStyle w:val="FootnoteReference"/>
        </w:rPr>
        <w:footnoteReference w:id="603"/>
      </w:r>
      <w:r>
        <w:rPr>
          <w:rFonts w:ascii="Amiri" w:hAnsi="Amiri" w:eastAsia="Amiri" w:cs="Amiri"/>
          <w:lang w:bidi="ar-SA"/>
          <w:color w:val="111111"/>
          <w:sz w:val="28"/>
          <w:szCs w:val="28"/>
          <w:rtl/>
        </w:rPr>
        <w:t xml:space="preserve">وَ عَنْ مُحَمَّدِ بْنِ عَلِیٍّ عَنِ ابْنِ فَضَّالٍ عَنْ سَیْفِ بْنِ عَمِیرَةَ عَنْ مُحَمَّدِ بْنِ عَبْدِ اللَّهِ بْنِ عَقِیلٍ عَنْ جَابِرِ بْنِ عَبْدِ اللَّهِ قَالَ: قَالَ رَسُولُ اللَّهِ ص نِعْمَ الْإِدَامُ الْخَلُّ.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بن عبدالله می‌گوید که رسول خدا (ص) فرمودند: «چه خورش خوبی است سرکه</w:t>
      </w:r>
    </w:p>
    <w:p>
      <w:pPr>
        <w:pStyle w:val="Heading5"/>
      </w:pPr>
      <w:bookmarkStart w:id="831" w:name="_Toc384"/>
      <w:r>
        <w:t>[رقم الحدیث الکلی: 31287 - رقم الحدیث الباب: 17]</w:t>
      </w:r>
      <w:bookmarkEnd w:id="831"/>
    </w:p>
    <w:p>
      <w:pPr>
        <w:pStyle w:val="BookText"/>
      </w:pPr>
      <w:r>
        <w:rPr>
          <w:rFonts w:ascii="Times New Roman" w:hAnsi="Times New Roman" w:eastAsia="Times New Roman" w:cs="Times New Roman"/>
          <w:lang w:val="en-US" w:bidi="en-US"/>
          <w:color w:val="111111"/>
          <w:sz w:val="28"/>
          <w:szCs w:val="28"/>
          <w:rtl/>
        </w:rPr>
        <w:t xml:space="preserve">31287- 17- </w:t>
      </w:r>
      <w:r>
        <w:rPr>
          <w:rStyle w:val="FootnoteReference"/>
        </w:rPr>
        <w:footnoteReference w:id="604"/>
      </w:r>
      <w:r>
        <w:rPr>
          <w:rFonts w:ascii="Amiri" w:hAnsi="Amiri" w:eastAsia="Amiri" w:cs="Amiri"/>
          <w:lang w:bidi="ar-SA"/>
          <w:color w:val="111111"/>
          <w:sz w:val="28"/>
          <w:szCs w:val="28"/>
          <w:rtl/>
        </w:rPr>
        <w:t xml:space="preserve">وَ عَنْهُ عَنْ عِیسَی بْنِ عَبْدِ اللَّهِ (عَنْ أَبِیهِ) </w:t>
      </w:r>
      <w:r>
        <w:rPr>
          <w:rStyle w:val="FootnoteReference"/>
        </w:rPr>
        <w:footnoteReference w:id="605"/>
      </w:r>
      <w:r>
        <w:rPr>
          <w:rFonts w:ascii="Amiri" w:hAnsi="Amiri" w:eastAsia="Amiri" w:cs="Amiri"/>
          <w:lang w:bidi="ar-SA"/>
          <w:color w:val="111111"/>
          <w:sz w:val="28"/>
          <w:szCs w:val="28"/>
          <w:rtl/>
        </w:rPr>
        <w:t xml:space="preserve">عَنْ جَدِّهِ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0" w:name="pg18781_210304"/>
    <w:bookmarkEnd w:id="80"/>
    <w:p>
      <w:pPr>
        <w:pStyle w:val="BookText"/>
      </w:pPr>
      <w:r>
        <w:rPr>
          <w:rFonts w:ascii="Amiri" w:hAnsi="Amiri" w:eastAsia="Amiri" w:cs="Amiri"/>
          <w:lang w:bidi="ar-SA"/>
          <w:color w:val="111111"/>
          <w:sz w:val="28"/>
          <w:szCs w:val="28"/>
          <w:rtl/>
        </w:rPr>
        <w:t xml:space="preserve">عَنْ عَلِیٍّ ع قَالَ: قَالَ رَسُولُ اللَّهِ ص لَا یُقْفِرُ بَیْتٌ فِیهِ خَلٌّ.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 نقل می‌کنند که رسول خدا (ص) فرمودند: «خانه‌ای که در آن سرکه باشد، هرگز فقیر نمی‌شود</w:t>
      </w:r>
    </w:p>
    <w:p>
      <w:pPr>
        <w:pStyle w:val="Heading5"/>
      </w:pPr>
      <w:bookmarkStart w:id="832" w:name="_Toc385"/>
      <w:r>
        <w:t>[رقم الحدیث الکلی: 31288 - رقم الحدیث الباب: 18]</w:t>
      </w:r>
      <w:bookmarkEnd w:id="832"/>
    </w:p>
    <w:p>
      <w:pPr>
        <w:pStyle w:val="BookText"/>
      </w:pPr>
      <w:r>
        <w:rPr>
          <w:rFonts w:ascii="Times New Roman" w:hAnsi="Times New Roman" w:eastAsia="Times New Roman" w:cs="Times New Roman"/>
          <w:lang w:val="en-US" w:bidi="en-US"/>
          <w:color w:val="111111"/>
          <w:sz w:val="28"/>
          <w:szCs w:val="28"/>
          <w:rtl/>
        </w:rPr>
        <w:t xml:space="preserve">31288- 18- </w:t>
      </w:r>
      <w:r>
        <w:rPr>
          <w:rStyle w:val="FootnoteReference"/>
        </w:rPr>
        <w:footnoteReference w:id="606"/>
      </w:r>
      <w:r>
        <w:rPr>
          <w:rFonts w:ascii="Amiri" w:hAnsi="Amiri" w:eastAsia="Amiri" w:cs="Amiri"/>
          <w:lang w:bidi="ar-SA"/>
          <w:color w:val="111111"/>
          <w:sz w:val="28"/>
          <w:szCs w:val="28"/>
          <w:rtl/>
        </w:rPr>
        <w:t xml:space="preserve">وَ عَنْ أَبِیهِ عَنْ مُحَمَّدِ بْنِ أَبِی عُمَیْرٍ عَنْ هِشَامِ بْنِ سَالِمٍ عَنْ أَبِی عَبْدِ اللَّهِ ع قَالَ: مَا أَقْفَرَ بَیْتٌ فِیهِ خَلٌّ.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صادق (ع) نقل می‌کند که فرمودند: «خانه‌ای که در آن سرکه باشد، هرگز فقیر نمی‌شود</w:t>
      </w:r>
    </w:p>
    <w:p>
      <w:pPr>
        <w:pStyle w:val="Heading5"/>
      </w:pPr>
      <w:bookmarkStart w:id="833" w:name="_Toc386"/>
      <w:r>
        <w:t>[رقم الحدیث الکلی: 31289 - رقم الحدیث الباب: 19]</w:t>
      </w:r>
      <w:bookmarkEnd w:id="833"/>
    </w:p>
    <w:p>
      <w:pPr>
        <w:pStyle w:val="BookText"/>
      </w:pPr>
      <w:r>
        <w:rPr>
          <w:rFonts w:ascii="Times New Roman" w:hAnsi="Times New Roman" w:eastAsia="Times New Roman" w:cs="Times New Roman"/>
          <w:lang w:val="en-US" w:bidi="en-US"/>
          <w:color w:val="111111"/>
          <w:sz w:val="28"/>
          <w:szCs w:val="28"/>
          <w:rtl/>
        </w:rPr>
        <w:t xml:space="preserve">31289- 19- </w:t>
      </w:r>
      <w:r>
        <w:rPr>
          <w:rStyle w:val="FootnoteReference"/>
        </w:rPr>
        <w:footnoteReference w:id="607"/>
      </w:r>
      <w:r>
        <w:rPr>
          <w:rFonts w:ascii="Amiri" w:hAnsi="Amiri" w:eastAsia="Amiri" w:cs="Amiri"/>
          <w:lang w:bidi="ar-SA"/>
          <w:color w:val="111111"/>
          <w:sz w:val="28"/>
          <w:szCs w:val="28"/>
          <w:rtl/>
        </w:rPr>
        <w:t xml:space="preserve">وَ بِإِسْنَادِهِ قَالَ: مَا أَقْفَرَ مِنْ إِدَامٍ بَیْتٌ فِیهِ خَلٌّ.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اسناد خود گفت: خانه‌ای که در آن سرکه باشد، هرگز از خورش (ادام) خالی نمی‌شود</w:t>
      </w:r>
    </w:p>
    <w:p>
      <w:pPr>
        <w:pStyle w:val="Heading5"/>
      </w:pPr>
      <w:bookmarkStart w:id="834" w:name="_Toc387"/>
      <w:r>
        <w:t>[رقم الحدیث الکلی: 31290 - رقم الحدیث الباب: 20]</w:t>
      </w:r>
      <w:bookmarkEnd w:id="834"/>
    </w:p>
    <w:p>
      <w:pPr>
        <w:pStyle w:val="BookText"/>
      </w:pPr>
      <w:r>
        <w:rPr>
          <w:rFonts w:ascii="Times New Roman" w:hAnsi="Times New Roman" w:eastAsia="Times New Roman" w:cs="Times New Roman"/>
          <w:lang w:val="en-US" w:bidi="en-US"/>
          <w:color w:val="111111"/>
          <w:sz w:val="28"/>
          <w:szCs w:val="28"/>
          <w:rtl/>
        </w:rPr>
        <w:t xml:space="preserve">31290- 20- </w:t>
      </w:r>
      <w:r>
        <w:rPr>
          <w:rStyle w:val="FootnoteReference"/>
        </w:rPr>
        <w:footnoteReference w:id="608"/>
      </w:r>
      <w:r>
        <w:rPr>
          <w:rFonts w:ascii="Amiri" w:hAnsi="Amiri" w:eastAsia="Amiri" w:cs="Amiri"/>
          <w:lang w:bidi="ar-SA"/>
          <w:color w:val="111111"/>
          <w:sz w:val="28"/>
          <w:szCs w:val="28"/>
          <w:rtl/>
        </w:rPr>
        <w:t xml:space="preserve">وَ عَنْ بَعْضِ أَصْحَابِنَا عَنِ الْأَصَمِّ عَنْ شُعَیْبٍ عَنْ أَبِی بَصِیرٍ عَنْ أَبِی عَبْدِ اللَّهِ ع قَالَ: قَالَ عَلِیٌّ ع نِعْمَ الْإِدَامُ الْخَلُّ یَکْسِرُ الْمِرَارَ وَ یُحْیِی الْقَلْبَ.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صادق (ع) نقل می‌کند که امام علی (ع) فرمودند: «چه خورش خوبی است سرکه! تلخی را می‌شکند و قلب را زنده می‌کند.»</w:t>
      </w:r>
    </w:p>
    <w:p>
      <w:pPr>
        <w:pStyle w:val="Heading5"/>
      </w:pPr>
      <w:bookmarkStart w:id="835" w:name="_Toc388"/>
      <w:r>
        <w:t>[رقم الحدیث الکلی: 31291 - رقم الحدیث الباب: 21]</w:t>
      </w:r>
      <w:bookmarkEnd w:id="835"/>
    </w:p>
    <w:p>
      <w:pPr>
        <w:pStyle w:val="BookText"/>
      </w:pPr>
      <w:r>
        <w:rPr>
          <w:rFonts w:ascii="Times New Roman" w:hAnsi="Times New Roman" w:eastAsia="Times New Roman" w:cs="Times New Roman"/>
          <w:lang w:val="en-US" w:bidi="en-US"/>
          <w:color w:val="111111"/>
          <w:sz w:val="28"/>
          <w:szCs w:val="28"/>
          <w:rtl/>
        </w:rPr>
        <w:t xml:space="preserve">31291- 21- </w:t>
      </w:r>
      <w:r>
        <w:rPr>
          <w:rStyle w:val="FootnoteReference"/>
        </w:rPr>
        <w:footnoteReference w:id="609"/>
      </w:r>
      <w:r>
        <w:rPr>
          <w:rFonts w:ascii="Amiri" w:hAnsi="Amiri" w:eastAsia="Amiri" w:cs="Amiri"/>
          <w:lang w:bidi="ar-SA"/>
          <w:color w:val="111111"/>
          <w:sz w:val="28"/>
          <w:szCs w:val="28"/>
          <w:rtl/>
        </w:rPr>
        <w:t xml:space="preserve">وَ عَنِ ابْنِ مَحْبُوبٍ عَنْ رِفَاعَةَ وَ عَنْ أَبِیهِ عَنْ فَضَالَةَ عَنْ رِفَاعَةَ قَالَ سَمِعْتُ أَبَا عَبْدِ اللَّهِ ع یَقُولُ الْخَلُّ یُدِیرُ </w:t>
      </w:r>
      <w:r>
        <w:rPr>
          <w:rStyle w:val="FootnoteReference"/>
        </w:rPr>
        <w:footnoteReference w:id="610"/>
      </w:r>
      <w:r>
        <w:rPr>
          <w:rFonts w:ascii="Amiri" w:hAnsi="Amiri" w:eastAsia="Amiri" w:cs="Amiri"/>
          <w:lang w:bidi="ar-SA"/>
          <w:color w:val="111111"/>
          <w:sz w:val="28"/>
          <w:szCs w:val="28"/>
          <w:rtl/>
        </w:rPr>
        <w:t xml:space="preserve">الْقَلْبَ.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رفاعه می‌گوید که از امام صادق (ع) شنیدم که فرمودند: «سرکه قلب را به حرکت درمی‌آورد</w:t>
      </w:r>
    </w:p>
    <w:p>
      <w:pPr>
        <w:pStyle w:val="Heading5"/>
      </w:pPr>
      <w:bookmarkStart w:id="836" w:name="_Toc389"/>
      <w:r>
        <w:t>[رقم الحدیث الکلی: 31292 - رقم الحدیث الباب: 22]</w:t>
      </w:r>
      <w:bookmarkEnd w:id="836"/>
    </w:p>
    <w:p>
      <w:pPr>
        <w:pStyle w:val="BookText"/>
      </w:pPr>
      <w:r>
        <w:rPr>
          <w:rFonts w:ascii="Times New Roman" w:hAnsi="Times New Roman" w:eastAsia="Times New Roman" w:cs="Times New Roman"/>
          <w:lang w:val="en-US" w:bidi="en-US"/>
          <w:color w:val="111111"/>
          <w:sz w:val="28"/>
          <w:szCs w:val="28"/>
          <w:rtl/>
        </w:rPr>
        <w:t xml:space="preserve">31292- 22- </w:t>
      </w:r>
      <w:r>
        <w:rPr>
          <w:rStyle w:val="FootnoteReference"/>
        </w:rPr>
        <w:footnoteReference w:id="611"/>
      </w:r>
      <w:r>
        <w:rPr>
          <w:rFonts w:ascii="Amiri" w:hAnsi="Amiri" w:eastAsia="Amiri" w:cs="Amiri"/>
          <w:lang w:bidi="ar-SA"/>
          <w:color w:val="111111"/>
          <w:sz w:val="28"/>
          <w:szCs w:val="28"/>
          <w:rtl/>
        </w:rPr>
        <w:t xml:space="preserve">وَ عَنْ بَعْضِ مَنْ رَوَاهُ عَنْ أَبِی عَبْدِ اللَّهِ ع قَالَ: قَالَ رَسُولُ اللَّهِ ص إِنَّ اللَّهَ وَ مَلَائِکَتَهُ یُصَلُّونَ عَلَی خِوَانٍ عَلَیْهِ خَلٌّ وَ مِلْحٌ.</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12"/>
      </w:r>
      <w:r>
        <w:rPr>
          <w:rFonts w:ascii="Amiri" w:hAnsi="Amiri" w:eastAsia="Amiri" w:cs="Amiri"/>
          <w:lang w:bidi="ar-SA"/>
          <w:color w:val="111111"/>
          <w:sz w:val="28"/>
          <w:szCs w:val="28"/>
          <w:rtl/>
        </w:rPr>
        <w:t xml:space="preserve">وَ یَأْتِی مَا یَدُلُّ عَلَیْهِ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برخی راویان از امام صادق (ع) نقل شده که رسول خدا (ص) فرمودند: همانا خداوند و فرشتگانش بر سفره‌ای که بر آن سرکه و نمک باشد، درود می‌فرستند.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1" w:name="pg18781_210305"/>
    <w:bookmarkEnd w:id="81"/>
    <w:p>
      <w:pPr>
        <w:pStyle w:val="Heading4"/>
      </w:pPr>
      <w:bookmarkStart w:id="837" w:name="_Toc390"/>
      <w:r>
        <w:t>45- بَابُ أَکْلِ خَلِّ الْخَمْرِ</w:t>
      </w:r>
      <w:bookmarkEnd w:id="837"/>
    </w:p>
    <w:p>
      <w:pPr>
        <w:pStyle w:val="Heading5"/>
      </w:pPr>
      <w:bookmarkStart w:id="838" w:name="_Toc391"/>
      <w:r>
        <w:t>اشارة</w:t>
      </w:r>
      <w:bookmarkEnd w:id="838"/>
    </w:p>
    <w:p>
      <w:pPr>
        <w:pStyle w:val="BookText"/>
      </w:pPr>
      <w:r>
        <w:rPr>
          <w:rStyle w:val="FootnoteReference"/>
        </w:rPr>
        <w:footnoteReference w:id="614"/>
      </w:r>
      <w:r>
        <w:rPr>
          <w:rFonts w:ascii="Amiri" w:hAnsi="Amiri" w:eastAsia="Amiri" w:cs="Amiri"/>
          <w:lang w:bidi="ar-SA"/>
          <w:color w:val="111111"/>
          <w:sz w:val="28"/>
          <w:szCs w:val="28"/>
          <w:rtl/>
        </w:rPr>
        <w:t xml:space="preserve">45 بَابُ أَکْلِ خَلِّ الْخَمْرِ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خوردن سرکه‌ی شراب</w:t>
      </w:r>
    </w:p>
    <w:p>
      <w:pPr>
        <w:pStyle w:val="Heading5"/>
      </w:pPr>
      <w:bookmarkStart w:id="839" w:name="_Toc392"/>
      <w:r>
        <w:t>[رقم الحدیث الکلی: 31293 - رقم الحدیث الباب: 1]</w:t>
      </w:r>
      <w:bookmarkEnd w:id="839"/>
    </w:p>
    <w:p>
      <w:pPr>
        <w:pStyle w:val="BookText"/>
      </w:pPr>
      <w:r>
        <w:rPr>
          <w:rFonts w:ascii="Times New Roman" w:hAnsi="Times New Roman" w:eastAsia="Times New Roman" w:cs="Times New Roman"/>
          <w:lang w:val="en-US" w:bidi="en-US"/>
          <w:color w:val="111111"/>
          <w:sz w:val="28"/>
          <w:szCs w:val="28"/>
          <w:rtl/>
        </w:rPr>
        <w:t xml:space="preserve">31293- 1- </w:t>
      </w:r>
      <w:r>
        <w:rPr>
          <w:rStyle w:val="FootnoteReference"/>
        </w:rPr>
        <w:footnoteReference w:id="615"/>
      </w:r>
      <w:r>
        <w:rPr>
          <w:rFonts w:ascii="Amiri" w:hAnsi="Amiri" w:eastAsia="Amiri" w:cs="Amiri"/>
          <w:lang w:bidi="ar-SA"/>
          <w:color w:val="111111"/>
          <w:sz w:val="28"/>
          <w:szCs w:val="28"/>
          <w:rtl/>
        </w:rPr>
        <w:t xml:space="preserve">مُحَمَّدُ بْنُ یَعْقُوبَ عَنْ عَلِیِّ بْنِ إِبْرَاهِیمَ عَنْ أَبِیهِ عَنْ حَنَانٍ عَنْ أَبِیهِ عَنْ أَبِی عَبْدِ اللَّهِ ع قَالَ: ذُکِرَ عِنْدَهُ خَلُّ الْخَمْرِ فَقَالَ یَقْتُلُ دَوَابَّ الْبَطْنِ وَ یَشُدُّ الْفَمَ.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حنان از پدرش از امام صادق (ع) نقل می‌کند که در حضور ایشان از سرکه‌ی شراب یاد شد، پس فرمود: "میکروب‌های معده را از بین می‌برد و دهان را محکم می‌کند."</w:t>
      </w:r>
    </w:p>
    <w:p>
      <w:pPr>
        <w:pStyle w:val="Heading5"/>
      </w:pPr>
      <w:bookmarkStart w:id="840" w:name="_Toc393"/>
      <w:r>
        <w:t>[رقم الحدیث الکلی: 31294 - رقم الحدیث الباب: 2]</w:t>
      </w:r>
      <w:bookmarkEnd w:id="840"/>
    </w:p>
    <w:p>
      <w:pPr>
        <w:pStyle w:val="BookText"/>
      </w:pPr>
      <w:r>
        <w:rPr>
          <w:rFonts w:ascii="Times New Roman" w:hAnsi="Times New Roman" w:eastAsia="Times New Roman" w:cs="Times New Roman"/>
          <w:lang w:val="en-US" w:bidi="en-US"/>
          <w:color w:val="111111"/>
          <w:sz w:val="28"/>
          <w:szCs w:val="28"/>
          <w:rtl/>
        </w:rPr>
        <w:t xml:space="preserve">31294- 2- </w:t>
      </w:r>
      <w:r>
        <w:rPr>
          <w:rStyle w:val="FootnoteReference"/>
        </w:rPr>
        <w:footnoteReference w:id="616"/>
      </w:r>
      <w:r>
        <w:rPr>
          <w:rFonts w:ascii="Amiri" w:hAnsi="Amiri" w:eastAsia="Amiri" w:cs="Amiri"/>
          <w:lang w:bidi="ar-SA"/>
          <w:color w:val="111111"/>
          <w:sz w:val="28"/>
          <w:szCs w:val="28"/>
          <w:rtl/>
        </w:rPr>
        <w:t xml:space="preserve">وَ عَنْ مُحَمَّدِ بْنِ یَحْیَی عَنْ أَحْمَدَ بْنِ مُحَمَّدٍ عَنْ عَلِیِّ بْنِ الْحَکَمِ عَنْ سَمَاعَةَ عَنْ أَبِی عَبْدِ اللَّهِ ع قَالَ: خَلُّ الْخَمْرِ یَشُدُّ اللِّثَةَ وَ یَقْتُلُ دَوَابَّ الْبَطْنِ وَ یَشُدُّ الْعَقْلَ.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 امام صادق (ع) نقل می‌کند که فرمود: "سرکه‌ی شراب لثه را محکم می‌کند، میکروب‌های معده را از بین می‌برد و عقل را تقویت می‌کند."</w:t>
      </w:r>
    </w:p>
    <w:p>
      <w:pPr>
        <w:pStyle w:val="Heading5"/>
      </w:pPr>
      <w:bookmarkStart w:id="841" w:name="_Toc394"/>
      <w:r>
        <w:t>[رقم الحدیث الکلی: 31295 - رقم الحدیث الباب: 3]</w:t>
      </w:r>
      <w:bookmarkEnd w:id="841"/>
    </w:p>
    <w:p>
      <w:pPr>
        <w:pStyle w:val="BookText"/>
      </w:pPr>
      <w:r>
        <w:rPr>
          <w:rFonts w:ascii="Times New Roman" w:hAnsi="Times New Roman" w:eastAsia="Times New Roman" w:cs="Times New Roman"/>
          <w:lang w:val="en-US" w:bidi="en-US"/>
          <w:color w:val="111111"/>
          <w:sz w:val="28"/>
          <w:szCs w:val="28"/>
          <w:rtl/>
        </w:rPr>
        <w:t xml:space="preserve">31295- 3- </w:t>
      </w:r>
      <w:r>
        <w:rPr>
          <w:rStyle w:val="FootnoteReference"/>
        </w:rPr>
        <w:footnoteReference w:id="617"/>
      </w:r>
      <w:r>
        <w:rPr>
          <w:rFonts w:ascii="Amiri" w:hAnsi="Amiri" w:eastAsia="Amiri" w:cs="Amiri"/>
          <w:lang w:bidi="ar-SA"/>
          <w:color w:val="111111"/>
          <w:sz w:val="28"/>
          <w:szCs w:val="28"/>
          <w:rtl/>
        </w:rPr>
        <w:t xml:space="preserve">وَ عَنْهُ عَنْ أَحْمَدَ عَنْ عَلِیِّ بْنِ الْحَکَمِ عَنْ رَبِیعٍ الْمُسْلِیِّ </w:t>
      </w:r>
      <w:r>
        <w:rPr>
          <w:rStyle w:val="FootnoteReference"/>
        </w:rPr>
        <w:footnoteReference w:id="618"/>
      </w:r>
      <w:r>
        <w:rPr>
          <w:rFonts w:ascii="Amiri" w:hAnsi="Amiri" w:eastAsia="Amiri" w:cs="Amiri"/>
          <w:lang w:bidi="ar-SA"/>
          <w:color w:val="111111"/>
          <w:sz w:val="28"/>
          <w:szCs w:val="28"/>
          <w:rtl/>
        </w:rPr>
        <w:t xml:space="preserve">عَنْ أَحْمَدَ بْنِ رَزِینٍ عَنْ سُفْیَانَ بْنِ السِّمْطِ عَنْ أَبِی عَبْدِ اللَّهِ ع قَالَ: عَلَیْکَ بِخَلِّ الْخَمْرِ فَاغْتَمِسْ فِیهِ فَإِنَّهُ لَا یُبْقِی فِی جَوْفِکَ دَابَّةً إِلَّا قَتَلَهَا.</w:t>
      </w:r>
    </w:p>
    <w:p>
      <w:pPr>
        <w:pStyle w:val="BookText"/>
      </w:pPr>
      <w:r>
        <w:rPr>
          <w:rFonts w:ascii="Amiri" w:hAnsi="Amiri" w:eastAsia="Amiri" w:cs="Amiri"/>
          <w:lang w:bidi="ar-SA"/>
          <w:color w:val="111111"/>
          <w:sz w:val="28"/>
          <w:szCs w:val="28"/>
          <w:rtl/>
        </w:rPr>
        <w:t xml:space="preserve">وَ رَوَاهُ الْبَرْقِیُّ فِی الْمَحَاسِنِ عَنْ عَلِیِّ بْنِ الْحَکَمِ </w:t>
      </w:r>
      <w:r>
        <w:rPr>
          <w:rStyle w:val="FootnoteReference"/>
        </w:rPr>
        <w:footnoteReference w:id="619"/>
      </w:r>
    </w:p>
    <w:p>
      <w:pPr>
        <w:pStyle w:val="BookText"/>
      </w:pPr>
      <w:r>
        <w:rPr>
          <w:rFonts w:ascii="Amiri" w:hAnsi="Amiri" w:eastAsia="Amiri" w:cs="Amiri"/>
          <w:lang w:bidi="ar-SA"/>
          <w:color w:val="111111"/>
          <w:sz w:val="28"/>
          <w:szCs w:val="28"/>
          <w:rtl/>
        </w:rPr>
        <w:t xml:space="preserve">وَ الَّذِی قَبْلَهُ عَنْ أَبِیهِ عَمَّنْ ذَکَرَهُ عَنْ صَبَّاحٍ الْحَذَّاءِ وَ عَنْ مُحَمَّدِ بْنِ عَلِیٍّ عَنْ أَحْمَدَ بْنِ مُحَمَّدٍ عَنْ صَبَّاحٍ الْحَذَّاءِ عَنْ رِفَاعَةَ </w:t>
      </w:r>
      <w:r>
        <w:rPr>
          <w:rStyle w:val="FootnoteReference"/>
        </w:rPr>
        <w:footnoteReference w:id="620"/>
      </w:r>
      <w:r>
        <w:rPr>
          <w:rFonts w:ascii="Amiri" w:hAnsi="Amiri" w:eastAsia="Amiri" w:cs="Amiri"/>
          <w:lang w:bidi="ar-SA"/>
          <w:color w:val="111111"/>
          <w:sz w:val="28"/>
          <w:szCs w:val="28"/>
          <w:rtl/>
        </w:rPr>
        <w:t xml:space="preserve">عَنْ أَبِی عَبْدِ اللَّهِ ع وَ الَّذِی قَبْلَهُمَا عَنْ أَبِیهِ عَنْ سَعْدَانَ وَ عَنْ مُحَمَّدِ بْنِ عَلِیٍّ عَنْ یُونُسَ بْنِ یَعْقُوبَ عَنْ سَدِیرٍ</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2" w:name="pg18781_210306"/>
    <w:bookmarkEnd w:id="82"/>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21"/>
      </w:r>
      <w:r>
        <w:rPr>
          <w:rFonts w:ascii="Amiri" w:hAnsi="Amiri" w:eastAsia="Amiri" w:cs="Amiri"/>
          <w:lang w:bidi="ar-SA"/>
          <w:color w:val="111111"/>
          <w:sz w:val="28"/>
          <w:szCs w:val="28"/>
          <w:rtl/>
        </w:rPr>
        <w:t xml:space="preserve">وَ یَأْتِی مَا یَدُلُّ عَلَیْهِ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سفیان بن سِمط از امام صادق (ع) نقل می‌کند که فرمود: "بر تو باد سرکه‌ی شراب، در آن فرو رو، زیرا درون تو هیچ میکروبی باقی نمی‌گذارد مگر آنکه آن را نابود می‌کند."</w:t>
      </w:r>
    </w:p>
    <w:p>
      <w:pPr>
        <w:pStyle w:val="Heading4"/>
      </w:pPr>
      <w:bookmarkStart w:id="842" w:name="_Toc395"/>
      <w:r>
        <w:t>46- بَابُ أَکْلِ الْمُرِّیِ‌</w:t>
      </w:r>
      <w:bookmarkEnd w:id="842"/>
    </w:p>
    <w:p>
      <w:pPr>
        <w:pStyle w:val="Heading5"/>
      </w:pPr>
      <w:bookmarkStart w:id="843" w:name="_Toc396"/>
      <w:r>
        <w:t>اشارة</w:t>
      </w:r>
      <w:bookmarkEnd w:id="843"/>
    </w:p>
    <w:p>
      <w:pPr>
        <w:pStyle w:val="BookText"/>
      </w:pPr>
      <w:r>
        <w:rPr>
          <w:rStyle w:val="FootnoteReference"/>
        </w:rPr>
        <w:footnoteReference w:id="623"/>
      </w:r>
      <w:r>
        <w:rPr>
          <w:rFonts w:ascii="Amiri" w:hAnsi="Amiri" w:eastAsia="Amiri" w:cs="Amiri"/>
          <w:lang w:bidi="ar-SA"/>
          <w:color w:val="111111"/>
          <w:sz w:val="28"/>
          <w:szCs w:val="28"/>
          <w:rtl/>
        </w:rPr>
        <w:t xml:space="preserve">46 بَابُ أَکْلِ الْمُرِّیِّ </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باب خوردن مُرّی(نوعی غذا)</w:t>
      </w:r>
    </w:p>
    <w:p>
      <w:pPr>
        <w:pStyle w:val="Heading5"/>
      </w:pPr>
      <w:bookmarkStart w:id="844" w:name="_Toc397"/>
      <w:r>
        <w:t>[رقم الحدیث الکلی: 31296 - رقم الحدیث الباب: 1]</w:t>
      </w:r>
      <w:bookmarkEnd w:id="844"/>
    </w:p>
    <w:p>
      <w:pPr>
        <w:pStyle w:val="BookText"/>
      </w:pPr>
      <w:r>
        <w:rPr>
          <w:rFonts w:ascii="Times New Roman" w:hAnsi="Times New Roman" w:eastAsia="Times New Roman" w:cs="Times New Roman"/>
          <w:lang w:val="en-US" w:bidi="en-US"/>
          <w:color w:val="111111"/>
          <w:sz w:val="28"/>
          <w:szCs w:val="28"/>
          <w:rtl/>
        </w:rPr>
        <w:t xml:space="preserve">31296- 1- </w:t>
      </w:r>
      <w:r>
        <w:rPr>
          <w:rStyle w:val="FootnoteReference"/>
        </w:rPr>
        <w:footnoteReference w:id="625"/>
      </w:r>
      <w:r>
        <w:rPr>
          <w:rFonts w:ascii="Amiri" w:hAnsi="Amiri" w:eastAsia="Amiri" w:cs="Amiri"/>
          <w:lang w:bidi="ar-SA"/>
          <w:color w:val="111111"/>
          <w:sz w:val="28"/>
          <w:szCs w:val="28"/>
          <w:rtl/>
        </w:rPr>
        <w:t xml:space="preserve">مُحَمَّدُ بْنُ یَعْقُوبَ عَنْ مُحَمَّدِ بْنِ یَحْیَی عَنْ مُوسَی بْنِ الْحَسَنِ عَنْ مُحَمَّدِ بْنِ أَحْمَدَ بْنِ أَبِی مَحْمُودٍ عَنْ أَبِیهِ رَفَعَهُ عَنْ أَبِی عَبْدِ اللَّهِ ع إِنَّ یُوسُفَ لَمَّا أَنْ کَانَ فِی السِّجْنِ شَکَا إِلَی رَبِّهِ أَکْلَ الْخُبْزِ وَحْدَهُ وَ سَأَلَ إِدَاماً یَأْتَدِمُ بِهِ وَ قَدْ کَانَ کَثُرَ عِنْدَهُ قِطَعُ الْخُبْزِ الْیَابِسِ فَأَمَرَهُ أَنْ یَأْخُذَ الْخُبْزَ وَ یَجْعَلَهُ فِی خَابِیَةٍ </w:t>
      </w:r>
      <w:r>
        <w:rPr>
          <w:rStyle w:val="FootnoteReference"/>
        </w:rPr>
        <w:footnoteReference w:id="626"/>
      </w:r>
      <w:r>
        <w:rPr>
          <w:rFonts w:ascii="Amiri" w:hAnsi="Amiri" w:eastAsia="Amiri" w:cs="Amiri"/>
          <w:lang w:bidi="ar-SA"/>
          <w:color w:val="111111"/>
          <w:sz w:val="28"/>
          <w:szCs w:val="28"/>
          <w:rtl/>
        </w:rPr>
        <w:t xml:space="preserve">وَ یَصُبَّ عَلَیْهِ الْمَاءَ وَ الْمِلْحَ فَصَارَ مُرِّیّاً وَ جَعَلَ یَأْتَدِمُ بِهِ.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احمد بن ابی محمود از پدرش به صورت مرفوع از امام صادق (ع) نقل می‌کند که: هنگامی که یوسف (ع) در زندان بود، از خوردن نانِ تنها به درگاه خداوند شکایت کرد و درخواست غذایی داشت که بتواند با آن نان را مصرف کند. در حالی که مقدار زیادی نان خشک نزد او بود، خداوند به او دستور داد که نان را در خابیّه (ظرفی مخصوص) قرار دهد و بر آن آب و نمک بریزد، و آن تبدیل به مُرّی شد، پس یوسف (ع) با آن غذایش را تناول می‌کرد.</w:t>
      </w:r>
    </w:p>
    <w:p>
      <w:pPr>
        <w:pStyle w:val="Heading4"/>
      </w:pPr>
      <w:bookmarkStart w:id="845" w:name="_Toc398"/>
      <w:r>
        <w:t>47- بَابُ أَکْلِ الزَّیْتِ وَ الِادِّهَانِ بِهِ‌</w:t>
      </w:r>
      <w:bookmarkEnd w:id="845"/>
    </w:p>
    <w:p>
      <w:pPr>
        <w:pStyle w:val="Heading5"/>
      </w:pPr>
      <w:bookmarkStart w:id="846" w:name="_Toc399"/>
      <w:r>
        <w:t>اشارة</w:t>
      </w:r>
      <w:bookmarkEnd w:id="846"/>
    </w:p>
    <w:p>
      <w:pPr>
        <w:pStyle w:val="BookText"/>
      </w:pPr>
      <w:r>
        <w:rPr>
          <w:rStyle w:val="FootnoteReference"/>
        </w:rPr>
        <w:footnoteReference w:id="628"/>
      </w:r>
      <w:r>
        <w:rPr>
          <w:rFonts w:ascii="Amiri" w:hAnsi="Amiri" w:eastAsia="Amiri" w:cs="Amiri"/>
          <w:lang w:bidi="ar-SA"/>
          <w:color w:val="111111"/>
          <w:sz w:val="28"/>
          <w:szCs w:val="28"/>
          <w:rtl/>
        </w:rPr>
        <w:t xml:space="preserve">47 بَابُ أَکْلِ الزَّیْتِ وَ الِادِّهَانِ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خوردن روغن و روغن‌مالی کردن بدن با آن</w:t>
      </w:r>
    </w:p>
    <w:p>
      <w:pPr>
        <w:pStyle w:val="Heading5"/>
      </w:pPr>
      <w:bookmarkStart w:id="847" w:name="_Toc400"/>
      <w:r>
        <w:t>[رقم الحدیث الکلی: 31297 - رقم الحدیث الباب: 1]</w:t>
      </w:r>
      <w:bookmarkEnd w:id="847"/>
    </w:p>
    <w:p>
      <w:pPr>
        <w:pStyle w:val="BookText"/>
      </w:pPr>
      <w:r>
        <w:rPr>
          <w:rFonts w:ascii="Times New Roman" w:hAnsi="Times New Roman" w:eastAsia="Times New Roman" w:cs="Times New Roman"/>
          <w:lang w:val="en-US" w:bidi="en-US"/>
          <w:color w:val="111111"/>
          <w:sz w:val="28"/>
          <w:szCs w:val="28"/>
          <w:rtl/>
        </w:rPr>
        <w:t xml:space="preserve">31297- 1- </w:t>
      </w:r>
      <w:r>
        <w:rPr>
          <w:rStyle w:val="FootnoteReference"/>
        </w:rPr>
        <w:footnoteReference w:id="629"/>
      </w:r>
      <w:r>
        <w:rPr>
          <w:rFonts w:ascii="Amiri" w:hAnsi="Amiri" w:eastAsia="Amiri" w:cs="Amiri"/>
          <w:lang w:bidi="ar-SA"/>
          <w:color w:val="111111"/>
          <w:sz w:val="28"/>
          <w:szCs w:val="28"/>
          <w:rtl/>
        </w:rPr>
        <w:t xml:space="preserve">مُحَمَّدُ بْنُ یَعْقُوبَ عَنْ عِدَّةٍ مِنْ أَصْحَابِنَا عَنْ سَهْلِ بْنِ زِیَادٍ عَنْ جَعْفَرِ بْنِ مُحَمَّدٍ الْأَشْعَرِیِّ عَنِ ابْنِ الْقَدَّاحِ عَنْ أَبِی عَبْدِ اللَّهِ ع قَالَ: قَالَ رَسُولُ اللَّهِ ص کُلُوا الزَّیْتَ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3" w:name="pg18781_210307"/>
    <w:bookmarkEnd w:id="83"/>
    <w:p>
      <w:pPr>
        <w:pStyle w:val="BookText"/>
      </w:pPr>
      <w:r>
        <w:rPr>
          <w:rFonts w:ascii="Amiri" w:hAnsi="Amiri" w:eastAsia="Amiri" w:cs="Amiri"/>
          <w:lang w:bidi="ar-SA"/>
          <w:color w:val="111111"/>
          <w:sz w:val="28"/>
          <w:szCs w:val="28"/>
          <w:rtl/>
        </w:rPr>
        <w:t xml:space="preserve">وَ ادَّهِنُوا بِهِ فَإِنَّهُ مِنْ شَجَرَةٍ مُبَارَکَةٍ.</w:t>
      </w:r>
    </w:p>
    <w:p>
      <w:pPr>
        <w:pStyle w:val="BookText"/>
      </w:pPr>
      <w:r>
        <w:rPr>
          <w:rFonts w:ascii="Amiri" w:hAnsi="Amiri" w:eastAsia="Amiri" w:cs="Amiri"/>
          <w:lang w:bidi="ar-SA"/>
          <w:color w:val="111111"/>
          <w:sz w:val="28"/>
          <w:szCs w:val="28"/>
          <w:rtl/>
        </w:rPr>
        <w:t xml:space="preserve">وَ عَنْ مُحَمَّدِ بْنِ یَحْیَی عَنْ أَحْمَدَ بْنِ مُحَمَّدٍ عَنِ ابْنِ فَضَّالٍ عَنِ ابْنِ الْقَدَّاحِ مِثْلَهُ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قداح از امام صادق (ع) نقل می‌کند که رسول خدا (ص) فرمودند: "روغن زیتون بخورید و بدن خود را با آن روغن‌مالی کنید، زیرا این از درختی مبارک است."</w:t>
      </w:r>
    </w:p>
    <w:p>
      <w:pPr>
        <w:pStyle w:val="Heading5"/>
      </w:pPr>
      <w:bookmarkStart w:id="848" w:name="_Toc401"/>
      <w:r>
        <w:t>[رقم الحدیث الکلی: 31298 - رقم الحدیث الباب: 2]</w:t>
      </w:r>
      <w:bookmarkEnd w:id="848"/>
    </w:p>
    <w:p>
      <w:pPr>
        <w:pStyle w:val="BookText"/>
      </w:pPr>
      <w:r>
        <w:rPr>
          <w:rFonts w:ascii="Times New Roman" w:hAnsi="Times New Roman" w:eastAsia="Times New Roman" w:cs="Times New Roman"/>
          <w:lang w:val="en-US" w:bidi="en-US"/>
          <w:color w:val="111111"/>
          <w:sz w:val="28"/>
          <w:szCs w:val="28"/>
          <w:rtl/>
        </w:rPr>
        <w:t xml:space="preserve">31298- 2- </w:t>
      </w:r>
      <w:r>
        <w:rPr>
          <w:rStyle w:val="FootnoteReference"/>
        </w:rPr>
        <w:footnoteReference w:id="631"/>
      </w:r>
      <w:r>
        <w:rPr>
          <w:rFonts w:ascii="Amiri" w:hAnsi="Amiri" w:eastAsia="Amiri" w:cs="Amiri"/>
          <w:lang w:bidi="ar-SA"/>
          <w:color w:val="111111"/>
          <w:sz w:val="28"/>
          <w:szCs w:val="28"/>
          <w:rtl/>
        </w:rPr>
        <w:t xml:space="preserve">وَ عَنْهُمْ عَنْ أَحْمَدَ بْنِ أَبِی عَبْدِ اللَّهِ عَنْ مَنْصُورِ بْنِ الْعَبَّاسِ عَنْ مُحَمَّدِ بْنِ عَبْدِ اللَّهِ وَاسِعٍ عَنْ إِسْحَاقَ بْنِ إِسْمَاعِیلَ عَنْ مُحَمَّدِ بْنِ یَزِیدَ عَنْ أَبِی دَاوُدَ النَّخَعِیِّ عَنْ أَبِی عَبْدِ اللَّهِ ع قَالَ: قَالَ أَمِیرُ الْمُؤْمِنِینَ ع ادَّهِنُوا بِالزَّیْتِ وَ ائْتَدِمُوا بِهِ فَإِنَّهُ دُهْنَةُ الْأَخْیَارِ وَ إِدَامُ الْمُصْطَفَیْنَ مُسِحَتْ بِالْقُدْسِ مَرَّتَیْنِ بُورِکَتْ مُقْبِلَةً وَ بُورِکَتْ مُدْبِرَةً لَا یَضُرُّ مَعَهَا دَاءٌ.</w:t>
      </w:r>
    </w:p>
    <w:p>
      <w:pPr>
        <w:pStyle w:val="BookText"/>
      </w:pPr>
      <w:r>
        <w:rPr>
          <w:rFonts w:ascii="Amiri" w:hAnsi="Amiri" w:eastAsia="Amiri" w:cs="Amiri"/>
          <w:lang w:bidi="ar-SA"/>
          <w:color w:val="111111"/>
          <w:sz w:val="28"/>
          <w:szCs w:val="28"/>
          <w:rtl/>
        </w:rPr>
        <w:t xml:space="preserve">وَ رَوَاهُ الْبَرْقِیُّ فِی الْمَحَاسِنِ عَنْ مَنْصُورِ بْنِ الْعَبَّاسِ </w:t>
      </w:r>
      <w:r>
        <w:rPr>
          <w:rStyle w:val="FootnoteReference"/>
        </w:rPr>
        <w:footnoteReference w:id="632"/>
      </w:r>
    </w:p>
    <w:p>
      <w:pPr>
        <w:pStyle w:val="BookText"/>
      </w:pPr>
      <w:r>
        <w:rPr>
          <w:rFonts w:ascii="Amiri" w:hAnsi="Amiri" w:eastAsia="Amiri" w:cs="Amiri"/>
          <w:lang w:bidi="ar-SA"/>
          <w:color w:val="111111"/>
          <w:sz w:val="28"/>
          <w:szCs w:val="28"/>
          <w:rtl/>
        </w:rPr>
        <w:t xml:space="preserve">وَ الَّذِی قَبْلَهُ عَنْ جَعْفَرِ بْنِ مُحَمَّدٍ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داود نخعی از امام صادق (ع) نقل می‌کند که امیرالمؤمنین (ع) فرمودند: "با روغن زیتون بدن خود را چرب کنید و آن را به عنوان خوراک مصرف کنید، زیرا این روغن، روغن نیکان و خوراک برگزیدگان است. این درخت دو بار در بیت‌المقدس مسح شده است، در حال رویش مبارک بوده و در حال بازگشت نیز مبارک مانده است، و هیچ بیماری در حضور آن زیان نمی‌رساند."</w:t>
      </w:r>
    </w:p>
    <w:p>
      <w:pPr>
        <w:pStyle w:val="Heading5"/>
      </w:pPr>
      <w:bookmarkStart w:id="849" w:name="_Toc402"/>
      <w:r>
        <w:t>[رقم الحدیث الکلی: 31299 - رقم الحدیث الباب: 3]</w:t>
      </w:r>
      <w:bookmarkEnd w:id="849"/>
    </w:p>
    <w:p>
      <w:pPr>
        <w:pStyle w:val="BookText"/>
      </w:pPr>
      <w:r>
        <w:rPr>
          <w:rFonts w:ascii="Times New Roman" w:hAnsi="Times New Roman" w:eastAsia="Times New Roman" w:cs="Times New Roman"/>
          <w:lang w:val="en-US" w:bidi="en-US"/>
          <w:color w:val="111111"/>
          <w:sz w:val="28"/>
          <w:szCs w:val="28"/>
          <w:rtl/>
        </w:rPr>
        <w:t xml:space="preserve">31299- 3- </w:t>
      </w:r>
      <w:r>
        <w:rPr>
          <w:rStyle w:val="FootnoteReference"/>
        </w:rPr>
        <w:footnoteReference w:id="633"/>
      </w:r>
      <w:r>
        <w:rPr>
          <w:rFonts w:ascii="Amiri" w:hAnsi="Amiri" w:eastAsia="Amiri" w:cs="Amiri"/>
          <w:lang w:bidi="ar-SA"/>
          <w:color w:val="111111"/>
          <w:sz w:val="28"/>
          <w:szCs w:val="28"/>
          <w:rtl/>
        </w:rPr>
        <w:t xml:space="preserve">وَ عَنْهُمْ عَنْ سَهْلٍ عَنِ النَّوْفَلِیِّ عَنِ الْجَرِیرِیِّ عَنْ (عَبْدِ الْمَلِکِ الْأَنْصَارِیِّ) </w:t>
      </w:r>
      <w:r>
        <w:rPr>
          <w:rStyle w:val="FootnoteReference"/>
        </w:rPr>
        <w:footnoteReference w:id="634"/>
      </w:r>
      <w:r>
        <w:rPr>
          <w:rFonts w:ascii="Amiri" w:hAnsi="Amiri" w:eastAsia="Amiri" w:cs="Amiri"/>
          <w:lang w:bidi="ar-SA"/>
          <w:color w:val="111111"/>
          <w:sz w:val="28"/>
          <w:szCs w:val="28"/>
          <w:rtl/>
        </w:rPr>
        <w:t xml:space="preserve">عَنْ أَبِی جَعْفَرٍ ع قَالَ: قَالَ رَسُولُ اللَّهِ ص الزَّیْتُ دُهْنُ الْأَبْرَارِ وَ إِدَامُ الْأَخْیَارِ بُورِکَ فِیهِ مُقْبِلًا وَ بُورِکَ فِیهِ مُدْبِراً انْغَمَسَ فِی الْقُدْسِ مَرَّتَیْنِ.</w:t>
      </w:r>
    </w:p>
    <w:p>
      <w:pPr>
        <w:pStyle w:val="BookText"/>
      </w:pPr>
      <w:r>
        <w:rPr>
          <w:rFonts w:ascii="Amiri" w:hAnsi="Amiri" w:eastAsia="Amiri" w:cs="Amiri"/>
          <w:lang w:bidi="ar-SA"/>
          <w:color w:val="111111"/>
          <w:sz w:val="28"/>
          <w:szCs w:val="28"/>
          <w:rtl/>
        </w:rPr>
        <w:t xml:space="preserve">أَحْمَدُ بْنُ أَبِی عَبْدِ اللَّهِ الْبَرْقِیُّ فِی الْمَحَاسِنِ عَنِ النَّوْفَلِیِّ مِثْلَهُ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عبدالملک انصاری از امام باقر (ع) نقل می‌کند که رسول خدا (ص) فرمودند: "روغن زیتون، روغن نیکان و خوراک برگزیدگان است. در حال رویش مبارک بوده و در حال بازگشت نیز مبارک مانده است. دو بار در بیت‌المقدس غوطه‌ور شده است."</w:t>
      </w:r>
    </w:p>
    <w:p>
      <w:pPr>
        <w:pStyle w:val="Heading5"/>
      </w:pPr>
      <w:bookmarkStart w:id="850" w:name="_Toc403"/>
      <w:r>
        <w:t>[رقم الحدیث الکلی: 31300 - رقم الحدیث الباب: 4]</w:t>
      </w:r>
      <w:bookmarkEnd w:id="850"/>
    </w:p>
    <w:p>
      <w:pPr>
        <w:pStyle w:val="BookText"/>
      </w:pPr>
      <w:r>
        <w:rPr>
          <w:rFonts w:ascii="Times New Roman" w:hAnsi="Times New Roman" w:eastAsia="Times New Roman" w:cs="Times New Roman"/>
          <w:lang w:val="en-US" w:bidi="en-US"/>
          <w:color w:val="111111"/>
          <w:sz w:val="28"/>
          <w:szCs w:val="28"/>
          <w:rtl/>
        </w:rPr>
        <w:t xml:space="preserve">31300- 4- </w:t>
      </w:r>
      <w:r>
        <w:rPr>
          <w:rStyle w:val="FootnoteReference"/>
        </w:rPr>
        <w:footnoteReference w:id="636"/>
      </w:r>
      <w:r>
        <w:rPr>
          <w:rFonts w:ascii="Amiri" w:hAnsi="Amiri" w:eastAsia="Amiri" w:cs="Amiri"/>
          <w:lang w:bidi="ar-SA"/>
          <w:color w:val="111111"/>
          <w:sz w:val="28"/>
          <w:szCs w:val="28"/>
          <w:rtl/>
        </w:rPr>
        <w:t xml:space="preserve">وَ عَنْ أَبِیهِ عَمَّنْ حَدَّثَهُ عَنْ مُوسَی بْنِ جَعْفَرٍ عَنْ آبَائِهِ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4" w:name="pg18781_210308"/>
    <w:bookmarkEnd w:id="84"/>
    <w:p>
      <w:pPr>
        <w:pStyle w:val="BookText"/>
      </w:pPr>
      <w:r>
        <w:rPr>
          <w:rFonts w:ascii="Amiri" w:hAnsi="Amiri" w:eastAsia="Amiri" w:cs="Amiri"/>
          <w:lang w:bidi="ar-SA"/>
          <w:color w:val="111111"/>
          <w:sz w:val="28"/>
          <w:szCs w:val="28"/>
          <w:rtl/>
        </w:rPr>
        <w:t xml:space="preserve">عَنِ النَّبِیِّ ص فِی وَصِیَّتِهِ لِعَلِیٍّ ع قَالَ: یَا عَلِیُّ کُلِ الزَّیْتَ وَ ادَّهِنْ بِهِ فَإِنَّهُ مَنْ أَکَلَ الزَّیْتَ وَ ادَّهَنَ بِهِ لَمْ یَقْرَبْهُ الشَّیْطَانُ أَرْبَعِینَ یَوْماً.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جعفر (ع) از پدرانش نقل می‌کند که پیامبر (ص) در توصیه‌ای به علی (ع) فرمودند: "ای علی! روغن زیتون بخور و با آن روغن‌مالی کن، زیرا کسی که روغن زیتون بخورد و بدن خود را با آن چرب کند، تا چهل روز شیطان به او نزدیک نمی‌شود."</w:t>
      </w:r>
    </w:p>
    <w:p>
      <w:pPr>
        <w:pStyle w:val="Heading5"/>
      </w:pPr>
      <w:bookmarkStart w:id="851" w:name="_Toc404"/>
      <w:r>
        <w:t>[رقم الحدیث الکلی: 31301 - رقم الحدیث الباب: 5]</w:t>
      </w:r>
      <w:bookmarkEnd w:id="851"/>
    </w:p>
    <w:p>
      <w:pPr>
        <w:pStyle w:val="BookText"/>
      </w:pPr>
      <w:r>
        <w:rPr>
          <w:rFonts w:ascii="Times New Roman" w:hAnsi="Times New Roman" w:eastAsia="Times New Roman" w:cs="Times New Roman"/>
          <w:lang w:val="en-US" w:bidi="en-US"/>
          <w:color w:val="111111"/>
          <w:sz w:val="28"/>
          <w:szCs w:val="28"/>
          <w:rtl/>
        </w:rPr>
        <w:t xml:space="preserve">31301- 5- </w:t>
      </w:r>
      <w:r>
        <w:rPr>
          <w:rStyle w:val="FootnoteReference"/>
        </w:rPr>
        <w:footnoteReference w:id="637"/>
      </w:r>
      <w:r>
        <w:rPr>
          <w:rFonts w:ascii="Amiri" w:hAnsi="Amiri" w:eastAsia="Amiri" w:cs="Amiri"/>
          <w:lang w:bidi="ar-SA"/>
          <w:color w:val="111111"/>
          <w:sz w:val="28"/>
          <w:szCs w:val="28"/>
          <w:rtl/>
        </w:rPr>
        <w:t xml:space="preserve">وَ عَنِ الْحُسَیْنِ بْنِ سَیْفٍ عَنْ أَخِیهِ عَلِیٍّ عَنْ أَبِیهِ سَیْفِ بْنِ عَمِیرَةَ عَنْ مُحَمَّدِ بْنِ حُمْرَانَ قَالَ: قَالَ أَبُو عَبْدِ اللَّهِ ع مَا کَانَ دُهْنُ الْأَوَّلِینَ إِلَّا زَیْتٌ.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حمران نقل می‌کند که امام صادق (ع) فرمودند: "روغن گذشتگان چیزی جز روغن زیتون نبود."</w:t>
      </w:r>
    </w:p>
    <w:p>
      <w:pPr>
        <w:pStyle w:val="Heading5"/>
      </w:pPr>
      <w:bookmarkStart w:id="852" w:name="_Toc405"/>
      <w:r>
        <w:t>[رقم الحدیث الکلی: 31302 - رقم الحدیث الباب: 6]</w:t>
      </w:r>
      <w:bookmarkEnd w:id="852"/>
    </w:p>
    <w:p>
      <w:pPr>
        <w:pStyle w:val="BookText"/>
      </w:pPr>
      <w:r>
        <w:rPr>
          <w:rFonts w:ascii="Times New Roman" w:hAnsi="Times New Roman" w:eastAsia="Times New Roman" w:cs="Times New Roman"/>
          <w:lang w:val="en-US" w:bidi="en-US"/>
          <w:color w:val="111111"/>
          <w:sz w:val="28"/>
          <w:szCs w:val="28"/>
          <w:rtl/>
        </w:rPr>
        <w:t xml:space="preserve">31302- 6- </w:t>
      </w:r>
      <w:r>
        <w:rPr>
          <w:rStyle w:val="FootnoteReference"/>
        </w:rPr>
        <w:footnoteReference w:id="638"/>
      </w:r>
      <w:r>
        <w:rPr>
          <w:rFonts w:ascii="Amiri" w:hAnsi="Amiri" w:eastAsia="Amiri" w:cs="Amiri"/>
          <w:lang w:bidi="ar-SA"/>
          <w:color w:val="111111"/>
          <w:sz w:val="28"/>
          <w:szCs w:val="28"/>
          <w:rtl/>
        </w:rPr>
        <w:t xml:space="preserve">وَ عَنِ النَّوْفَلِیِّ (عَنِ السَّکُونِیِّ) </w:t>
      </w:r>
      <w:r>
        <w:rPr>
          <w:rStyle w:val="FootnoteReference"/>
        </w:rPr>
        <w:footnoteReference w:id="639"/>
      </w:r>
      <w:r>
        <w:rPr>
          <w:rFonts w:ascii="Amiri" w:hAnsi="Amiri" w:eastAsia="Amiri" w:cs="Amiri"/>
          <w:lang w:bidi="ar-SA"/>
          <w:color w:val="111111"/>
          <w:sz w:val="28"/>
          <w:szCs w:val="28"/>
          <w:rtl/>
        </w:rPr>
        <w:t xml:space="preserve">عَنْ أَبِی عَبْدِ اللَّهِ ع قَالَ: الزَّیْتُ طَعَامُ الْأَتْقِیَاءِ.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می‌کند که فرمودند: "روغن زیتون غذای پرهیزگاران است</w:t>
      </w:r>
    </w:p>
    <w:p>
      <w:pPr>
        <w:pStyle w:val="Heading5"/>
      </w:pPr>
      <w:bookmarkStart w:id="853" w:name="_Toc406"/>
      <w:r>
        <w:t>[رقم الحدیث الکلی: 31303 - رقم الحدیث الباب: 7]</w:t>
      </w:r>
      <w:bookmarkEnd w:id="853"/>
    </w:p>
    <w:p>
      <w:pPr>
        <w:pStyle w:val="BookText"/>
      </w:pPr>
      <w:r>
        <w:rPr>
          <w:rFonts w:ascii="Times New Roman" w:hAnsi="Times New Roman" w:eastAsia="Times New Roman" w:cs="Times New Roman"/>
          <w:lang w:val="en-US" w:bidi="en-US"/>
          <w:color w:val="111111"/>
          <w:sz w:val="28"/>
          <w:szCs w:val="28"/>
          <w:rtl/>
        </w:rPr>
        <w:t xml:space="preserve">31303- 7- </w:t>
      </w:r>
      <w:r>
        <w:rPr>
          <w:rStyle w:val="FootnoteReference"/>
        </w:rPr>
        <w:footnoteReference w:id="640"/>
      </w:r>
      <w:r>
        <w:rPr>
          <w:rFonts w:ascii="Amiri" w:hAnsi="Amiri" w:eastAsia="Amiri" w:cs="Amiri"/>
          <w:lang w:bidi="ar-SA"/>
          <w:color w:val="111111"/>
          <w:sz w:val="28"/>
          <w:szCs w:val="28"/>
          <w:rtl/>
        </w:rPr>
        <w:t xml:space="preserve">وَ عَنْ أَبِیهِ عَنْ سَعْدَانَ بْنِ مُسْلِمٍ عَنْ إِسْمَاعِیلَ بْنِ جَابِرٍ قَالَ: کُنْتُ عِنْدَ أَبِی عَبْدِ اللَّهِ ع فَدَعَا بِالْمَائِدَةِ فَأَتَیْنَا بِقَصْعَةٍ فِیهَا ثَرِیدٌ وَ لَحْمٌ فَدَعَا بِزَیْتٍ فَصَبَّهُ عَلَی اللَّحْمِ وَ أَکَلَهُ.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جابر نقل می‌کند که نزد امام صادق (ع) بودم، پس ایشان سفره را طلب کردند و ظرفی آورده شد که در آن ثرید و گوشت بود. سپس امام زیتون خواستند و آن را بر گوشت ریختند و میل کردند.</w:t>
      </w:r>
    </w:p>
    <w:p>
      <w:pPr>
        <w:pStyle w:val="Heading4"/>
      </w:pPr>
      <w:bookmarkStart w:id="854" w:name="_Toc407"/>
      <w:r>
        <w:t>48- بَابُ أَکْلِ الزَّیْتُونِ‌</w:t>
      </w:r>
      <w:bookmarkEnd w:id="854"/>
    </w:p>
    <w:p>
      <w:pPr>
        <w:pStyle w:val="Heading5"/>
      </w:pPr>
      <w:bookmarkStart w:id="855" w:name="_Toc408"/>
      <w:r>
        <w:t>اشارة</w:t>
      </w:r>
      <w:bookmarkEnd w:id="855"/>
    </w:p>
    <w:p>
      <w:pPr>
        <w:pStyle w:val="BookText"/>
      </w:pPr>
      <w:r>
        <w:rPr>
          <w:rStyle w:val="FootnoteReference"/>
        </w:rPr>
        <w:footnoteReference w:id="642"/>
      </w:r>
      <w:r>
        <w:rPr>
          <w:rFonts w:ascii="Amiri" w:hAnsi="Amiri" w:eastAsia="Amiri" w:cs="Amiri"/>
          <w:lang w:bidi="ar-SA"/>
          <w:color w:val="111111"/>
          <w:sz w:val="28"/>
          <w:szCs w:val="28"/>
          <w:rtl/>
        </w:rPr>
        <w:t xml:space="preserve">48 بَابُ أَکْلِ الزَّیْتُونِ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خوردن زیتون</w:t>
      </w:r>
    </w:p>
    <w:p>
      <w:pPr>
        <w:pStyle w:val="Heading5"/>
      </w:pPr>
      <w:bookmarkStart w:id="856" w:name="_Toc409"/>
      <w:r>
        <w:t>[رقم الحدیث الکلی: 31304 - رقم الحدیث الباب: 1]</w:t>
      </w:r>
      <w:bookmarkEnd w:id="856"/>
    </w:p>
    <w:p>
      <w:pPr>
        <w:pStyle w:val="BookText"/>
      </w:pPr>
      <w:r>
        <w:rPr>
          <w:rFonts w:ascii="Times New Roman" w:hAnsi="Times New Roman" w:eastAsia="Times New Roman" w:cs="Times New Roman"/>
          <w:lang w:val="en-US" w:bidi="en-US"/>
          <w:color w:val="111111"/>
          <w:sz w:val="28"/>
          <w:szCs w:val="28"/>
          <w:rtl/>
        </w:rPr>
        <w:t xml:space="preserve">31304- 1- </w:t>
      </w:r>
      <w:r>
        <w:rPr>
          <w:rStyle w:val="FootnoteReference"/>
        </w:rPr>
        <w:footnoteReference w:id="643"/>
      </w:r>
      <w:r>
        <w:rPr>
          <w:rFonts w:ascii="Amiri" w:hAnsi="Amiri" w:eastAsia="Amiri" w:cs="Amiri"/>
          <w:lang w:bidi="ar-SA"/>
          <w:color w:val="111111"/>
          <w:sz w:val="28"/>
          <w:szCs w:val="28"/>
          <w:rtl/>
        </w:rPr>
        <w:t xml:space="preserve">مُحَمَّدُ بْنُ یَعْقُوبَ عَنْ أَبِی عَلِیٍّ الْأَشْعَرِیِّ عَنْ مُحَمَّدِ بْنِ عَبْدِ الْجَبَّارِ عَنْ عُبَیْدِ اللَّهِ الدِّهْقَانِ عَنْ دُرُسْتَ عَنْ إِبْرَاهِیمَ بْنِ عَبْدِ الْحَمِیدِ عَنْ أَبِی الْحَسَنِ ع قَالَ: کَانَ فِیمَا أَوْصَی بِهِ آدَمُ إِلَی هِبَةِ اللَّهِ </w:t>
      </w:r>
      <w:r>
        <w:rPr>
          <w:rStyle w:val="FootnoteReference"/>
        </w:rPr>
        <w:footnoteReference w:id="644"/>
      </w:r>
      <w:r>
        <w:rPr>
          <w:rFonts w:ascii="Amiri" w:hAnsi="Amiri" w:eastAsia="Amiri" w:cs="Amiri"/>
          <w:lang w:bidi="ar-SA"/>
          <w:color w:val="111111"/>
          <w:sz w:val="28"/>
          <w:szCs w:val="28"/>
          <w:rtl/>
        </w:rPr>
        <w:t xml:space="preserve">أَنْ کُلِ الزَّیْتُونَ فَإِنَّهُ مِنْ شَجَرَةٍ مُبَارَکَةٍ.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عبد الحمید از امام کاظم (ع) نقل می‌کند که در وصایای حضرت آدم (ع) به هبةالله آمده است که: "زیتون بخور، زیرا آن از درختی مبارک است."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5" w:name="pg18781_210309"/>
    <w:bookmarkEnd w:id="85"/>
    <w:p>
      <w:pPr>
        <w:pStyle w:val="Heading5"/>
      </w:pPr>
      <w:bookmarkStart w:id="857" w:name="_Toc410"/>
      <w:r>
        <w:t>[رقم الحدیث الکلی: 31305 - رقم الحدیث الباب: 2]</w:t>
      </w:r>
      <w:bookmarkEnd w:id="857"/>
    </w:p>
    <w:p>
      <w:pPr>
        <w:pStyle w:val="BookText"/>
      </w:pPr>
      <w:r>
        <w:rPr>
          <w:rFonts w:ascii="Times New Roman" w:hAnsi="Times New Roman" w:eastAsia="Times New Roman" w:cs="Times New Roman"/>
          <w:lang w:val="en-US" w:bidi="en-US"/>
          <w:color w:val="111111"/>
          <w:sz w:val="28"/>
          <w:szCs w:val="28"/>
          <w:rtl/>
        </w:rPr>
        <w:t xml:space="preserve">31305- 2- </w:t>
      </w:r>
      <w:r>
        <w:rPr>
          <w:rStyle w:val="FootnoteReference"/>
        </w:rPr>
        <w:footnoteReference w:id="645"/>
      </w:r>
      <w:r>
        <w:rPr>
          <w:rFonts w:ascii="Amiri" w:hAnsi="Amiri" w:eastAsia="Amiri" w:cs="Amiri"/>
          <w:lang w:bidi="ar-SA"/>
          <w:color w:val="111111"/>
          <w:sz w:val="28"/>
          <w:szCs w:val="28"/>
          <w:rtl/>
        </w:rPr>
        <w:t xml:space="preserve">وَ عَنْ عِدَّةٍ مِنْ أَصْحَابِنَا عَنْ أَحْمَدَ بْنِ أَبِی عَبْدِ اللَّهِ عَنْ یَعْقُوبَ بْنِ یَزِیدَ عَنْ یَحْیَی بْنِ الْمُبَارَکِ عَنْ عَبْدِ اللَّهِ بْنِ جَبَلَةَ عَنْ إِسْحَاقَ بْنِ عَمَّارٍ أَوْ غَیْرِهِ قَالَ: قُلْتُ لِأَبِی عَبْدِ اللَّهِ ع إِنَّهُمْ یَقُولُونَ إِنَّ الزَّیْتُونَ یُهَیِّجُ الرِّیَاحَ فَقَالَ إِنَّ الزَّیْتُونَ یَطْرُدُ الرِّیَاحَ.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(یا فرد دیگری) نقل می‌کند که به امام صادق (ع) گفتم: "آن‌ها می‌گویند که زیتون بادهای درونی را تحریک می‌کند." پس امام (ع) فرمودند: "زیتون بادهای درونی را دفع می‌کند."</w:t>
      </w:r>
    </w:p>
    <w:p>
      <w:pPr>
        <w:pStyle w:val="Heading5"/>
      </w:pPr>
      <w:bookmarkStart w:id="858" w:name="_Toc411"/>
      <w:r>
        <w:t>[رقم الحدیث الکلی: 31306 - رقم الحدیث الباب: 3]</w:t>
      </w:r>
      <w:bookmarkEnd w:id="858"/>
    </w:p>
    <w:p>
      <w:pPr>
        <w:pStyle w:val="BookText"/>
      </w:pPr>
      <w:r>
        <w:rPr>
          <w:rFonts w:ascii="Times New Roman" w:hAnsi="Times New Roman" w:eastAsia="Times New Roman" w:cs="Times New Roman"/>
          <w:lang w:val="en-US" w:bidi="en-US"/>
          <w:color w:val="111111"/>
          <w:sz w:val="28"/>
          <w:szCs w:val="28"/>
          <w:rtl/>
        </w:rPr>
        <w:t xml:space="preserve">31306- 3- </w:t>
      </w:r>
      <w:r>
        <w:rPr>
          <w:rStyle w:val="FootnoteReference"/>
        </w:rPr>
        <w:footnoteReference w:id="646"/>
      </w:r>
      <w:r>
        <w:rPr>
          <w:rFonts w:ascii="Amiri" w:hAnsi="Amiri" w:eastAsia="Amiri" w:cs="Amiri"/>
          <w:lang w:bidi="ar-SA"/>
          <w:color w:val="111111"/>
          <w:sz w:val="28"/>
          <w:szCs w:val="28"/>
          <w:rtl/>
        </w:rPr>
        <w:t xml:space="preserve">وَ عَنْهُمْ عَنْ أَحْمَدَ عَنْ مَنْصُورِ بْنِ الْعَبَّاسِ عَنْ إِبْرَاهِیمَ بْنِ مُحَمَّدٍ الدَّارِعِ </w:t>
      </w:r>
      <w:r>
        <w:rPr>
          <w:rStyle w:val="FootnoteReference"/>
        </w:rPr>
        <w:footnoteReference w:id="647"/>
      </w:r>
      <w:r>
        <w:rPr>
          <w:rFonts w:ascii="Amiri" w:hAnsi="Amiri" w:eastAsia="Amiri" w:cs="Amiri"/>
          <w:lang w:bidi="ar-SA"/>
          <w:color w:val="111111"/>
          <w:sz w:val="28"/>
          <w:szCs w:val="28"/>
          <w:rtl/>
        </w:rPr>
        <w:t xml:space="preserve">عَنْ رَجُلٍ عَنْ أَبِی عَبْدِ اللَّهِ ع قَالَ: ذُکِرَ عِنْدَهُ الزَّیْتُونُ فَقَالَ رَجُلٌ یَجْلِبُ الرِّیَاحَ فَقَالَ لَا وَ لَکِنْ </w:t>
      </w:r>
      <w:r>
        <w:rPr>
          <w:rStyle w:val="FootnoteReference"/>
        </w:rPr>
        <w:footnoteReference w:id="648"/>
      </w:r>
      <w:r>
        <w:rPr>
          <w:rFonts w:ascii="Amiri" w:hAnsi="Amiri" w:eastAsia="Amiri" w:cs="Amiri"/>
          <w:lang w:bidi="ar-SA"/>
          <w:color w:val="111111"/>
          <w:sz w:val="28"/>
          <w:szCs w:val="28"/>
          <w:rtl/>
        </w:rPr>
        <w:t xml:space="preserve">یَطْرُدُ الرِّیَاحَ.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محمد دارع از مردی نقل می‌کند که امام صادق (ع) فرمودند: "در حضور ایشان از زیتون یاد شد، پس مردی گفت که زیتون بادهای درونی را ایجاد می‌کند. امام (ع) فرمودند: 'نه، بلکه بادها را دفع می‌کند.'"</w:t>
      </w:r>
    </w:p>
    <w:p>
      <w:pPr>
        <w:pStyle w:val="Heading5"/>
      </w:pPr>
      <w:bookmarkStart w:id="859" w:name="_Toc412"/>
      <w:r>
        <w:t>[رقم الحدیث الکلی: 31307 - رقم الحدیث الباب: 4]</w:t>
      </w:r>
      <w:bookmarkEnd w:id="859"/>
    </w:p>
    <w:p>
      <w:pPr>
        <w:pStyle w:val="BookText"/>
      </w:pPr>
      <w:r>
        <w:rPr>
          <w:rFonts w:ascii="Times New Roman" w:hAnsi="Times New Roman" w:eastAsia="Times New Roman" w:cs="Times New Roman"/>
          <w:lang w:val="en-US" w:bidi="en-US"/>
          <w:color w:val="111111"/>
          <w:sz w:val="28"/>
          <w:szCs w:val="28"/>
          <w:rtl/>
        </w:rPr>
        <w:t xml:space="preserve">31307- 4- </w:t>
      </w:r>
      <w:r>
        <w:rPr>
          <w:rStyle w:val="FootnoteReference"/>
        </w:rPr>
        <w:footnoteReference w:id="649"/>
      </w:r>
      <w:r>
        <w:rPr>
          <w:rFonts w:ascii="Amiri" w:hAnsi="Amiri" w:eastAsia="Amiri" w:cs="Amiri"/>
          <w:lang w:bidi="ar-SA"/>
          <w:color w:val="111111"/>
          <w:sz w:val="28"/>
          <w:szCs w:val="28"/>
          <w:rtl/>
        </w:rPr>
        <w:t xml:space="preserve">وَ عَنْ مُحَمَّدِ بْنِ یَحْیَی عَنْ عَبْدِ اللَّهِ بْنِ جَعْفَرٍ رَفَعَهُ قَالَ: قَالَ أَبُو عَبْدِ اللَّهِ ع الزَّیْتُونُ یَزِیدُ فِی الْمَاءِ.</w:t>
      </w:r>
    </w:p>
    <w:p>
      <w:pPr>
        <w:pStyle w:val="BookText"/>
      </w:pPr>
      <w:r>
        <w:rPr>
          <w:rFonts w:ascii="Amiri" w:hAnsi="Amiri" w:eastAsia="Amiri" w:cs="Amiri"/>
          <w:lang w:bidi="ar-SA"/>
          <w:color w:val="111111"/>
          <w:sz w:val="28"/>
          <w:szCs w:val="28"/>
          <w:rtl/>
        </w:rPr>
        <w:t xml:space="preserve">وَ رَوَاهُ الْبَرْقِیُّ فِی الْمَحَاسِنِ عَنْ یَعْقُوبَ بْنِ یَزِیدَ عَنْ مُحَمَّدِ بْنِ عَبْدِ اللَّهِ الطُّهْرِیِّ </w:t>
      </w:r>
      <w:r>
        <w:rPr>
          <w:rStyle w:val="FootnoteReference"/>
        </w:rPr>
        <w:footnoteReference w:id="650"/>
      </w:r>
      <w:r>
        <w:rPr>
          <w:rFonts w:ascii="Amiri" w:hAnsi="Amiri" w:eastAsia="Amiri" w:cs="Amiri"/>
          <w:lang w:bidi="ar-SA"/>
          <w:color w:val="111111"/>
          <w:sz w:val="28"/>
          <w:szCs w:val="28"/>
          <w:rtl/>
        </w:rPr>
        <w:t xml:space="preserve">عَمَّنْ ذَکَرَهُ عَنْ أَبِی عَبْدِ اللَّهِ ع </w:t>
      </w:r>
      <w:r>
        <w:rPr>
          <w:rStyle w:val="FootnoteReference"/>
        </w:rPr>
        <w:footnoteReference w:id="651"/>
      </w:r>
    </w:p>
    <w:p>
      <w:pPr>
        <w:pStyle w:val="BookText"/>
      </w:pPr>
      <w:r>
        <w:rPr>
          <w:rFonts w:ascii="Amiri" w:hAnsi="Amiri" w:eastAsia="Amiri" w:cs="Amiri"/>
          <w:lang w:bidi="ar-SA"/>
          <w:color w:val="111111"/>
          <w:sz w:val="28"/>
          <w:szCs w:val="28"/>
          <w:rtl/>
        </w:rPr>
        <w:t xml:space="preserve">وَ الَّذِی قَبْلَهُ عَنْ مَنْصُورِ بْنِ الْعَبَّاسِ وَ الَّذِی قَبْلَهُمَا عَنْ یَعْقُوبَ بْنِ یَزِیدَ وَ الْأَوَّلَ عَنْ مُحَمَّدِ بْنِ عِیسَی عَنِ الدِّهْقَانِ.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جعفر به صورت مرفوع نقل می‌کند که امام صادق (ع) فرمودند: "زیتون مقدار آب را افزایش می‌دهد."</w:t>
      </w:r>
    </w:p>
    <w:p>
      <w:pPr>
        <w:pStyle w:val="Heading4"/>
      </w:pPr>
      <w:bookmarkStart w:id="860" w:name="_Toc413"/>
      <w:r>
        <w:t>49- بَابُ أَکْلِ الْعَسَلِ وَ الِاسْتِشْفَاءِ بِهِ‌</w:t>
      </w:r>
      <w:bookmarkEnd w:id="860"/>
    </w:p>
    <w:p>
      <w:pPr>
        <w:pStyle w:val="Heading5"/>
      </w:pPr>
      <w:bookmarkStart w:id="861" w:name="_Toc414"/>
      <w:r>
        <w:t>اشارة</w:t>
      </w:r>
      <w:bookmarkEnd w:id="861"/>
    </w:p>
    <w:p>
      <w:pPr>
        <w:pStyle w:val="BookText"/>
      </w:pPr>
      <w:r>
        <w:rPr>
          <w:rStyle w:val="FootnoteReference"/>
        </w:rPr>
        <w:footnoteReference w:id="652"/>
      </w:r>
      <w:r>
        <w:rPr>
          <w:rFonts w:ascii="Amiri" w:hAnsi="Amiri" w:eastAsia="Amiri" w:cs="Amiri"/>
          <w:lang w:bidi="ar-SA"/>
          <w:color w:val="111111"/>
          <w:sz w:val="28"/>
          <w:szCs w:val="28"/>
          <w:rtl/>
        </w:rPr>
        <w:t xml:space="preserve">49 بَابُ أَکْلِ الْعَسَلِ وَ الِاسْتِشْفَاءِ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خوردن عسل و درمان با آن</w:t>
      </w:r>
    </w:p>
    <w:p>
      <w:pPr>
        <w:pStyle w:val="Heading5"/>
      </w:pPr>
      <w:bookmarkStart w:id="862" w:name="_Toc415"/>
      <w:r>
        <w:t>[رقم الحدیث الکلی: 31308 - رقم الحدیث الباب: 1]</w:t>
      </w:r>
      <w:bookmarkEnd w:id="862"/>
    </w:p>
    <w:p>
      <w:pPr>
        <w:pStyle w:val="BookText"/>
      </w:pPr>
      <w:r>
        <w:rPr>
          <w:rFonts w:ascii="Times New Roman" w:hAnsi="Times New Roman" w:eastAsia="Times New Roman" w:cs="Times New Roman"/>
          <w:lang w:val="en-US" w:bidi="en-US"/>
          <w:color w:val="111111"/>
          <w:sz w:val="28"/>
          <w:szCs w:val="28"/>
          <w:rtl/>
        </w:rPr>
        <w:t xml:space="preserve">31308- 1- </w:t>
      </w:r>
      <w:r>
        <w:rPr>
          <w:rStyle w:val="FootnoteReference"/>
        </w:rPr>
        <w:footnoteReference w:id="653"/>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6" w:name="pg18781_210310"/>
    <w:bookmarkEnd w:id="86"/>
    <w:p>
      <w:pPr>
        <w:pStyle w:val="BookText"/>
      </w:pPr>
      <w:r>
        <w:rPr>
          <w:rFonts w:ascii="Amiri" w:hAnsi="Amiri" w:eastAsia="Amiri" w:cs="Amiri"/>
          <w:lang w:bidi="ar-SA"/>
          <w:color w:val="111111"/>
          <w:sz w:val="28"/>
          <w:szCs w:val="28"/>
          <w:rtl/>
        </w:rPr>
        <w:t xml:space="preserve">ابْنِ أَبِی عُمَیْرٍ عَنْ هِشَامِ بْنِ سَالِمٍ </w:t>
      </w:r>
      <w:r>
        <w:rPr>
          <w:rStyle w:val="FootnoteReference"/>
        </w:rPr>
        <w:footnoteReference w:id="654"/>
      </w:r>
      <w:r>
        <w:rPr>
          <w:rFonts w:ascii="Amiri" w:hAnsi="Amiri" w:eastAsia="Amiri" w:cs="Amiri"/>
          <w:lang w:bidi="ar-SA"/>
          <w:color w:val="111111"/>
          <w:sz w:val="28"/>
          <w:szCs w:val="28"/>
          <w:rtl/>
        </w:rPr>
        <w:t xml:space="preserve">عَنْ أَبِی عَبْدِ اللَّهِ ع قَالَ: کَانَ رَسُولُ اللَّهِ ص یُعْجِبُهُ الْعَسَلُ.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صادق (ع) نقل می‌کند که فرمودند: "رسول خدا (ص) عسل را دوست داشت</w:t>
      </w:r>
    </w:p>
    <w:p>
      <w:pPr>
        <w:pStyle w:val="Heading5"/>
      </w:pPr>
      <w:bookmarkStart w:id="863" w:name="_Toc416"/>
      <w:r>
        <w:t>[رقم الحدیث الکلی: 31309 - رقم الحدیث الباب: 2]</w:t>
      </w:r>
      <w:bookmarkEnd w:id="863"/>
    </w:p>
    <w:p>
      <w:pPr>
        <w:pStyle w:val="BookText"/>
      </w:pPr>
      <w:r>
        <w:rPr>
          <w:rFonts w:ascii="Times New Roman" w:hAnsi="Times New Roman" w:eastAsia="Times New Roman" w:cs="Times New Roman"/>
          <w:lang w:val="en-US" w:bidi="en-US"/>
          <w:color w:val="111111"/>
          <w:sz w:val="28"/>
          <w:szCs w:val="28"/>
          <w:rtl/>
        </w:rPr>
        <w:t xml:space="preserve">31309- 2- </w:t>
      </w:r>
      <w:r>
        <w:rPr>
          <w:rStyle w:val="FootnoteReference"/>
        </w:rPr>
        <w:footnoteReference w:id="655"/>
      </w:r>
      <w:r>
        <w:rPr>
          <w:rFonts w:ascii="Amiri" w:hAnsi="Amiri" w:eastAsia="Amiri" w:cs="Amiri"/>
          <w:lang w:bidi="ar-SA"/>
          <w:color w:val="111111"/>
          <w:sz w:val="28"/>
          <w:szCs w:val="28"/>
          <w:rtl/>
        </w:rPr>
        <w:t xml:space="preserve">وَ عَنْ مُحَمَّدِ بْنِ یَحْیَی عَنْ عَبْدِ اللَّهِ بْنِ جَعْفَرٍ </w:t>
      </w:r>
      <w:r>
        <w:rPr>
          <w:rStyle w:val="FootnoteReference"/>
        </w:rPr>
        <w:footnoteReference w:id="656"/>
      </w:r>
      <w:r>
        <w:rPr>
          <w:rFonts w:ascii="Amiri" w:hAnsi="Amiri" w:eastAsia="Amiri" w:cs="Amiri"/>
          <w:lang w:bidi="ar-SA"/>
          <w:color w:val="111111"/>
          <w:sz w:val="28"/>
          <w:szCs w:val="28"/>
          <w:rtl/>
        </w:rPr>
        <w:t xml:space="preserve">عَنْ إِبْرَاهِیمَ بْنِ عَبْدِ الْحَمِیدِ عَنْ سُکَیْنٍ عَنْ أَبِی عَبْدِ اللَّهِ ع قَالَ: کَانَ رَسُولُ اللَّهِ ص یَأْکُلُ الْعَسَلَ وَ یَقُولُ آیَاتٌ مِنَ الْقُرْآنِ وَ مَضْغُ اللُّبَانِ یُذِیبُ الْبَلْغَمَ.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سکین از امام صادق (ع) نقل می‌کند که فرمودند: "رسول خدا (ص) عسل می‌خورد و آیات قرآن را تلاوت می‌کرد و می‌فرمود: جویدن کندر (لبان) بلغم را از بین می‌برد."</w:t>
      </w:r>
    </w:p>
    <w:p>
      <w:pPr>
        <w:pStyle w:val="Heading5"/>
      </w:pPr>
      <w:bookmarkStart w:id="864" w:name="_Toc417"/>
      <w:r>
        <w:t>[رقم الحدیث الکلی: 31310 - رقم الحدیث الباب: 3]</w:t>
      </w:r>
      <w:bookmarkEnd w:id="864"/>
    </w:p>
    <w:p>
      <w:pPr>
        <w:pStyle w:val="BookText"/>
      </w:pPr>
      <w:r>
        <w:rPr>
          <w:rFonts w:ascii="Times New Roman" w:hAnsi="Times New Roman" w:eastAsia="Times New Roman" w:cs="Times New Roman"/>
          <w:lang w:val="en-US" w:bidi="en-US"/>
          <w:color w:val="111111"/>
          <w:sz w:val="28"/>
          <w:szCs w:val="28"/>
          <w:rtl/>
        </w:rPr>
        <w:t xml:space="preserve">31310- 3- </w:t>
      </w:r>
      <w:r>
        <w:rPr>
          <w:rStyle w:val="FootnoteReference"/>
        </w:rPr>
        <w:footnoteReference w:id="657"/>
      </w:r>
      <w:r>
        <w:rPr>
          <w:rFonts w:ascii="Amiri" w:hAnsi="Amiri" w:eastAsia="Amiri" w:cs="Amiri"/>
          <w:lang w:bidi="ar-SA"/>
          <w:color w:val="111111"/>
          <w:sz w:val="28"/>
          <w:szCs w:val="28"/>
          <w:rtl/>
        </w:rPr>
        <w:t xml:space="preserve">وَ عَنْ عِدَّةٍ مِنْ أَصْحَابِنَا عَنْ سَهْلِ بْنِ زِیَادٍ عَنْ أَحْمَدَ بْنِ مُحَمَّدِ بْنِ أَبِی نَصْرٍ عَنْ حَمَّادِ بْنِ عُثْمَانَ عَنْ مُحَمَّدِ بْنِ سُوقَةَ عَنْ أَبِی عَبْدِ اللَّهِ ع قَالَ: مَا اسْتَشْفَی النَّاسُ بِمِثْلِ الْعَسَلِ.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سوقة از امام صادق (ع) نقل می‌کند که فرمودند: "هیچ چیز مانند عسل برای درمان مردم مفید نبوده است."</w:t>
      </w:r>
    </w:p>
    <w:p>
      <w:pPr>
        <w:pStyle w:val="Heading5"/>
      </w:pPr>
      <w:bookmarkStart w:id="865" w:name="_Toc418"/>
      <w:r>
        <w:t>[رقم الحدیث الکلی: 31311 - رقم الحدیث الباب: 4]</w:t>
      </w:r>
      <w:bookmarkEnd w:id="865"/>
    </w:p>
    <w:p>
      <w:pPr>
        <w:pStyle w:val="BookText"/>
      </w:pPr>
      <w:r>
        <w:rPr>
          <w:rFonts w:ascii="Times New Roman" w:hAnsi="Times New Roman" w:eastAsia="Times New Roman" w:cs="Times New Roman"/>
          <w:lang w:val="en-US" w:bidi="en-US"/>
          <w:color w:val="111111"/>
          <w:sz w:val="28"/>
          <w:szCs w:val="28"/>
          <w:rtl/>
        </w:rPr>
        <w:t xml:space="preserve">31311- 4- </w:t>
      </w:r>
      <w:r>
        <w:rPr>
          <w:rStyle w:val="FootnoteReference"/>
        </w:rPr>
        <w:footnoteReference w:id="658"/>
      </w:r>
      <w:r>
        <w:rPr>
          <w:rFonts w:ascii="Amiri" w:hAnsi="Amiri" w:eastAsia="Amiri" w:cs="Amiri"/>
          <w:lang w:bidi="ar-SA"/>
          <w:color w:val="111111"/>
          <w:sz w:val="28"/>
          <w:szCs w:val="28"/>
          <w:rtl/>
        </w:rPr>
        <w:t xml:space="preserve">وَ عَنْهُمْ عَنْ سَعْدٍ عَنْ عَلِیِّ بْنِ حَسَّانَ عَنْ مُوسَی بْنِ بَکْرٍ عَنْ أَبِی الْحَسَنِ ع قَالَ </w:t>
      </w:r>
      <w:r>
        <w:rPr>
          <w:rStyle w:val="FootnoteReference"/>
        </w:rPr>
        <w:footnoteReference w:id="659"/>
      </w:r>
    </w:p>
    <w:p>
      <w:pPr>
        <w:pStyle w:val="BookText"/>
      </w:pPr>
      <w:r>
        <w:rPr>
          <w:rFonts w:ascii="Amiri" w:hAnsi="Amiri" w:eastAsia="Amiri" w:cs="Amiri"/>
          <w:lang w:bidi="ar-SA"/>
          <w:color w:val="111111"/>
          <w:sz w:val="28"/>
          <w:szCs w:val="28"/>
          <w:rtl/>
        </w:rPr>
        <w:t xml:space="preserve">مَا اسْتَشْفَی مَرِیضٌ بِمِثْلِ الْعَسَلِ.</w:t>
      </w:r>
    </w:p>
    <w:p>
      <w:pPr>
        <w:pStyle w:val="BookText"/>
      </w:pPr>
      <w:r>
        <w:rPr>
          <w:rFonts w:ascii="Amiri" w:hAnsi="Amiri" w:eastAsia="Amiri" w:cs="Amiri"/>
          <w:lang w:bidi="ar-SA"/>
          <w:color w:val="111111"/>
          <w:sz w:val="28"/>
          <w:szCs w:val="28"/>
          <w:rtl/>
        </w:rPr>
        <w:t xml:space="preserve">وَ رَوَاهُ الصَّدُوقُ بِإِسْنَادِهِ عَنْ مُوسَی بْنِ بَکْرٍ مِثْلَهُ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بکر از امام کاظم (ع) نقل می‌کند که فرمودند: "هیچ بیماری با چیزی مانند عسل درمان نشده است."</w:t>
      </w:r>
    </w:p>
    <w:p>
      <w:pPr>
        <w:pStyle w:val="Heading5"/>
      </w:pPr>
      <w:bookmarkStart w:id="866" w:name="_Toc419"/>
      <w:r>
        <w:t>[رقم الحدیث الکلی: 31312 - رقم الحدیث الباب: 5]</w:t>
      </w:r>
      <w:bookmarkEnd w:id="866"/>
    </w:p>
    <w:p>
      <w:pPr>
        <w:pStyle w:val="BookText"/>
      </w:pPr>
      <w:r>
        <w:rPr>
          <w:rFonts w:ascii="Times New Roman" w:hAnsi="Times New Roman" w:eastAsia="Times New Roman" w:cs="Times New Roman"/>
          <w:lang w:val="en-US" w:bidi="en-US"/>
          <w:color w:val="111111"/>
          <w:sz w:val="28"/>
          <w:szCs w:val="28"/>
          <w:rtl/>
        </w:rPr>
        <w:t xml:space="preserve">31312- 5- </w:t>
      </w:r>
      <w:r>
        <w:rPr>
          <w:rStyle w:val="FootnoteReference"/>
        </w:rPr>
        <w:footnoteReference w:id="661"/>
      </w:r>
      <w:r>
        <w:rPr>
          <w:rFonts w:ascii="Amiri" w:hAnsi="Amiri" w:eastAsia="Amiri" w:cs="Amiri"/>
          <w:lang w:bidi="ar-SA"/>
          <w:color w:val="111111"/>
          <w:sz w:val="28"/>
          <w:szCs w:val="28"/>
          <w:rtl/>
        </w:rPr>
        <w:t xml:space="preserve">وَ عَنْ مُحَمَّدِ بْنِ یَحْیَی عَنْ أَحْمَدَ بْنِ مُحَمَّدٍ عَنِ الْقَاسِمِ بْنِ یَحْیَی عَنْ جَدِّهِ الْحَسَنِ بْنِ رَاشِدٍ عَنْ مُحَمَّدِ بْنِ مُسْلِمٍ عَنْ أَبِی عَبْدِ اللَّهِ ع قَالَ: قَالَ أَمِیرُ الْمُؤْمِنِینَ ع لَعْقُ الْعَسَلِ شِفَاءٌ مِنْ کُلِّ دَاءٍ قَالَ اللَّهُ عَزَّ وَ جَلَّ یَخْرُجُ مِنْ بُطُونِها شَرابٌ</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7" w:name="pg18781_210311"/>
    <w:bookmarkEnd w:id="87"/>
    <w:p>
      <w:pPr>
        <w:pStyle w:val="BookText"/>
      </w:pPr>
      <w:r>
        <w:rPr>
          <w:rFonts w:ascii="Amiri" w:hAnsi="Amiri" w:eastAsia="Amiri" w:cs="Amiri"/>
          <w:lang w:bidi="ar-SA"/>
          <w:color w:val="111111"/>
          <w:sz w:val="28"/>
          <w:szCs w:val="28"/>
          <w:rtl/>
        </w:rPr>
        <w:t xml:space="preserve">مُخْتَلِفٌ أَلْوانُهُ فِیهِ شِفاءٌ لِلنَّاسِ </w:t>
      </w:r>
      <w:r>
        <w:rPr>
          <w:rStyle w:val="FootnoteReference"/>
        </w:rPr>
        <w:footnoteReference w:id="662"/>
      </w:r>
      <w:r>
        <w:rPr>
          <w:rFonts w:ascii="Amiri" w:hAnsi="Amiri" w:eastAsia="Amiri" w:cs="Amiri"/>
          <w:lang w:bidi="ar-SA"/>
          <w:color w:val="111111"/>
          <w:sz w:val="28"/>
          <w:szCs w:val="28"/>
          <w:rtl/>
        </w:rPr>
        <w:t xml:space="preserve">وَ هُوَ مَعَ قِرَاءَةِ الْقُرْآنِ وَ مَضْغُ اللُّبَانِ یُذِیبُ الْبَلْغَمَ.</w:t>
      </w:r>
    </w:p>
    <w:p>
      <w:pPr>
        <w:pStyle w:val="BookText"/>
      </w:pPr>
      <w:r>
        <w:rPr>
          <w:rFonts w:ascii="Amiri" w:hAnsi="Amiri" w:eastAsia="Amiri" w:cs="Amiri"/>
          <w:lang w:bidi="ar-SA"/>
          <w:color w:val="111111"/>
          <w:sz w:val="28"/>
          <w:szCs w:val="28"/>
          <w:rtl/>
        </w:rPr>
        <w:t xml:space="preserve">أَحْمَدُ بْنُ أَبِی عَبْدِ اللَّهِ الْبَرْقِیُّ فِی الْمَحَاسِنِ عَنِ الْقَاسِمِ بْنِ یَحْیَی مِثْلَهُ </w:t>
      </w:r>
      <w:r>
        <w:rPr>
          <w:rStyle w:val="FootnoteReference"/>
        </w:rPr>
        <w:footnoteReference w:id="663"/>
      </w:r>
      <w:r>
        <w:rPr>
          <w:rFonts w:ascii="Amiri" w:hAnsi="Amiri" w:eastAsia="Amiri" w:cs="Amiri"/>
          <w:lang w:bidi="ar-SA"/>
          <w:color w:val="111111"/>
          <w:sz w:val="28"/>
          <w:szCs w:val="28"/>
          <w:rtl/>
        </w:rPr>
        <w:t xml:space="preserve">وَ عَنْ عَلِیِّ بْنِ حَسَّانَ وَ ذَکَرَ الَّذِی قَبْلَهُ وَ عَنْ مُحَمَّدِ بْنِ یَحْیَی عَنْ أَبِی نَصْرٍ قَرَابَةَ بْنِ سَلَّامٍ الْحَلَّاسِیِّ عَنْ أَحْمَدَ بْنِ مُحَمَّدِ بْنِ أَبِی نَصْرٍ وَ ذَکَرَ الَّذِی قَبْلَهُمَا وَ</w:t>
      </w:r>
    </w:p>
    <w:p>
      <w:pPr>
        <w:pStyle w:val="BookText"/>
      </w:pPr>
      <w:r>
        <w:rPr>
          <w:rFonts w:ascii="Amiri" w:hAnsi="Amiri" w:eastAsia="Amiri" w:cs="Amiri"/>
          <w:lang w:bidi="ar-SA"/>
          <w:color w:val="111111"/>
          <w:sz w:val="28"/>
          <w:szCs w:val="28"/>
          <w:rtl/>
        </w:rPr>
        <w:t xml:space="preserve">عَنْ أَبِیهِ عَنِ ابْنِ أَبِی عُمَیْرٍ وَ ذَکَرَ الْأَوَّلَ وَ زَادَ وَ کَانَ بَعْضُ نِسَائِهِ تَأْتِیهِ فَقَالَتْ لَهُ إِحْدَاهُنَّ إِنِّی رُبَّمَا وَجَدْتُ مِنْکَ الرَّائِحَةَ فَتَرَکَهُ.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عَنْ أَبِیهِ عَنِ ابْنِ أَبِی عُمَیْرٍ عَنْ إِبْرَاهِیمَ بْنِ عَبْدِ الْحَمِیدِ وَ ذَکَرَ الثَّانِیَ إِلَی قَوْلِهِ یَأْکُلُ الْعَسَلَ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 نقل می‌کند که امیرالمؤمنین (ع) فرمودند: "لیسیدن عسل درمان هر بیماری است. خداوند عز و جل فرموده است: «از شکم آن‌ها نوشیدنی‌ای خارج می‌شود که رنگ‌های مختلفی دارد، و در آن شفایی برای مردم است.» (سوره نحل، آیه 69) و این همراه با تلاوت قرآن و جویدن کندر (لبان) بلغم را از بین می‌برد."</w:t>
      </w:r>
    </w:p>
    <w:p>
      <w:pPr>
        <w:pStyle w:val="Heading5"/>
      </w:pPr>
      <w:bookmarkStart w:id="867" w:name="_Toc420"/>
      <w:r>
        <w:t>[رقم الحدیث الکلی: 31313 - رقم الحدیث الباب: 6]</w:t>
      </w:r>
      <w:bookmarkEnd w:id="867"/>
    </w:p>
    <w:p>
      <w:pPr>
        <w:pStyle w:val="BookText"/>
      </w:pPr>
      <w:r>
        <w:rPr>
          <w:rFonts w:ascii="Times New Roman" w:hAnsi="Times New Roman" w:eastAsia="Times New Roman" w:cs="Times New Roman"/>
          <w:lang w:val="en-US" w:bidi="en-US"/>
          <w:color w:val="111111"/>
          <w:sz w:val="28"/>
          <w:szCs w:val="28"/>
          <w:rtl/>
        </w:rPr>
        <w:t xml:space="preserve">31313- 6- </w:t>
      </w:r>
      <w:r>
        <w:rPr>
          <w:rStyle w:val="FootnoteReference"/>
        </w:rPr>
        <w:footnoteReference w:id="664"/>
      </w:r>
      <w:r>
        <w:rPr>
          <w:rFonts w:ascii="Amiri" w:hAnsi="Amiri" w:eastAsia="Amiri" w:cs="Amiri"/>
          <w:lang w:bidi="ar-SA"/>
          <w:color w:val="111111"/>
          <w:sz w:val="28"/>
          <w:szCs w:val="28"/>
          <w:rtl/>
        </w:rPr>
        <w:t xml:space="preserve">وَ عَنْ بَعْضِ أَصْحَابِنَا عَنْ عَبْدِ الرَّحْمَنِ بْنِ شُعَیْبٍ عَنْ أَبِی بَصِیرٍ عَنْ أَبِی عَبْدِ اللَّهِ ع قَالَ: لَعْقُ الْعَسَلِ فِیهِ شِفَاءٌ قَالَ اللَّهُ یَخْرُجُ مِنْ بُطُونِها شَرابٌ مُخْتَلِفٌ أَلْوانُهُ فِیهِ شِفاءٌ لِلنَّاسِ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می‌کند که فرمودند: "لیسیدن عسل شفاست." سپس استناد کردند به فرمایش خداوند: "از شکم آن‌ها نوشیدنی‌ای خارج می‌شود که رنگ‌های مختلفی دارد، و در آن شفایی برای مردم است." (سوره نحل، آیه 69)</w:t>
      </w:r>
    </w:p>
    <w:p>
      <w:pPr>
        <w:pStyle w:val="Heading5"/>
      </w:pPr>
      <w:bookmarkStart w:id="868" w:name="_Toc421"/>
      <w:r>
        <w:t>[رقم الحدیث الکلی: 31314 - رقم الحدیث الباب: 7]</w:t>
      </w:r>
      <w:bookmarkEnd w:id="868"/>
    </w:p>
    <w:p>
      <w:pPr>
        <w:pStyle w:val="BookText"/>
      </w:pPr>
      <w:r>
        <w:rPr>
          <w:rFonts w:ascii="Times New Roman" w:hAnsi="Times New Roman" w:eastAsia="Times New Roman" w:cs="Times New Roman"/>
          <w:lang w:val="en-US" w:bidi="en-US"/>
          <w:color w:val="111111"/>
          <w:sz w:val="28"/>
          <w:szCs w:val="28"/>
          <w:rtl/>
        </w:rPr>
        <w:t xml:space="preserve">31314- 7- </w:t>
      </w:r>
      <w:r>
        <w:rPr>
          <w:rStyle w:val="FootnoteReference"/>
        </w:rPr>
        <w:footnoteReference w:id="666"/>
      </w:r>
      <w:r>
        <w:rPr>
          <w:rFonts w:ascii="Amiri" w:hAnsi="Amiri" w:eastAsia="Amiri" w:cs="Amiri"/>
          <w:lang w:bidi="ar-SA"/>
          <w:color w:val="111111"/>
          <w:sz w:val="28"/>
          <w:szCs w:val="28"/>
          <w:rtl/>
        </w:rPr>
        <w:t xml:space="preserve">وَ عَنْ أَبِیهِ وَ عَبْدِ اللَّهِ بْنِ الْمُغِیرَةِ عَنْ إِسْمَاعِیلَ بْنِ جَعْفَرٍ عَنْ أَبِیهِ عَنْ عَلِیٍّ ع قَالَ: الْعَسَلُ فِیهِ شِفَاءٌ.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جعفر از پدرش نقل می‌کند که امام علی (ع) فرمودند: "عسل در آن شفاست</w:t>
      </w:r>
    </w:p>
    <w:p>
      <w:pPr>
        <w:pStyle w:val="Heading5"/>
      </w:pPr>
      <w:bookmarkStart w:id="869" w:name="_Toc422"/>
      <w:r>
        <w:t>[رقم الحدیث الکلی: 31315 - رقم الحدیث الباب: 8]</w:t>
      </w:r>
      <w:bookmarkEnd w:id="869"/>
    </w:p>
    <w:p>
      <w:pPr>
        <w:pStyle w:val="BookText"/>
      </w:pPr>
      <w:r>
        <w:rPr>
          <w:rFonts w:ascii="Times New Roman" w:hAnsi="Times New Roman" w:eastAsia="Times New Roman" w:cs="Times New Roman"/>
          <w:lang w:val="en-US" w:bidi="en-US"/>
          <w:color w:val="111111"/>
          <w:sz w:val="28"/>
          <w:szCs w:val="28"/>
          <w:rtl/>
        </w:rPr>
        <w:t xml:space="preserve">31315- 8- </w:t>
      </w:r>
      <w:r>
        <w:rPr>
          <w:rStyle w:val="FootnoteReference"/>
        </w:rPr>
        <w:footnoteReference w:id="667"/>
      </w:r>
      <w:r>
        <w:rPr>
          <w:rFonts w:ascii="Amiri" w:hAnsi="Amiri" w:eastAsia="Amiri" w:cs="Amiri"/>
          <w:lang w:bidi="ar-SA"/>
          <w:color w:val="111111"/>
          <w:sz w:val="28"/>
          <w:szCs w:val="28"/>
          <w:rtl/>
        </w:rPr>
        <w:t xml:space="preserve">وَ عَنْ بَعْضِ أَصْحَابِنَا رَوَاهُ عَنْ أَبِی الْحَسَنِ ع قَالَ: الْعَسَلُ شِفَاءٌ مِنْ کُلِّ دَاءٍ إِذَا أَخَذْتَهُ مِنْ شَهْدِهِ.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برخی از اصحاب ما این روایت را از امام کاظم (ع) نقل کرده‌اند که فرمودند: "عسل شفای هر بیماری است، اگر آن را از شَهْدِ آن بگیری."</w:t>
      </w:r>
    </w:p>
    <w:p>
      <w:pPr>
        <w:pStyle w:val="Heading5"/>
      </w:pPr>
      <w:bookmarkStart w:id="870" w:name="_Toc423"/>
      <w:r>
        <w:t>[رقم الحدیث الکلی: 31316 - رقم الحدیث الباب: 9]</w:t>
      </w:r>
      <w:bookmarkEnd w:id="870"/>
    </w:p>
    <w:p>
      <w:pPr>
        <w:pStyle w:val="BookText"/>
      </w:pPr>
      <w:r>
        <w:rPr>
          <w:rFonts w:ascii="Times New Roman" w:hAnsi="Times New Roman" w:eastAsia="Times New Roman" w:cs="Times New Roman"/>
          <w:lang w:val="en-US" w:bidi="en-US"/>
          <w:color w:val="111111"/>
          <w:sz w:val="28"/>
          <w:szCs w:val="28"/>
          <w:rtl/>
        </w:rPr>
        <w:t xml:space="preserve">31316- 9- </w:t>
      </w:r>
      <w:r>
        <w:rPr>
          <w:rStyle w:val="FootnoteReference"/>
        </w:rPr>
        <w:footnoteReference w:id="668"/>
      </w:r>
      <w:r>
        <w:rPr>
          <w:rFonts w:ascii="Amiri" w:hAnsi="Amiri" w:eastAsia="Amiri" w:cs="Amiri"/>
          <w:lang w:bidi="ar-SA"/>
          <w:color w:val="111111"/>
          <w:sz w:val="28"/>
          <w:szCs w:val="28"/>
          <w:rtl/>
        </w:rPr>
        <w:t xml:space="preserve">وَ عَنْ أَبِی الْقَاسِمِ وَ یَعْقُوبَ بْنِ یَزِیدَ عَنِ الْقَنْدِیِّ عَنْ عَبْدِ اللَّهِ بْنِ سِنَانٍ وَ أَبِی الْبَخْتَرِیِّ عَنْ أَبِی عَبْدِ اللَّهِ ع قَالَ: مَا اسْتَشْفَی مَرِیضٌ بِمِثْلِ الْعَسَلِ.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البختری از امام صادق (ع) نقل می‌کند که فرمودند: "هیچ بیماری با چیزی مانند عسل درمان نشده است."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8" w:name="pg18781_210312"/>
    <w:bookmarkEnd w:id="88"/>
    <w:p>
      <w:pPr>
        <w:pStyle w:val="Heading5"/>
      </w:pPr>
      <w:bookmarkStart w:id="871" w:name="_Toc424"/>
      <w:r>
        <w:t>[رقم الحدیث الکلی: 31317 - رقم الحدیث الباب: 10]</w:t>
      </w:r>
      <w:bookmarkEnd w:id="871"/>
    </w:p>
    <w:p>
      <w:pPr>
        <w:pStyle w:val="BookText"/>
      </w:pPr>
      <w:r>
        <w:rPr>
          <w:rFonts w:ascii="Times New Roman" w:hAnsi="Times New Roman" w:eastAsia="Times New Roman" w:cs="Times New Roman"/>
          <w:lang w:val="en-US" w:bidi="en-US"/>
          <w:color w:val="111111"/>
          <w:sz w:val="28"/>
          <w:szCs w:val="28"/>
          <w:rtl/>
        </w:rPr>
        <w:t xml:space="preserve">31317- 10- </w:t>
      </w:r>
      <w:r>
        <w:rPr>
          <w:rStyle w:val="FootnoteReference"/>
        </w:rPr>
        <w:footnoteReference w:id="669"/>
      </w:r>
      <w:r>
        <w:rPr>
          <w:rFonts w:ascii="Amiri" w:hAnsi="Amiri" w:eastAsia="Amiri" w:cs="Amiri"/>
          <w:lang w:bidi="ar-SA"/>
          <w:color w:val="111111"/>
          <w:sz w:val="28"/>
          <w:szCs w:val="28"/>
          <w:rtl/>
        </w:rPr>
        <w:t xml:space="preserve">وَ عَنْ أَبِیهِ عَنْ فَضَالَةَ بْنِ أَیُّوبَ رَفَعَهُ قَالَ: قَالَ أَمِیرُ الْمُؤْمِنِینَ ع لَمْ یَسْتَشْفِ مَرِیضٌ بِمِثْلِ شَرْبَةِ عَسَلٍ.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فضالة بن أیوب به صورت مرفوع نقل می‌کند که امیرالمؤمنین (ع) فرمودند: "هیچ بیماری مانند شربتی از عسل درمان نشده است."</w:t>
      </w:r>
    </w:p>
    <w:p>
      <w:pPr>
        <w:pStyle w:val="Heading5"/>
      </w:pPr>
      <w:bookmarkStart w:id="872" w:name="_Toc425"/>
      <w:r>
        <w:t>[رقم الحدیث الکلی: 31318 - رقم الحدیث الباب: 11]</w:t>
      </w:r>
      <w:bookmarkEnd w:id="872"/>
    </w:p>
    <w:p>
      <w:pPr>
        <w:pStyle w:val="BookText"/>
      </w:pPr>
      <w:r>
        <w:rPr>
          <w:rFonts w:ascii="Times New Roman" w:hAnsi="Times New Roman" w:eastAsia="Times New Roman" w:cs="Times New Roman"/>
          <w:lang w:val="en-US" w:bidi="en-US"/>
          <w:color w:val="111111"/>
          <w:sz w:val="28"/>
          <w:szCs w:val="28"/>
          <w:rtl/>
        </w:rPr>
        <w:t xml:space="preserve">31318- 11- </w:t>
      </w:r>
      <w:r>
        <w:rPr>
          <w:rStyle w:val="FootnoteReference"/>
        </w:rPr>
        <w:footnoteReference w:id="670"/>
      </w:r>
      <w:r>
        <w:rPr>
          <w:rFonts w:ascii="Amiri" w:hAnsi="Amiri" w:eastAsia="Amiri" w:cs="Amiri"/>
          <w:lang w:bidi="ar-SA"/>
          <w:color w:val="111111"/>
          <w:sz w:val="28"/>
          <w:szCs w:val="28"/>
          <w:rtl/>
        </w:rPr>
        <w:t xml:space="preserve">وَ عَنِ النَّوْفَلِیِّ عَنِ السَّکُونِیِّ عَنْ جَعْفَرٍ عَنْ آبَائِهِ عَنْ عَلِیٍّ ع قَالَ: الْعَسَلُ فِیهِ شِفَاءٌ.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جعفر صادق (ع) نقل می‌کند که ایشان از پدران خود، از امام علی (ع) روایت کرده‌اند که فرمودند: "عسل در آن شفاست."</w:t>
      </w:r>
    </w:p>
    <w:p>
      <w:pPr>
        <w:pStyle w:val="Heading5"/>
      </w:pPr>
      <w:bookmarkStart w:id="873" w:name="_Toc426"/>
      <w:r>
        <w:t>[رقم الحدیث الکلی: 31319 - رقم الحدیث الباب: 12]</w:t>
      </w:r>
      <w:bookmarkEnd w:id="873"/>
    </w:p>
    <w:p>
      <w:pPr>
        <w:pStyle w:val="BookText"/>
      </w:pPr>
      <w:r>
        <w:rPr>
          <w:rFonts w:ascii="Times New Roman" w:hAnsi="Times New Roman" w:eastAsia="Times New Roman" w:cs="Times New Roman"/>
          <w:lang w:val="en-US" w:bidi="en-US"/>
          <w:color w:val="111111"/>
          <w:sz w:val="28"/>
          <w:szCs w:val="28"/>
          <w:rtl/>
        </w:rPr>
        <w:t xml:space="preserve">31319- 12- </w:t>
      </w:r>
      <w:r>
        <w:rPr>
          <w:rStyle w:val="FootnoteReference"/>
        </w:rPr>
        <w:footnoteReference w:id="671"/>
      </w:r>
      <w:r>
        <w:rPr>
          <w:rFonts w:ascii="Amiri" w:hAnsi="Amiri" w:eastAsia="Amiri" w:cs="Amiri"/>
          <w:lang w:bidi="ar-SA"/>
          <w:color w:val="111111"/>
          <w:sz w:val="28"/>
          <w:szCs w:val="28"/>
          <w:rtl/>
        </w:rPr>
        <w:t xml:space="preserve">وَ عَنْ مُحَمَّدِ بْنِ أَحْمَدَ عَنْ مُوسَی بْنِ جَعْفَرٍ الْبَغْدَادِیِّ عَنْ أَبِی عَلِیِّ بْنِ رَاشِدٍ قَالَ سَمِعْتُ أَبَا الْحَسَنِ الثَّالِثَ ع یَقُولُ أَکْلُ الْعَسَلِ حِکْمَةٌ.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علی بن راشد نقل می‌کند که شنیدم امام هادی (ع) فرمودند: "خوردن عسل حکمت است</w:t>
      </w:r>
    </w:p>
    <w:p>
      <w:pPr>
        <w:pStyle w:val="Heading5"/>
      </w:pPr>
      <w:bookmarkStart w:id="874" w:name="_Toc427"/>
      <w:r>
        <w:t>[رقم الحدیث الکلی: 31320 - رقم الحدیث الباب: 13]</w:t>
      </w:r>
      <w:bookmarkEnd w:id="874"/>
    </w:p>
    <w:p>
      <w:pPr>
        <w:pStyle w:val="BookText"/>
      </w:pPr>
      <w:r>
        <w:rPr>
          <w:rFonts w:ascii="Times New Roman" w:hAnsi="Times New Roman" w:eastAsia="Times New Roman" w:cs="Times New Roman"/>
          <w:lang w:val="en-US" w:bidi="en-US"/>
          <w:color w:val="111111"/>
          <w:sz w:val="28"/>
          <w:szCs w:val="28"/>
          <w:rtl/>
        </w:rPr>
        <w:t xml:space="preserve">31320- 13- </w:t>
      </w:r>
      <w:r>
        <w:rPr>
          <w:rStyle w:val="FootnoteReference"/>
        </w:rPr>
        <w:footnoteReference w:id="672"/>
      </w:r>
      <w:r>
        <w:rPr>
          <w:rFonts w:ascii="Amiri" w:hAnsi="Amiri" w:eastAsia="Amiri" w:cs="Amiri"/>
          <w:lang w:bidi="ar-SA"/>
          <w:color w:val="111111"/>
          <w:sz w:val="28"/>
          <w:szCs w:val="28"/>
          <w:rtl/>
        </w:rPr>
        <w:t xml:space="preserve">وَ عَنْ أَبِیهِ عَنْ بَعْضِ أَصْحَابِنَا قَالَ: دَفَعَتْ </w:t>
      </w:r>
      <w:r>
        <w:rPr>
          <w:rStyle w:val="FootnoteReference"/>
        </w:rPr>
        <w:footnoteReference w:id="673"/>
      </w:r>
      <w:r>
        <w:rPr>
          <w:rFonts w:ascii="Amiri" w:hAnsi="Amiri" w:eastAsia="Amiri" w:cs="Amiri"/>
          <w:lang w:bidi="ar-SA"/>
          <w:color w:val="111111"/>
          <w:sz w:val="28"/>
          <w:szCs w:val="28"/>
          <w:rtl/>
        </w:rPr>
        <w:t xml:space="preserve">إِلَیَّ امْرَأَةٌ غَزْلًا فَقَالَتِ ادْفَعْهُ بِمَکَّةَ لِیُخَاطَ بِهِ کِسْوَةٌ لِلْکَعْبَةِ- قَالَ فَکَرِهْتُ أَنْ أَدْفَعَهُ إِلَی الْحَجَبَةِ وَ أَنَا أَعْرِفُهُمْ فَلَمَّا صِرْتُ إِلَی الْمَدِینَةِ- دَخَلْتُ عَلَی أَبِی جَعْفَرٍ ع وَ حَکَیْتُ لَهُ ذَلِکَ فَقَالَ اشْتَرِ بِهِ عَسَلًا وَ زَعْفَرَاناً وَ خُذْ مِنْ طِینِ قَبْرِ الْحُسَیْنِ ع- وَ اعْجِنْهُ بِمَاءِ السَّمَاءِ وَ اجْعَلْ فِیهِ شَیْئاً مِنْ عَسَلٍ وَ زَعْفَرَانٍ وَ فَرِّقْهُ عَلَی الشِّیعَةِ لِیُدَاوُوا بِهِ مَرْضَاهُمْ.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یکی از اصحاب ما نقل می‌کند که زنی به من مقداری نخ داد و گفت آن را به مکه ببر تا با آن، پرده‌ای برای کعبه دوخته شود. او ادامه داد: من نگران بودم آن را به نگهبانان حرم بسپارم، زیرا آن‌ها را می‌شناختم. هنگامی که به مدینه رسیدم، نزد امام باقر (ع) رفتم و ماجرا را برای ایشان بازگو کردم. ایشان فرمودند: "با آن پول، عسل و زعفران بخر، مقداری از خاک قبر حسین (ع) بردار، آن را با آب باران مخلوط کن، مقداری عسل و زعفران به آن بیفزا، و میان شیعیان تقسیم کن تا بیمارانشان را با آن درمان کنند."</w:t>
      </w:r>
    </w:p>
    <w:p>
      <w:pPr>
        <w:pStyle w:val="Heading5"/>
      </w:pPr>
      <w:bookmarkStart w:id="875" w:name="_Toc428"/>
      <w:r>
        <w:t>[رقم الحدیث الکلی: 31321 - رقم الحدیث الباب: 14]</w:t>
      </w:r>
      <w:bookmarkEnd w:id="875"/>
    </w:p>
    <w:p>
      <w:pPr>
        <w:pStyle w:val="BookText"/>
      </w:pPr>
      <w:r>
        <w:rPr>
          <w:rFonts w:ascii="Times New Roman" w:hAnsi="Times New Roman" w:eastAsia="Times New Roman" w:cs="Times New Roman"/>
          <w:lang w:val="en-US" w:bidi="en-US"/>
          <w:color w:val="111111"/>
          <w:sz w:val="28"/>
          <w:szCs w:val="28"/>
          <w:rtl/>
        </w:rPr>
        <w:t xml:space="preserve">31321- 14- </w:t>
      </w:r>
      <w:r>
        <w:rPr>
          <w:rStyle w:val="FootnoteReference"/>
        </w:rPr>
        <w:footnoteReference w:id="674"/>
      </w:r>
      <w:r>
        <w:rPr>
          <w:rFonts w:ascii="Amiri" w:hAnsi="Amiri" w:eastAsia="Amiri" w:cs="Amiri"/>
          <w:lang w:bidi="ar-SA"/>
          <w:color w:val="111111"/>
          <w:sz w:val="28"/>
          <w:szCs w:val="28"/>
          <w:rtl/>
        </w:rPr>
        <w:t xml:space="preserve">الْفَضْلُ بْنُ الْحَسَنِ الطَّبْرِسِیُّ فِی مَجْمَعِ الْبَیَانِ نَقْلًا مِنْ کِتَابِ الْعَیَّاشِیِّ مَرْفُوعاً إِلَی أَمِیرِ الْمُؤْمِنِینَ ع أَنَّ رَجُلًا قَالَ لَهُ إِنِّی مُوجَعٌ بَطْنِی فَقَالَ أَ لَکَ زَوْجَةٌ قَالَ نَعَمْ قَالَ اسْتَوْهِبْ مِنْهَا شَیْئاً مِنْ مَالِهَا طَیِّبَةً بِهِ نَفْسُهَا ثُمَّ اشْتَرِ بِهِ عَسَلًا ثُمَّ اسْکُبْ عَلَیْهِ مِنْ مَاءِ السَّمَاءِ ثُمَّ اشْرَبْهُ فَإِنِّی سَمِعْتُ اللَّهَ سُبْحَانَهُ یَقُولُ فِی کِتَابِهِ وَ نَزَّلْنا مِنَ السَّماءِ ماءً مُبارَکاً </w:t>
      </w:r>
      <w:r>
        <w:rPr>
          <w:rStyle w:val="FootnoteReference"/>
        </w:rPr>
        <w:footnoteReference w:id="675"/>
      </w:r>
      <w:r>
        <w:rPr>
          <w:rFonts w:ascii="Amiri" w:hAnsi="Amiri" w:eastAsia="Amiri" w:cs="Amiri"/>
          <w:lang w:bidi="ar-SA"/>
          <w:color w:val="111111"/>
          <w:sz w:val="28"/>
          <w:szCs w:val="28"/>
          <w:rtl/>
        </w:rPr>
        <w:t xml:space="preserve">وَ قَالَ یَخْرُجُ مِنْ بُطُونِها شَرابٌ مُخْتَلِفٌ أَلْوانُهُ فِیهِ شِفاءٌ</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9" w:name="pg18781_210313"/>
    <w:bookmarkEnd w:id="89"/>
    <w:p>
      <w:pPr>
        <w:pStyle w:val="BookText"/>
      </w:pPr>
      <w:r>
        <w:rPr>
          <w:rFonts w:ascii="Amiri" w:hAnsi="Amiri" w:eastAsia="Amiri" w:cs="Amiri"/>
          <w:lang w:bidi="ar-SA"/>
          <w:color w:val="111111"/>
          <w:sz w:val="28"/>
          <w:szCs w:val="28"/>
          <w:rtl/>
        </w:rPr>
        <w:t xml:space="preserve">لِلنَّاسِ </w:t>
      </w:r>
      <w:r>
        <w:rPr>
          <w:rStyle w:val="FootnoteReference"/>
        </w:rPr>
        <w:footnoteReference w:id="676"/>
      </w:r>
      <w:r>
        <w:rPr>
          <w:rFonts w:ascii="Amiri" w:hAnsi="Amiri" w:eastAsia="Amiri" w:cs="Amiri"/>
          <w:lang w:bidi="ar-SA"/>
          <w:color w:val="111111"/>
          <w:sz w:val="28"/>
          <w:szCs w:val="28"/>
          <w:rtl/>
        </w:rPr>
        <w:t xml:space="preserve">وَ قَالَ فَإِنْ طِبْنَ لَکُمْ عَنْ شَیْ‌ءٍ مِنْهُ نَفْساً فَکُلُوهُ هَنِیئاً مَرِیئاً </w:t>
      </w:r>
      <w:r>
        <w:rPr>
          <w:rStyle w:val="FootnoteReference"/>
        </w:rPr>
        <w:footnoteReference w:id="677"/>
      </w:r>
      <w:r>
        <w:rPr>
          <w:rFonts w:ascii="Amiri" w:hAnsi="Amiri" w:eastAsia="Amiri" w:cs="Amiri"/>
          <w:lang w:bidi="ar-SA"/>
          <w:color w:val="111111"/>
          <w:sz w:val="28"/>
          <w:szCs w:val="28"/>
          <w:rtl/>
        </w:rPr>
        <w:t xml:space="preserve">وَ إِذَا اجْتَمَعَتِ الْبَرَکَةُ وَ الشِّفَاءُ وَ الْهَنِی‌ءُ الْمَرِی‌ءُ شُفِیتَ إِنْ شَاءَ اللَّهُ تَعَالَی قَالَ فَفَعَلَ فَشُفِیَ.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حسن طبرسی در "مجمع البیان" به نقل از کتاب "عیّاشی"، به‌صورت مرفوع از امیرالمؤمنین (ع) نقل می‌کند که مردی به ایشان گفت: "من درد شکم دارم." امام (ع) فرمودند: "آیا همسر داری؟" مرد پاسخ داد: "بله." امام فرمودند: "از او بخواه که مقداری از مالش را با رضایت به تو ببخشد، سپس با آن عسل بخر، بر آن آب باران بریز، و آن را بنوش، زیرا من شنیدم که خداوند سبحان در کتاب خود فرموده است: 'و ما از آسمان، آبی پربرکت نازل کردیم' (سوره ق، آیه 9). و نیز فرمود: 'از شکم آن‌ها نوشیدنی‌ای خارج می‌شود که رنگ‌های مختلفی دارد، و در آن شفایی برای مردم است' (سوره نحل، آیه 69). و نیز فرمود: 'اگر آنان بخشی از اموال خود را با رضایت به شما ببخشند، آن را گوارا و خوش‌آیند بخورید' (سوره نساء، آیه 4). و هنگامی که برکت، شفا، و غذای خوش‌آیند گرد هم آیند، شفای می‌یابی، ان‌شاءالله." پس آن مرد چنین کرد و شفا یافت.</w:t>
      </w:r>
    </w:p>
    <w:p>
      <w:pPr>
        <w:pStyle w:val="Heading5"/>
      </w:pPr>
      <w:bookmarkStart w:id="876" w:name="_Toc429"/>
      <w:r>
        <w:t>[رقم الحدیث الکلی: 31322 - رقم الحدیث الباب: 15]</w:t>
      </w:r>
      <w:bookmarkEnd w:id="876"/>
    </w:p>
    <w:p>
      <w:pPr>
        <w:pStyle w:val="BookText"/>
      </w:pPr>
      <w:r>
        <w:rPr>
          <w:rFonts w:ascii="Times New Roman" w:hAnsi="Times New Roman" w:eastAsia="Times New Roman" w:cs="Times New Roman"/>
          <w:lang w:val="en-US" w:bidi="en-US"/>
          <w:color w:val="111111"/>
          <w:sz w:val="28"/>
          <w:szCs w:val="28"/>
          <w:rtl/>
        </w:rPr>
        <w:t xml:space="preserve">31322- 15- </w:t>
      </w:r>
      <w:r>
        <w:rPr>
          <w:rStyle w:val="FootnoteReference"/>
        </w:rPr>
        <w:footnoteReference w:id="678"/>
      </w:r>
      <w:r>
        <w:rPr>
          <w:rFonts w:ascii="Amiri" w:hAnsi="Amiri" w:eastAsia="Amiri" w:cs="Amiri"/>
          <w:lang w:bidi="ar-SA"/>
          <w:color w:val="111111"/>
          <w:sz w:val="28"/>
          <w:szCs w:val="28"/>
          <w:rtl/>
        </w:rPr>
        <w:t xml:space="preserve">الْحُسَیْنُ بْنُ بِسْطَامَ فِی طِبِّ الْأَئِمَّةِ عَنِ الْحَسَنِ بْنِ شَاذَانَ قَالَ حَدَّثَنَا أَبُو جَعْفَرٍ ع عَنْ أَبِی الْحَسَنِ ع وَ سُئِلَ عَنِ الْحُمَّی الْغِبِّ </w:t>
      </w:r>
      <w:r>
        <w:rPr>
          <w:rStyle w:val="FootnoteReference"/>
        </w:rPr>
        <w:footnoteReference w:id="679"/>
      </w:r>
      <w:r>
        <w:rPr>
          <w:rFonts w:ascii="Amiri" w:hAnsi="Amiri" w:eastAsia="Amiri" w:cs="Amiri"/>
          <w:lang w:bidi="ar-SA"/>
          <w:color w:val="111111"/>
          <w:sz w:val="28"/>
          <w:szCs w:val="28"/>
          <w:rtl/>
        </w:rPr>
        <w:t xml:space="preserve">الْغَالِبَةِ فَقَالَ یُؤْخَذُ الْعَسَلُ وَ الشُّونِیزُ </w:t>
      </w:r>
      <w:r>
        <w:rPr>
          <w:rStyle w:val="FootnoteReference"/>
        </w:rPr>
        <w:footnoteReference w:id="680"/>
      </w:r>
      <w:r>
        <w:rPr>
          <w:rFonts w:ascii="Amiri" w:hAnsi="Amiri" w:eastAsia="Amiri" w:cs="Amiri"/>
          <w:lang w:bidi="ar-SA"/>
          <w:color w:val="111111"/>
          <w:sz w:val="28"/>
          <w:szCs w:val="28"/>
          <w:rtl/>
        </w:rPr>
        <w:t xml:space="preserve">وَ یُلْعَقُ مِنْهُ ثَلَاثُ لَعْقَاتٍ فَإِنَّهَا تَنْقَلِعُ وَ هُمَا الْمُبَارَکَانِ قَالَ اللَّهُ تَعَالَی فِی الْعَسَلِ یَخْرُجُ مِنْ بُطُونِها شَرابٌ مُخْتَلِفٌ أَلْوانُهُ فِیهِ شِفاءٌ لِلنَّاسِ </w:t>
      </w:r>
      <w:r>
        <w:rPr>
          <w:rStyle w:val="FootnoteReference"/>
        </w:rPr>
        <w:footnoteReference w:id="681"/>
      </w:r>
      <w:r>
        <w:rPr>
          <w:rFonts w:ascii="Amiri" w:hAnsi="Amiri" w:eastAsia="Amiri" w:cs="Amiri"/>
          <w:lang w:bidi="ar-SA"/>
          <w:color w:val="111111"/>
          <w:sz w:val="28"/>
          <w:szCs w:val="28"/>
          <w:rtl/>
        </w:rPr>
        <w:t xml:space="preserve">قَالَ رَسُولُ اللَّهِ ص- فِی الْحَبَّةِ السَّوْدَاءِ شِفَاءٌ مِنْ کُلِّ دَاءٍ إِلَّا السَّامَ قِیلَ یَا رَسُولَ اللَّهِ وَ مَا السَّامُ قَالَ الْمَوْتُ قَالَ وَ هَذَانِ لَا یَمِیلَانِ إِلَی الْحَرَارَةِ وَ الْبُرُودَةِ وَ لَا إِلَی الطَّبَائِعِ وَ إِنَّمَا هُمَا شِفَاءٌ حَیْثُ وَقَعَا.</w:t>
      </w:r>
    </w:p>
    <w:p>
      <w:pPr>
        <w:pStyle w:val="BookText"/>
      </w:pPr>
      <w:r>
        <w:rPr>
          <w:rStyle w:val="FootnoteReference"/>
        </w:rPr>
        <w:footnoteReference w:id="68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بسطام در "طب الأئمة" از حسن بن شاذان نقل می‌کند که ابو جعفر (ع) از امام کاظم (ع) روایت کرده است که ایشان درباره‌ی "تب غبّ غالب" سؤال شدند. امام (ع) فرمودند: "عسل و سیاه‌دانه (شونیز) مصرف شود، و از آن سه بار لیسیده شود، که بیماری از بین می‌رود. این دو، مبارک هستند. خداوند متعال درباره‌ی عسل فرمود: 'از شکم آن‌ها نوشیدنی‌ای خارج می‌شود که رنگ‌های مختلفی دارد، و در آن شفایی برای مردم است' (سوره نحل، آیه 69). و رسول خدا (ص) فرمود: 'سیاه‌دانه شفایی برای هر بیماری است، جز سام.' گفته شد: 'ای رسول خدا، سام چیست؟' فرمودند: 'مرگ.' این دو (عسل و سیاه‌دانه) نه به گرمی تمایل دارند و نه به سردی، و نه به مزاج خاصی، بلکه هر جا باشند شفابخش‌اند."</w:t>
      </w:r>
    </w:p>
    <w:p>
      <w:pPr>
        <w:pStyle w:val="Heading4"/>
      </w:pPr>
      <w:bookmarkStart w:id="877" w:name="_Toc430"/>
      <w:r>
        <w:t>50- بَابُ أَکْلِ السُّکَّرِ وَ التَّدَاوِی بِهِ وَ کَرَاهَةِ التَّدَاوِی بِالدَّوَاءِ الْمُرِّ</w:t>
      </w:r>
      <w:bookmarkEnd w:id="877"/>
    </w:p>
    <w:p>
      <w:pPr>
        <w:pStyle w:val="Heading5"/>
      </w:pPr>
      <w:bookmarkStart w:id="878" w:name="_Toc431"/>
      <w:r>
        <w:t>اشارة</w:t>
      </w:r>
      <w:bookmarkEnd w:id="878"/>
    </w:p>
    <w:p>
      <w:pPr>
        <w:pStyle w:val="BookText"/>
      </w:pPr>
      <w:r>
        <w:rPr>
          <w:rStyle w:val="FootnoteReference"/>
        </w:rPr>
        <w:footnoteReference w:id="683"/>
      </w:r>
      <w:r>
        <w:rPr>
          <w:rFonts w:ascii="Amiri" w:hAnsi="Amiri" w:eastAsia="Amiri" w:cs="Amiri"/>
          <w:lang w:bidi="ar-SA"/>
          <w:color w:val="111111"/>
          <w:sz w:val="28"/>
          <w:szCs w:val="28"/>
          <w:rtl/>
        </w:rPr>
        <w:t xml:space="preserve">50 بَابُ أَکْلِ السُّکَّرِ وَ التَّدَاوِی بِهِ وَ کَرَاهَةِ التَّدَاوِی بِالدَّوَاءِ الْمُرِّ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خوردن شکر و درمان با آن، و کراهت درمان با داروی تلخ</w:t>
      </w:r>
    </w:p>
    <w:p>
      <w:pPr>
        <w:pStyle w:val="Heading5"/>
      </w:pPr>
      <w:bookmarkStart w:id="879" w:name="_Toc432"/>
      <w:r>
        <w:t>[رقم الحدیث الکلی: 31323 - رقم الحدیث الباب: 1]</w:t>
      </w:r>
      <w:bookmarkEnd w:id="879"/>
    </w:p>
    <w:p>
      <w:pPr>
        <w:pStyle w:val="BookText"/>
      </w:pPr>
      <w:r>
        <w:rPr>
          <w:rFonts w:ascii="Times New Roman" w:hAnsi="Times New Roman" w:eastAsia="Times New Roman" w:cs="Times New Roman"/>
          <w:lang w:val="en-US" w:bidi="en-US"/>
          <w:color w:val="111111"/>
          <w:sz w:val="28"/>
          <w:szCs w:val="28"/>
          <w:rtl/>
        </w:rPr>
        <w:t xml:space="preserve">31323- 1- </w:t>
      </w:r>
      <w:r>
        <w:rPr>
          <w:rStyle w:val="FootnoteReference"/>
        </w:rPr>
        <w:footnoteReference w:id="684"/>
      </w:r>
      <w:r>
        <w:rPr>
          <w:rFonts w:ascii="Amiri" w:hAnsi="Amiri" w:eastAsia="Amiri" w:cs="Amiri"/>
          <w:lang w:bidi="ar-SA"/>
          <w:color w:val="111111"/>
          <w:sz w:val="28"/>
          <w:szCs w:val="28"/>
          <w:rtl/>
        </w:rPr>
        <w:t xml:space="preserve">مُحَمَّدُ بْنُ یَعْقُوبَ عَنْ مُحَمَّدِ بْنِ یَحْیَی عَنْ أَحْمَدَ بْنِ مُحَمَّدٍ عَنِ ابْنِ مَحْبُوبٍ عَنْ عَبْدِ الْعَزِیزِ الْعَبْدِیِّ قَالَ: قَالَ أَبُو عَبْدِ اللَّهِ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0" w:name="pg18781_210314"/>
    <w:bookmarkEnd w:id="90"/>
    <w:p>
      <w:pPr>
        <w:pStyle w:val="BookText"/>
      </w:pPr>
      <w:r>
        <w:rPr>
          <w:rFonts w:ascii="Amiri" w:hAnsi="Amiri" w:eastAsia="Amiri" w:cs="Amiri"/>
          <w:lang w:bidi="ar-SA"/>
          <w:color w:val="111111"/>
          <w:sz w:val="28"/>
          <w:szCs w:val="28"/>
          <w:rtl/>
        </w:rPr>
        <w:t xml:space="preserve">ع لَئِنْ کَانَ الْجُبُنُّ یَضُرُّ مِنْ کُلِّ شَیْ‌ءٍ وَ لَا یَنْفَعُ فَإِنَّ السُّکَّرَ یَنْفَعُ مِنْ کُلِّ شَیْ‌ءٍ وَ لَا یَضُرُّ مِنْ شَیْ‌ءٍ.</w:t>
      </w:r>
    </w:p>
    <w:p>
      <w:pPr>
        <w:pStyle w:val="BookText"/>
      </w:pPr>
      <w:r>
        <w:rPr>
          <w:rFonts w:ascii="Amiri" w:hAnsi="Amiri" w:eastAsia="Amiri" w:cs="Amiri"/>
          <w:lang w:bidi="ar-SA"/>
          <w:color w:val="111111"/>
          <w:sz w:val="28"/>
          <w:szCs w:val="28"/>
          <w:rtl/>
        </w:rPr>
        <w:t xml:space="preserve">وَ رَوَاهُ الْبَرْقِیُّ فِی الْمَحَاسِنِ عَنِ ابْنِ مَحْبُوبٍ مِثْلَهُ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عبدالعزیز عبدی نقل می‌کند که امام صادق (ع) فرمودند: "اگر پنیر از هر چیزی ضرر داشته باشد و هیچ فایده‌ای نداشته باشد، پس شکر از هر چیزی نفع دارد و هیچ ضرری ندارد."</w:t>
      </w:r>
    </w:p>
    <w:p>
      <w:pPr>
        <w:pStyle w:val="Heading5"/>
      </w:pPr>
      <w:bookmarkStart w:id="880" w:name="_Toc433"/>
      <w:r>
        <w:t>[رقم الحدیث الکلی: 31324 - رقم الحدیث الباب: 2]</w:t>
      </w:r>
      <w:bookmarkEnd w:id="880"/>
    </w:p>
    <w:p>
      <w:pPr>
        <w:pStyle w:val="BookText"/>
      </w:pPr>
      <w:r>
        <w:rPr>
          <w:rFonts w:ascii="Times New Roman" w:hAnsi="Times New Roman" w:eastAsia="Times New Roman" w:cs="Times New Roman"/>
          <w:lang w:val="en-US" w:bidi="en-US"/>
          <w:color w:val="111111"/>
          <w:sz w:val="28"/>
          <w:szCs w:val="28"/>
          <w:rtl/>
        </w:rPr>
        <w:t xml:space="preserve">31324- 2- </w:t>
      </w:r>
      <w:r>
        <w:rPr>
          <w:rStyle w:val="FootnoteReference"/>
        </w:rPr>
        <w:footnoteReference w:id="686"/>
      </w:r>
      <w:r>
        <w:rPr>
          <w:rFonts w:ascii="Amiri" w:hAnsi="Amiri" w:eastAsia="Amiri" w:cs="Amiri"/>
          <w:lang w:bidi="ar-SA"/>
          <w:color w:val="111111"/>
          <w:sz w:val="28"/>
          <w:szCs w:val="28"/>
          <w:rtl/>
        </w:rPr>
        <w:t xml:space="preserve">وَ عَنْ عَلِیِّ بْنِ إِبْرَاهِیمَ عَنْ أَبِیهِ عَنِ ابْنِ أَبِی عُمَیْرٍ رَفَعَهُ عَنْ أَبِی عَبْدِ اللَّهِ ع قَالَ: إِنَّ أَوَّلَ مَنِ اتَّخَذَ السُّکَّرَ سُلَیْمَانُ بْنُ دَاوُدَ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عمیر به‌صورت مرفوع از امام صادق (ع) نقل می‌کند که فرمودند: "نخستین کسی که شکر را به کار گرفت، سلیمان بن داوود (ع) بود."</w:t>
      </w:r>
    </w:p>
    <w:p>
      <w:pPr>
        <w:pStyle w:val="Heading5"/>
      </w:pPr>
      <w:bookmarkStart w:id="881" w:name="_Toc434"/>
      <w:r>
        <w:t>[رقم الحدیث الکلی: 31325 - رقم الحدیث الباب: 3]</w:t>
      </w:r>
      <w:bookmarkEnd w:id="881"/>
    </w:p>
    <w:p>
      <w:pPr>
        <w:pStyle w:val="BookText"/>
      </w:pPr>
      <w:r>
        <w:rPr>
          <w:rFonts w:ascii="Times New Roman" w:hAnsi="Times New Roman" w:eastAsia="Times New Roman" w:cs="Times New Roman"/>
          <w:lang w:val="en-US" w:bidi="en-US"/>
          <w:color w:val="111111"/>
          <w:sz w:val="28"/>
          <w:szCs w:val="28"/>
          <w:rtl/>
        </w:rPr>
        <w:t xml:space="preserve">31325- 3- </w:t>
      </w:r>
      <w:r>
        <w:rPr>
          <w:rStyle w:val="FootnoteReference"/>
        </w:rPr>
        <w:footnoteReference w:id="687"/>
      </w:r>
      <w:r>
        <w:rPr>
          <w:rFonts w:ascii="Amiri" w:hAnsi="Amiri" w:eastAsia="Amiri" w:cs="Amiri"/>
          <w:lang w:bidi="ar-SA"/>
          <w:color w:val="111111"/>
          <w:sz w:val="28"/>
          <w:szCs w:val="28"/>
          <w:rtl/>
        </w:rPr>
        <w:t xml:space="preserve">وَ عَنْ مُحَمَّدِ بْنِ یَحْیَی عَنْ مُحَمَّدِ بْنِ الْحَسَنِ عَنْ عُبَیْدٍ الْحَنَّاطِ </w:t>
      </w:r>
      <w:r>
        <w:rPr>
          <w:rStyle w:val="FootnoteReference"/>
        </w:rPr>
        <w:footnoteReference w:id="688"/>
      </w:r>
      <w:r>
        <w:rPr>
          <w:rFonts w:ascii="Amiri" w:hAnsi="Amiri" w:eastAsia="Amiri" w:cs="Amiri"/>
          <w:lang w:bidi="ar-SA"/>
          <w:color w:val="111111"/>
          <w:sz w:val="28"/>
          <w:szCs w:val="28"/>
          <w:rtl/>
        </w:rPr>
        <w:t xml:space="preserve">عَنْ عَبْدِ الْعَزِیزِ عَنِ ابْنِ سِنَانٍ عَنْ رَجُلٍ عَنْ أَبِی عَبْدِ اللَّهِ ع قَالَ: لَوْ أَنَّ رَجُلًا عِنْدَهُ أَلْفُ دِرْهَمٍ لَیْسَ عِنْدَهُ غَیْرُهَا ثُمَّ اشْتَرَی بِهَا سُکَّراً لَمْ یَکُنْ مُسْرِفاً.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از مردی نقل می‌کند که امام صادق (ع) فرمودند: "اگر مردی هزار درهم داشته باشد و چیزی جز آن نداشته باشد، سپس با آن شکر بخرد، اسراف نکرده است."</w:t>
      </w:r>
    </w:p>
    <w:p>
      <w:pPr>
        <w:pStyle w:val="Heading5"/>
      </w:pPr>
      <w:bookmarkStart w:id="882" w:name="_Toc435"/>
      <w:r>
        <w:t>[رقم الحدیث الکلی: 31326 - رقم الحدیث الباب: 4]</w:t>
      </w:r>
      <w:bookmarkEnd w:id="882"/>
    </w:p>
    <w:p>
      <w:pPr>
        <w:pStyle w:val="BookText"/>
      </w:pPr>
      <w:r>
        <w:rPr>
          <w:rFonts w:ascii="Times New Roman" w:hAnsi="Times New Roman" w:eastAsia="Times New Roman" w:cs="Times New Roman"/>
          <w:lang w:val="en-US" w:bidi="en-US"/>
          <w:color w:val="111111"/>
          <w:sz w:val="28"/>
          <w:szCs w:val="28"/>
          <w:rtl/>
        </w:rPr>
        <w:t xml:space="preserve">31326- 4- </w:t>
      </w:r>
      <w:r>
        <w:rPr>
          <w:rStyle w:val="FootnoteReference"/>
        </w:rPr>
        <w:footnoteReference w:id="689"/>
      </w:r>
      <w:r>
        <w:rPr>
          <w:rFonts w:ascii="Amiri" w:hAnsi="Amiri" w:eastAsia="Amiri" w:cs="Amiri"/>
          <w:lang w:bidi="ar-SA"/>
          <w:color w:val="111111"/>
          <w:sz w:val="28"/>
          <w:szCs w:val="28"/>
          <w:rtl/>
        </w:rPr>
        <w:t xml:space="preserve">وَ عَنْهُ عَنْ أَحْمَدَ بْنِ مُحَمَّدٍ عَنْ عَلِیِّ بْنِ أَحْمَدَ بْنِ أَشْیَمَ عَنْ بَعْضِ أَصْحَابِنَا قَالَ: حُمَّ بَعْضُ أَصْحَابِنَا </w:t>
      </w:r>
      <w:r>
        <w:rPr>
          <w:rStyle w:val="FootnoteReference"/>
        </w:rPr>
        <w:footnoteReference w:id="690"/>
      </w:r>
      <w:r>
        <w:rPr>
          <w:rFonts w:ascii="Amiri" w:hAnsi="Amiri" w:eastAsia="Amiri" w:cs="Amiri"/>
          <w:lang w:bidi="ar-SA"/>
          <w:color w:val="111111"/>
          <w:sz w:val="28"/>
          <w:szCs w:val="28"/>
          <w:rtl/>
        </w:rPr>
        <w:t xml:space="preserve">فَوَصَفَ لَهُ الْمُتَطَبِّبُونَ الْغَافِثَ </w:t>
      </w:r>
      <w:r>
        <w:rPr>
          <w:rStyle w:val="FootnoteReference"/>
        </w:rPr>
        <w:footnoteReference w:id="691"/>
      </w:r>
      <w:r>
        <w:rPr>
          <w:rFonts w:ascii="Amiri" w:hAnsi="Amiri" w:eastAsia="Amiri" w:cs="Amiri"/>
          <w:lang w:bidi="ar-SA"/>
          <w:color w:val="111111"/>
          <w:sz w:val="28"/>
          <w:szCs w:val="28"/>
          <w:rtl/>
        </w:rPr>
        <w:t xml:space="preserve">فَسَقَیْنَاهُ فَلَمْ یَنْتَفِعْ بِهِ فَشَکَوْتُ ذَلِکَ إِلَی أَبِی عَبْدِ اللَّهِ ع- فَقَالَ مَا جَعَلَ اللَّهُ فِی شَیْ‌ءٍ مِنَ الْمُرِّ شِفَاءً خُذْ سُکَّرَةً وَ نِصْفاً فَصَیِّرْهَا فِی إِنَاءٍ وَ صُبَّ عَلَیْهَا الْمَاءَ حَتَّی یَغْمُرَهَا وَ ضَعْ عَلَیْهَا حَدِیدَةً وَ نَجِّمْهَا مِنْ أَوَّلِ اللَّیْلِ فَإِذَا أَصْبَحْتَ فَمُثْهَا </w:t>
      </w:r>
      <w:r>
        <w:rPr>
          <w:rStyle w:val="FootnoteReference"/>
        </w:rPr>
        <w:footnoteReference w:id="692"/>
      </w:r>
      <w:r>
        <w:rPr>
          <w:rFonts w:ascii="Amiri" w:hAnsi="Amiri" w:eastAsia="Amiri" w:cs="Amiri"/>
          <w:lang w:bidi="ar-SA"/>
          <w:color w:val="111111"/>
          <w:sz w:val="28"/>
          <w:szCs w:val="28"/>
          <w:rtl/>
        </w:rPr>
        <w:t xml:space="preserve">بِیَدِکَ وَ اسْقِهِ فَإِذَا کَانَ فِی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1" w:name="pg18781_210315"/>
    <w:bookmarkEnd w:id="91"/>
    <w:p>
      <w:pPr>
        <w:pStyle w:val="BookText"/>
      </w:pPr>
      <w:r>
        <w:rPr>
          <w:rFonts w:ascii="Amiri" w:hAnsi="Amiri" w:eastAsia="Amiri" w:cs="Amiri"/>
          <w:lang w:bidi="ar-SA"/>
          <w:color w:val="111111"/>
          <w:sz w:val="28"/>
          <w:szCs w:val="28"/>
          <w:rtl/>
        </w:rPr>
        <w:t xml:space="preserve">اللَّیْلَةِ الثَّانِیَةِ فَصَیِّرْهَا سُکَّرَتَیْنِ وَ نِصْفاً وَ نَجِّمْهَا (مِثْلَ ذَلِکَ) </w:t>
      </w:r>
      <w:r>
        <w:rPr>
          <w:rStyle w:val="FootnoteReference"/>
        </w:rPr>
        <w:footnoteReference w:id="693"/>
      </w:r>
      <w:r>
        <w:rPr>
          <w:rFonts w:ascii="Amiri" w:hAnsi="Amiri" w:eastAsia="Amiri" w:cs="Amiri"/>
          <w:lang w:bidi="ar-SA"/>
          <w:color w:val="111111"/>
          <w:sz w:val="28"/>
          <w:szCs w:val="28"/>
          <w:rtl/>
        </w:rPr>
        <w:t xml:space="preserve">فَإِذَا کَانَ فِی اللَّیْلَةِ الثَّالِثَةِ فَثَلَاثَ سُکَّرَاتٍ وَ نِصْفاً وَ نَجِّمْهُنَّ مِثْلَ ذَلِکَ قَالَ فَفَعَلْتُ فَشَفَی اللَّهُ مَرِیضَنَا.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احمد بن اشیم از برخی اصحاب نقل می‌کند که یکی از اصحاب بیمار شد. پزشکان دارویی تلخ به نام "غافث" برای او تجویز کردند، اما او از آن بهره‌ای نبرد. این موضوع را نزد امام صادق (ع) مطرح کردم، و ایشان فرمودند: "خداوند در هیچ داروی تلخی شفا قرار نداده است. یک و نیم قطعه شکر بردار، آن را در ظرفی قرار بده، آب روی آن بریز تا کاملاً غوطه‌ور شود، یک قطعه آهن بر آن بگذار، و از ابتدای شب آن را زیر ستارگان قرار بده. صبح، آن را با دست حل کن و بیمار را از آن بنوشان. در شب دوم، مقدار شکر را به دو و نیم افزایش بده و همان روش را انجام بده. در شب سوم، سه و نیم قطعه شکر بردار و همان مراحل را تکرار کن." راوی می‌گوید: "همین کار را کردم، و خداوند بیمار ما را شفا داد."</w:t>
      </w:r>
    </w:p>
    <w:p>
      <w:pPr>
        <w:pStyle w:val="Heading5"/>
      </w:pPr>
      <w:bookmarkStart w:id="883" w:name="_Toc436"/>
      <w:r>
        <w:t>[رقم الحدیث الکلی: 31327 - رقم الحدیث الباب: 5]</w:t>
      </w:r>
      <w:bookmarkEnd w:id="883"/>
    </w:p>
    <w:p>
      <w:pPr>
        <w:pStyle w:val="BookText"/>
      </w:pPr>
      <w:r>
        <w:rPr>
          <w:rFonts w:ascii="Times New Roman" w:hAnsi="Times New Roman" w:eastAsia="Times New Roman" w:cs="Times New Roman"/>
          <w:lang w:val="en-US" w:bidi="en-US"/>
          <w:color w:val="111111"/>
          <w:sz w:val="28"/>
          <w:szCs w:val="28"/>
          <w:rtl/>
        </w:rPr>
        <w:t xml:space="preserve">31327- 5- </w:t>
      </w:r>
      <w:r>
        <w:rPr>
          <w:rStyle w:val="FootnoteReference"/>
        </w:rPr>
        <w:footnoteReference w:id="694"/>
      </w:r>
      <w:r>
        <w:rPr>
          <w:rFonts w:ascii="Amiri" w:hAnsi="Amiri" w:eastAsia="Amiri" w:cs="Amiri"/>
          <w:lang w:bidi="ar-SA"/>
          <w:color w:val="111111"/>
          <w:sz w:val="28"/>
          <w:szCs w:val="28"/>
          <w:rtl/>
        </w:rPr>
        <w:t xml:space="preserve">وَ عَنْهُ عَنْ أَحْمَدَ عَنْ عَلِیِّ بْنِ الْحَکَمِ عَنْ کَامِلِ بْنِ مُحَمَّدٍ عَنْ مُحَمَّدِ بْنِ إِبْرَاهِیمَ الْجُعْفِیِّ عَنْ أَبِیهِ قَالَ: دَخَلْتُ عَلَی أَبِی عَبْدِ اللَّهِ ع فَقَالَ مَا لِی أَرَاکَ سَاهِمَ الْوَجْهِ فَقُلْتُ إِنَّ بِی حُمَّی الرِّبْعِ فَقَالَ مَا یَمْنَعُکَ مِنَ الْمُبَارَکِ الطَّیِّبِ اسْحَقِ السُّکَّرَ ثُمَّ امْخَضْهُ بِالْمَاءِ وَ اشْرَبْهُ عَلَی الرِّیقِ وَ عِنْدَ الْمَسَاءِ قَالَ فَفَعَلْتُ فَمَا عَادَتْ إِلَیَّ.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ابراهیم جعفی از پدرش نقل می‌کند که گفت: "بر امام صادق (ع) وارد شدم. ایشان فرمودند: 'چرا چهره‌ات گرفته است؟' گفتم: 'به تب ربع مبتلا شده‌ام.' امام (ع) فرمودند: 'چه چیز تو را از بهره‌گیری از این ماده‌ی مبارک و پاک بازمی‌دارد؟ شکر را بکوب، سپس آن را با آب مخلوط کن و ناشتا و همچنین هنگام شب بنوش.' راوی می‌گوید: 'این کار را انجام دادم و تب دیگر به سراغم نیامد.'"</w:t>
      </w:r>
    </w:p>
    <w:p>
      <w:pPr>
        <w:pStyle w:val="Heading5"/>
      </w:pPr>
      <w:bookmarkStart w:id="884" w:name="_Toc437"/>
      <w:r>
        <w:t>[رقم الحدیث الکلی: 31328 - رقم الحدیث الباب: 6]</w:t>
      </w:r>
      <w:bookmarkEnd w:id="884"/>
    </w:p>
    <w:p>
      <w:pPr>
        <w:pStyle w:val="BookText"/>
      </w:pPr>
      <w:r>
        <w:rPr>
          <w:rFonts w:ascii="Times New Roman" w:hAnsi="Times New Roman" w:eastAsia="Times New Roman" w:cs="Times New Roman"/>
          <w:lang w:val="en-US" w:bidi="en-US"/>
          <w:color w:val="111111"/>
          <w:sz w:val="28"/>
          <w:szCs w:val="28"/>
          <w:rtl/>
        </w:rPr>
        <w:t xml:space="preserve">31328- 6- </w:t>
      </w:r>
      <w:r>
        <w:rPr>
          <w:rStyle w:val="FootnoteReference"/>
        </w:rPr>
        <w:footnoteReference w:id="695"/>
      </w:r>
      <w:r>
        <w:rPr>
          <w:rFonts w:ascii="Amiri" w:hAnsi="Amiri" w:eastAsia="Amiri" w:cs="Amiri"/>
          <w:lang w:bidi="ar-SA"/>
          <w:color w:val="111111"/>
          <w:sz w:val="28"/>
          <w:szCs w:val="28"/>
          <w:rtl/>
        </w:rPr>
        <w:t xml:space="preserve">وَ عَنْهُ عَنْ أَحْمَدَ بْنِ مُحَمَّدٍ عَنْ جَعْفَرِ بْنِ یَحْیَی الْخُزَاعِیِّ عَنِ الْحُسَیْنِ بْنِ الْحَسَنِ عَنْ عَاصِمِ بْنِ یُونُسَ عَنْ رَجُلٍ عَنْ أَبِی عَبْدِ اللَّهِ ع قَالَ: قَالَ لِرَجُلٍ بِأَیِّ شَیْ‌ءٍ تُعَالِجُونَ مَحْمُومَکُمْ إِذَا حُمَّ قَالَ أَصْلَحَکَ اللَّهُ بِهَذِهِ الْأَدْوِیَةِ الْمِرَارِ السَّفَائِجِ </w:t>
      </w:r>
      <w:r>
        <w:rPr>
          <w:rStyle w:val="FootnoteReference"/>
        </w:rPr>
        <w:footnoteReference w:id="696"/>
      </w:r>
      <w:r>
        <w:rPr>
          <w:rFonts w:ascii="Amiri" w:hAnsi="Amiri" w:eastAsia="Amiri" w:cs="Amiri"/>
          <w:lang w:bidi="ar-SA"/>
          <w:color w:val="111111"/>
          <w:sz w:val="28"/>
          <w:szCs w:val="28"/>
          <w:rtl/>
        </w:rPr>
        <w:t xml:space="preserve">وَ الْغَافِثِ وَ مَا أَشْبَهَهُ فَقَالَ سُبْحَانَ اللَّهِ الَّذِی یَقْدِرُ أَنْ یُبْرِئَ بِالْمُرِّ یَقْدِرُ أَنْ یُبْرِئَ بِالْحُلْوِ ثُمَّ قَالَ إِذَا حُمَّ أَحَدُکُمْ فَلْیَأْخُذْ إِنَاءً </w:t>
      </w:r>
      <w:r>
        <w:rPr>
          <w:rStyle w:val="FootnoteReference"/>
        </w:rPr>
        <w:footnoteReference w:id="697"/>
      </w:r>
      <w:r>
        <w:rPr>
          <w:rFonts w:ascii="Amiri" w:hAnsi="Amiri" w:eastAsia="Amiri" w:cs="Amiri"/>
          <w:lang w:bidi="ar-SA"/>
          <w:color w:val="111111"/>
          <w:sz w:val="28"/>
          <w:szCs w:val="28"/>
          <w:rtl/>
        </w:rPr>
        <w:t xml:space="preserve">فَیَجْعَلُ فِیهِ سُکَّرَةً وَ نِصْفاً ثُمَّ یَقْرَأُ عَلَیْهِ مَا حَضَرَ مِنَ الْقُرْآنِ- ثُمَّ یَضَعُهَا تَحْتَ النُّجُومِ ثُمَّ یَجْعَلُ عَلَیْهَا حَدِیدَةً فَإِذَا کَانَ الْغَدَاةُ صَبَّ عَلَیْهَا الْمَاءَ وَ مَرَسَهُ بِیَدِهِ ثُمَّ شَرِبَهُ فَإِذَا کَانَ اللَّیْلَةُ الثَّانِیَةُ زَادَ سُکَّرَةً أُخْرَی فَصَارَتْ سُکَّرَتَیْنِ وَ نِصْفاً فَإِذَا کَانَ اللَّیْلَةُ الثَّالِثَةُ زَادَ سُکَّرَةً أُخْرَی فَصَارَتْ ثَلَاثَ سُکَّرَاتٍ وَ نِصْفاً.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عاصم بن یونس از مردی نقل می‌کند که امام صادق (ع) فرمودند: "به مردی گفتند: با چه چیزی بیماران تب‌دار خود را درمان می‌کنید؟" او پاسخ داد: "خداوند شما را حفظ کند، ما از داروهای تلخ مانند 'سفائج' و 'غافث' و چیزهای مشابه استفاده می‌کنیم." امام (ع) فرمودند: "سبحان‌الله، همان‌طور که خداوند قادر است با داروی تلخ درمان کند، قادر است با داروی شیرین نیز درمان کند." سپس فرمودند: "هرگاه یکی از شما دچار تب شد، ظرفی بردارد و در آن یک و نیم قطعه شکر قرار دهد، سپس هرچه از قرآن در دست دارد، بر آن بخواند. آن را زیر ستارگان بگذارد، قطعه‌ای آهن روی آن قرار دهد، و صبح آب بر آن بریزد و با دست حل کند و بنوشد. شب دوم، یک قطعه دیگر شکر اضافه کند، تا دو و نیم شود، و همان روند را ادامه دهد. شب سوم، یک قطعه دیگر بیفزاید، تا سه و نیم شود."</w:t>
      </w:r>
    </w:p>
    <w:p>
      <w:pPr>
        <w:pStyle w:val="Heading5"/>
      </w:pPr>
      <w:bookmarkStart w:id="885" w:name="_Toc438"/>
      <w:r>
        <w:t>[رقم الحدیث الکلی: 31329 - رقم الحدیث الباب: 7]</w:t>
      </w:r>
      <w:bookmarkEnd w:id="885"/>
    </w:p>
    <w:p>
      <w:pPr>
        <w:pStyle w:val="BookText"/>
      </w:pPr>
      <w:r>
        <w:rPr>
          <w:rFonts w:ascii="Times New Roman" w:hAnsi="Times New Roman" w:eastAsia="Times New Roman" w:cs="Times New Roman"/>
          <w:lang w:val="en-US" w:bidi="en-US"/>
          <w:color w:val="111111"/>
          <w:sz w:val="28"/>
          <w:szCs w:val="28"/>
          <w:rtl/>
        </w:rPr>
        <w:t xml:space="preserve">31329- 7- </w:t>
      </w:r>
      <w:r>
        <w:rPr>
          <w:rStyle w:val="FootnoteReference"/>
        </w:rPr>
        <w:footnoteReference w:id="698"/>
      </w:r>
      <w:r>
        <w:rPr>
          <w:rFonts w:ascii="Amiri" w:hAnsi="Amiri" w:eastAsia="Amiri" w:cs="Amiri"/>
          <w:lang w:bidi="ar-SA"/>
          <w:color w:val="111111"/>
          <w:sz w:val="28"/>
          <w:szCs w:val="28"/>
          <w:rtl/>
        </w:rPr>
        <w:t xml:space="preserve">أَحْمَدُ بْنُ أَبِی عَبْدِ اللَّهِ الْبَرْقِیُّ فِی الْمَحَاسِنِ عَنْ نُوحِ بْنِ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2" w:name="pg18781_210316"/>
    <w:bookmarkEnd w:id="92"/>
    <w:p>
      <w:pPr>
        <w:pStyle w:val="BookText"/>
      </w:pPr>
      <w:r>
        <w:rPr>
          <w:rFonts w:ascii="Amiri" w:hAnsi="Amiri" w:eastAsia="Amiri" w:cs="Amiri"/>
          <w:lang w:bidi="ar-SA"/>
          <w:color w:val="111111"/>
          <w:sz w:val="28"/>
          <w:szCs w:val="28"/>
          <w:rtl/>
        </w:rPr>
        <w:t xml:space="preserve">شُعَیْبٍ (عَنِ الْحُسَیْنِ بْنِ الْحَسَنِ عَنْ عَاصِمِ بْنِ یُونُسَ) </w:t>
      </w:r>
      <w:r>
        <w:rPr>
          <w:rStyle w:val="FootnoteReference"/>
        </w:rPr>
        <w:footnoteReference w:id="699"/>
      </w:r>
      <w:r>
        <w:rPr>
          <w:rFonts w:ascii="Amiri" w:hAnsi="Amiri" w:eastAsia="Amiri" w:cs="Amiri"/>
          <w:lang w:bidi="ar-SA"/>
          <w:color w:val="111111"/>
          <w:sz w:val="28"/>
          <w:szCs w:val="28"/>
          <w:rtl/>
        </w:rPr>
        <w:t xml:space="preserve">عَنْ بَعْضِ أَصْحَابِنَا عَنْ أَبِی عَبْدِ اللَّهِ ع قَالَ: لَیْسَ شَیْ‌ءٌ أَحَبَّ إِلَیَّ مِنَ السُّکَّرِ.</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عاصم بن یونس از برخی اصحاب نقل می‌کند که امام صادق (ع) فرمودند: "هیچ چیزی نزد من محبوب‌تر از شکر نیست."</w:t>
      </w:r>
    </w:p>
    <w:p>
      <w:pPr>
        <w:pStyle w:val="Heading4"/>
      </w:pPr>
      <w:bookmarkStart w:id="886" w:name="_Toc439"/>
      <w:r>
        <w:t>51- بَابُ اسْتِحْبَابِ أَکْلِ السُّکَّرِ عِنْدَ النَّوْمِ‌</w:t>
      </w:r>
      <w:bookmarkEnd w:id="886"/>
    </w:p>
    <w:p>
      <w:pPr>
        <w:pStyle w:val="Heading5"/>
      </w:pPr>
      <w:bookmarkStart w:id="887" w:name="_Toc440"/>
      <w:r>
        <w:t>اشارة</w:t>
      </w:r>
      <w:bookmarkEnd w:id="887"/>
    </w:p>
    <w:p>
      <w:pPr>
        <w:pStyle w:val="BookText"/>
      </w:pPr>
      <w:r>
        <w:rPr>
          <w:rStyle w:val="FootnoteReference"/>
        </w:rPr>
        <w:footnoteReference w:id="701"/>
      </w:r>
      <w:r>
        <w:rPr>
          <w:rFonts w:ascii="Amiri" w:hAnsi="Amiri" w:eastAsia="Amiri" w:cs="Amiri"/>
          <w:lang w:bidi="ar-SA"/>
          <w:color w:val="111111"/>
          <w:sz w:val="28"/>
          <w:szCs w:val="28"/>
          <w:rtl/>
        </w:rPr>
        <w:t xml:space="preserve">51 بَابُ اسْتِحْبَابِ أَکْلِ السُّکَّرِ عِنْدَ النَّوْمِ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خوردن شکر هنگام خواب</w:t>
      </w:r>
    </w:p>
    <w:p>
      <w:pPr>
        <w:pStyle w:val="Heading5"/>
      </w:pPr>
      <w:bookmarkStart w:id="888" w:name="_Toc441"/>
      <w:r>
        <w:t>[رقم الحدیث الکلی: 31330 - رقم الحدیث الباب: 1]</w:t>
      </w:r>
      <w:bookmarkEnd w:id="888"/>
    </w:p>
    <w:p>
      <w:pPr>
        <w:pStyle w:val="BookText"/>
      </w:pPr>
      <w:r>
        <w:rPr>
          <w:rFonts w:ascii="Times New Roman" w:hAnsi="Times New Roman" w:eastAsia="Times New Roman" w:cs="Times New Roman"/>
          <w:lang w:val="en-US" w:bidi="en-US"/>
          <w:color w:val="111111"/>
          <w:sz w:val="28"/>
          <w:szCs w:val="28"/>
          <w:rtl/>
        </w:rPr>
        <w:t xml:space="preserve">31330- 1- </w:t>
      </w:r>
      <w:r>
        <w:rPr>
          <w:rStyle w:val="FootnoteReference"/>
        </w:rPr>
        <w:footnoteReference w:id="702"/>
      </w:r>
      <w:r>
        <w:rPr>
          <w:rFonts w:ascii="Amiri" w:hAnsi="Amiri" w:eastAsia="Amiri" w:cs="Amiri"/>
          <w:lang w:bidi="ar-SA"/>
          <w:color w:val="111111"/>
          <w:sz w:val="28"/>
          <w:szCs w:val="28"/>
          <w:rtl/>
        </w:rPr>
        <w:t xml:space="preserve">مُحَمَّدُ بْنُ یَعْقُوبَ عَنْ عِدَّةٍ مِنْ أَصْحَابِنَا عَنْ أَحْمَدَ بْنِ أَبِی عَبْدِ اللَّهِ عَنْ أَبِیهِ عَنْ سَعْدَانَ بْنِ مُسْلِمٍ عَنْ مُعَتِّبٍ قَالَ: لَمَّا تَعَشَّی أَبُو عَبْدِ اللَّهِ ع قَالَ لِی ادْخُلِ الْخِزَانَةَ فَاطْلُبْ لِی سُکَّرَتَیْنِ (فَقُلْتُ لَیْسَ ثَمَّ شَیْ‌ءٌ فَقَالَ ادْخُلْ وَیْحَکَ فَدَخَلْتُ فَوَجَدْتُ سُکَّرَتَیْنِ) </w:t>
      </w:r>
      <w:r>
        <w:rPr>
          <w:rStyle w:val="FootnoteReference"/>
        </w:rPr>
        <w:footnoteReference w:id="703"/>
      </w:r>
      <w:r>
        <w:rPr>
          <w:rFonts w:ascii="Amiri" w:hAnsi="Amiri" w:eastAsia="Amiri" w:cs="Amiri"/>
          <w:lang w:bidi="ar-SA"/>
          <w:color w:val="111111"/>
          <w:sz w:val="28"/>
          <w:szCs w:val="28"/>
          <w:rtl/>
        </w:rPr>
        <w:t xml:space="preserve">فَأَتَیْتُهُ بِهِمَا.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معَتِّب نقل می‌کند که پس از صرف شام، امام صادق (ع) به من فرمودند: "به انبار برو و برای من دو قطعه شکر بیاور." گفتم: "هیچ چیز در آنجا نیست." امام (ع) فرمودند: "برو، وای بر تو!" پس وارد شدم و دو قطعه شکر یافتم و آن را نزد ایشان بردم.</w:t>
      </w:r>
    </w:p>
    <w:p>
      <w:pPr>
        <w:pStyle w:val="Heading5"/>
      </w:pPr>
      <w:bookmarkStart w:id="889" w:name="_Toc442"/>
      <w:r>
        <w:t>[رقم الحدیث الکلی: 31331 - رقم الحدیث الباب: 2]</w:t>
      </w:r>
      <w:bookmarkEnd w:id="889"/>
    </w:p>
    <w:p>
      <w:pPr>
        <w:pStyle w:val="BookText"/>
      </w:pPr>
      <w:r>
        <w:rPr>
          <w:rFonts w:ascii="Times New Roman" w:hAnsi="Times New Roman" w:eastAsia="Times New Roman" w:cs="Times New Roman"/>
          <w:lang w:val="en-US" w:bidi="en-US"/>
          <w:color w:val="111111"/>
          <w:sz w:val="28"/>
          <w:szCs w:val="28"/>
          <w:rtl/>
        </w:rPr>
        <w:t xml:space="preserve">31331- 2- </w:t>
      </w:r>
      <w:r>
        <w:rPr>
          <w:rStyle w:val="FootnoteReference"/>
        </w:rPr>
        <w:footnoteReference w:id="704"/>
      </w:r>
      <w:r>
        <w:rPr>
          <w:rFonts w:ascii="Amiri" w:hAnsi="Amiri" w:eastAsia="Amiri" w:cs="Amiri"/>
          <w:lang w:bidi="ar-SA"/>
          <w:color w:val="111111"/>
          <w:sz w:val="28"/>
          <w:szCs w:val="28"/>
          <w:rtl/>
        </w:rPr>
        <w:t xml:space="preserve">وَ عَنْهُمْ عَنْ سَهْلِ بْنِ زِیَادٍ عَنْ عَلِیِّ بْنِ حَسَّانَ عَنْ مُوسَی بْنِ بَکْرٍ قَالَ: کَانَ أَبُو الْحَسَنِ ع </w:t>
      </w:r>
      <w:r>
        <w:rPr>
          <w:rStyle w:val="FootnoteReference"/>
        </w:rPr>
        <w:footnoteReference w:id="705"/>
      </w:r>
      <w:r>
        <w:rPr>
          <w:rFonts w:ascii="Amiri" w:hAnsi="Amiri" w:eastAsia="Amiri" w:cs="Amiri"/>
          <w:lang w:bidi="ar-SA"/>
          <w:color w:val="111111"/>
          <w:sz w:val="28"/>
          <w:szCs w:val="28"/>
          <w:rtl/>
        </w:rPr>
        <w:t xml:space="preserve">کَثِیراً مَا یَأْکُلُ السُّکَّرَ عِنْدَ النَّوْمِ.</w:t>
      </w:r>
    </w:p>
    <w:p>
      <w:pPr>
        <w:pStyle w:val="BookText"/>
      </w:pPr>
      <w:r>
        <w:rPr>
          <w:rFonts w:ascii="Amiri" w:hAnsi="Amiri" w:eastAsia="Amiri" w:cs="Amiri"/>
          <w:lang w:bidi="ar-SA"/>
          <w:color w:val="111111"/>
          <w:sz w:val="28"/>
          <w:szCs w:val="28"/>
          <w:rtl/>
        </w:rPr>
        <w:t xml:space="preserve">وَ رَوَاهُ الْبَرْقِیُّ فِی الْمَحَاسِنِ عَنْ عَلِیِّ بْنِ حَسَّانَ مِثْلَهُ </w:t>
      </w:r>
      <w:r>
        <w:rPr>
          <w:rStyle w:val="FootnoteReference"/>
        </w:rPr>
        <w:footnoteReference w:id="706"/>
      </w:r>
      <w:r>
        <w:rPr>
          <w:rFonts w:ascii="Amiri" w:hAnsi="Amiri" w:eastAsia="Amiri" w:cs="Amiri"/>
          <w:lang w:bidi="ar-SA"/>
          <w:color w:val="111111"/>
          <w:sz w:val="28"/>
          <w:szCs w:val="28"/>
          <w:rtl/>
        </w:rPr>
        <w:t xml:space="preserve">وَ الَّذِی قَبْلَهُ عَنْ أَبِیهِ نَحْوَهُ.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بکر نقل می‌کند که امام کاظم (ع) به‌طور مکرر هنگام خواب شکر مصرف می‌کردند</w:t>
      </w:r>
    </w:p>
    <w:p>
      <w:pPr>
        <w:pStyle w:val="Heading5"/>
      </w:pPr>
      <w:bookmarkStart w:id="890" w:name="_Toc443"/>
      <w:r>
        <w:t>[رقم الحدیث الکلی: 31332 - رقم الحدیث الباب: 3]</w:t>
      </w:r>
      <w:bookmarkEnd w:id="890"/>
    </w:p>
    <w:p>
      <w:pPr>
        <w:pStyle w:val="BookText"/>
      </w:pPr>
      <w:r>
        <w:rPr>
          <w:rFonts w:ascii="Times New Roman" w:hAnsi="Times New Roman" w:eastAsia="Times New Roman" w:cs="Times New Roman"/>
          <w:lang w:val="en-US" w:bidi="en-US"/>
          <w:color w:val="111111"/>
          <w:sz w:val="28"/>
          <w:szCs w:val="28"/>
          <w:rtl/>
        </w:rPr>
        <w:t xml:space="preserve">31332- 3- </w:t>
      </w:r>
      <w:r>
        <w:rPr>
          <w:rStyle w:val="FootnoteReference"/>
        </w:rPr>
        <w:footnoteReference w:id="707"/>
      </w:r>
      <w:r>
        <w:rPr>
          <w:rFonts w:ascii="Amiri" w:hAnsi="Amiri" w:eastAsia="Amiri" w:cs="Amiri"/>
          <w:lang w:bidi="ar-SA"/>
          <w:color w:val="111111"/>
          <w:sz w:val="28"/>
          <w:szCs w:val="28"/>
          <w:rtl/>
        </w:rPr>
        <w:t xml:space="preserve">وَ عَنْ مُحَمَّدِ بْنِ یَحْیَی عَنْ أَحْمَدَ بْنِ مُحَمَّدٍ عَنِ الْحَسَنِ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3" w:name="pg18781_210317"/>
    <w:bookmarkEnd w:id="93"/>
    <w:p>
      <w:pPr>
        <w:pStyle w:val="BookText"/>
      </w:pPr>
      <w:r>
        <w:rPr>
          <w:rFonts w:ascii="Amiri" w:hAnsi="Amiri" w:eastAsia="Amiri" w:cs="Amiri"/>
          <w:lang w:bidi="ar-SA"/>
          <w:color w:val="111111"/>
          <w:sz w:val="28"/>
          <w:szCs w:val="28"/>
          <w:rtl/>
        </w:rPr>
        <w:t xml:space="preserve">بْنِ عَلِیِّ بْنِ النُّعْمَانِ عَنْ بَعْضِ أَصْحَابِنَا قَالَ: شَکَوْتُ إِلَی أَبِی عَبْدِ اللَّهِ ع الْوَجَعَ فَقَالَ إِذَا أَوَیْتَ إِلَی فِرَاشِکَ فَکُلْ سُکَّرَتَیْنِ قَالَ فَفَعَلْتُ </w:t>
      </w:r>
      <w:r>
        <w:rPr>
          <w:rStyle w:val="FootnoteReference"/>
        </w:rPr>
        <w:footnoteReference w:id="708"/>
      </w:r>
      <w:r>
        <w:rPr>
          <w:rFonts w:ascii="Amiri" w:hAnsi="Amiri" w:eastAsia="Amiri" w:cs="Amiri"/>
          <w:lang w:bidi="ar-SA"/>
          <w:color w:val="111111"/>
          <w:sz w:val="28"/>
          <w:szCs w:val="28"/>
          <w:rtl/>
        </w:rPr>
        <w:t xml:space="preserve">فَبَرَأْتُ وَ خَبَّرْتُ بَعْضَ الْمُتَطَبِّبِینَ وَ کَانَ أَفْرَهَ أَهْلِ بِلَادِنَا فَقَالَ مِنْ أَیْنَ عَلِمَ أَبُو عَبْدِ اللَّهِ ع هَذَا هَذَا وَ اللَّهِ مِنْ مَخْزُونِ عِلْمِنَا أَمَا إِنَّهُ صَاحِبُ کُتُبٍ فَیَنْبَغِی أَنْ یَکُونَ قَدْ أَصَابَهُ فِی بَعْضِ کُتُبِهِ.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علی بن نعمان از برخی اصحاب نقل می‌کند که گفت: "دردی داشتم و آن را نزد امام صادق (ع) مطرح کردم. ایشان فرمودند: 'هنگامی که به بستر می‌روی، دو قطعه شکر بخور.' این کار را انجام دادم و شفا یافتم. سپس این موضوع را برای یکی از پزشکان مشهور شهرمان تعریف کردم. او با شگفتی گفت: 'از کجا امام صادق (ع) این را می‌دانست؟! این به‌خدا از گنجینه‌های علم ماست. البته او اهل کتاب است، شاید آن را در برخی کتاب‌هایش یافته باشد.'"</w:t>
      </w:r>
    </w:p>
    <w:p>
      <w:pPr>
        <w:pStyle w:val="Heading4"/>
      </w:pPr>
      <w:bookmarkStart w:id="891" w:name="_Toc444"/>
      <w:r>
        <w:t>52- بَابُ اخْتِیَارِ السُّکَّرِ السُّلَیْمَانِیِّ وَ الطَّبَرْزَدِ وَ الْأَبْیَضِ لِلْأَکْلِ وَ التَّدَاوِی‌</w:t>
      </w:r>
      <w:bookmarkEnd w:id="891"/>
    </w:p>
    <w:p>
      <w:pPr>
        <w:pStyle w:val="Heading5"/>
      </w:pPr>
      <w:bookmarkStart w:id="892" w:name="_Toc445"/>
      <w:r>
        <w:t>اشارة</w:t>
      </w:r>
      <w:bookmarkEnd w:id="892"/>
    </w:p>
    <w:p>
      <w:pPr>
        <w:pStyle w:val="BookText"/>
      </w:pPr>
      <w:r>
        <w:rPr>
          <w:rStyle w:val="FootnoteReference"/>
        </w:rPr>
        <w:footnoteReference w:id="710"/>
      </w:r>
      <w:r>
        <w:rPr>
          <w:rFonts w:ascii="Amiri" w:hAnsi="Amiri" w:eastAsia="Amiri" w:cs="Amiri"/>
          <w:lang w:bidi="ar-SA"/>
          <w:color w:val="111111"/>
          <w:sz w:val="28"/>
          <w:szCs w:val="28"/>
          <w:rtl/>
        </w:rPr>
        <w:t xml:space="preserve">52 بَابُ اخْتِیَارِ السُّکَّرِ السُّلَیْمَانِیِّ وَ الطَّبَرْزَدِ وَ الْأَبْیَضِ لِلْأَکْلِ وَ التَّدَاوِی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انتخاب شکر سلیمانی، طبرزد و سفید برای خوردن و درمان</w:t>
      </w:r>
    </w:p>
    <w:p>
      <w:pPr>
        <w:pStyle w:val="Heading5"/>
      </w:pPr>
      <w:bookmarkStart w:id="893" w:name="_Toc446"/>
      <w:r>
        <w:t>[رقم الحدیث الکلی: 31333 - رقم الحدیث الباب: 1]</w:t>
      </w:r>
      <w:bookmarkEnd w:id="893"/>
    </w:p>
    <w:p>
      <w:pPr>
        <w:pStyle w:val="BookText"/>
      </w:pPr>
      <w:r>
        <w:rPr>
          <w:rFonts w:ascii="Times New Roman" w:hAnsi="Times New Roman" w:eastAsia="Times New Roman" w:cs="Times New Roman"/>
          <w:lang w:val="en-US" w:bidi="en-US"/>
          <w:color w:val="111111"/>
          <w:sz w:val="28"/>
          <w:szCs w:val="28"/>
          <w:rtl/>
        </w:rPr>
        <w:t xml:space="preserve">31333- 1- </w:t>
      </w:r>
      <w:r>
        <w:rPr>
          <w:rStyle w:val="FootnoteReference"/>
        </w:rPr>
        <w:footnoteReference w:id="711"/>
      </w:r>
      <w:r>
        <w:rPr>
          <w:rFonts w:ascii="Amiri" w:hAnsi="Amiri" w:eastAsia="Amiri" w:cs="Amiri"/>
          <w:lang w:bidi="ar-SA"/>
          <w:color w:val="111111"/>
          <w:sz w:val="28"/>
          <w:szCs w:val="28"/>
          <w:rtl/>
        </w:rPr>
        <w:t xml:space="preserve">مُحَمَّدُ بْنُ یَعْقُوبَ عَنْ مُحَمَّدِ بْنِ یَحْیَی عَنْ أَحْمَدَ بْنِ مُحَمَّدٍ عَنْ مُحَمَّدِ بْنِ أَحْمَدَ الْأَزْدِیِّ عَنْ بَعْضِ أَصْحَابِنَا رَفَعَهُ قَالَ: شَکَا [رَجُلٌ] </w:t>
      </w:r>
      <w:r>
        <w:rPr>
          <w:rStyle w:val="FootnoteReference"/>
        </w:rPr>
        <w:footnoteReference w:id="712"/>
      </w:r>
      <w:r>
        <w:rPr>
          <w:rFonts w:ascii="Amiri" w:hAnsi="Amiri" w:eastAsia="Amiri" w:cs="Amiri"/>
          <w:lang w:bidi="ar-SA"/>
          <w:color w:val="111111"/>
          <w:sz w:val="28"/>
          <w:szCs w:val="28"/>
          <w:rtl/>
        </w:rPr>
        <w:t xml:space="preserve">إِلَی أَبِی عَبْدِ اللَّهِ ع أَنَّ رَجُلًا شَاکٍ قَالَ وَ أَیْنَ هُوَ عَنِ الْمُبَارَکِ قُلْتُ جُعِلْتُ فِدَاکَ وَ مَا الْمُبَارَکُ قَالَ السُّکَّرُ قُلْتُ أَیُّ السُّکَّرِ قَالَ سُلَیْمَانِیُّکُمْ هَذَا.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احمد ازدی از برخی اصحاب نقل می‌کند که به‌صورت مرفوع روایت شده است: مردی نزد امام صادق (ع) از بیماری مردی دیگر شکایت کرد. امام (ع) فرمودند: "چرا او از [مصرف] مبارک غافل است؟" پرسیدم: "جانم به فدایت، مبارک چیست؟" فرمودند: "شکر." گفتم: "کدام شکر؟" فرمودند: "همین شکر سلیمانی شما."</w:t>
      </w:r>
    </w:p>
    <w:p>
      <w:pPr>
        <w:pStyle w:val="Heading5"/>
      </w:pPr>
      <w:bookmarkStart w:id="894" w:name="_Toc447"/>
      <w:r>
        <w:t>[رقم الحدیث الکلی: 31334 - رقم الحدیث الباب: 2]</w:t>
      </w:r>
      <w:bookmarkEnd w:id="894"/>
    </w:p>
    <w:p>
      <w:pPr>
        <w:pStyle w:val="BookText"/>
      </w:pPr>
      <w:r>
        <w:rPr>
          <w:rFonts w:ascii="Times New Roman" w:hAnsi="Times New Roman" w:eastAsia="Times New Roman" w:cs="Times New Roman"/>
          <w:lang w:val="en-US" w:bidi="en-US"/>
          <w:color w:val="111111"/>
          <w:sz w:val="28"/>
          <w:szCs w:val="28"/>
          <w:rtl/>
        </w:rPr>
        <w:t xml:space="preserve">31334- 2- </w:t>
      </w:r>
      <w:r>
        <w:rPr>
          <w:rStyle w:val="FootnoteReference"/>
        </w:rPr>
        <w:footnoteReference w:id="713"/>
      </w:r>
      <w:r>
        <w:rPr>
          <w:rFonts w:ascii="Amiri" w:hAnsi="Amiri" w:eastAsia="Amiri" w:cs="Amiri"/>
          <w:lang w:bidi="ar-SA"/>
          <w:color w:val="111111"/>
          <w:sz w:val="28"/>
          <w:szCs w:val="28"/>
          <w:rtl/>
        </w:rPr>
        <w:t xml:space="preserve">وَ عَنْهُ عَنْ أَحْمَدَ عَنْ مُحَمَّدِ بْنِ سَهْلٍ عَنِ الرِّضَا ع أَوْ عَنْ بَعْضِ أَصْحَابِنَا عَنِ الرِّضَا ع قَالَ: السُّکَّرُ الطَّبَرْزَدُ یَأْکُلُ الْبَلْغَمَ أَکْلًا.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سهل از امام رضا (ع) یا برخی اصحاب که از امام رضا (ع) نقل کرده‌اند، روایت می‌کند که فرمودند: "شکر طبرزد بلغم را کاملاً از بین می‌برد."</w:t>
      </w:r>
    </w:p>
    <w:p>
      <w:pPr>
        <w:pStyle w:val="Heading5"/>
      </w:pPr>
      <w:bookmarkStart w:id="895" w:name="_Toc448"/>
      <w:r>
        <w:t>[رقم الحدیث الکلی: 31335 - رقم الحدیث الباب: 3]</w:t>
      </w:r>
      <w:bookmarkEnd w:id="895"/>
    </w:p>
    <w:p>
      <w:pPr>
        <w:pStyle w:val="BookText"/>
      </w:pPr>
      <w:r>
        <w:rPr>
          <w:rFonts w:ascii="Times New Roman" w:hAnsi="Times New Roman" w:eastAsia="Times New Roman" w:cs="Times New Roman"/>
          <w:lang w:val="en-US" w:bidi="en-US"/>
          <w:color w:val="111111"/>
          <w:sz w:val="28"/>
          <w:szCs w:val="28"/>
          <w:rtl/>
        </w:rPr>
        <w:t xml:space="preserve">31335- 3- </w:t>
      </w:r>
      <w:r>
        <w:rPr>
          <w:rStyle w:val="FootnoteReference"/>
        </w:rPr>
        <w:footnoteReference w:id="714"/>
      </w:r>
      <w:r>
        <w:rPr>
          <w:rFonts w:ascii="Amiri" w:hAnsi="Amiri" w:eastAsia="Amiri" w:cs="Amiri"/>
          <w:lang w:bidi="ar-SA"/>
          <w:color w:val="111111"/>
          <w:sz w:val="28"/>
          <w:szCs w:val="28"/>
          <w:rtl/>
        </w:rPr>
        <w:t xml:space="preserve">وَ عَنْ عَلِیِّ بْنِ إِبْرَاهِیمَ عَنْ أَبِیهِ عَنِ ابْنِ أَبِی عُمَیْرٍ رَفَعَهُ عَنْ أَبِی عَبْدِ اللَّهِ ع قَالَ: شَکَا إِلَیْهِ رَجُلٌ الْوَبَاءَ فَقَالَ أَیْنَ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4" w:name="pg18781_210318"/>
    <w:bookmarkEnd w:id="94"/>
    <w:p>
      <w:pPr>
        <w:pStyle w:val="BookText"/>
      </w:pPr>
      <w:r>
        <w:rPr>
          <w:rFonts w:ascii="Amiri" w:hAnsi="Amiri" w:eastAsia="Amiri" w:cs="Amiri"/>
          <w:lang w:bidi="ar-SA"/>
          <w:color w:val="111111"/>
          <w:sz w:val="28"/>
          <w:szCs w:val="28"/>
          <w:rtl/>
        </w:rPr>
        <w:t xml:space="preserve">أَنْتَ عَنِ الطَّیِّبِ الْمُبَارَکِ قَالَ </w:t>
      </w:r>
      <w:r>
        <w:rPr>
          <w:rStyle w:val="FootnoteReference"/>
        </w:rPr>
        <w:footnoteReference w:id="715"/>
      </w:r>
      <w:r>
        <w:rPr>
          <w:rFonts w:ascii="Amiri" w:hAnsi="Amiri" w:eastAsia="Amiri" w:cs="Amiri"/>
          <w:lang w:bidi="ar-SA"/>
          <w:color w:val="111111"/>
          <w:sz w:val="28"/>
          <w:szCs w:val="28"/>
          <w:rtl/>
        </w:rPr>
        <w:t xml:space="preserve">وَ مَا الطَّیِّبُ الْمُبَارَکُ قَالَ سُلَیْمَانِیُّکُمْ هَذَا قَالَ وَ قَالَ </w:t>
      </w:r>
      <w:r>
        <w:rPr>
          <w:rStyle w:val="FootnoteReference"/>
        </w:rPr>
        <w:footnoteReference w:id="716"/>
      </w:r>
      <w:r>
        <w:rPr>
          <w:rFonts w:ascii="Amiri" w:hAnsi="Amiri" w:eastAsia="Amiri" w:cs="Amiri"/>
          <w:lang w:bidi="ar-SA"/>
          <w:color w:val="111111"/>
          <w:sz w:val="28"/>
          <w:szCs w:val="28"/>
          <w:rtl/>
        </w:rPr>
        <w:t xml:space="preserve">إِنَّ أَوَّلَ مَنِ اتَّخَذَ السُّکَّرَ سُلَیْمَانُ بْنُ دَاوُدَ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عمیر به‌صورت مرفوع از امام صادق (ع) نقل می‌کند که مردی نزد ایشان از بیماری "وباء" شکایت کرد. امام (ع) فرمودند: "چرا تو از [مصرف] طیب مبارک غافل هستی؟" پرسید: "طیب مبارک چیست؟" امام (ع) فرمودند: "همین شکر سلیمانی شما." سپس افزودند: "نخستین کسی که شکر را به کار گرفت، سلیمان بن داوود (ع) بود."</w:t>
      </w:r>
    </w:p>
    <w:p>
      <w:pPr>
        <w:pStyle w:val="Heading5"/>
      </w:pPr>
      <w:bookmarkStart w:id="896" w:name="_Toc449"/>
      <w:r>
        <w:t>[رقم الحدیث الکلی: 31336 - رقم الحدیث الباب: 4]</w:t>
      </w:r>
      <w:bookmarkEnd w:id="896"/>
    </w:p>
    <w:p>
      <w:pPr>
        <w:pStyle w:val="BookText"/>
      </w:pPr>
      <w:r>
        <w:rPr>
          <w:rFonts w:ascii="Times New Roman" w:hAnsi="Times New Roman" w:eastAsia="Times New Roman" w:cs="Times New Roman"/>
          <w:lang w:val="en-US" w:bidi="en-US"/>
          <w:color w:val="111111"/>
          <w:sz w:val="28"/>
          <w:szCs w:val="28"/>
          <w:rtl/>
        </w:rPr>
        <w:t xml:space="preserve">31336- 4- </w:t>
      </w:r>
      <w:r>
        <w:rPr>
          <w:rStyle w:val="FootnoteReference"/>
        </w:rPr>
        <w:footnoteReference w:id="717"/>
      </w:r>
      <w:r>
        <w:rPr>
          <w:rFonts w:ascii="Amiri" w:hAnsi="Amiri" w:eastAsia="Amiri" w:cs="Amiri"/>
          <w:lang w:bidi="ar-SA"/>
          <w:color w:val="111111"/>
          <w:sz w:val="28"/>
          <w:szCs w:val="28"/>
          <w:rtl/>
        </w:rPr>
        <w:t xml:space="preserve">وَ عَنْ عِدَّةٍ مِنْ أَصْحَابِنَا عَنْ أَحْمَدَ بْنِ أَبِی عَبْدِ اللَّهِ عَنْ عِدَّةٍ مِنْ أَصْحَابِهِ عَنْ عَلِیِّ بْنِ أَسْبَاطٍ عَنْ یَحْیَی بْنِ بَشِیرٍ النَّبَّالِ قَالَ: قَالَ أَبُو عَبْدِ اللَّهِ ع لِأَبِی یَا بَشِیرُ- بِأَیِّ شَیْ‌ءٍ تُدَاوُونَ مَرْضَاکُمْ قَالَ بِهَذِهِ الْأَدْوِیَةِ الْمِرَارِ فَقَالَ لَا إِذَا مَرِضَ أَحَدُکُمْ فَخُذِ السُّکَّرَ الْأَبْیَضَ فَدُقَّهُ فَصُبَّ عَلَیْهِ الْمَاءَ الْبَارِدَ فَاسْقِهِ إِیَّاهُ فَإِنَّ الَّذِی جَعَلَ الشِّفَاءَ فِی الْمِرَارِ </w:t>
      </w:r>
      <w:r>
        <w:rPr>
          <w:rStyle w:val="FootnoteReference"/>
        </w:rPr>
        <w:footnoteReference w:id="718"/>
      </w:r>
      <w:r>
        <w:rPr>
          <w:rFonts w:ascii="Amiri" w:hAnsi="Amiri" w:eastAsia="Amiri" w:cs="Amiri"/>
          <w:lang w:bidi="ar-SA"/>
          <w:color w:val="111111"/>
          <w:sz w:val="28"/>
          <w:szCs w:val="28"/>
          <w:rtl/>
        </w:rPr>
        <w:t xml:space="preserve">قَادِرٌ أَنْ یَجْعَلَهُ فِی الْحَلَاوَةِ.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بن بشیر نبال نقل می‌کند که امام صادق (ع) به پدرش فرمودند: "ای بشیر! با چه چیزی بیماران خود را درمان می‌کنید؟" او پاسخ داد: "با این داروهای تلخ." امام (ع) فرمودند: "نه! هنگامی که یکی از شما بیمار شد، شکر سفید را بگیرد، آن را بکوبد، سپس آب سرد بر آن بریزد و بیمار را از آن بنوشاند؛ زیرا کسی که شفا را در تلخی قرار داده، قادر است آن را در شیرینی نیز قرار دهد."</w:t>
      </w:r>
    </w:p>
    <w:p>
      <w:pPr>
        <w:pStyle w:val="Heading5"/>
      </w:pPr>
      <w:bookmarkStart w:id="897" w:name="_Toc450"/>
      <w:r>
        <w:t>[رقم الحدیث الکلی: 31337 - رقم الحدیث الباب: 5]</w:t>
      </w:r>
      <w:bookmarkEnd w:id="897"/>
    </w:p>
    <w:p>
      <w:pPr>
        <w:pStyle w:val="BookText"/>
      </w:pPr>
      <w:r>
        <w:rPr>
          <w:rFonts w:ascii="Times New Roman" w:hAnsi="Times New Roman" w:eastAsia="Times New Roman" w:cs="Times New Roman"/>
          <w:lang w:val="en-US" w:bidi="en-US"/>
          <w:color w:val="111111"/>
          <w:sz w:val="28"/>
          <w:szCs w:val="28"/>
          <w:rtl/>
        </w:rPr>
        <w:t xml:space="preserve">31337- 5- </w:t>
      </w:r>
      <w:r>
        <w:rPr>
          <w:rStyle w:val="FootnoteReference"/>
        </w:rPr>
        <w:footnoteReference w:id="719"/>
      </w:r>
      <w:r>
        <w:rPr>
          <w:rFonts w:ascii="Amiri" w:hAnsi="Amiri" w:eastAsia="Amiri" w:cs="Amiri"/>
          <w:lang w:bidi="ar-SA"/>
          <w:color w:val="111111"/>
          <w:sz w:val="28"/>
          <w:szCs w:val="28"/>
          <w:rtl/>
        </w:rPr>
        <w:t xml:space="preserve">وَ عَنْهُمْ عَنْ سَهْلِ بْنِ زِیَادٍ عَنْ یَاسِرٍ عَنِ الرِّضَا ع قَالَ: السُّکَّرُ الطَّبَرْزَدُ یَأْکُلُ الْبَلْغَمَ </w:t>
      </w:r>
      <w:r>
        <w:rPr>
          <w:rStyle w:val="FootnoteReference"/>
        </w:rPr>
        <w:footnoteReference w:id="720"/>
      </w:r>
      <w:r>
        <w:rPr>
          <w:rFonts w:ascii="Amiri" w:hAnsi="Amiri" w:eastAsia="Amiri" w:cs="Amiri"/>
          <w:lang w:bidi="ar-SA"/>
          <w:color w:val="111111"/>
          <w:sz w:val="28"/>
          <w:szCs w:val="28"/>
          <w:rtl/>
        </w:rPr>
        <w:t xml:space="preserve">أَکْلًا.</w:t>
      </w:r>
    </w:p>
    <w:p>
      <w:pPr>
        <w:pStyle w:val="BookText"/>
      </w:pPr>
      <w:r>
        <w:rPr>
          <w:rFonts w:ascii="Amiri" w:hAnsi="Amiri" w:eastAsia="Amiri" w:cs="Amiri"/>
          <w:lang w:bidi="ar-SA"/>
          <w:color w:val="111111"/>
          <w:sz w:val="28"/>
          <w:szCs w:val="28"/>
          <w:rtl/>
        </w:rPr>
        <w:t xml:space="preserve">وَ رَوَاهُ الْبَرْقِیُّ فِی الْمَحَاسِنِ عَنْ مُحَمَّدِ بْنِ سَهْلٍ عَنِ الرِّضَا ع أَوْ عَمَّنْ حَدَّثَهُ عَنْهُ </w:t>
      </w:r>
      <w:r>
        <w:rPr>
          <w:rStyle w:val="FootnoteReference"/>
        </w:rPr>
        <w:footnoteReference w:id="721"/>
      </w:r>
    </w:p>
    <w:p>
      <w:pPr>
        <w:pStyle w:val="BookText"/>
      </w:pPr>
      <w:r>
        <w:rPr>
          <w:rFonts w:ascii="Amiri" w:hAnsi="Amiri" w:eastAsia="Amiri" w:cs="Amiri"/>
          <w:lang w:bidi="ar-SA"/>
          <w:color w:val="111111"/>
          <w:sz w:val="28"/>
          <w:szCs w:val="28"/>
          <w:rtl/>
        </w:rPr>
        <w:t xml:space="preserve">وَ الَّذِی قَبْلَهُ عَنْ عِدَّةٍ مِنْ أَصْحَابِهِ.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یاسر از امام رضا (ع) نقل می‌کند که فرمودند: "شکر طبرزد بلغم را کاملاً از بین می‌برد</w:t>
      </w:r>
    </w:p>
    <w:p>
      <w:pPr>
        <w:pStyle w:val="Heading4"/>
      </w:pPr>
      <w:bookmarkStart w:id="898" w:name="_Toc451"/>
      <w:r>
        <w:t>53- بَابُ أَکْلِ السَّمْنِ وَ خُصُوصاً سَمْنَ الْبَقَرِ وَ سِیَّمَا فِی الصَّیْفِ‌</w:t>
      </w:r>
      <w:bookmarkEnd w:id="898"/>
    </w:p>
    <w:p>
      <w:pPr>
        <w:pStyle w:val="Heading5"/>
      </w:pPr>
      <w:bookmarkStart w:id="899" w:name="_Toc452"/>
      <w:r>
        <w:t>اشارة</w:t>
      </w:r>
      <w:bookmarkEnd w:id="899"/>
    </w:p>
    <w:p>
      <w:pPr>
        <w:pStyle w:val="BookText"/>
      </w:pPr>
      <w:r>
        <w:rPr>
          <w:rStyle w:val="FootnoteReference"/>
        </w:rPr>
        <w:footnoteReference w:id="722"/>
      </w:r>
      <w:r>
        <w:rPr>
          <w:rFonts w:ascii="Amiri" w:hAnsi="Amiri" w:eastAsia="Amiri" w:cs="Amiri"/>
          <w:lang w:bidi="ar-SA"/>
          <w:color w:val="111111"/>
          <w:sz w:val="28"/>
          <w:szCs w:val="28"/>
          <w:rtl/>
        </w:rPr>
        <w:t xml:space="preserve">53 بَابُ أَکْلِ السَّمْنِ وَ خُصُوصاً سَمْنَ الْبَقَرِ وَ سِیَّمَا فِی الصَّیْفِ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خوردن سمن، به‌ویژه سمن گاو، و تأکید بر مصرف آن در فصل تابستان</w:t>
      </w:r>
    </w:p>
    <w:p>
      <w:pPr>
        <w:pStyle w:val="Heading5"/>
      </w:pPr>
      <w:bookmarkStart w:id="900" w:name="_Toc453"/>
      <w:r>
        <w:t>[رقم الحدیث الکلی: 31338 - رقم الحدیث الباب: 1]</w:t>
      </w:r>
      <w:bookmarkEnd w:id="900"/>
    </w:p>
    <w:p>
      <w:pPr>
        <w:pStyle w:val="BookText"/>
      </w:pPr>
      <w:r>
        <w:rPr>
          <w:rFonts w:ascii="Times New Roman" w:hAnsi="Times New Roman" w:eastAsia="Times New Roman" w:cs="Times New Roman"/>
          <w:lang w:val="en-US" w:bidi="en-US"/>
          <w:color w:val="111111"/>
          <w:sz w:val="28"/>
          <w:szCs w:val="28"/>
          <w:rtl/>
        </w:rPr>
        <w:t xml:space="preserve">31338- 1- </w:t>
      </w:r>
      <w:r>
        <w:rPr>
          <w:rStyle w:val="FootnoteReference"/>
        </w:rPr>
        <w:footnoteReference w:id="723"/>
      </w:r>
      <w:r>
        <w:rPr>
          <w:rFonts w:ascii="Amiri" w:hAnsi="Amiri" w:eastAsia="Amiri" w:cs="Amiri"/>
          <w:lang w:bidi="ar-SA"/>
          <w:color w:val="111111"/>
          <w:sz w:val="28"/>
          <w:szCs w:val="28"/>
          <w:rtl/>
        </w:rPr>
        <w:t xml:space="preserve">مُحَمَّدُ بْنُ یَعْقُوبَ عَنْ عِدَّةٍ مِنْ أَصْحَابِنَا عَنْ أَحْمَدَ بْنِ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5" w:name="pg18781_210319"/>
    <w:bookmarkEnd w:id="95"/>
    <w:p>
      <w:pPr>
        <w:pStyle w:val="BookText"/>
      </w:pPr>
      <w:r>
        <w:rPr>
          <w:rFonts w:ascii="Amiri" w:hAnsi="Amiri" w:eastAsia="Amiri" w:cs="Amiri"/>
          <w:lang w:bidi="ar-SA"/>
          <w:color w:val="111111"/>
          <w:sz w:val="28"/>
          <w:szCs w:val="28"/>
          <w:rtl/>
        </w:rPr>
        <w:t xml:space="preserve">أَبِی عَبْدِ اللَّهِ عَنْ أَبِیهِ عَنِ الْمُطَّلِبِ بْنِ زِیَادٍ عَنْ أَبِی عَبْدِ اللَّهِ ع قَالَ: نِعْمَ الْإِدَامُ السَّمْنُ.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مطّلب بن زیاد از امام صادق (ع) نقل می‌کند که فرمودند: "چه نیکو خورشتی است سمن</w:t>
      </w:r>
    </w:p>
    <w:p>
      <w:pPr>
        <w:pStyle w:val="Heading5"/>
      </w:pPr>
      <w:bookmarkStart w:id="901" w:name="_Toc454"/>
      <w:r>
        <w:t>[رقم الحدیث الکلی: 31339 - رقم الحدیث الباب: 2]</w:t>
      </w:r>
      <w:bookmarkEnd w:id="901"/>
    </w:p>
    <w:p>
      <w:pPr>
        <w:pStyle w:val="BookText"/>
      </w:pPr>
      <w:r>
        <w:rPr>
          <w:rFonts w:ascii="Times New Roman" w:hAnsi="Times New Roman" w:eastAsia="Times New Roman" w:cs="Times New Roman"/>
          <w:lang w:val="en-US" w:bidi="en-US"/>
          <w:color w:val="111111"/>
          <w:sz w:val="28"/>
          <w:szCs w:val="28"/>
          <w:rtl/>
        </w:rPr>
        <w:t xml:space="preserve">31339- 2- </w:t>
      </w:r>
      <w:r>
        <w:rPr>
          <w:rStyle w:val="FootnoteReference"/>
        </w:rPr>
        <w:footnoteReference w:id="724"/>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أَمِیرُ الْمُؤْمِنِینَ ع سُمُونُ الْبَقَرِ شِفَاءٌ.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می‌کند که امیرالمؤمنین (ع) فرمودند: "سمن گاو شفاست</w:t>
      </w:r>
    </w:p>
    <w:p>
      <w:pPr>
        <w:pStyle w:val="Heading5"/>
      </w:pPr>
      <w:bookmarkStart w:id="902" w:name="_Toc455"/>
      <w:r>
        <w:t>[رقم الحدیث الکلی: 31340 - رقم الحدیث الباب: 3]</w:t>
      </w:r>
      <w:bookmarkEnd w:id="902"/>
    </w:p>
    <w:p>
      <w:pPr>
        <w:pStyle w:val="BookText"/>
      </w:pPr>
      <w:r>
        <w:rPr>
          <w:rFonts w:ascii="Times New Roman" w:hAnsi="Times New Roman" w:eastAsia="Times New Roman" w:cs="Times New Roman"/>
          <w:lang w:val="en-US" w:bidi="en-US"/>
          <w:color w:val="111111"/>
          <w:sz w:val="28"/>
          <w:szCs w:val="28"/>
          <w:rtl/>
        </w:rPr>
        <w:t xml:space="preserve">31340- 3- </w:t>
      </w:r>
      <w:r>
        <w:rPr>
          <w:rStyle w:val="FootnoteReference"/>
        </w:rPr>
        <w:footnoteReference w:id="725"/>
      </w:r>
      <w:r>
        <w:rPr>
          <w:rFonts w:ascii="Amiri" w:hAnsi="Amiri" w:eastAsia="Amiri" w:cs="Amiri"/>
          <w:lang w:bidi="ar-SA"/>
          <w:color w:val="111111"/>
          <w:sz w:val="28"/>
          <w:szCs w:val="28"/>
          <w:rtl/>
        </w:rPr>
        <w:t xml:space="preserve">وَ بِهَذَا الْإِسْنَادِ قَالَ: قَالَ أَمِیرُ الْمُؤْمِنِینَ ع السَّمْنُ دَوَاءٌ وَ هُوَ فِی الصَّیْفِ خَیْرٌ مِنْهُ فِی الشِّتَاءِ- وَ مَا دَخَلَ جَوْفاً مِثْلُهُ.</w:t>
      </w:r>
    </w:p>
    <w:p>
      <w:pPr>
        <w:pStyle w:val="BookText"/>
      </w:pPr>
      <w:r>
        <w:rPr>
          <w:rFonts w:ascii="Amiri" w:hAnsi="Amiri" w:eastAsia="Amiri" w:cs="Amiri"/>
          <w:lang w:bidi="ar-SA"/>
          <w:color w:val="111111"/>
          <w:sz w:val="28"/>
          <w:szCs w:val="28"/>
          <w:rtl/>
        </w:rPr>
        <w:t xml:space="preserve">أَحْمَدُ بْنُ مُحَمَّدٍ الْبَرْقِیُّ فِی الْمَحَاسِنِ عَنِ النَّوْفَلِیِّ مِثْلَهُ </w:t>
      </w:r>
      <w:r>
        <w:rPr>
          <w:rStyle w:val="FootnoteReference"/>
        </w:rPr>
        <w:footnoteReference w:id="726"/>
      </w:r>
      <w:r>
        <w:rPr>
          <w:rFonts w:ascii="Amiri" w:hAnsi="Amiri" w:eastAsia="Amiri" w:cs="Amiri"/>
          <w:lang w:bidi="ar-SA"/>
          <w:color w:val="111111"/>
          <w:sz w:val="28"/>
          <w:szCs w:val="28"/>
          <w:rtl/>
        </w:rPr>
        <w:t xml:space="preserve">وَ کَذَا الَّذِی قَبْلَهُ وَ عَنْ عَبْدِ اللَّهِ بْنِ شُعَیْبٍ عَنْ أَبِی بَصِیرٍ عَنْ أَبِی عَبْدِ اللَّهِ ع مِثْلَهُ وَ عَنْ أَبِیهِ وَ ذَکَرَ الْحَدِیثَ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همین اسناد، امیرالمؤمنین (ع) فرمودند: "سمن دارو است، و در تابستان بهتر از زمستان است؛ و چیزی مانند آن وارد بدن نمی‌شود."</w:t>
      </w:r>
    </w:p>
    <w:p>
      <w:pPr>
        <w:pStyle w:val="Heading5"/>
      </w:pPr>
      <w:bookmarkStart w:id="903" w:name="_Toc456"/>
      <w:r>
        <w:t>[رقم الحدیث الکلی: 31341 - رقم الحدیث الباب: 4]</w:t>
      </w:r>
      <w:bookmarkEnd w:id="903"/>
    </w:p>
    <w:p>
      <w:pPr>
        <w:pStyle w:val="BookText"/>
      </w:pPr>
      <w:r>
        <w:rPr>
          <w:rFonts w:ascii="Times New Roman" w:hAnsi="Times New Roman" w:eastAsia="Times New Roman" w:cs="Times New Roman"/>
          <w:lang w:val="en-US" w:bidi="en-US"/>
          <w:color w:val="111111"/>
          <w:sz w:val="28"/>
          <w:szCs w:val="28"/>
          <w:rtl/>
        </w:rPr>
        <w:t xml:space="preserve">31341- 4- </w:t>
      </w:r>
      <w:r>
        <w:rPr>
          <w:rStyle w:val="FootnoteReference"/>
        </w:rPr>
        <w:footnoteReference w:id="727"/>
      </w:r>
      <w:r>
        <w:rPr>
          <w:rFonts w:ascii="Amiri" w:hAnsi="Amiri" w:eastAsia="Amiri" w:cs="Amiri"/>
          <w:lang w:bidi="ar-SA"/>
          <w:color w:val="111111"/>
          <w:sz w:val="28"/>
          <w:szCs w:val="28"/>
          <w:rtl/>
        </w:rPr>
        <w:t xml:space="preserve">وَ عَنْ أَبِیهِ عَمَّنْ ذَکَرَهُ عَنْ أَبِی حَفْصٍ الْأَبَّارِ عَنْ أَبِی عَبْدِ اللَّهِ ع عَنْ أَبِیهِ عَنْ عَلِیٍّ ع قَالَ: سَمْنُ الْبَقَرِ دَوَاءٌ.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حفص ابار از امام صادق (ع) نقل می‌کند که ایشان از پدرشان و ایشان از امیرالمؤمنین (ع) روایت کرده‌اند که فرمودند: "سمن گاو دارو است."</w:t>
      </w:r>
    </w:p>
    <w:p>
      <w:pPr>
        <w:pStyle w:val="Heading5"/>
      </w:pPr>
      <w:bookmarkStart w:id="904" w:name="_Toc457"/>
      <w:r>
        <w:t>[رقم الحدیث الکلی: 31342 - رقم الحدیث الباب: 5]</w:t>
      </w:r>
      <w:bookmarkEnd w:id="904"/>
    </w:p>
    <w:p>
      <w:pPr>
        <w:pStyle w:val="BookText"/>
      </w:pPr>
      <w:r>
        <w:rPr>
          <w:rFonts w:ascii="Times New Roman" w:hAnsi="Times New Roman" w:eastAsia="Times New Roman" w:cs="Times New Roman"/>
          <w:lang w:val="en-US" w:bidi="en-US"/>
          <w:color w:val="111111"/>
          <w:sz w:val="28"/>
          <w:szCs w:val="28"/>
          <w:rtl/>
        </w:rPr>
        <w:t xml:space="preserve">31342- 5- </w:t>
      </w:r>
      <w:r>
        <w:rPr>
          <w:rStyle w:val="FootnoteReference"/>
        </w:rPr>
        <w:footnoteReference w:id="728"/>
      </w:r>
      <w:r>
        <w:rPr>
          <w:rFonts w:ascii="Amiri" w:hAnsi="Amiri" w:eastAsia="Amiri" w:cs="Amiri"/>
          <w:lang w:bidi="ar-SA"/>
          <w:color w:val="111111"/>
          <w:sz w:val="28"/>
          <w:szCs w:val="28"/>
          <w:rtl/>
        </w:rPr>
        <w:t xml:space="preserve">وَ عَنْ مُحَمَّدِ بْنِ عَلِیٍّ عَنِ ابْنِ سِنَانٍ عَنْ أَبِی الْجَارُودِ قَالَ: سَأَلْنَا أَبَا جَعْفَرٍ ع عَنِ اللَّحْمِ وَ السَّمْنِ یُخْلَطَانِ جَمِیعاً قَالَ کُلْ وَ أَطْعِمْنِی.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الجارود نقل می‌کند که گفت: "از امام باقر (ع) درباره‌ی مخلوط کردن گوشت و سمن سؤال کردیم. ایشان فرمودند: 'بخور و مرا نیز اطعام کن.'"</w:t>
      </w:r>
    </w:p>
    <w:p>
      <w:pPr>
        <w:pStyle w:val="Heading5"/>
      </w:pPr>
      <w:bookmarkStart w:id="905" w:name="_Toc458"/>
      <w:r>
        <w:t>[رقم الحدیث الکلی: 31343 - رقم الحدیث الباب: 6]</w:t>
      </w:r>
      <w:bookmarkEnd w:id="905"/>
    </w:p>
    <w:p>
      <w:pPr>
        <w:pStyle w:val="BookText"/>
      </w:pPr>
      <w:r>
        <w:rPr>
          <w:rFonts w:ascii="Times New Roman" w:hAnsi="Times New Roman" w:eastAsia="Times New Roman" w:cs="Times New Roman"/>
          <w:lang w:val="en-US" w:bidi="en-US"/>
          <w:color w:val="111111"/>
          <w:sz w:val="28"/>
          <w:szCs w:val="28"/>
          <w:rtl/>
        </w:rPr>
        <w:t xml:space="preserve">31343- 6- </w:t>
      </w:r>
      <w:r>
        <w:rPr>
          <w:rStyle w:val="FootnoteReference"/>
        </w:rPr>
        <w:footnoteReference w:id="729"/>
      </w:r>
      <w:r>
        <w:rPr>
          <w:rFonts w:ascii="Amiri" w:hAnsi="Amiri" w:eastAsia="Amiri" w:cs="Amiri"/>
          <w:lang w:bidi="ar-SA"/>
          <w:color w:val="111111"/>
          <w:sz w:val="28"/>
          <w:szCs w:val="28"/>
          <w:rtl/>
        </w:rPr>
        <w:t xml:space="preserve">عَلِیُّ بْنُ جَعْفَرٍ فِی کِتَابِهِ عَنْ أَخِیهِ مُوسَی بْنِ جَعْفَرٍ ع قَالَ: سَأَلْتُهُ عَنِ الْخُبْزِ </w:t>
      </w:r>
      <w:r>
        <w:rPr>
          <w:rStyle w:val="FootnoteReference"/>
        </w:rPr>
        <w:footnoteReference w:id="730"/>
      </w:r>
      <w:r>
        <w:rPr>
          <w:rFonts w:ascii="Amiri" w:hAnsi="Amiri" w:eastAsia="Amiri" w:cs="Amiri"/>
          <w:lang w:bidi="ar-SA"/>
          <w:color w:val="111111"/>
          <w:sz w:val="28"/>
          <w:szCs w:val="28"/>
          <w:rtl/>
        </w:rPr>
        <w:t xml:space="preserve">یُطَیَّنُ </w:t>
      </w:r>
      <w:r>
        <w:rPr>
          <w:rStyle w:val="FootnoteReference"/>
        </w:rPr>
        <w:footnoteReference w:id="731"/>
      </w:r>
      <w:r>
        <w:rPr>
          <w:rFonts w:ascii="Amiri" w:hAnsi="Amiri" w:eastAsia="Amiri" w:cs="Amiri"/>
          <w:lang w:bidi="ar-SA"/>
          <w:color w:val="111111"/>
          <w:sz w:val="28"/>
          <w:szCs w:val="28"/>
          <w:rtl/>
        </w:rPr>
        <w:t xml:space="preserve">بِالسَّمْنِ قَالَ لَا بَأْسَ.</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6" w:name="pg18781_210320"/>
    <w:bookmarkEnd w:id="96"/>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امام موسی بن جعفر (ع) نقل می‌کند که گفت: "از ایشان درباره‌ی آغشته کردن نان به سمن سؤال کردم، فرمودند: 'اشکالی ندارد.'"</w:t>
      </w:r>
    </w:p>
    <w:p>
      <w:pPr>
        <w:pStyle w:val="Heading4"/>
      </w:pPr>
      <w:bookmarkStart w:id="906" w:name="_Toc459"/>
      <w:r>
        <w:t>54- بَابُ کَرَاهَةِ أَکْلِ السَّمْنِ لِلشَّیْخِ بَعْدَ خَمْسِینَ سَنَةً بِاللَّیْلِ‌</w:t>
      </w:r>
      <w:bookmarkEnd w:id="906"/>
    </w:p>
    <w:p>
      <w:pPr>
        <w:pStyle w:val="Heading5"/>
      </w:pPr>
      <w:bookmarkStart w:id="907" w:name="_Toc460"/>
      <w:r>
        <w:t>اشارة</w:t>
      </w:r>
      <w:bookmarkEnd w:id="907"/>
    </w:p>
    <w:p>
      <w:pPr>
        <w:pStyle w:val="BookText"/>
      </w:pPr>
      <w:r>
        <w:rPr>
          <w:rStyle w:val="FootnoteReference"/>
        </w:rPr>
        <w:footnoteReference w:id="733"/>
      </w:r>
      <w:r>
        <w:rPr>
          <w:rFonts w:ascii="Amiri" w:hAnsi="Amiri" w:eastAsia="Amiri" w:cs="Amiri"/>
          <w:lang w:bidi="ar-SA"/>
          <w:color w:val="111111"/>
          <w:sz w:val="28"/>
          <w:szCs w:val="28"/>
          <w:rtl/>
        </w:rPr>
        <w:t xml:space="preserve">54 بَابُ کَرَاهَةِ أَکْلِ السَّمْنِ لِلشَّیْخِ بَعْدَ خَمْسِینَ سَنَةً بِاللَّیْلِ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خوردن سمن برای فرد مسن پس از پنجاه سالگی در شب</w:t>
      </w:r>
    </w:p>
    <w:p>
      <w:pPr>
        <w:pStyle w:val="Heading5"/>
      </w:pPr>
      <w:bookmarkStart w:id="908" w:name="_Toc461"/>
      <w:r>
        <w:t>[رقم الحدیث الکلی: 31344 - رقم الحدیث الباب: 1]</w:t>
      </w:r>
      <w:bookmarkEnd w:id="908"/>
    </w:p>
    <w:p>
      <w:pPr>
        <w:pStyle w:val="BookText"/>
      </w:pPr>
      <w:r>
        <w:rPr>
          <w:rFonts w:ascii="Times New Roman" w:hAnsi="Times New Roman" w:eastAsia="Times New Roman" w:cs="Times New Roman"/>
          <w:lang w:val="en-US" w:bidi="en-US"/>
          <w:color w:val="111111"/>
          <w:sz w:val="28"/>
          <w:szCs w:val="28"/>
          <w:rtl/>
        </w:rPr>
        <w:t xml:space="preserve">31344- 1- </w:t>
      </w:r>
      <w:r>
        <w:rPr>
          <w:rStyle w:val="FootnoteReference"/>
        </w:rPr>
        <w:footnoteReference w:id="734"/>
      </w:r>
      <w:r>
        <w:rPr>
          <w:rFonts w:ascii="Amiri" w:hAnsi="Amiri" w:eastAsia="Amiri" w:cs="Amiri"/>
          <w:lang w:bidi="ar-SA"/>
          <w:color w:val="111111"/>
          <w:sz w:val="28"/>
          <w:szCs w:val="28"/>
          <w:rtl/>
        </w:rPr>
        <w:t xml:space="preserve">مُحَمَّدُ بْنُ یَعْقُوبَ عَنْ عَلِیِّ بْنِ إِبْرَاهِیمَ عَنْ أَبِیهِ عَنِ ابْنِ أَبِی عُمَیْرٍ عَنْ حَمَّادِ بْنِ عُثْمَانَ عَنْ أَبِی عَبْدِ اللَّهِ ع قَالَ: إِذَا بَلَغَ الرَّجُلُ خَمْسِینَ </w:t>
      </w:r>
      <w:r>
        <w:rPr>
          <w:rStyle w:val="FootnoteReference"/>
        </w:rPr>
        <w:footnoteReference w:id="735"/>
      </w:r>
      <w:r>
        <w:rPr>
          <w:rFonts w:ascii="Amiri" w:hAnsi="Amiri" w:eastAsia="Amiri" w:cs="Amiri"/>
          <w:lang w:bidi="ar-SA"/>
          <w:color w:val="111111"/>
          <w:sz w:val="28"/>
          <w:szCs w:val="28"/>
          <w:rtl/>
        </w:rPr>
        <w:t xml:space="preserve">سَنَةً فَلَا یَبِیتَنَّ وَ فِی جَوْفِهِ شَیْ‌ءٌ مِنَ السَّمْنِ.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از امام صادق (ع) نقل می‌کند که فرمودند: "هرگاه مردی به پنجاه سالگی برسد، نباید شب را به‌سر ببرد در حالی که در شکمش چیزی از سمن باشد."</w:t>
      </w:r>
    </w:p>
    <w:p>
      <w:pPr>
        <w:pStyle w:val="Heading5"/>
      </w:pPr>
      <w:bookmarkStart w:id="909" w:name="_Toc462"/>
      <w:r>
        <w:t>[رقم الحدیث الکلی: 31345 - رقم الحدیث الباب: 2]</w:t>
      </w:r>
      <w:bookmarkEnd w:id="909"/>
    </w:p>
    <w:p>
      <w:pPr>
        <w:pStyle w:val="BookText"/>
      </w:pPr>
      <w:r>
        <w:rPr>
          <w:rFonts w:ascii="Times New Roman" w:hAnsi="Times New Roman" w:eastAsia="Times New Roman" w:cs="Times New Roman"/>
          <w:lang w:val="en-US" w:bidi="en-US"/>
          <w:color w:val="111111"/>
          <w:sz w:val="28"/>
          <w:szCs w:val="28"/>
          <w:rtl/>
        </w:rPr>
        <w:t xml:space="preserve">31345- 2- </w:t>
      </w:r>
      <w:r>
        <w:rPr>
          <w:rStyle w:val="FootnoteReference"/>
        </w:rPr>
        <w:footnoteReference w:id="736"/>
      </w:r>
      <w:r>
        <w:rPr>
          <w:rFonts w:ascii="Amiri" w:hAnsi="Amiri" w:eastAsia="Amiri" w:cs="Amiri"/>
          <w:lang w:bidi="ar-SA"/>
          <w:color w:val="111111"/>
          <w:sz w:val="28"/>
          <w:szCs w:val="28"/>
          <w:rtl/>
        </w:rPr>
        <w:t xml:space="preserve">وَ عَنْ عِدَّةٍ مِنْ أَصْحَابِنَا عَنْ أَحْمَدَ بْنِ مُحَمَّدٍ عَنِ الْوَشَّاءِ عَنْ حَمَّادِ بْنِ عُثْمَانَ قَالَ: کُنْتُ عِنْدَ أَبِی عَبْدِ اللَّهِ ع فَکَلَّمَهُ شَیْخٌ مِنْ أَهْلِ الْعِرَاقِ- فَقَالَ </w:t>
      </w:r>
      <w:r>
        <w:rPr>
          <w:rStyle w:val="FootnoteReference"/>
        </w:rPr>
        <w:footnoteReference w:id="737"/>
      </w:r>
      <w:r>
        <w:rPr>
          <w:rFonts w:ascii="Amiri" w:hAnsi="Amiri" w:eastAsia="Amiri" w:cs="Amiri"/>
          <w:lang w:bidi="ar-SA"/>
          <w:color w:val="111111"/>
          <w:sz w:val="28"/>
          <w:szCs w:val="28"/>
          <w:rtl/>
        </w:rPr>
        <w:t xml:space="preserve">مَا لِی أَرَی کَلَامَکَ مُتَغَیِّراً فَقَالَ </w:t>
      </w:r>
      <w:r>
        <w:rPr>
          <w:rStyle w:val="FootnoteReference"/>
        </w:rPr>
        <w:footnoteReference w:id="738"/>
      </w:r>
      <w:r>
        <w:rPr>
          <w:rFonts w:ascii="Amiri" w:hAnsi="Amiri" w:eastAsia="Amiri" w:cs="Amiri"/>
          <w:lang w:bidi="ar-SA"/>
          <w:color w:val="111111"/>
          <w:sz w:val="28"/>
          <w:szCs w:val="28"/>
          <w:rtl/>
        </w:rPr>
        <w:t xml:space="preserve">سَقَطَتْ مَقَادِیمُ فَمِی فَنَقَصَ کَلَامِی إِلَی أَنْ قَالَ فَقَالَ </w:t>
      </w:r>
      <w:r>
        <w:rPr>
          <w:rStyle w:val="FootnoteReference"/>
        </w:rPr>
        <w:footnoteReference w:id="739"/>
      </w:r>
      <w:r>
        <w:rPr>
          <w:rFonts w:ascii="Amiri" w:hAnsi="Amiri" w:eastAsia="Amiri" w:cs="Amiri"/>
          <w:lang w:bidi="ar-SA"/>
          <w:color w:val="111111"/>
          <w:sz w:val="28"/>
          <w:szCs w:val="28"/>
          <w:rtl/>
        </w:rPr>
        <w:t xml:space="preserve">عَلَیْکَ بِالثَّرِیدِ فَإِنَّهُ صَالِحٌ وَ اجْتَنِبِ السَّمْنَ فَإِنَّهُ لَا یُلَائِمُ الشَّیْخَ.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نقل می‌کند که گفت: "در حضور امام صادق (ع) بودم که مردی سالخورده از اهل عراق با ایشان سخن گفت. امام (ع) فرمودند: 'چرا گفتارت تغییر کرده است؟' او پاسخ داد: 'دندان‌های جلویی‌ام افتاده است، بنابراین توان سخن گفتنم کاهش یافته.' سپس امام (ع) فرمودند: 'بر تو باد خوردن ثرید، که برایت مناسب است؛ و از مصرف سمن بپرهیز، زیرا برای سالمندان مناسب نیست.'"</w:t>
      </w:r>
    </w:p>
    <w:p>
      <w:pPr>
        <w:pStyle w:val="Heading5"/>
      </w:pPr>
      <w:bookmarkStart w:id="910" w:name="_Toc463"/>
      <w:r>
        <w:t>[رقم الحدیث الکلی: 31346 - رقم الحدیث الباب: 3]</w:t>
      </w:r>
      <w:bookmarkEnd w:id="910"/>
    </w:p>
    <w:p>
      <w:pPr>
        <w:pStyle w:val="BookText"/>
      </w:pPr>
      <w:r>
        <w:rPr>
          <w:rFonts w:ascii="Times New Roman" w:hAnsi="Times New Roman" w:eastAsia="Times New Roman" w:cs="Times New Roman"/>
          <w:lang w:val="en-US" w:bidi="en-US"/>
          <w:color w:val="111111"/>
          <w:sz w:val="28"/>
          <w:szCs w:val="28"/>
          <w:rtl/>
        </w:rPr>
        <w:t xml:space="preserve">31346- 3- </w:t>
      </w:r>
      <w:r>
        <w:rPr>
          <w:rStyle w:val="FootnoteReference"/>
        </w:rPr>
        <w:footnoteReference w:id="740"/>
      </w:r>
      <w:r>
        <w:rPr>
          <w:rFonts w:ascii="Amiri" w:hAnsi="Amiri" w:eastAsia="Amiri" w:cs="Amiri"/>
          <w:lang w:bidi="ar-SA"/>
          <w:color w:val="111111"/>
          <w:sz w:val="28"/>
          <w:szCs w:val="28"/>
          <w:rtl/>
        </w:rPr>
        <w:t xml:space="preserve">وَ عَنْ عَلِیِّ بْنِ مُحَمَّدِ بْنِ بُنْدَارَ عَنْ أَحْمَدَ بْنِ أَبِی عَبْدِ اللَّهِ عَنْ أَبِیهِ عَمَّنْ ذَکَرَهُ عَنْ أَبِی حَفْصٍ الْأَبَّارِ عَنْ أَبِی عَبْدِ اللَّهِ ع قَالَ: السَّمْنُ مَا أُدْخِلَ جَوْفاً مِثْلُهُ وَ إِنِّی لَأَکْرَهُهُ لِلشَّیْخِ.</w:t>
      </w:r>
    </w:p>
    <w:p>
      <w:pPr>
        <w:pStyle w:val="BookText"/>
      </w:pPr>
      <w:r>
        <w:rPr>
          <w:rFonts w:ascii="Amiri" w:hAnsi="Amiri" w:eastAsia="Amiri" w:cs="Amiri"/>
          <w:lang w:bidi="ar-SA"/>
          <w:color w:val="111111"/>
          <w:sz w:val="28"/>
          <w:szCs w:val="28"/>
          <w:rtl/>
        </w:rPr>
        <w:t xml:space="preserve">وَ رَوَاهُ الْبَرْقِیُّ فِی الْمَحَاسِنِ عَنْ أَبِیهِ </w:t>
      </w:r>
      <w:r>
        <w:rPr>
          <w:rStyle w:val="FootnoteReference"/>
        </w:rPr>
        <w:footnoteReference w:id="741"/>
      </w:r>
    </w:p>
    <w:p>
      <w:pPr>
        <w:pStyle w:val="BookText"/>
      </w:pPr>
      <w:r>
        <w:rPr>
          <w:rFonts w:ascii="Amiri" w:hAnsi="Amiri" w:eastAsia="Amiri" w:cs="Amiri"/>
          <w:lang w:bidi="ar-SA"/>
          <w:color w:val="111111"/>
          <w:sz w:val="28"/>
          <w:szCs w:val="28"/>
          <w:rtl/>
        </w:rPr>
        <w:t xml:space="preserve">وَ الَّذِی قَبْلَهُ عَنِ الْوَشَّاءِ.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حفص ابار از امام صادق (ع) نقل می‌کند که فرمودند: "سمن، چیزی است که نظیر آن وارد بدن نمی‌شود؛ و من آن را برای فرد مسن دوست ندارم."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7" w:name="pg18781_210321"/>
    <w:bookmarkEnd w:id="97"/>
    <w:p>
      <w:pPr>
        <w:pStyle w:val="Heading4"/>
      </w:pPr>
      <w:bookmarkStart w:id="911" w:name="_Toc464"/>
      <w:r>
        <w:t>55- بَابُ اللَّبَنِ‌</w:t>
      </w:r>
      <w:bookmarkEnd w:id="911"/>
    </w:p>
    <w:p>
      <w:pPr>
        <w:pStyle w:val="Heading5"/>
      </w:pPr>
      <w:bookmarkStart w:id="912" w:name="_Toc465"/>
      <w:r>
        <w:t>اشارة</w:t>
      </w:r>
      <w:bookmarkEnd w:id="912"/>
    </w:p>
    <w:p>
      <w:pPr>
        <w:pStyle w:val="BookText"/>
      </w:pPr>
      <w:r>
        <w:rPr>
          <w:rStyle w:val="FootnoteReference"/>
        </w:rPr>
        <w:footnoteReference w:id="742"/>
      </w:r>
      <w:r>
        <w:rPr>
          <w:rFonts w:ascii="Amiri" w:hAnsi="Amiri" w:eastAsia="Amiri" w:cs="Amiri"/>
          <w:lang w:bidi="ar-SA"/>
          <w:color w:val="111111"/>
          <w:sz w:val="28"/>
          <w:szCs w:val="28"/>
          <w:rtl/>
        </w:rPr>
        <w:t xml:space="preserve">55 بَابُ اللَّبَنِ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شیر</w:t>
      </w:r>
    </w:p>
    <w:p>
      <w:pPr>
        <w:pStyle w:val="Heading5"/>
      </w:pPr>
      <w:bookmarkStart w:id="913" w:name="_Toc466"/>
      <w:r>
        <w:t>[رقم الحدیث الکلی: 31347 - رقم الحدیث الباب: 1]</w:t>
      </w:r>
      <w:bookmarkEnd w:id="913"/>
    </w:p>
    <w:p>
      <w:pPr>
        <w:pStyle w:val="BookText"/>
      </w:pPr>
      <w:r>
        <w:rPr>
          <w:rFonts w:ascii="Times New Roman" w:hAnsi="Times New Roman" w:eastAsia="Times New Roman" w:cs="Times New Roman"/>
          <w:lang w:val="en-US" w:bidi="en-US"/>
          <w:color w:val="111111"/>
          <w:sz w:val="28"/>
          <w:szCs w:val="28"/>
          <w:rtl/>
        </w:rPr>
        <w:t xml:space="preserve">31347- 1- </w:t>
      </w:r>
      <w:r>
        <w:rPr>
          <w:rStyle w:val="FootnoteReference"/>
        </w:rPr>
        <w:footnoteReference w:id="743"/>
      </w:r>
      <w:r>
        <w:rPr>
          <w:rFonts w:ascii="Amiri" w:hAnsi="Amiri" w:eastAsia="Amiri" w:cs="Amiri"/>
          <w:lang w:bidi="ar-SA"/>
          <w:color w:val="111111"/>
          <w:sz w:val="28"/>
          <w:szCs w:val="28"/>
          <w:rtl/>
        </w:rPr>
        <w:t xml:space="preserve">مُحَمَّدُ بْنُ یَعْقُوبَ عَنْ عِدَّةٍ مِنْ أَصْحَابِنَا عَنْ أَحْمَدَ بْنِ مُحَمَّدٍ عَنْ عَلِیِّ بْنِ الْحَکَمِ عَنِ (الرَّبِیعِ بْنِ مُحَمَّدٍ الْمُسْلِیِّ) </w:t>
      </w:r>
      <w:r>
        <w:rPr>
          <w:rStyle w:val="FootnoteReference"/>
        </w:rPr>
        <w:footnoteReference w:id="744"/>
      </w:r>
      <w:r>
        <w:rPr>
          <w:rFonts w:ascii="Amiri" w:hAnsi="Amiri" w:eastAsia="Amiri" w:cs="Amiri"/>
          <w:lang w:bidi="ar-SA"/>
          <w:color w:val="111111"/>
          <w:sz w:val="28"/>
          <w:szCs w:val="28"/>
          <w:rtl/>
        </w:rPr>
        <w:t xml:space="preserve">عَنْ عَبْدِ اللَّهِ بْنِ سُلَیْمَانَ عَنْ أَبِی جَعْفَرٍ ع قَالَ: لَمْ یَکُنْ رَسُولُ اللَّهِ ص یَأْکُلُ طَعَاماً وَ لَا یَشْرَبُ شَرَاباً إِلَّا قَالَ اللَّهُمَّ بَارِکْ لَنَا فِیهِ وَ أَبْدِلْنَا بِهِ خَیْراً مِنْهُ إِلَّا اللَّبَنَ فَإِنَّهُ کَانَ یَقُولُ اللَّهُمَّ بَارِکْ لَنَا فِیهِ وَ زِدْنَا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سلیمان از امام باقر (ع) نقل می‌کند که فرمودند: "رسول خدا (ص) هیچ غذایی نمی‌خورد و هیچ نوشیدنی نمی‌آشامید، مگر آنکه دعا می‌کرد: 'خدایا، در آن برای ما برکت قرار بده و بهتر از آن را جایگزین کن.' مگر در مورد شیر، که می‌فرمود: 'خدایا، در آن برای ما برکت قرار بده و از آن بیشتر روزی‌مان کن.'"</w:t>
      </w:r>
    </w:p>
    <w:p>
      <w:pPr>
        <w:pStyle w:val="Heading5"/>
      </w:pPr>
      <w:bookmarkStart w:id="914" w:name="_Toc467"/>
      <w:r>
        <w:t>[رقم الحدیث الکلی: 31348 - رقم الحدیث الباب: 2]</w:t>
      </w:r>
      <w:bookmarkEnd w:id="914"/>
    </w:p>
    <w:p>
      <w:pPr>
        <w:pStyle w:val="BookText"/>
      </w:pPr>
      <w:r>
        <w:rPr>
          <w:rFonts w:ascii="Times New Roman" w:hAnsi="Times New Roman" w:eastAsia="Times New Roman" w:cs="Times New Roman"/>
          <w:lang w:val="en-US" w:bidi="en-US"/>
          <w:color w:val="111111"/>
          <w:sz w:val="28"/>
          <w:szCs w:val="28"/>
          <w:rtl/>
        </w:rPr>
        <w:t xml:space="preserve">31348- 2- </w:t>
      </w:r>
      <w:r>
        <w:rPr>
          <w:rStyle w:val="FootnoteReference"/>
        </w:rPr>
        <w:footnoteReference w:id="745"/>
      </w:r>
      <w:r>
        <w:rPr>
          <w:rFonts w:ascii="Amiri" w:hAnsi="Amiri" w:eastAsia="Amiri" w:cs="Amiri"/>
          <w:lang w:bidi="ar-SA"/>
          <w:color w:val="111111"/>
          <w:sz w:val="28"/>
          <w:szCs w:val="28"/>
          <w:rtl/>
        </w:rPr>
        <w:t xml:space="preserve">وَ عَنْهُمْ عَنْ سَهْلِ بْنِ زِیَادٍ عَنْ جَعْفَرِ بْنِ مُحَمَّدٍ الْأَشْعَرِیِّ عَنِ ابْنِ الْقَدَّاحِ عَنْ أَبِی عَبْدِ اللَّهِ ع قَالَ: کَانَ النَّبِیُّ ص إِذَا شَرِبَ اللَّبَنَ قَالَ اللَّهُمَّ بَارِکْ لَنَا فِیهِ وَ زِدْنَا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قداح از امام صادق (ع) نقل می‌کند که فرمودند: "هرگاه پیامبر (ص) شیر می‌نوشید، می‌فرمود: 'خدایا، در آن برای ما برکت قرار بده و از آن بیشتر روزی‌مان کن.'"</w:t>
      </w:r>
    </w:p>
    <w:p>
      <w:pPr>
        <w:pStyle w:val="Heading5"/>
      </w:pPr>
      <w:bookmarkStart w:id="915" w:name="_Toc468"/>
      <w:r>
        <w:t>[رقم الحدیث الکلی: 31349 - رقم الحدیث الباب: 3]</w:t>
      </w:r>
      <w:bookmarkEnd w:id="915"/>
    </w:p>
    <w:p>
      <w:pPr>
        <w:pStyle w:val="BookText"/>
      </w:pPr>
      <w:r>
        <w:rPr>
          <w:rFonts w:ascii="Times New Roman" w:hAnsi="Times New Roman" w:eastAsia="Times New Roman" w:cs="Times New Roman"/>
          <w:lang w:val="en-US" w:bidi="en-US"/>
          <w:color w:val="111111"/>
          <w:sz w:val="28"/>
          <w:szCs w:val="28"/>
          <w:rtl/>
        </w:rPr>
        <w:t xml:space="preserve">31349- 3- </w:t>
      </w:r>
      <w:r>
        <w:rPr>
          <w:rStyle w:val="FootnoteReference"/>
        </w:rPr>
        <w:footnoteReference w:id="746"/>
      </w:r>
      <w:r>
        <w:rPr>
          <w:rFonts w:ascii="Amiri" w:hAnsi="Amiri" w:eastAsia="Amiri" w:cs="Amiri"/>
          <w:lang w:bidi="ar-SA"/>
          <w:color w:val="111111"/>
          <w:sz w:val="28"/>
          <w:szCs w:val="28"/>
          <w:rtl/>
        </w:rPr>
        <w:t xml:space="preserve">وَ عَنْهُمْ عَنْ أَحْمَدَ بْنِ مُحَمَّدٍ عَنْ عُثْمَانَ بْنِ عِیسَی عَنْ خَالِدِ بْنِ نَجِیحٍ عَنْ أَبِی عَبْدِ اللَّهِ ع قَالَ: اللَّبَنُ طَعَامُ الْمُرْسَلِینَ.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خالد بن نجیح از امام صادق (ع) نقل می‌کند که فرمودند: "شیر غذای پیامبران است</w:t>
      </w:r>
    </w:p>
    <w:p>
      <w:pPr>
        <w:pStyle w:val="Heading5"/>
      </w:pPr>
      <w:bookmarkStart w:id="916" w:name="_Toc469"/>
      <w:r>
        <w:t>[رقم الحدیث الکلی: 31350 - رقم الحدیث الباب: 4]</w:t>
      </w:r>
      <w:bookmarkEnd w:id="916"/>
    </w:p>
    <w:p>
      <w:pPr>
        <w:pStyle w:val="BookText"/>
      </w:pPr>
      <w:r>
        <w:rPr>
          <w:rFonts w:ascii="Times New Roman" w:hAnsi="Times New Roman" w:eastAsia="Times New Roman" w:cs="Times New Roman"/>
          <w:lang w:val="en-US" w:bidi="en-US"/>
          <w:color w:val="111111"/>
          <w:sz w:val="28"/>
          <w:szCs w:val="28"/>
          <w:rtl/>
        </w:rPr>
        <w:t xml:space="preserve">31350- 4- </w:t>
      </w:r>
      <w:r>
        <w:rPr>
          <w:rStyle w:val="FootnoteReference"/>
        </w:rPr>
        <w:footnoteReference w:id="747"/>
      </w:r>
      <w:r>
        <w:rPr>
          <w:rFonts w:ascii="Amiri" w:hAnsi="Amiri" w:eastAsia="Amiri" w:cs="Amiri"/>
          <w:lang w:bidi="ar-SA"/>
          <w:color w:val="111111"/>
          <w:sz w:val="28"/>
          <w:szCs w:val="28"/>
          <w:rtl/>
        </w:rPr>
        <w:t xml:space="preserve">وَ عَنِ الْحُسَیْنِ بْنِ مُحَمَّدٍ عَنِ السَّیَّارِیِّ عَنْ عُبَیْدِ اللَّهِ بْنِ أَبِی عَبْدِ اللَّهِ الْفَارِسِیِّ عَمَّنْ ذَکَرَهُ عَنْ أَبِی عَبْدِ اللَّهِ ع قَالَ: قَالَ لَهُ رَجُلٌ إِنِّی أَکَلْتُ لَبَناً فَضَرَّنِی فَقَالَ لَهُ أَبُو عَبْدِ اللَّهِ ع لَا وَ اللَّهِ (مَا ضَرَّ) </w:t>
      </w:r>
      <w:r>
        <w:rPr>
          <w:rStyle w:val="FootnoteReference"/>
        </w:rPr>
        <w:footnoteReference w:id="748"/>
      </w:r>
      <w:r>
        <w:rPr>
          <w:rFonts w:ascii="Amiri" w:hAnsi="Amiri" w:eastAsia="Amiri" w:cs="Amiri"/>
          <w:lang w:bidi="ar-SA"/>
          <w:color w:val="111111"/>
          <w:sz w:val="28"/>
          <w:szCs w:val="28"/>
          <w:rtl/>
        </w:rPr>
        <w:t xml:space="preserve">قَطُّ وَ لَکِنَّکَ أَکَلْتَهُ مَعَ غَیْرِهِ فَضَرَّکَ الَّذِی أَکَلْتَهُ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8" w:name="pg18781_210322"/>
    <w:bookmarkEnd w:id="9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ظَنَنْتَ أَنَّ ذَلِکَ مِنَ اللَّبَنِ.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عبیدالله بن ابی عبدالله فارسی از فردی که آن را نقل کرده، از امام صادق (ع) روایت می‌کند که مردی به امام (ع) گفت: "من شیر خوردم و به من ضرر رساند." امام صادق (ع) فرمودند: "نه، به‌خدا، هرگز ضرر نرسانده است؛ بلکه تو آن را همراه با چیز دیگری خورده‌ای، و آن چیز به تو آسیب رسانده، ولی گمان کردی که شیر باعث آن شده است."</w:t>
      </w:r>
    </w:p>
    <w:p>
      <w:pPr>
        <w:pStyle w:val="Heading5"/>
      </w:pPr>
      <w:bookmarkStart w:id="917" w:name="_Toc470"/>
      <w:r>
        <w:t>[رقم الحدیث الکلی: 31351 - رقم الحدیث الباب: 5]</w:t>
      </w:r>
      <w:bookmarkEnd w:id="917"/>
    </w:p>
    <w:p>
      <w:pPr>
        <w:pStyle w:val="BookText"/>
      </w:pPr>
      <w:r>
        <w:rPr>
          <w:rFonts w:ascii="Times New Roman" w:hAnsi="Times New Roman" w:eastAsia="Times New Roman" w:cs="Times New Roman"/>
          <w:lang w:val="en-US" w:bidi="en-US"/>
          <w:color w:val="111111"/>
          <w:sz w:val="28"/>
          <w:szCs w:val="28"/>
          <w:rtl/>
        </w:rPr>
        <w:t xml:space="preserve">31351- 5- </w:t>
      </w:r>
      <w:r>
        <w:rPr>
          <w:rStyle w:val="FootnoteReference"/>
        </w:rPr>
        <w:footnoteReference w:id="749"/>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 إِنَّهُ لَیْسَ أَحَدٌ یَغَصُّ بِشُرْبِ اللَّبَنِ لِأَنَّ اللَّهَ عَزَّ وَ جَلَّ یَقُولُ لَبَناً خالِصاً سائِغاً لِلشَّارِبِینَ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می‌کند که رسول خدا (ص) فرمودند: "هیچ‌کس هنگام نوشیدن شیر دچار گرفتگی نمی‌شود، زیرا خداوند عزّ و جلّ فرموده است: 'شیر خالص و گوارا برای نوشندگان است.' (سوره نحل، آیه 66)"</w:t>
      </w:r>
    </w:p>
    <w:p>
      <w:pPr>
        <w:pStyle w:val="Heading5"/>
      </w:pPr>
      <w:bookmarkStart w:id="918" w:name="_Toc471"/>
      <w:r>
        <w:t>[رقم الحدیث الکلی: 31352 - رقم الحدیث الباب: 6]</w:t>
      </w:r>
      <w:bookmarkEnd w:id="918"/>
    </w:p>
    <w:p>
      <w:pPr>
        <w:pStyle w:val="BookText"/>
      </w:pPr>
      <w:r>
        <w:rPr>
          <w:rFonts w:ascii="Times New Roman" w:hAnsi="Times New Roman" w:eastAsia="Times New Roman" w:cs="Times New Roman"/>
          <w:lang w:val="en-US" w:bidi="en-US"/>
          <w:color w:val="111111"/>
          <w:sz w:val="28"/>
          <w:szCs w:val="28"/>
          <w:rtl/>
        </w:rPr>
        <w:t xml:space="preserve">31352- 6- </w:t>
      </w:r>
      <w:r>
        <w:rPr>
          <w:rStyle w:val="FootnoteReference"/>
        </w:rPr>
        <w:footnoteReference w:id="751"/>
      </w:r>
      <w:r>
        <w:rPr>
          <w:rFonts w:ascii="Amiri" w:hAnsi="Amiri" w:eastAsia="Amiri" w:cs="Amiri"/>
          <w:lang w:bidi="ar-SA"/>
          <w:color w:val="111111"/>
          <w:sz w:val="28"/>
          <w:szCs w:val="28"/>
          <w:rtl/>
        </w:rPr>
        <w:t xml:space="preserve">وَ عَنْ عَلِیِّ بْنِ مُحَمَّدِ بْنِ بُنْدَارَ </w:t>
      </w:r>
      <w:r>
        <w:rPr>
          <w:rStyle w:val="FootnoteReference"/>
        </w:rPr>
        <w:footnoteReference w:id="752"/>
      </w:r>
      <w:r>
        <w:rPr>
          <w:rFonts w:ascii="Amiri" w:hAnsi="Amiri" w:eastAsia="Amiri" w:cs="Amiri"/>
          <w:lang w:bidi="ar-SA"/>
          <w:color w:val="111111"/>
          <w:sz w:val="28"/>
          <w:szCs w:val="28"/>
          <w:rtl/>
        </w:rPr>
        <w:t xml:space="preserve">عَنْ أَحْمَدَ بْنِ أَبِی عَبْدِ اللَّهِ عَنْ أَبِیهِ عَنِ الْقَاسِمِ بْنِ مُحَمَّدٍ الْجَوْهَرِیِّ عَنْ أَبِی الْحَسَنِ الْأَصْفَهَانِیِّ قَالَ: کُنْتُ عِنْدَ أَبِی عَبْدِ اللَّهِ ع فَقَالَ لَهُ رَجُلٌ وَ أَنَا أَسْمَعُ إِنِّی أَجِدُ الضَّعْفَ فِی بَدَنِی فَقَالَ عَلَیْکَ بِاللَّبَنِ فَإِنَّهُ یُنْبِتُ اللَّحْمَ وَ یَشُدُّ الْعَظْمَ.</w:t>
      </w:r>
    </w:p>
    <w:p>
      <w:pPr>
        <w:pStyle w:val="BookText"/>
      </w:pPr>
      <w:r>
        <w:rPr>
          <w:rFonts w:ascii="Amiri" w:hAnsi="Amiri" w:eastAsia="Amiri" w:cs="Amiri"/>
          <w:lang w:bidi="ar-SA"/>
          <w:color w:val="111111"/>
          <w:sz w:val="28"/>
          <w:szCs w:val="28"/>
          <w:rtl/>
        </w:rPr>
        <w:t xml:space="preserve">أَحْمَدُ بْنُ أَبِی عَبْدِ اللَّهِ الْبَرْقِیُّ فِی الْمَحَاسِنِ عَنْ أَبِیهِ مِثْلَهُ </w:t>
      </w:r>
      <w:r>
        <w:rPr>
          <w:rStyle w:val="FootnoteReference"/>
        </w:rPr>
        <w:footnoteReference w:id="753"/>
      </w:r>
      <w:r>
        <w:rPr>
          <w:rFonts w:ascii="Amiri" w:hAnsi="Amiri" w:eastAsia="Amiri" w:cs="Amiri"/>
          <w:lang w:bidi="ar-SA"/>
          <w:color w:val="111111"/>
          <w:sz w:val="28"/>
          <w:szCs w:val="28"/>
          <w:rtl/>
        </w:rPr>
        <w:t xml:space="preserve">وَ عَنِ النَّوْفَلِیِّ وَ ذَکَرَ الَّذِی قَبْلَهُ وَ عَنِ السَّیَّارِیِّ وَ ذَکَرَ الَّذِی قَبْلَهُمَا وَ عَنْ عَلِیِّ بْنِ الْحَکَمِ وَ ذَکَرَ الْأَوَّلَ وَ عَنْ جَعْفَرِ بْنِ مُحَمَّدٍ وَ ذَکَرَ الثَّانِیَ وَ عَنْ عُثْمَانَ بْنِ عِیسَی وَ ذَکَرَ الثَّالِثَ.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ابوالحسن اصفهانی نقل می‌کند که گفت: "در حضور امام صادق (ع) بودم. مردی به ایشان گفت، در حالی که من می‌شنیدم: 'احساس ضعف در بدنم دارم.' امام (ع) فرمودند: 'بر تو باد شیر؛ زیرا گوشت می‌رویاند و استخوان را تقویت می‌کند.'"</w:t>
      </w:r>
    </w:p>
    <w:p>
      <w:pPr>
        <w:pStyle w:val="Heading5"/>
      </w:pPr>
      <w:bookmarkStart w:id="919" w:name="_Toc472"/>
      <w:r>
        <w:t>[رقم الحدیث الکلی: 31353 - رقم الحدیث الباب: 7]</w:t>
      </w:r>
      <w:bookmarkEnd w:id="919"/>
    </w:p>
    <w:p>
      <w:pPr>
        <w:pStyle w:val="BookText"/>
      </w:pPr>
      <w:r>
        <w:rPr>
          <w:rFonts w:ascii="Times New Roman" w:hAnsi="Times New Roman" w:eastAsia="Times New Roman" w:cs="Times New Roman"/>
          <w:lang w:val="en-US" w:bidi="en-US"/>
          <w:color w:val="111111"/>
          <w:sz w:val="28"/>
          <w:szCs w:val="28"/>
          <w:rtl/>
        </w:rPr>
        <w:t xml:space="preserve">31353- 7- </w:t>
      </w:r>
      <w:r>
        <w:rPr>
          <w:rStyle w:val="FootnoteReference"/>
        </w:rPr>
        <w:footnoteReference w:id="754"/>
      </w:r>
      <w:r>
        <w:rPr>
          <w:rFonts w:ascii="Amiri" w:hAnsi="Amiri" w:eastAsia="Amiri" w:cs="Amiri"/>
          <w:lang w:bidi="ar-SA"/>
          <w:color w:val="111111"/>
          <w:sz w:val="28"/>
          <w:szCs w:val="28"/>
          <w:rtl/>
        </w:rPr>
        <w:t xml:space="preserve">وَ عَنْ أَحْمَدَ بْنِ إِسْحَاقَ عَنْ عَبْدٍ صَالِحٍ ع قَالَ: مَنْ أَکَلَ اللَّبَنَ فَقَالَ اللَّهُمَّ إِنِّی آکُلُهُ عَلَی شَهْوَةِ رَسُولِ اللَّهِ ص إِیَّاهُ لَمْ یَضُرَّهُ.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55"/>
      </w:r>
      <w:r>
        <w:rPr>
          <w:rFonts w:ascii="Amiri" w:hAnsi="Amiri" w:eastAsia="Amiri" w:cs="Amiri"/>
          <w:lang w:bidi="ar-SA"/>
          <w:color w:val="111111"/>
          <w:sz w:val="28"/>
          <w:szCs w:val="28"/>
          <w:rtl/>
        </w:rPr>
        <w:t xml:space="preserve">وَ یَأْتِی مَا یَدُلُّ عَلَیْهِ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اسحاق از عبد صالح (ع) نقل می‌کند که فرمودند: "هر کس شیر بخورد و بگوید: 'خدایا، من آن را بر اساس میل رسول خدا (ص) به آن می‌خورم'، ضرری به او نخواهد رسید."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9" w:name="pg18781_210323"/>
    <w:bookmarkEnd w:id="99"/>
    <w:p>
      <w:pPr>
        <w:pStyle w:val="Heading4"/>
      </w:pPr>
      <w:bookmarkStart w:id="920" w:name="_Toc473"/>
      <w:r>
        <w:t>56- بَابُ اسْتِحْبَابِ اخْتِیَارِ الشَّاةِ السَّوْدَاءِ وَ الْبَقَرَةِ الْحَمْرَاءِ لِلَّبَنِ وَ أَکْلِ اللَّبَنِ مَعَ الْعَسَلِ أَوِ التَّمْرِ</w:t>
      </w:r>
      <w:bookmarkEnd w:id="920"/>
    </w:p>
    <w:p>
      <w:pPr>
        <w:pStyle w:val="Heading5"/>
      </w:pPr>
      <w:bookmarkStart w:id="921" w:name="_Toc474"/>
      <w:r>
        <w:t>اشارة</w:t>
      </w:r>
      <w:bookmarkEnd w:id="921"/>
    </w:p>
    <w:p>
      <w:pPr>
        <w:pStyle w:val="BookText"/>
      </w:pPr>
      <w:r>
        <w:rPr>
          <w:rStyle w:val="FootnoteReference"/>
        </w:rPr>
        <w:footnoteReference w:id="757"/>
      </w:r>
      <w:r>
        <w:rPr>
          <w:rFonts w:ascii="Amiri" w:hAnsi="Amiri" w:eastAsia="Amiri" w:cs="Amiri"/>
          <w:lang w:bidi="ar-SA"/>
          <w:color w:val="111111"/>
          <w:sz w:val="28"/>
          <w:szCs w:val="28"/>
          <w:rtl/>
        </w:rPr>
        <w:t xml:space="preserve">56 بَابُ اسْتِحْبَابِ اخْتِیَارِ الشَّاةِ السَّوْدَاءِ وَ الْبَقَرَةِ الْحَمْرَاءِ لِلَّبَنِ وَ أَکْلِ اللَّبَنِ مَعَ الْعَسَلِ أَوِ التَّمْرِ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انتخاب گوسفند سیاه و گاو قرمز برای شیر، و مصرف شیر همراه با عسل یا خرما</w:t>
      </w:r>
    </w:p>
    <w:p>
      <w:pPr>
        <w:pStyle w:val="Heading5"/>
      </w:pPr>
      <w:bookmarkStart w:id="922" w:name="_Toc475"/>
      <w:r>
        <w:t>[رقم الحدیث الکلی: 31354 - رقم الحدیث الباب: 1]</w:t>
      </w:r>
      <w:bookmarkEnd w:id="922"/>
    </w:p>
    <w:p>
      <w:pPr>
        <w:pStyle w:val="BookText"/>
      </w:pPr>
      <w:r>
        <w:rPr>
          <w:rFonts w:ascii="Times New Roman" w:hAnsi="Times New Roman" w:eastAsia="Times New Roman" w:cs="Times New Roman"/>
          <w:lang w:val="en-US" w:bidi="en-US"/>
          <w:color w:val="111111"/>
          <w:sz w:val="28"/>
          <w:szCs w:val="28"/>
          <w:rtl/>
        </w:rPr>
        <w:t xml:space="preserve">31354- 1- </w:t>
      </w:r>
      <w:r>
        <w:rPr>
          <w:rStyle w:val="FootnoteReference"/>
        </w:rPr>
        <w:footnoteReference w:id="758"/>
      </w:r>
      <w:r>
        <w:rPr>
          <w:rFonts w:ascii="Amiri" w:hAnsi="Amiri" w:eastAsia="Amiri" w:cs="Amiri"/>
          <w:lang w:bidi="ar-SA"/>
          <w:color w:val="111111"/>
          <w:sz w:val="28"/>
          <w:szCs w:val="28"/>
          <w:rtl/>
        </w:rPr>
        <w:t xml:space="preserve">مُحَمَّدُ بْنُ یَعْقُوبَ عَنْ مُحَمَّدِ بْنِ یَحْیَی عَنْ سَلَمَةَ بْنِ الْخَطَّابِ عَنْ عَبَّادِ بْنِ یَعْقُوبَ عَنْ عُبَیْدِ بْنِ مُحَمَّدٍ عَنْ مُحَمَّدِ بْنِ قَیْسٍ عَنْ أَبِی جَعْفَرٍ ع قَالَ: لَبَنُ الشَّاةِ السَّوْدَاءِ خَیْرٌ مِنْ لَبَنِ الْحَمْرَاوَیْنِ </w:t>
      </w:r>
      <w:r>
        <w:rPr>
          <w:rStyle w:val="FootnoteReference"/>
        </w:rPr>
        <w:footnoteReference w:id="759"/>
      </w:r>
      <w:r>
        <w:rPr>
          <w:rFonts w:ascii="Amiri" w:hAnsi="Amiri" w:eastAsia="Amiri" w:cs="Amiri"/>
          <w:lang w:bidi="ar-SA"/>
          <w:color w:val="111111"/>
          <w:sz w:val="28"/>
          <w:szCs w:val="28"/>
          <w:rtl/>
        </w:rPr>
        <w:t xml:space="preserve">وَ لَبَنُ الْبَقَرَةِ الْحَمْرَاءِ خَیْرٌ مِنْ لَبَنِ السَّوْدَاوَیْنِ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از امام باقر (ع) نقل می‌کند که فرمودند: "شیر گوسفند سیاه بهتر از شیر دو گوسفند قرمز است، و شیر گاو قرمز بهتر از شیر دو گاو سیاه است."</w:t>
      </w:r>
    </w:p>
    <w:p>
      <w:pPr>
        <w:pStyle w:val="Heading5"/>
      </w:pPr>
      <w:bookmarkStart w:id="923" w:name="_Toc476"/>
      <w:r>
        <w:t>[رقم الحدیث الکلی: 31355 - رقم الحدیث الباب: 2]</w:t>
      </w:r>
      <w:bookmarkEnd w:id="923"/>
    </w:p>
    <w:p>
      <w:pPr>
        <w:pStyle w:val="BookText"/>
      </w:pPr>
      <w:r>
        <w:rPr>
          <w:rFonts w:ascii="Times New Roman" w:hAnsi="Times New Roman" w:eastAsia="Times New Roman" w:cs="Times New Roman"/>
          <w:lang w:val="en-US" w:bidi="en-US"/>
          <w:color w:val="111111"/>
          <w:sz w:val="28"/>
          <w:szCs w:val="28"/>
          <w:rtl/>
        </w:rPr>
        <w:t xml:space="preserve">31355- 2- </w:t>
      </w:r>
      <w:r>
        <w:rPr>
          <w:rStyle w:val="FootnoteReference"/>
        </w:rPr>
        <w:footnoteReference w:id="761"/>
      </w:r>
      <w:r>
        <w:rPr>
          <w:rFonts w:ascii="Amiri" w:hAnsi="Amiri" w:eastAsia="Amiri" w:cs="Amiri"/>
          <w:lang w:bidi="ar-SA"/>
          <w:color w:val="111111"/>
          <w:sz w:val="28"/>
          <w:szCs w:val="28"/>
          <w:rtl/>
        </w:rPr>
        <w:t xml:space="preserve">وَ عَنْ عَلِیِّ بْنِ مُحَمَّدِ بْنِ بُنْدَارَ عَنْ أَحْمَدَ بْنِ أَبِی عَبْدِ اللَّهِ عَنْ نُوحِ بْنِ شُعَیْبٍ عَمَّنْ ذَکَرَهُ عَنْ أَبِی الْحَسَنِ الْأَوَّلِ ع قَالَ: (مَنْ تَغَیَّرَ لَهُ مَاءُ الظَّهْرِ) </w:t>
      </w:r>
      <w:r>
        <w:rPr>
          <w:rStyle w:val="FootnoteReference"/>
        </w:rPr>
        <w:footnoteReference w:id="762"/>
      </w:r>
      <w:r>
        <w:rPr>
          <w:rFonts w:ascii="Amiri" w:hAnsi="Amiri" w:eastAsia="Amiri" w:cs="Amiri"/>
          <w:lang w:bidi="ar-SA"/>
          <w:color w:val="111111"/>
          <w:sz w:val="28"/>
          <w:szCs w:val="28"/>
          <w:rtl/>
        </w:rPr>
        <w:t xml:space="preserve">فَإِنَّهُ یَنْفَعُ لَهُ اللَّبَنُ الْحَلِیبُ وَ الْعَسَلُ.</w:t>
      </w:r>
    </w:p>
    <w:p>
      <w:pPr>
        <w:pStyle w:val="BookText"/>
      </w:pPr>
      <w:r>
        <w:rPr>
          <w:rFonts w:ascii="Amiri" w:hAnsi="Amiri" w:eastAsia="Amiri" w:cs="Amiri"/>
          <w:lang w:bidi="ar-SA"/>
          <w:color w:val="111111"/>
          <w:sz w:val="28"/>
          <w:szCs w:val="28"/>
          <w:rtl/>
        </w:rPr>
        <w:t xml:space="preserve">وَ عَنْ عِدَّةٍ مِنْ أَصْحَابِنَا عَنْ أَحْمَدَ بْنِ مُحَمَّدِ بْنِ خَالِدٍ عَنْ مُحَمَّدِ بْنِ عَلِیٍّ عَنْ نُوحِ بْنِ شُعَیْبٍ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نوح بن شعیب از فردی که آن را نقل کرده، از امام کاظم (ع) روایت می‌کند که فرمودند: "هر کس که آب پشتش(کمرش) تغییر کند، شیر تازه و عسل برایش مفید است."</w:t>
      </w:r>
    </w:p>
    <w:p>
      <w:pPr>
        <w:pStyle w:val="Heading5"/>
      </w:pPr>
      <w:bookmarkStart w:id="924" w:name="_Toc477"/>
      <w:r>
        <w:t>[رقم الحدیث الکلی: 31356 - رقم الحدیث الباب: 3]</w:t>
      </w:r>
      <w:bookmarkEnd w:id="924"/>
    </w:p>
    <w:p>
      <w:pPr>
        <w:pStyle w:val="BookText"/>
      </w:pPr>
      <w:r>
        <w:rPr>
          <w:rFonts w:ascii="Times New Roman" w:hAnsi="Times New Roman" w:eastAsia="Times New Roman" w:cs="Times New Roman"/>
          <w:lang w:val="en-US" w:bidi="en-US"/>
          <w:color w:val="111111"/>
          <w:sz w:val="28"/>
          <w:szCs w:val="28"/>
          <w:rtl/>
        </w:rPr>
        <w:t xml:space="preserve">31356- 3- </w:t>
      </w:r>
      <w:r>
        <w:rPr>
          <w:rStyle w:val="FootnoteReference"/>
        </w:rPr>
        <w:footnoteReference w:id="763"/>
      </w:r>
      <w:r>
        <w:rPr>
          <w:rFonts w:ascii="Amiri" w:hAnsi="Amiri" w:eastAsia="Amiri" w:cs="Amiri"/>
          <w:lang w:bidi="ar-SA"/>
          <w:color w:val="111111"/>
          <w:sz w:val="28"/>
          <w:szCs w:val="28"/>
          <w:rtl/>
        </w:rPr>
        <w:t xml:space="preserve">وَ عَنْ عَلِیِّ بْنِ مُحَمَّدِ بْنِ بُنْدَارَ عَنْ أَحْمَدَ عَنْ مُحَمَّدِ بْنِ عَلِیٍّ عَنْ عَبْدِ الرَّحْمَنِ بْنِ أَبِی هَاشِمٍ عَنْ مُحَمَّدِ بْنِ عَلِیِّ بْنِ أَبِی حَمْزَةَ عَنْ أَبِی بَصِیرٍ قَالَ: أَکَلْنَا مَعَ أَبِی عَبْدِ اللَّهِ ع فَأَتَانَا </w:t>
      </w:r>
      <w:r>
        <w:rPr>
          <w:rStyle w:val="FootnoteReference"/>
        </w:rPr>
        <w:footnoteReference w:id="764"/>
      </w:r>
      <w:r>
        <w:rPr>
          <w:rFonts w:ascii="Amiri" w:hAnsi="Amiri" w:eastAsia="Amiri" w:cs="Amiri"/>
          <w:lang w:bidi="ar-SA"/>
          <w:color w:val="111111"/>
          <w:sz w:val="28"/>
          <w:szCs w:val="28"/>
          <w:rtl/>
        </w:rPr>
        <w:t xml:space="preserve">بِلَحْمِ جَزُورٍ فَظَنَنْتُ أَنَّهُ مِنْ بَدَنَتِهِ </w:t>
      </w:r>
      <w:r>
        <w:rPr>
          <w:rStyle w:val="FootnoteReference"/>
        </w:rPr>
        <w:footnoteReference w:id="765"/>
      </w:r>
      <w:r>
        <w:rPr>
          <w:rFonts w:ascii="Amiri" w:hAnsi="Amiri" w:eastAsia="Amiri" w:cs="Amiri"/>
          <w:lang w:bidi="ar-SA"/>
          <w:color w:val="111111"/>
          <w:sz w:val="28"/>
          <w:szCs w:val="28"/>
          <w:rtl/>
        </w:rPr>
        <w:t xml:space="preserve">فَأَکَلْنَا فَأُتِینَا </w:t>
      </w:r>
      <w:r>
        <w:rPr>
          <w:rStyle w:val="FootnoteReference"/>
        </w:rPr>
        <w:footnoteReference w:id="766"/>
      </w:r>
      <w:r>
        <w:rPr>
          <w:rFonts w:ascii="Amiri" w:hAnsi="Amiri" w:eastAsia="Amiri" w:cs="Amiri"/>
          <w:lang w:bidi="ar-SA"/>
          <w:color w:val="111111"/>
          <w:sz w:val="28"/>
          <w:szCs w:val="28"/>
          <w:rtl/>
        </w:rPr>
        <w:t xml:space="preserve">بِعُسٍّ مِنْ لَبَنٍ (فَشَرِبَ</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0" w:name="pg18781_210324"/>
    <w:bookmarkEnd w:id="100"/>
    <w:p>
      <w:pPr>
        <w:pStyle w:val="BookText"/>
      </w:pPr>
      <w:r>
        <w:rPr>
          <w:rFonts w:ascii="Amiri" w:hAnsi="Amiri" w:eastAsia="Amiri" w:cs="Amiri"/>
          <w:lang w:bidi="ar-SA"/>
          <w:color w:val="111111"/>
          <w:sz w:val="28"/>
          <w:szCs w:val="28"/>
          <w:rtl/>
        </w:rPr>
        <w:t xml:space="preserve">ثُمَّ قَالَ) </w:t>
      </w:r>
      <w:r>
        <w:rPr>
          <w:rStyle w:val="FootnoteReference"/>
        </w:rPr>
        <w:footnoteReference w:id="767"/>
      </w:r>
      <w:r>
        <w:rPr>
          <w:rFonts w:ascii="Amiri" w:hAnsi="Amiri" w:eastAsia="Amiri" w:cs="Amiri"/>
          <w:lang w:bidi="ar-SA"/>
          <w:color w:val="111111"/>
          <w:sz w:val="28"/>
          <w:szCs w:val="28"/>
          <w:rtl/>
        </w:rPr>
        <w:t xml:space="preserve">اشْرَبْ یَا بَا مُحَمَّدٍ فَذُقْتُهُ فَقُلْتُ لَبَنٌ جُعِلْتُ فِدَاکَ فَقَالَ إِنَّهَا الْفِطْرَةُ ثُمَّ أُتِینَا بِتَمْرٍ فَأَکَلْنَا.</w:t>
      </w:r>
    </w:p>
    <w:p>
      <w:pPr>
        <w:pStyle w:val="BookText"/>
      </w:pPr>
      <w:r>
        <w:rPr>
          <w:rFonts w:ascii="Amiri" w:hAnsi="Amiri" w:eastAsia="Amiri" w:cs="Amiri"/>
          <w:lang w:bidi="ar-SA"/>
          <w:color w:val="111111"/>
          <w:sz w:val="28"/>
          <w:szCs w:val="28"/>
          <w:rtl/>
        </w:rPr>
        <w:t xml:space="preserve">أَحْمَدُ بْنُ مُحَمَّدٍ الْبَرْقِیُّ فِی الْمَحَاسِنِ عَنْ مُحَمَّدِ بْنِ عَلِیٍّ مِثْلَهُ </w:t>
      </w:r>
      <w:r>
        <w:rPr>
          <w:rStyle w:val="FootnoteReference"/>
        </w:rPr>
        <w:footnoteReference w:id="768"/>
      </w:r>
      <w:r>
        <w:rPr>
          <w:rFonts w:ascii="Amiri" w:hAnsi="Amiri" w:eastAsia="Amiri" w:cs="Amiri"/>
          <w:lang w:bidi="ar-SA"/>
          <w:color w:val="111111"/>
          <w:sz w:val="28"/>
          <w:szCs w:val="28"/>
          <w:rtl/>
        </w:rPr>
        <w:t xml:space="preserve">وَ الَّذِی قَبْلَهُ عَنْ نُوحِ بْنِ شُعَیْبٍ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نقل می‌کند که گفت: "ما همراه امام صادق (ع) غذا خوردیم. برای ما گوشت شتر آوردند، و من تصور کردم که از قربانی ایشان است، پس خوردیم. سپس ظرفی از شیر برایمان آوردند و امام (ع) نوشیدند، سپس فرمودند: 'بیا بنوش، ای ابا محمد.' من آن را چشیدم و گفتم: 'این شیر است، فدایت شوم.' امام (ع) فرمودند: 'این فطرت است.' سپس خرما برایمان آوردند و خوردیم."</w:t>
      </w:r>
    </w:p>
    <w:p>
      <w:pPr>
        <w:pStyle w:val="Heading5"/>
      </w:pPr>
      <w:bookmarkStart w:id="925" w:name="_Toc478"/>
      <w:r>
        <w:t>[رقم الحدیث الکلی: 31357 - رقم الحدیث الباب: 4]</w:t>
      </w:r>
      <w:bookmarkEnd w:id="925"/>
    </w:p>
    <w:p>
      <w:pPr>
        <w:pStyle w:val="BookText"/>
      </w:pPr>
      <w:r>
        <w:rPr>
          <w:rFonts w:ascii="Times New Roman" w:hAnsi="Times New Roman" w:eastAsia="Times New Roman" w:cs="Times New Roman"/>
          <w:lang w:val="en-US" w:bidi="en-US"/>
          <w:color w:val="111111"/>
          <w:sz w:val="28"/>
          <w:szCs w:val="28"/>
          <w:rtl/>
        </w:rPr>
        <w:t xml:space="preserve">31357- 4- </w:t>
      </w:r>
      <w:r>
        <w:rPr>
          <w:rStyle w:val="FootnoteReference"/>
        </w:rPr>
        <w:footnoteReference w:id="769"/>
      </w:r>
      <w:r>
        <w:rPr>
          <w:rFonts w:ascii="Amiri" w:hAnsi="Amiri" w:eastAsia="Amiri" w:cs="Amiri"/>
          <w:lang w:bidi="ar-SA"/>
          <w:color w:val="111111"/>
          <w:sz w:val="28"/>
          <w:szCs w:val="28"/>
          <w:rtl/>
        </w:rPr>
        <w:t xml:space="preserve">وَ عَنِ ابْنِ أَبِی هَمَّامٍ عَنْ کَامِلِ بْنِ مُحَمَّدِ بْنِ إِبْرَاهِیمَ عَنْ أَبِیهِ قَالَ: قَالَ أَبُو عَبْدِ اللَّهِ ع اللَّبَنُ الْحَلِیبُ لِمَنْ تَغَیَّرَ عَلَیْهِ مَاءُ الظَّهْرِ.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کامل بن محمد بن ابراهیم از پدرش نقل می‌کند که امام صادق (ع) فرمودند: "شیر تازه برای کسی که آب پشتش تغییر کرده مفید است."</w:t>
      </w:r>
    </w:p>
    <w:p>
      <w:pPr>
        <w:pStyle w:val="Heading4"/>
      </w:pPr>
      <w:bookmarkStart w:id="926" w:name="_Toc479"/>
      <w:r>
        <w:t>57- بَابُ اسْتِحْبَابِ اخْتِیَارِ لَبَنِ الْبَقَرِ لِلْأَکْلِ وَ الشُّرْبِ‌</w:t>
      </w:r>
      <w:bookmarkEnd w:id="926"/>
    </w:p>
    <w:p>
      <w:pPr>
        <w:pStyle w:val="Heading5"/>
      </w:pPr>
      <w:bookmarkStart w:id="927" w:name="_Toc480"/>
      <w:r>
        <w:t>اشارة</w:t>
      </w:r>
      <w:bookmarkEnd w:id="927"/>
    </w:p>
    <w:p>
      <w:pPr>
        <w:pStyle w:val="BookText"/>
      </w:pPr>
      <w:r>
        <w:rPr>
          <w:rStyle w:val="FootnoteReference"/>
        </w:rPr>
        <w:footnoteReference w:id="770"/>
      </w:r>
      <w:r>
        <w:rPr>
          <w:rFonts w:ascii="Amiri" w:hAnsi="Amiri" w:eastAsia="Amiri" w:cs="Amiri"/>
          <w:lang w:bidi="ar-SA"/>
          <w:color w:val="111111"/>
          <w:sz w:val="28"/>
          <w:szCs w:val="28"/>
          <w:rtl/>
        </w:rPr>
        <w:t xml:space="preserve">57 بَابُ اسْتِحْبَابِ اخْتِیَارِ لَبَنِ الْبَقَرِ لِلْأَکْلِ وَ الشُّرْبِ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انتخاب شیر گاو برای خوردن و نوشیدن</w:t>
      </w:r>
    </w:p>
    <w:p>
      <w:pPr>
        <w:pStyle w:val="Heading5"/>
      </w:pPr>
      <w:bookmarkStart w:id="928" w:name="_Toc481"/>
      <w:r>
        <w:t>[رقم الحدیث الکلی: 31358 - رقم الحدیث الباب: 1]</w:t>
      </w:r>
      <w:bookmarkEnd w:id="928"/>
    </w:p>
    <w:p>
      <w:pPr>
        <w:pStyle w:val="BookText"/>
      </w:pPr>
      <w:r>
        <w:rPr>
          <w:rFonts w:ascii="Times New Roman" w:hAnsi="Times New Roman" w:eastAsia="Times New Roman" w:cs="Times New Roman"/>
          <w:lang w:val="en-US" w:bidi="en-US"/>
          <w:color w:val="111111"/>
          <w:sz w:val="28"/>
          <w:szCs w:val="28"/>
          <w:rtl/>
        </w:rPr>
        <w:t xml:space="preserve">31358- 1- </w:t>
      </w:r>
      <w:r>
        <w:rPr>
          <w:rStyle w:val="FootnoteReference"/>
        </w:rPr>
        <w:footnoteReference w:id="771"/>
      </w:r>
      <w:r>
        <w:rPr>
          <w:rFonts w:ascii="Amiri" w:hAnsi="Amiri" w:eastAsia="Amiri" w:cs="Amiri"/>
          <w:lang w:bidi="ar-SA"/>
          <w:color w:val="111111"/>
          <w:sz w:val="28"/>
          <w:szCs w:val="28"/>
          <w:rtl/>
        </w:rPr>
        <w:t xml:space="preserve">مُحَمَّدُ بْنُ یَعْقُوبَ عَنْ مُحَمَّدِ بْنِ یَحْیَی عَنْ أَحْمَدَ بْنِ مُحَمَّدٍ عَنْ أَحْمَدَ بْنِ مُحَمَّدِ بْنِ أَبِی نَصْرٍ عَنْ أَبَانِ بْنِ عُثْمَانَ عَنْ زُرَارَةَ عَنْ أَحَدِهِمَا ع قَالَ: قَالَ رَسُولُ اللَّهِ ص عَلَیْکُمْ بِأَلْبَانِ الْبَقَرِ فَإِنَّهَا تُخْلَطُ مِنَ الشَّجَرِ.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یکی از دو امام (ع) نقل می‌کند که رسول خدا (ص) فرمودند: "بر شما باد شیر گاو، زیرا از گیاهان مختلف تغذیه می‌کند."</w:t>
      </w:r>
    </w:p>
    <w:p>
      <w:pPr>
        <w:pStyle w:val="Heading5"/>
      </w:pPr>
      <w:bookmarkStart w:id="929" w:name="_Toc482"/>
      <w:r>
        <w:t>[رقم الحدیث الکلی: 31359 - رقم الحدیث الباب: 2]</w:t>
      </w:r>
      <w:bookmarkEnd w:id="929"/>
    </w:p>
    <w:p>
      <w:pPr>
        <w:pStyle w:val="BookText"/>
      </w:pPr>
      <w:r>
        <w:rPr>
          <w:rFonts w:ascii="Times New Roman" w:hAnsi="Times New Roman" w:eastAsia="Times New Roman" w:cs="Times New Roman"/>
          <w:lang w:val="en-US" w:bidi="en-US"/>
          <w:color w:val="111111"/>
          <w:sz w:val="28"/>
          <w:szCs w:val="28"/>
          <w:rtl/>
        </w:rPr>
        <w:t xml:space="preserve">31359- 2- </w:t>
      </w:r>
      <w:r>
        <w:rPr>
          <w:rStyle w:val="FootnoteReference"/>
        </w:rPr>
        <w:footnoteReference w:id="772"/>
      </w:r>
      <w:r>
        <w:rPr>
          <w:rFonts w:ascii="Amiri" w:hAnsi="Amiri" w:eastAsia="Amiri" w:cs="Amiri"/>
          <w:lang w:bidi="ar-SA"/>
          <w:color w:val="111111"/>
          <w:sz w:val="28"/>
          <w:szCs w:val="28"/>
          <w:rtl/>
        </w:rPr>
        <w:t xml:space="preserve">وَ عَنْ عِدَّةٍ مِنْ أَصْحَابِنَا عَنْ أَحْمَدَ بْنِ مُحَمَّدِ بْنِ خَالِدٍ عَنْ یَحْیَی بْنِ إِبْرَاهِیمَ بْنِ أَبِی الْبِلَادِ عَنْ أَبِیهِ عَنْ جَدِّهِ قَالَ: شَکَوْتُ إِلَی أَبِی جَعْفَرٍ ع ذَرَباً </w:t>
      </w:r>
      <w:r>
        <w:rPr>
          <w:rStyle w:val="FootnoteReference"/>
        </w:rPr>
        <w:footnoteReference w:id="773"/>
      </w:r>
      <w:r>
        <w:rPr>
          <w:rFonts w:ascii="Amiri" w:hAnsi="Amiri" w:eastAsia="Amiri" w:cs="Amiri"/>
          <w:lang w:bidi="ar-SA"/>
          <w:color w:val="111111"/>
          <w:sz w:val="28"/>
          <w:szCs w:val="28"/>
          <w:rtl/>
        </w:rPr>
        <w:t xml:space="preserve">وَجَدْتُهُ فَقَالَ </w:t>
      </w:r>
      <w:r>
        <w:rPr>
          <w:rStyle w:val="FootnoteReference"/>
        </w:rPr>
        <w:footnoteReference w:id="774"/>
      </w:r>
      <w:r>
        <w:rPr>
          <w:rFonts w:ascii="Amiri" w:hAnsi="Amiri" w:eastAsia="Amiri" w:cs="Amiri"/>
          <w:lang w:bidi="ar-SA"/>
          <w:color w:val="111111"/>
          <w:sz w:val="28"/>
          <w:szCs w:val="28"/>
          <w:rtl/>
        </w:rPr>
        <w:t xml:space="preserve">مَا یَمْنَعُکَ مِنْ شُرْبِ أَلْبَانِ الْبَقَرِ وَ قَالَ لِی أَ شَرِبْتَهَا قَطُّ قُلْتُ </w:t>
      </w:r>
      <w:r>
        <w:rPr>
          <w:rStyle w:val="FootnoteReference"/>
        </w:rPr>
        <w:footnoteReference w:id="775"/>
      </w:r>
      <w:r>
        <w:rPr>
          <w:rFonts w:ascii="Amiri" w:hAnsi="Amiri" w:eastAsia="Amiri" w:cs="Amiri"/>
          <w:lang w:bidi="ar-SA"/>
          <w:color w:val="111111"/>
          <w:sz w:val="28"/>
          <w:szCs w:val="28"/>
          <w:rtl/>
        </w:rPr>
        <w:t xml:space="preserve">نَعَمْ مِرَاراً قَالَ فَکَیْفَ</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1" w:name="pg18781_210325"/>
    <w:bookmarkEnd w:id="101"/>
    <w:p>
      <w:pPr>
        <w:pStyle w:val="BookText"/>
      </w:pPr>
      <w:r>
        <w:rPr>
          <w:rFonts w:ascii="Amiri" w:hAnsi="Amiri" w:eastAsia="Amiri" w:cs="Amiri"/>
          <w:lang w:bidi="ar-SA"/>
          <w:color w:val="111111"/>
          <w:sz w:val="28"/>
          <w:szCs w:val="28"/>
          <w:rtl/>
        </w:rPr>
        <w:t xml:space="preserve">وَجَدْتَهَا قَالَ </w:t>
      </w:r>
      <w:r>
        <w:rPr>
          <w:rStyle w:val="FootnoteReference"/>
        </w:rPr>
        <w:footnoteReference w:id="776"/>
      </w:r>
      <w:r>
        <w:rPr>
          <w:rFonts w:ascii="Amiri" w:hAnsi="Amiri" w:eastAsia="Amiri" w:cs="Amiri"/>
          <w:lang w:bidi="ar-SA"/>
          <w:color w:val="111111"/>
          <w:sz w:val="28"/>
          <w:szCs w:val="28"/>
          <w:rtl/>
        </w:rPr>
        <w:t xml:space="preserve">وَجَدْتُهَا تَدْبُغُ الْمَعِدَةَ وَ تَکْسُو الْکُلْیَتَیْنِ الشَّحْمَ وَ تُشَهِّی الطَّعَامَ فَقَالَ لِی لَوْ کَانَتْ أَیَّامُهُ </w:t>
      </w:r>
      <w:r>
        <w:rPr>
          <w:rStyle w:val="FootnoteReference"/>
        </w:rPr>
        <w:footnoteReference w:id="777"/>
      </w:r>
      <w:r>
        <w:rPr>
          <w:rFonts w:ascii="Amiri" w:hAnsi="Amiri" w:eastAsia="Amiri" w:cs="Amiri"/>
          <w:lang w:bidi="ar-SA"/>
          <w:color w:val="111111"/>
          <w:sz w:val="28"/>
          <w:szCs w:val="28"/>
          <w:rtl/>
        </w:rPr>
        <w:t xml:space="preserve">لَخَرَجْتُ أَنَا وَ أَنْتَ إِلَی یَنْبُعَ حَتَّی نَشْرَبَهُ.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بن ابراهیم بن ابی البلاد از پدرش و او از جدش نقل می‌کند که گفت: "به امام باقر (ع) از بیماری 'ذَرَب' شکایت کردم، ایشان فرمودند: 'چه چیزی مانع نوشیدن شیر گاو از سوی تو شده است؟' سپس به من گفتند: 'آیا تاکنون آن را نوشیده‌ای؟' گفتم: 'بله، چندین بار.' فرمودند: 'چگونه آن را یافتی؟' گفتم: 'دیدم که معده را دباغی می‌کند، کلیه‌ها را با چربی می‌پوشاند و اشتها را افزایش می‌دهد.' امام (ع) فرمودند: 'اگر فرصت بود، من و تو به یَنبُع می‌رفتیم تا آن را بنوشیم.'"</w:t>
      </w:r>
    </w:p>
    <w:p>
      <w:pPr>
        <w:pStyle w:val="Heading5"/>
      </w:pPr>
      <w:bookmarkStart w:id="930" w:name="_Toc483"/>
      <w:r>
        <w:t>[رقم الحدیث الکلی: 31360 - رقم الحدیث الباب: 3]</w:t>
      </w:r>
      <w:bookmarkEnd w:id="930"/>
    </w:p>
    <w:p>
      <w:pPr>
        <w:pStyle w:val="BookText"/>
      </w:pPr>
      <w:r>
        <w:rPr>
          <w:rFonts w:ascii="Times New Roman" w:hAnsi="Times New Roman" w:eastAsia="Times New Roman" w:cs="Times New Roman"/>
          <w:lang w:val="en-US" w:bidi="en-US"/>
          <w:color w:val="111111"/>
          <w:sz w:val="28"/>
          <w:szCs w:val="28"/>
          <w:rtl/>
        </w:rPr>
        <w:t xml:space="preserve">31360- 3- </w:t>
      </w:r>
      <w:r>
        <w:rPr>
          <w:rStyle w:val="FootnoteReference"/>
        </w:rPr>
        <w:footnoteReference w:id="778"/>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أَمِیرُ الْمُؤْمِنِینَ ع أَلْبَانُ الْبَقَرِ دَوَاءٌ.</w:t>
      </w:r>
    </w:p>
    <w:p>
      <w:pPr>
        <w:pStyle w:val="BookText"/>
      </w:pPr>
      <w:r>
        <w:rPr>
          <w:rFonts w:ascii="Amiri" w:hAnsi="Amiri" w:eastAsia="Amiri" w:cs="Amiri"/>
          <w:lang w:bidi="ar-SA"/>
          <w:color w:val="111111"/>
          <w:sz w:val="28"/>
          <w:szCs w:val="28"/>
          <w:rtl/>
        </w:rPr>
        <w:t xml:space="preserve">أَحْمَدُ بْنُ أَبِی عَبْدِ اللَّهِ الْبَرْقِیُّ فِی الْمَحَاسِنِ عَنِ النَّوْفَلِیِّ مِثْلَهُ إِلَّا أَنَّهُ قَالَ: شِفَاءٌ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یَحْیَی بْنِ إِبْرَاهِیمَ وَ ذَکَرَ الَّذِی قَبْلَهُ وَ</w:t>
      </w:r>
    </w:p>
    <w:p>
      <w:pPr>
        <w:pStyle w:val="BookText"/>
      </w:pPr>
      <w:r>
        <w:rPr>
          <w:rFonts w:ascii="Amiri" w:hAnsi="Amiri" w:eastAsia="Amiri" w:cs="Amiri"/>
          <w:lang w:bidi="ar-SA"/>
          <w:color w:val="111111"/>
          <w:sz w:val="28"/>
          <w:szCs w:val="28"/>
          <w:rtl/>
        </w:rPr>
        <w:t xml:space="preserve">عَنْ غَیْرِ وَاحِدٍ عَنْ أَبَانٍ وَ ذَکَرَ الْأَوَّلَ إِلَّا أَنَّهُ قَالَ: مِنْ کُلِّ شَجَرَةٍ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می‌کند که امیرالمؤمنین (ع) فرمودند: "شیر گاو دارو است</w:t>
      </w:r>
    </w:p>
    <w:p>
      <w:pPr>
        <w:pStyle w:val="Heading4"/>
      </w:pPr>
      <w:bookmarkStart w:id="931" w:name="_Toc484"/>
      <w:r>
        <w:t>58- بَابُ أَکْلِ الْمَاسْتِ وَ النَّانْخَواهِ‌</w:t>
      </w:r>
      <w:bookmarkEnd w:id="931"/>
    </w:p>
    <w:p>
      <w:pPr>
        <w:pStyle w:val="Heading5"/>
      </w:pPr>
      <w:bookmarkStart w:id="932" w:name="_Toc485"/>
      <w:r>
        <w:t>اشارة</w:t>
      </w:r>
      <w:bookmarkEnd w:id="932"/>
    </w:p>
    <w:p>
      <w:pPr>
        <w:pStyle w:val="BookText"/>
      </w:pPr>
      <w:r>
        <w:rPr>
          <w:rStyle w:val="FootnoteReference"/>
        </w:rPr>
        <w:footnoteReference w:id="780"/>
      </w:r>
      <w:r>
        <w:rPr>
          <w:rFonts w:ascii="Amiri" w:hAnsi="Amiri" w:eastAsia="Amiri" w:cs="Amiri"/>
          <w:lang w:bidi="ar-SA"/>
          <w:color w:val="111111"/>
          <w:sz w:val="28"/>
          <w:szCs w:val="28"/>
          <w:rtl/>
        </w:rPr>
        <w:t xml:space="preserve">58 بَابُ أَکْلِ الْمَاسْتِ وَ النَّانْخَواهِ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خوردن ماست و نانخواه</w:t>
      </w:r>
    </w:p>
    <w:p>
      <w:pPr>
        <w:pStyle w:val="Heading5"/>
      </w:pPr>
      <w:bookmarkStart w:id="933" w:name="_Toc486"/>
      <w:r>
        <w:t>[رقم الحدیث الکلی: 31361 - رقم الحدیث الباب: 1]</w:t>
      </w:r>
      <w:bookmarkEnd w:id="933"/>
    </w:p>
    <w:p>
      <w:pPr>
        <w:pStyle w:val="BookText"/>
      </w:pPr>
      <w:r>
        <w:rPr>
          <w:rFonts w:ascii="Times New Roman" w:hAnsi="Times New Roman" w:eastAsia="Times New Roman" w:cs="Times New Roman"/>
          <w:lang w:val="en-US" w:bidi="en-US"/>
          <w:color w:val="111111"/>
          <w:sz w:val="28"/>
          <w:szCs w:val="28"/>
          <w:rtl/>
        </w:rPr>
        <w:t xml:space="preserve">31361- 1- </w:t>
      </w:r>
      <w:r>
        <w:rPr>
          <w:rStyle w:val="FootnoteReference"/>
        </w:rPr>
        <w:footnoteReference w:id="781"/>
      </w:r>
      <w:r>
        <w:rPr>
          <w:rFonts w:ascii="Amiri" w:hAnsi="Amiri" w:eastAsia="Amiri" w:cs="Amiri"/>
          <w:lang w:bidi="ar-SA"/>
          <w:color w:val="111111"/>
          <w:sz w:val="28"/>
          <w:szCs w:val="28"/>
          <w:rtl/>
        </w:rPr>
        <w:t xml:space="preserve">مُحَمَّدُ بْنُ یَعْقُوبَ عَنْ مُحَمَّدِ بْنِ یَحْیَی رَفَعَهُ عَنْ أَبِی الْحَسَنِ ع قَالَ: مَنْ أَرَادَ أَکْلَ الْمَاسْتِ وَ لَا یَضُرُّهُ فَلْیَصُبَّ عَلَیْهِ الْهَاضُومَ قُلْتُ لَهُ وَ مَا الْهَاضُومُ قَالَ النَّانْخَواهُ.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یحیی به‌صورت مرسل از امام کاظم (ع) نقل می‌کند که فرمودند: "هر کس بخواهد ماست بخورد و ضرری نبیند، باید بر آن هاضوم بریزد." پرسیدم: 'هاضوم چیست؟' فرمودند: 'نانخوا.'(زنیان)</w:t>
      </w:r>
    </w:p>
    <w:p>
      <w:pPr>
        <w:pStyle w:val="Heading4"/>
      </w:pPr>
      <w:bookmarkStart w:id="934" w:name="_Toc487"/>
      <w:r>
        <w:t>59- بَابُ جَوَازِ شُرْبِ أَبْوَالِ الْإِبِلِ وَ الْبَقَرِ وَ الْغَنَمِ وَ لُعَابِهَا وَ الِاسْتِشْفَاءِ بِأَبْوَالِهَا وَ بِأَلْبَانِهَا</w:t>
      </w:r>
      <w:bookmarkEnd w:id="934"/>
    </w:p>
    <w:p>
      <w:pPr>
        <w:pStyle w:val="Heading5"/>
      </w:pPr>
      <w:bookmarkStart w:id="935" w:name="_Toc488"/>
      <w:r>
        <w:t>اشارة</w:t>
      </w:r>
      <w:bookmarkEnd w:id="935"/>
    </w:p>
    <w:p>
      <w:pPr>
        <w:pStyle w:val="BookText"/>
      </w:pPr>
      <w:r>
        <w:rPr>
          <w:rStyle w:val="FootnoteReference"/>
        </w:rPr>
        <w:footnoteReference w:id="782"/>
      </w:r>
      <w:r>
        <w:rPr>
          <w:rFonts w:ascii="Amiri" w:hAnsi="Amiri" w:eastAsia="Amiri" w:cs="Amiri"/>
          <w:lang w:bidi="ar-SA"/>
          <w:color w:val="111111"/>
          <w:sz w:val="28"/>
          <w:szCs w:val="28"/>
          <w:rtl/>
        </w:rPr>
        <w:t xml:space="preserve">59 بَابُ جَوَازِ شُرْبِ أَبْوَالِ الْإِبِلِ وَ الْبَقَرِ وَ الْغَنَمِ وَ لُعَابِهَا وَ الِاسْتِشْفَاءِ بِأَبْوَالِهَا وَ بِأَلْبَانِهَا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نوشیدن بول شتر، گاو و گوسفند و لعاب آن‌ها، و استفاده از بول و شیرشان برای درمان</w:t>
      </w:r>
    </w:p>
    <w:p>
      <w:pPr>
        <w:pStyle w:val="Heading5"/>
      </w:pPr>
      <w:bookmarkStart w:id="936" w:name="_Toc489"/>
      <w:r>
        <w:t>[رقم الحدیث الکلی: 31362 - رقم الحدیث الباب: 1]</w:t>
      </w:r>
      <w:bookmarkEnd w:id="936"/>
    </w:p>
    <w:p>
      <w:pPr>
        <w:pStyle w:val="BookText"/>
      </w:pPr>
      <w:r>
        <w:rPr>
          <w:rFonts w:ascii="Times New Roman" w:hAnsi="Times New Roman" w:eastAsia="Times New Roman" w:cs="Times New Roman"/>
          <w:lang w:val="en-US" w:bidi="en-US"/>
          <w:color w:val="111111"/>
          <w:sz w:val="28"/>
          <w:szCs w:val="28"/>
          <w:rtl/>
        </w:rPr>
        <w:t xml:space="preserve">31362- 1- </w:t>
      </w:r>
      <w:r>
        <w:rPr>
          <w:rStyle w:val="FootnoteReference"/>
        </w:rPr>
        <w:footnoteReference w:id="783"/>
      </w:r>
      <w:r>
        <w:rPr>
          <w:rFonts w:ascii="Amiri" w:hAnsi="Amiri" w:eastAsia="Amiri" w:cs="Amiri"/>
          <w:lang w:bidi="ar-SA"/>
          <w:color w:val="111111"/>
          <w:sz w:val="28"/>
          <w:szCs w:val="28"/>
          <w:rtl/>
        </w:rPr>
        <w:t xml:space="preserve">مُحَمَّدُ بْنُ الْحَسَنِ بِإِسْنَادِهِ عَنْ مُحَمَّدِ بْنِ أَحْمَدَ بْنِ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2" w:name="pg18781_210326"/>
    <w:bookmarkEnd w:id="102"/>
    <w:p>
      <w:pPr>
        <w:pStyle w:val="BookText"/>
      </w:pPr>
      <w:r>
        <w:rPr>
          <w:rFonts w:ascii="Amiri" w:hAnsi="Amiri" w:eastAsia="Amiri" w:cs="Amiri"/>
          <w:lang w:bidi="ar-SA"/>
          <w:color w:val="111111"/>
          <w:sz w:val="28"/>
          <w:szCs w:val="28"/>
          <w:rtl/>
        </w:rPr>
        <w:t xml:space="preserve">یَحْیَی </w:t>
      </w:r>
      <w:r>
        <w:rPr>
          <w:rStyle w:val="FootnoteReference"/>
        </w:rPr>
        <w:footnoteReference w:id="784"/>
      </w:r>
      <w:r>
        <w:rPr>
          <w:rFonts w:ascii="Amiri" w:hAnsi="Amiri" w:eastAsia="Amiri" w:cs="Amiri"/>
          <w:lang w:bidi="ar-SA"/>
          <w:color w:val="111111"/>
          <w:sz w:val="28"/>
          <w:szCs w:val="28"/>
          <w:rtl/>
        </w:rPr>
        <w:t xml:space="preserve">عَنْ أَحْمَدَ بْنِ الْحَسَنِ عَنْ عَمْرِو بْنِ سَعِیدٍ عَنْ مُصَدِّقِ بْنِ صَدَقَةَ عَنْ عَمَّارِ بْنِ مُوسَی عَنْ أَبِی عَبْدِ اللَّهِ ع قَالَ: سُئِلَ عَنْ بَوْلِ الْبَقَرِ یَشْرَبُهُ الرَّجُلُ قَالَ إِنْ کَانَ مُحْتَاجاً إِلَیْهِ یَتَدَاوَی بِهِ یَشْرَبُهُ کَذَلِکَ أَبْوَالُ الْإِبِلِ وَ الْغَنَمِ.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از امام صادق (ع) نقل می‌کند که ایشان درباره‌ی نوشیدن بول گاو توسط فردی مورد پرسش قرار گرفتند. امام (ع) فرمودند: "اگر نیازمند باشد و برای درمان از آن استفاده کند، می‌تواند آن را بنوشد؛ همین‌طور بول شتر و گوسفند."</w:t>
      </w:r>
    </w:p>
    <w:p>
      <w:pPr>
        <w:pStyle w:val="Heading5"/>
      </w:pPr>
      <w:bookmarkStart w:id="937" w:name="_Toc490"/>
      <w:r>
        <w:t>[رقم الحدیث الکلی: 31363 - رقم الحدیث الباب: 2]</w:t>
      </w:r>
      <w:bookmarkEnd w:id="937"/>
    </w:p>
    <w:p>
      <w:pPr>
        <w:pStyle w:val="BookText"/>
      </w:pPr>
      <w:r>
        <w:rPr>
          <w:rFonts w:ascii="Times New Roman" w:hAnsi="Times New Roman" w:eastAsia="Times New Roman" w:cs="Times New Roman"/>
          <w:lang w:val="en-US" w:bidi="en-US"/>
          <w:color w:val="111111"/>
          <w:sz w:val="28"/>
          <w:szCs w:val="28"/>
          <w:rtl/>
        </w:rPr>
        <w:t xml:space="preserve">31363- 2- </w:t>
      </w:r>
      <w:r>
        <w:rPr>
          <w:rStyle w:val="FootnoteReference"/>
        </w:rPr>
        <w:footnoteReference w:id="785"/>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أَنَّ النَّبِیَّ ص قَالَ: لَا بَأْسَ بِبَوْلِ مَا أُکِلَ لَحْمُهُ.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البختری از جعفر و او از پدرش نقل می‌کند که پیامبر (ص) فرمودند: "بول حیواناتی که گوشت آن‌ها خورده می‌شود، اشکالی ندارد."</w:t>
      </w:r>
    </w:p>
    <w:p>
      <w:pPr>
        <w:pStyle w:val="Heading5"/>
      </w:pPr>
      <w:bookmarkStart w:id="938" w:name="_Toc491"/>
      <w:r>
        <w:t>[رقم الحدیث الکلی: 31364 - رقم الحدیث الباب: 3]</w:t>
      </w:r>
      <w:bookmarkEnd w:id="938"/>
    </w:p>
    <w:p>
      <w:pPr>
        <w:pStyle w:val="BookText"/>
      </w:pPr>
      <w:r>
        <w:rPr>
          <w:rFonts w:ascii="Times New Roman" w:hAnsi="Times New Roman" w:eastAsia="Times New Roman" w:cs="Times New Roman"/>
          <w:lang w:val="en-US" w:bidi="en-US"/>
          <w:color w:val="111111"/>
          <w:sz w:val="28"/>
          <w:szCs w:val="28"/>
          <w:rtl/>
        </w:rPr>
        <w:t xml:space="preserve">31364- 3- </w:t>
      </w:r>
      <w:r>
        <w:rPr>
          <w:rStyle w:val="FootnoteReference"/>
        </w:rPr>
        <w:footnoteReference w:id="786"/>
      </w:r>
      <w:r>
        <w:rPr>
          <w:rFonts w:ascii="Amiri" w:hAnsi="Amiri" w:eastAsia="Amiri" w:cs="Amiri"/>
          <w:lang w:bidi="ar-SA"/>
          <w:color w:val="111111"/>
          <w:sz w:val="28"/>
          <w:szCs w:val="28"/>
          <w:rtl/>
        </w:rPr>
        <w:t xml:space="preserve">مُحَمَّدُ بْنُ یَعْقُوبَ عَنْ مُحَمَّدِ بْنِ یَحْیَی عَنْ أَحْمَدَ بْنِ مُحَمَّدِ بْنِ عِیسَی عَنْ بَکْرِ بْنِ صَالِحٍ عَنِ الْجَعْفَرِیِّ قَالَ سَمِعْتُ أَبَا الْحَسَنِ مُوسَی ع یَقُولُ أَبْوَالُ الْإِبِلِ خَیْرٌ مِنْ أَلْبَانِهَا وَ یَجْعَلُ اللَّهُ الشِّفَاءَ فِی أَلْبَانِهَا.</w:t>
      </w:r>
    </w:p>
    <w:p>
      <w:pPr>
        <w:pStyle w:val="BookText"/>
      </w:pPr>
      <w:r>
        <w:rPr>
          <w:rFonts w:ascii="Amiri" w:hAnsi="Amiri" w:eastAsia="Amiri" w:cs="Amiri"/>
          <w:lang w:bidi="ar-SA"/>
          <w:color w:val="111111"/>
          <w:sz w:val="28"/>
          <w:szCs w:val="28"/>
          <w:rtl/>
        </w:rPr>
        <w:t xml:space="preserve">وَ رَوَاهُ الشَّیْخُ بِإِسْنَادِهِ عَنْ أَحْمَدَ بْنِ مُحَمَّدِ بْنِ عِیسَی مِثْلَهُ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جعفری نقل می‌کند که گفت: "از امام کاظم (ع) شنیدم که فرمودند: 'بول شتر از شیر آن بهتر است، و خداوند شفا را در شیر آن قرار داده است.'"</w:t>
      </w:r>
    </w:p>
    <w:p>
      <w:pPr>
        <w:pStyle w:val="Heading5"/>
      </w:pPr>
      <w:bookmarkStart w:id="939" w:name="_Toc492"/>
      <w:r>
        <w:t>[رقم الحدیث الکلی: 31365 - رقم الحدیث الباب: 4]</w:t>
      </w:r>
      <w:bookmarkEnd w:id="939"/>
    </w:p>
    <w:p>
      <w:pPr>
        <w:pStyle w:val="BookText"/>
      </w:pPr>
      <w:r>
        <w:rPr>
          <w:rFonts w:ascii="Times New Roman" w:hAnsi="Times New Roman" w:eastAsia="Times New Roman" w:cs="Times New Roman"/>
          <w:lang w:val="en-US" w:bidi="en-US"/>
          <w:color w:val="111111"/>
          <w:sz w:val="28"/>
          <w:szCs w:val="28"/>
          <w:rtl/>
        </w:rPr>
        <w:t xml:space="preserve">31365- 4- </w:t>
      </w:r>
      <w:r>
        <w:rPr>
          <w:rStyle w:val="FootnoteReference"/>
        </w:rPr>
        <w:footnoteReference w:id="788"/>
      </w:r>
      <w:r>
        <w:rPr>
          <w:rFonts w:ascii="Amiri" w:hAnsi="Amiri" w:eastAsia="Amiri" w:cs="Amiri"/>
          <w:lang w:bidi="ar-SA"/>
          <w:color w:val="111111"/>
          <w:sz w:val="28"/>
          <w:szCs w:val="28"/>
          <w:rtl/>
        </w:rPr>
        <w:t xml:space="preserve">وَ عَنْ عِدَّةٍ مِنْ أَصْحَابِنَا عَنْ أَحْمَدَ بْنِ أَبِی عَبْدِ اللَّهِ عَنْ نُوحِ بْنِ شُعَیْبٍ عَنْ بَعْضِ أَصْحَابِنَا عَنْ مُوسَی بْنِ عَبْدِ اللَّهِ بْنِ الْحَسَنِ قَالَ سَمِعْتُ أَشْیَاخَنَا یَقُولُونَ أَلْبَانُ اللِّقَاحِ شِفَاءٌ مِنْ کُلِّ دَاءٍ وَ عَاهَةٍ وَ لِصَاحِبِ الرَّبْوِ أَبْوَالُهَا.</w:t>
      </w:r>
    </w:p>
    <w:p>
      <w:pPr>
        <w:pStyle w:val="BookText"/>
      </w:pPr>
      <w:r>
        <w:rPr>
          <w:rFonts w:ascii="Amiri" w:hAnsi="Amiri" w:eastAsia="Amiri" w:cs="Amiri"/>
          <w:lang w:bidi="ar-SA"/>
          <w:color w:val="111111"/>
          <w:sz w:val="28"/>
          <w:szCs w:val="28"/>
          <w:rtl/>
        </w:rPr>
        <w:t xml:space="preserve">وَ رَوَاهُ الْبَرْقِیُّ فِی الْمَحَاسِنِ عَنْ نُوحِ بْنِ شُعَیْبٍ مِثْلَهُ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عبدالله بن حسن نقل می‌کند که گفت: "از بزرگانمان شنیدم که می‌گفتند: 'شیر شترهای باردار شفای هر بیماری و مشکل است، و برای فرد مبتلا به آسم، بول آن مفید است.'"</w:t>
      </w:r>
    </w:p>
    <w:p>
      <w:pPr>
        <w:pStyle w:val="Heading5"/>
      </w:pPr>
      <w:bookmarkStart w:id="940" w:name="_Toc493"/>
      <w:r>
        <w:t>[رقم الحدیث الکلی: 31366 - رقم الحدیث الباب: 5]</w:t>
      </w:r>
      <w:bookmarkEnd w:id="940"/>
    </w:p>
    <w:p>
      <w:pPr>
        <w:pStyle w:val="BookText"/>
      </w:pPr>
      <w:r>
        <w:rPr>
          <w:rFonts w:ascii="Times New Roman" w:hAnsi="Times New Roman" w:eastAsia="Times New Roman" w:cs="Times New Roman"/>
          <w:lang w:val="en-US" w:bidi="en-US"/>
          <w:color w:val="111111"/>
          <w:sz w:val="28"/>
          <w:szCs w:val="28"/>
          <w:rtl/>
        </w:rPr>
        <w:t xml:space="preserve">31366- 5- </w:t>
      </w:r>
      <w:r>
        <w:rPr>
          <w:rStyle w:val="FootnoteReference"/>
        </w:rPr>
        <w:footnoteReference w:id="790"/>
      </w:r>
      <w:r>
        <w:rPr>
          <w:rFonts w:ascii="Amiri" w:hAnsi="Amiri" w:eastAsia="Amiri" w:cs="Amiri"/>
          <w:lang w:bidi="ar-SA"/>
          <w:color w:val="111111"/>
          <w:sz w:val="28"/>
          <w:szCs w:val="28"/>
          <w:rtl/>
        </w:rPr>
        <w:t xml:space="preserve">الْحُسَیْنُ بْنُ بِسْطَامَ وَ أَخُوهُ فِی طِبِّ الْأَئِمَّةِ عَنِ الْجَارُودِ بْنِ مُحَمَّدٍ عَنْ مُحَمَّدِ بْنِ عِیسَی عَنْ کَامِلٍ عَنْ مُوسَی بْنِ عَبْدِ اللَّهِ بْنِ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3" w:name="pg18781_210327"/>
    <w:bookmarkEnd w:id="103"/>
    <w:p>
      <w:pPr>
        <w:pStyle w:val="BookText"/>
      </w:pPr>
      <w:r>
        <w:rPr>
          <w:rFonts w:ascii="Amiri" w:hAnsi="Amiri" w:eastAsia="Amiri" w:cs="Amiri"/>
          <w:lang w:bidi="ar-SA"/>
          <w:color w:val="111111"/>
          <w:sz w:val="28"/>
          <w:szCs w:val="28"/>
          <w:rtl/>
        </w:rPr>
        <w:t xml:space="preserve">الْحَسَنِ مِثْلَهُ إِلَّا أَنَّهُ تَرَکَ ذِکْرَ الْأَبْوَالِ.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عبدالله بن حسن همان روایت را نقل می‌کند، جز اینکه ذکر بول را حذف کرده است</w:t>
      </w:r>
    </w:p>
    <w:p>
      <w:pPr>
        <w:pStyle w:val="Heading5"/>
      </w:pPr>
      <w:bookmarkStart w:id="941" w:name="_Toc494"/>
      <w:r>
        <w:t>[رقم الحدیث الکلی: 31367 - رقم الحدیث الباب: 6]</w:t>
      </w:r>
      <w:bookmarkEnd w:id="941"/>
    </w:p>
    <w:p>
      <w:pPr>
        <w:pStyle w:val="BookText"/>
      </w:pPr>
      <w:r>
        <w:rPr>
          <w:rFonts w:ascii="Times New Roman" w:hAnsi="Times New Roman" w:eastAsia="Times New Roman" w:cs="Times New Roman"/>
          <w:lang w:val="en-US" w:bidi="en-US"/>
          <w:color w:val="111111"/>
          <w:sz w:val="28"/>
          <w:szCs w:val="28"/>
          <w:rtl/>
        </w:rPr>
        <w:t xml:space="preserve">31367- 6- </w:t>
      </w:r>
      <w:r>
        <w:rPr>
          <w:rStyle w:val="FootnoteReference"/>
        </w:rPr>
        <w:footnoteReference w:id="791"/>
      </w:r>
      <w:r>
        <w:rPr>
          <w:rFonts w:ascii="Amiri" w:hAnsi="Amiri" w:eastAsia="Amiri" w:cs="Amiri"/>
          <w:lang w:bidi="ar-SA"/>
          <w:color w:val="111111"/>
          <w:sz w:val="28"/>
          <w:szCs w:val="28"/>
          <w:rtl/>
        </w:rPr>
        <w:t xml:space="preserve">وَ عَنْ أَبِی عَبْدِ اللَّهِ ع أَنَّهُ قَالَ مِثْلَ ذَلِکَ وَ زَادَ فِیهِ شِفَاءٌ مِنْ کُلِّ دَاءٍ وَ عَاهَةٍ فِی الْجَسَدِ وَ هُوَ یُنَقِّی الْبَدَنَ وَ یُخْرِجُ دَرَنَهُ وَ یَغْسِلُهُ غَسْلًا.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نقل شده که ایشان همان مضمون را بیان فرمودند و افزودند: "این شیر شفای هر بیماری و مشکل جسمانی است، بدن را پاکسازی می‌کند، آلودگی‌ها را دفع می‌کند و آن را به‌طور کامل می‌شوید."</w:t>
      </w:r>
    </w:p>
    <w:p>
      <w:pPr>
        <w:pStyle w:val="Heading5"/>
      </w:pPr>
      <w:bookmarkStart w:id="942" w:name="_Toc495"/>
      <w:r>
        <w:t>[رقم الحدیث الکلی: 31368 - رقم الحدیث الباب: 7]</w:t>
      </w:r>
      <w:bookmarkEnd w:id="942"/>
    </w:p>
    <w:p>
      <w:pPr>
        <w:pStyle w:val="BookText"/>
      </w:pPr>
      <w:r>
        <w:rPr>
          <w:rFonts w:ascii="Times New Roman" w:hAnsi="Times New Roman" w:eastAsia="Times New Roman" w:cs="Times New Roman"/>
          <w:lang w:val="en-US" w:bidi="en-US"/>
          <w:color w:val="111111"/>
          <w:sz w:val="28"/>
          <w:szCs w:val="28"/>
          <w:rtl/>
        </w:rPr>
        <w:t xml:space="preserve">31368- 7- </w:t>
      </w:r>
      <w:r>
        <w:rPr>
          <w:rStyle w:val="FootnoteReference"/>
        </w:rPr>
        <w:footnoteReference w:id="792"/>
      </w:r>
      <w:r>
        <w:rPr>
          <w:rFonts w:ascii="Amiri" w:hAnsi="Amiri" w:eastAsia="Amiri" w:cs="Amiri"/>
          <w:lang w:bidi="ar-SA"/>
          <w:color w:val="111111"/>
          <w:sz w:val="28"/>
          <w:szCs w:val="28"/>
          <w:rtl/>
        </w:rPr>
        <w:t xml:space="preserve">وَ عَنْ أَحْمَدَ بْنِ الْفَضْلِ عَنْ مُحَمَّدٍ عَنْ إِسْمَاعِیلَ بْنِ عَبْدِ اللَّهِ عَنْ زُرْعَةَ عَنْ سَمَاعَةَ قَالَ: سَأَلْتُ أَبَا عَبْدِ اللَّهِ ع عَنْ شُرْبِ الرَّجُلِ أَبْوَالَ الْإِبِلِ وَ الْبَقَرِ وَ الْغَنَمِ تُنْعَتُ لَهُ مِنَ الْوَجَعِ هَلْ یَجُوزُ لَهُ أَنْ یَشْرَبَ قَالَ نَعَمْ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نقل می‌کند که گفت: "از امام صادق (ع) درباره‌ی نوشیدن بول شتر، گاو و گوسفند توسط فردی که برای درمان توصیه شده، پرسیدم: 'آیا برای او جایز است که بنوشد؟' امام (ع) فرمودند: 'بله، اشکالی ندارد.'"</w:t>
      </w:r>
    </w:p>
    <w:p>
      <w:pPr>
        <w:pStyle w:val="Heading5"/>
      </w:pPr>
      <w:bookmarkStart w:id="943" w:name="_Toc496"/>
      <w:r>
        <w:t>[رقم الحدیث الکلی: 31369 - رقم الحدیث الباب: 8]</w:t>
      </w:r>
      <w:bookmarkEnd w:id="943"/>
    </w:p>
    <w:p>
      <w:pPr>
        <w:pStyle w:val="BookText"/>
      </w:pPr>
      <w:r>
        <w:rPr>
          <w:rFonts w:ascii="Times New Roman" w:hAnsi="Times New Roman" w:eastAsia="Times New Roman" w:cs="Times New Roman"/>
          <w:lang w:val="en-US" w:bidi="en-US"/>
          <w:color w:val="111111"/>
          <w:sz w:val="28"/>
          <w:szCs w:val="28"/>
          <w:rtl/>
        </w:rPr>
        <w:t xml:space="preserve">31369- 8- </w:t>
      </w:r>
      <w:r>
        <w:rPr>
          <w:rStyle w:val="FootnoteReference"/>
        </w:rPr>
        <w:footnoteReference w:id="793"/>
      </w:r>
      <w:r>
        <w:rPr>
          <w:rFonts w:ascii="Amiri" w:hAnsi="Amiri" w:eastAsia="Amiri" w:cs="Amiri"/>
          <w:lang w:bidi="ar-SA"/>
          <w:color w:val="111111"/>
          <w:sz w:val="28"/>
          <w:szCs w:val="28"/>
          <w:rtl/>
        </w:rPr>
        <w:t xml:space="preserve">وَ عَنْ أَحْمَدَ بْنِ مُحَمَّدٍ عَنْ مُحَمَّدِ بْنِ خَالِدٍ عَنْ مُحَمَّدِ بْنِ سِنَانٍ عَنِ الْمُفَضَّلِ بْنِ عُمَرَ عَنْ أَبِی عَبْدِ اللَّهِ ع أَنَّهُ شَکَا إِلَیْهِ الرَّبْوَ الشَّدِیدَ فَقَالَ اشْرَبْ لَهُ أَبْوَالَ اللِّقَاحِ فَشَرِبْتُ ذَلِکَ فَمَسَحَ اللَّهُ دَائِی.</w:t>
      </w:r>
    </w:p>
    <w:p>
      <w:pPr>
        <w:pStyle w:val="BookText"/>
      </w:pPr>
      <w:r>
        <w:rPr>
          <w:rFonts w:ascii="Amiri" w:hAnsi="Amiri" w:eastAsia="Amiri" w:cs="Amiri"/>
          <w:lang w:bidi="ar-SA"/>
          <w:color w:val="111111"/>
          <w:sz w:val="28"/>
          <w:szCs w:val="28"/>
          <w:rtl/>
        </w:rPr>
        <w:t xml:space="preserve">وَ قَدْ تَقَدَّمَ فِی الْأَسْآرِ حَدِیثُ کُلُّ مَا یَجْتَرُّ فَسُؤْرُهُ حَلَالٌ وَ لُعَابُهُ حَلَالٌ </w:t>
      </w:r>
      <w:r>
        <w:rPr>
          <w:rStyle w:val="FootnoteReference"/>
        </w:rPr>
        <w:footnoteReference w:id="794"/>
      </w:r>
      <w:r>
        <w:rPr>
          <w:rFonts w:ascii="Amiri" w:hAnsi="Amiri" w:eastAsia="Amiri" w:cs="Amiri"/>
          <w:lang w:bidi="ar-SA"/>
          <w:color w:val="111111"/>
          <w:sz w:val="28"/>
          <w:szCs w:val="28"/>
          <w:rtl/>
        </w:rPr>
        <w:t xml:space="preserve">أَقُولُ: وَ تَقَدَّمَ مَا یَدُلُّ عَلَی ذَلِکَ فِی النَّجَاسَاتِ </w:t>
      </w:r>
      <w:r>
        <w:rPr>
          <w:rStyle w:val="FootnoteReference"/>
        </w:rPr>
        <w:footnoteReference w:id="795"/>
      </w:r>
      <w:r>
        <w:rPr>
          <w:rFonts w:ascii="Amiri" w:hAnsi="Amiri" w:eastAsia="Amiri" w:cs="Amiri"/>
          <w:lang w:bidi="ar-SA"/>
          <w:color w:val="111111"/>
          <w:sz w:val="28"/>
          <w:szCs w:val="28"/>
          <w:rtl/>
        </w:rPr>
        <w:t xml:space="preserve">وَ یَأْتِی مَا یَدُلُّ عَلَی شُرْبِ بَوْلِ الْإِبِلِ فِی حَدِّ الْمُحَارِبِ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 بن عمر از امام صادق (ع) نقل می‌کند که فردی از بیماری شدید آسم (ربو) به ایشان شکایت کرد. امام (ع) فرمودند: "برای آن، بول شترهای باردار را بنوش." او این کار را کرد و خداوند بیماری‌اش را برطرف کرد.</w:t>
      </w:r>
    </w:p>
    <w:p>
      <w:pPr>
        <w:pStyle w:val="BookText"/>
      </w:pPr>
      <w:r>
        <w:rPr>
          <w:rFonts w:ascii="IRNazanin" w:hAnsi="IRNazanin" w:eastAsia="IRNazanin" w:cs="IRNazanin"/>
          <w:lang w:bidi="fa-IR"/>
          <w:color w:val="111111"/>
          <w:sz w:val="28"/>
          <w:szCs w:val="28"/>
          <w:rtl/>
        </w:rPr>
        <w:t xml:space="preserve">و پیش‌تر در باب آسار(نیم خورده ها) ، حدیثی آمده است که: "هر چیزی که نشخوار می‌کند، باقی‌مانده‌ی خوردنی آن حلال است و آب دهان آن نیز حلال است." می‌گویم: همچنین پیش‌تر چیزی آمده است که بر این حکم در باب نجاسات دلالت دارد، و نیز در آینده، حدیثی خواهد آمد که به نوشیدن بول شتر در حد محارب اشاره می‌کند.</w:t>
      </w:r>
    </w:p>
    <w:p>
      <w:pPr>
        <w:pStyle w:val="Heading4"/>
      </w:pPr>
      <w:bookmarkStart w:id="944" w:name="_Toc497"/>
      <w:r>
        <w:t>60- بَابُ جَوَازِ أَکْلِ لَبَنِ الْأُتُنِ وَ شُرْبِهِ لِلْمَرِیضِ وَ غَیْرِهِ‌</w:t>
      </w:r>
      <w:bookmarkEnd w:id="944"/>
    </w:p>
    <w:p>
      <w:pPr>
        <w:pStyle w:val="Heading5"/>
      </w:pPr>
      <w:bookmarkStart w:id="945" w:name="_Toc498"/>
      <w:r>
        <w:t>اشارة</w:t>
      </w:r>
      <w:bookmarkEnd w:id="945"/>
    </w:p>
    <w:p>
      <w:pPr>
        <w:pStyle w:val="BookText"/>
      </w:pPr>
      <w:r>
        <w:rPr>
          <w:rStyle w:val="FootnoteReference"/>
        </w:rPr>
        <w:footnoteReference w:id="797"/>
      </w:r>
      <w:r>
        <w:rPr>
          <w:rFonts w:ascii="Amiri" w:hAnsi="Amiri" w:eastAsia="Amiri" w:cs="Amiri"/>
          <w:lang w:bidi="ar-SA"/>
          <w:color w:val="111111"/>
          <w:sz w:val="28"/>
          <w:szCs w:val="28"/>
          <w:rtl/>
        </w:rPr>
        <w:t xml:space="preserve">60 بَابُ جَوَازِ أَکْلِ لَبَنِ الْأُتُنِ وَ شُرْبِهِ لِلْمَرِیضِ وَ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خوردن شیر الاغ و نوشیدن آن برای بیمار و غیر بیمار</w:t>
      </w:r>
    </w:p>
    <w:p>
      <w:pPr>
        <w:pStyle w:val="Heading5"/>
      </w:pPr>
      <w:bookmarkStart w:id="946" w:name="_Toc499"/>
      <w:r>
        <w:t>[رقم الحدیث الکلی: 31370 - رقم الحدیث الباب: 1]</w:t>
      </w:r>
      <w:bookmarkEnd w:id="946"/>
    </w:p>
    <w:p>
      <w:pPr>
        <w:pStyle w:val="BookText"/>
      </w:pPr>
      <w:r>
        <w:rPr>
          <w:rFonts w:ascii="Times New Roman" w:hAnsi="Times New Roman" w:eastAsia="Times New Roman" w:cs="Times New Roman"/>
          <w:lang w:val="en-US" w:bidi="en-US"/>
          <w:color w:val="111111"/>
          <w:sz w:val="28"/>
          <w:szCs w:val="28"/>
          <w:rtl/>
        </w:rPr>
        <w:t xml:space="preserve">31370- 1- </w:t>
      </w:r>
      <w:r>
        <w:rPr>
          <w:rStyle w:val="FootnoteReference"/>
        </w:rPr>
        <w:footnoteReference w:id="798"/>
      </w:r>
      <w:r>
        <w:rPr>
          <w:rFonts w:ascii="Amiri" w:hAnsi="Amiri" w:eastAsia="Amiri" w:cs="Amiri"/>
          <w:lang w:bidi="ar-SA"/>
          <w:color w:val="111111"/>
          <w:sz w:val="28"/>
          <w:szCs w:val="28"/>
          <w:rtl/>
        </w:rPr>
        <w:t xml:space="preserve">مُحَمَّدُ بْنُ یَعْقُوبَ عَنْ مُحَمَّدِ بْنِ یَحْیَی عَنْ أَحْمَدَ بْنِ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4" w:name="pg18781_210328"/>
    <w:bookmarkEnd w:id="104"/>
    <w:p>
      <w:pPr>
        <w:pStyle w:val="BookText"/>
      </w:pPr>
      <w:r>
        <w:rPr>
          <w:rFonts w:ascii="Amiri" w:hAnsi="Amiri" w:eastAsia="Amiri" w:cs="Amiri"/>
          <w:lang w:bidi="ar-SA"/>
          <w:color w:val="111111"/>
          <w:sz w:val="28"/>
          <w:szCs w:val="28"/>
          <w:rtl/>
        </w:rPr>
        <w:t xml:space="preserve">مُحَمَّدِ بْنِ عِیسَی عَنْ عَبْدِ الرَّحْمَنِ بْنِ أَبِی نَجْرَانَ عَنْ صَفْوَانَ بْنِ یَحْیَی عَنْ عِیصِ بْنِ الْقَاسِمِ عَنْ أَبِی عَبْدِ اللَّهِ ع قَالَ: تَغَدَّیْتُ مَعَهُ فَقَالَ لِی أَ تَدْرِی مَا هَذَا قُلْتُ لَا قَالَ هَذَا شِیرَازُ </w:t>
      </w:r>
      <w:r>
        <w:rPr>
          <w:rStyle w:val="FootnoteReference"/>
        </w:rPr>
        <w:footnoteReference w:id="799"/>
      </w:r>
      <w:r>
        <w:rPr>
          <w:rFonts w:ascii="Amiri" w:hAnsi="Amiri" w:eastAsia="Amiri" w:cs="Amiri"/>
          <w:lang w:bidi="ar-SA"/>
          <w:color w:val="111111"/>
          <w:sz w:val="28"/>
          <w:szCs w:val="28"/>
          <w:rtl/>
        </w:rPr>
        <w:t xml:space="preserve">الْأُتُنِ </w:t>
      </w:r>
      <w:r>
        <w:rPr>
          <w:rStyle w:val="FootnoteReference"/>
        </w:rPr>
        <w:footnoteReference w:id="800"/>
      </w:r>
      <w:r>
        <w:rPr>
          <w:rFonts w:ascii="Amiri" w:hAnsi="Amiri" w:eastAsia="Amiri" w:cs="Amiri"/>
          <w:lang w:bidi="ar-SA"/>
          <w:color w:val="111111"/>
          <w:sz w:val="28"/>
          <w:szCs w:val="28"/>
          <w:rtl/>
        </w:rPr>
        <w:t xml:space="preserve">اتَّخَذْنَاهُ لِمَرِیضٍ لَنَا فَإِنْ أَحْبَبْتَ أَنْ تَأْکُلَ مِنْهُ فَکُلْ.</w:t>
      </w:r>
    </w:p>
    <w:p>
      <w:pPr>
        <w:pStyle w:val="BookText"/>
      </w:pPr>
      <w:r>
        <w:rPr>
          <w:rFonts w:ascii="Amiri" w:hAnsi="Amiri" w:eastAsia="Amiri" w:cs="Amiri"/>
          <w:lang w:bidi="ar-SA"/>
          <w:color w:val="111111"/>
          <w:sz w:val="28"/>
          <w:szCs w:val="28"/>
          <w:rtl/>
        </w:rPr>
        <w:t xml:space="preserve">وَ رَوَاهُ الشَّیْخُ بِإِسْنَادِهِ عَنْ أَحْمَدَ بْنِ مُحَمَّدِ بْنِ عِیسَی مِثْلَهُ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بن قاسم از امام صادق (ع) نقل می‌کند که فرمودند: "همراه ایشان غذا خوردم. به من فرمودند: 'آیا می‌دانی این چیست؟' گفتم: 'نه.' امام (ع) فرمودند: 'این شیر الاغ است که برای بیماری از اهل ما تهیه کرده‌ایم. اگر دوست داری از آن بخوری، بخور.'"</w:t>
      </w:r>
    </w:p>
    <w:p>
      <w:pPr>
        <w:pStyle w:val="Heading5"/>
      </w:pPr>
      <w:bookmarkStart w:id="947" w:name="_Toc500"/>
      <w:r>
        <w:t>[رقم الحدیث الکلی: 31371 - رقم الحدیث الباب: 2]</w:t>
      </w:r>
      <w:bookmarkEnd w:id="947"/>
    </w:p>
    <w:p>
      <w:pPr>
        <w:pStyle w:val="BookText"/>
      </w:pPr>
      <w:r>
        <w:rPr>
          <w:rFonts w:ascii="Times New Roman" w:hAnsi="Times New Roman" w:eastAsia="Times New Roman" w:cs="Times New Roman"/>
          <w:lang w:val="en-US" w:bidi="en-US"/>
          <w:color w:val="111111"/>
          <w:sz w:val="28"/>
          <w:szCs w:val="28"/>
          <w:rtl/>
        </w:rPr>
        <w:t xml:space="preserve">31371- 2- </w:t>
      </w:r>
      <w:r>
        <w:rPr>
          <w:rStyle w:val="FootnoteReference"/>
        </w:rPr>
        <w:footnoteReference w:id="802"/>
      </w:r>
      <w:r>
        <w:rPr>
          <w:rFonts w:ascii="Amiri" w:hAnsi="Amiri" w:eastAsia="Amiri" w:cs="Amiri"/>
          <w:lang w:bidi="ar-SA"/>
          <w:color w:val="111111"/>
          <w:sz w:val="28"/>
          <w:szCs w:val="28"/>
          <w:rtl/>
        </w:rPr>
        <w:t xml:space="preserve">وَ عَنْهُ عَنْ أَحْمَدَ عَنْ مُحَمَّدِ بْنِ خَالِدٍ عَنْ خَلَفِ بْنِ حَمَّادٍ عَنْ یَحْیَی بْنِ عَبْدِ اللَّهِ قَالَ: کُنَّا عِنْدَ أَبِی عَبْدِ اللَّهِ ع فَأُتِینَا بِسُکُرُّجَاتٍ فَأَشَارَ بِیَدِهِ نَحْوَ وَاحِدَةٍ مِنْهُنَّ وَ قَالَ هَذَا شِیرَازُ الْأُتُنِ اتَّخَذْنَاهُ لِعَلِیلٍ لَنَا فَمَنْ شَاءَ فَلْیَأْکُلْ وَ مَنْ شَاءَ فَلْیَدَعْ.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بن عبدالله نقل می‌کند که گفت: "در محضر امام صادق (ع) بودیم. ظرف‌هایی برای ما آوردند. ایشان با دستشان به یکی از آن‌ها اشاره کردند و فرمودند: 'این شیر الاغ است که برای بیماری از اهل ما تهیه کرده‌ایم. هر کس بخواهد می‌تواند از آن بخورد، و هر کس نخواهد، می‌تواند رها کند.'"</w:t>
      </w:r>
    </w:p>
    <w:p>
      <w:pPr>
        <w:pStyle w:val="Heading5"/>
      </w:pPr>
      <w:bookmarkStart w:id="948" w:name="_Toc501"/>
      <w:r>
        <w:t>[رقم الحدیث الکلی: 31372 - رقم الحدیث الباب: 3]</w:t>
      </w:r>
      <w:bookmarkEnd w:id="948"/>
    </w:p>
    <w:p>
      <w:pPr>
        <w:pStyle w:val="BookText"/>
      </w:pPr>
      <w:r>
        <w:rPr>
          <w:rFonts w:ascii="Times New Roman" w:hAnsi="Times New Roman" w:eastAsia="Times New Roman" w:cs="Times New Roman"/>
          <w:lang w:val="en-US" w:bidi="en-US"/>
          <w:color w:val="111111"/>
          <w:sz w:val="28"/>
          <w:szCs w:val="28"/>
          <w:rtl/>
        </w:rPr>
        <w:t xml:space="preserve">31372- 3- </w:t>
      </w:r>
      <w:r>
        <w:rPr>
          <w:rStyle w:val="FootnoteReference"/>
        </w:rPr>
        <w:footnoteReference w:id="803"/>
      </w:r>
      <w:r>
        <w:rPr>
          <w:rFonts w:ascii="Amiri" w:hAnsi="Amiri" w:eastAsia="Amiri" w:cs="Amiri"/>
          <w:lang w:bidi="ar-SA"/>
          <w:color w:val="111111"/>
          <w:sz w:val="28"/>
          <w:szCs w:val="28"/>
          <w:rtl/>
        </w:rPr>
        <w:t xml:space="preserve">وَ عَنْ عَلِیِّ بْنِ إِبْرَاهِیمَ عَنْ أَبِیهِ عَنْ صَفْوَانَ بْنِ یَحْیَی عَنْ عِیصِ بْنِ الْقَاسِمِ قَالَ: سَأَلْتُ أَبَا عَبْدِ اللَّهِ ع عَنْ شُرْبِ أَلْبَانِ الْأُتُنِ فَقَالَ اشْرَبْهَا.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بن قاسم نقل می‌کند که گفت: "از امام صادق (ع) درباره‌ی نوشیدن شیر الاغ پرسیدم، ایشان فرمودند: 'آن را بنوش.'"</w:t>
      </w:r>
    </w:p>
    <w:p>
      <w:pPr>
        <w:pStyle w:val="Heading5"/>
      </w:pPr>
      <w:bookmarkStart w:id="949" w:name="_Toc502"/>
      <w:r>
        <w:t>[رقم الحدیث الکلی: 31373 - رقم الحدیث الباب: 4]</w:t>
      </w:r>
      <w:bookmarkEnd w:id="949"/>
    </w:p>
    <w:p>
      <w:pPr>
        <w:pStyle w:val="BookText"/>
      </w:pPr>
      <w:r>
        <w:rPr>
          <w:rFonts w:ascii="Times New Roman" w:hAnsi="Times New Roman" w:eastAsia="Times New Roman" w:cs="Times New Roman"/>
          <w:lang w:val="en-US" w:bidi="en-US"/>
          <w:color w:val="111111"/>
          <w:sz w:val="28"/>
          <w:szCs w:val="28"/>
          <w:rtl/>
        </w:rPr>
        <w:t xml:space="preserve">31373- 4- </w:t>
      </w:r>
      <w:r>
        <w:rPr>
          <w:rStyle w:val="FootnoteReference"/>
        </w:rPr>
        <w:footnoteReference w:id="805"/>
      </w:r>
      <w:r>
        <w:rPr>
          <w:rFonts w:ascii="Amiri" w:hAnsi="Amiri" w:eastAsia="Amiri" w:cs="Amiri"/>
          <w:lang w:bidi="ar-SA"/>
          <w:color w:val="111111"/>
          <w:sz w:val="28"/>
          <w:szCs w:val="28"/>
          <w:rtl/>
        </w:rPr>
        <w:t xml:space="preserve">وَ عَنْ عِدَّةٍ مِنْ أَصْحَابِنَا عَنْ أَحْمَدَ بْنِ أَبِی عَبْدِ اللَّهِ عَنْ أَبِیهِ عَنِ الْحُسَیْنِ </w:t>
      </w:r>
      <w:r>
        <w:rPr>
          <w:rStyle w:val="FootnoteReference"/>
        </w:rPr>
        <w:footnoteReference w:id="806"/>
      </w:r>
      <w:r>
        <w:rPr>
          <w:rFonts w:ascii="Amiri" w:hAnsi="Amiri" w:eastAsia="Amiri" w:cs="Amiri"/>
          <w:lang w:bidi="ar-SA"/>
          <w:color w:val="111111"/>
          <w:sz w:val="28"/>
          <w:szCs w:val="28"/>
          <w:rtl/>
        </w:rPr>
        <w:t xml:space="preserve">بْنِ الْمُبَارَکِ عَنْ أَبِی مَرْیَمَ الْأَنْصَارِیِّ عَنْ أَبِی جَعْفَرٍ</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5" w:name="pg18781_210329"/>
    <w:bookmarkEnd w:id="105"/>
    <w:p>
      <w:pPr>
        <w:pStyle w:val="BookText"/>
      </w:pPr>
      <w:r>
        <w:rPr>
          <w:rFonts w:ascii="Amiri" w:hAnsi="Amiri" w:eastAsia="Amiri" w:cs="Amiri"/>
          <w:lang w:bidi="ar-SA"/>
          <w:color w:val="111111"/>
          <w:sz w:val="28"/>
          <w:szCs w:val="28"/>
          <w:rtl/>
        </w:rPr>
        <w:t xml:space="preserve">ع قَالَ: سَأَلْتُهُ عَنْ شُرْبِ أَلْبَانِ الْأُتُنِ فَقَالَ لِی لَا بَأْسَ بِهَا.</w:t>
      </w:r>
    </w:p>
    <w:p>
      <w:pPr>
        <w:pStyle w:val="BookText"/>
      </w:pPr>
      <w:r>
        <w:rPr>
          <w:rFonts w:ascii="Amiri" w:hAnsi="Amiri" w:eastAsia="Amiri" w:cs="Amiri"/>
          <w:lang w:bidi="ar-SA"/>
          <w:color w:val="111111"/>
          <w:sz w:val="28"/>
          <w:szCs w:val="28"/>
          <w:rtl/>
        </w:rPr>
        <w:t xml:space="preserve">وَ رَوَاهُ الْبَرْقِیُّ فِی الْمَحَاسِنِ عَنْ أَبِیهِ </w:t>
      </w:r>
      <w:r>
        <w:rPr>
          <w:rStyle w:val="FootnoteReference"/>
        </w:rPr>
        <w:footnoteReference w:id="807"/>
      </w:r>
    </w:p>
    <w:p>
      <w:pPr>
        <w:pStyle w:val="BookText"/>
      </w:pPr>
      <w:r>
        <w:rPr>
          <w:rFonts w:ascii="Amiri" w:hAnsi="Amiri" w:eastAsia="Amiri" w:cs="Amiri"/>
          <w:lang w:bidi="ar-SA"/>
          <w:color w:val="111111"/>
          <w:sz w:val="28"/>
          <w:szCs w:val="28"/>
          <w:rtl/>
        </w:rPr>
        <w:t xml:space="preserve">وَ الَّذِی قَبْلَهُ عَنْ أَبِیهِ </w:t>
      </w:r>
      <w:r>
        <w:rPr>
          <w:rStyle w:val="FootnoteReference"/>
        </w:rPr>
        <w:footnoteReference w:id="808"/>
      </w:r>
      <w:r>
        <w:rPr>
          <w:rFonts w:ascii="Amiri" w:hAnsi="Amiri" w:eastAsia="Amiri" w:cs="Amiri"/>
          <w:lang w:bidi="ar-SA"/>
          <w:color w:val="111111"/>
          <w:sz w:val="28"/>
          <w:szCs w:val="28"/>
          <w:rtl/>
        </w:rPr>
        <w:t xml:space="preserve">عَنْ صَفْوَانَ وَ کَذَا الْأَوَّلُ وَ الثَّانِی عَنْ أَبِیهِ عَنْ خَلَفِ بْنِ حَمَّادٍ وَ رَوَاهُ الشَّیْخُ بِإِسْنَادِهِ عَنْ أَحْمَدَ بْنِ أَبِی عَبْدِ اللَّهِ مِثْلَهُ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مریم انصاری از امام باقر (ع) نقل می‌کند که فرمودند: "از ایشان درباره‌ی نوشیدن شیر الاغ پرسیدم، ایشان فرمودند: 'اشکالی ندارد.'"</w:t>
      </w:r>
    </w:p>
    <w:p>
      <w:pPr>
        <w:pStyle w:val="Heading5"/>
      </w:pPr>
      <w:bookmarkStart w:id="950" w:name="_Toc503"/>
      <w:r>
        <w:t>[رقم الحدیث الکلی: 31374 - رقم الحدیث الباب: 5]</w:t>
      </w:r>
      <w:bookmarkEnd w:id="950"/>
    </w:p>
    <w:p>
      <w:pPr>
        <w:pStyle w:val="BookText"/>
      </w:pPr>
      <w:r>
        <w:rPr>
          <w:rFonts w:ascii="Times New Roman" w:hAnsi="Times New Roman" w:eastAsia="Times New Roman" w:cs="Times New Roman"/>
          <w:lang w:val="en-US" w:bidi="en-US"/>
          <w:color w:val="111111"/>
          <w:sz w:val="28"/>
          <w:szCs w:val="28"/>
          <w:rtl/>
        </w:rPr>
        <w:t xml:space="preserve">31374- 5- </w:t>
      </w:r>
      <w:r>
        <w:rPr>
          <w:rStyle w:val="FootnoteReference"/>
        </w:rPr>
        <w:footnoteReference w:id="810"/>
      </w:r>
      <w:r>
        <w:rPr>
          <w:rFonts w:ascii="Amiri" w:hAnsi="Amiri" w:eastAsia="Amiri" w:cs="Amiri"/>
          <w:lang w:bidi="ar-SA"/>
          <w:color w:val="111111"/>
          <w:sz w:val="28"/>
          <w:szCs w:val="28"/>
          <w:rtl/>
        </w:rPr>
        <w:t xml:space="preserve">الْحُسَیْنُ بْنُ بِسْطَامَ وَ أَخُوهُ فِی طِبِّ الْأَئِمَّةِ عَنْ إِبْرَاهِیمَ بْنِ رِیَاحٍ عَنْ فَضَالَةَ عَنِ الْعَلَاءِ قَالَ: سَأَلْتُ أَبَا عَبْدِ اللَّهِ ع عَنْ أَلْبَانِ الْأُتُنِ لِلدَّوَاءِ یَشْرَبُهَا الرَّجُلُ 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علاء نقل می‌کند که گفت: "از امام صادق (ع) درباره‌ی نوشیدن شیر الاغ برای درمان پرسیدم، ایشان فرمودند: 'اشکالی ندارد.'"</w:t>
      </w:r>
    </w:p>
    <w:p>
      <w:pPr>
        <w:pStyle w:val="Heading5"/>
      </w:pPr>
      <w:bookmarkStart w:id="951" w:name="_Toc504"/>
      <w:r>
        <w:t>[رقم الحدیث الکلی: 31375 - رقم الحدیث الباب: 6]</w:t>
      </w:r>
      <w:bookmarkEnd w:id="951"/>
    </w:p>
    <w:p>
      <w:pPr>
        <w:pStyle w:val="BookText"/>
      </w:pPr>
      <w:r>
        <w:rPr>
          <w:rFonts w:ascii="Times New Roman" w:hAnsi="Times New Roman" w:eastAsia="Times New Roman" w:cs="Times New Roman"/>
          <w:lang w:val="en-US" w:bidi="en-US"/>
          <w:color w:val="111111"/>
          <w:sz w:val="28"/>
          <w:szCs w:val="28"/>
          <w:rtl/>
        </w:rPr>
        <w:t xml:space="preserve">31375- 6- </w:t>
      </w:r>
      <w:r>
        <w:rPr>
          <w:rStyle w:val="FootnoteReference"/>
        </w:rPr>
        <w:footnoteReference w:id="811"/>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أَلْبَانِ الْأُتُنِ یُشْرَبُ لِلدَّوَاءِ أَوْ یُجْعَلُ لِلدَّوَاءِ قَالَ لَا بَأْسَ.</w:t>
      </w:r>
    </w:p>
    <w:p>
      <w:pPr>
        <w:pStyle w:val="BookText"/>
      </w:pPr>
      <w:r>
        <w:rPr>
          <w:rFonts w:ascii="Amiri" w:hAnsi="Amiri" w:eastAsia="Amiri" w:cs="Amiri"/>
          <w:lang w:bidi="ar-SA"/>
          <w:color w:val="111111"/>
          <w:sz w:val="28"/>
          <w:szCs w:val="28"/>
          <w:rtl/>
        </w:rPr>
        <w:t xml:space="preserve">وَ رَوَاهُ عَلِیُّ بْنُ جَعْفَرٍ فِی کِتَابِهِ مِثْلَهُ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کاظم (ع) نقل می‌کند که گفت: "از ایشان درباره‌ی نوشیدن شیر الاغ برای درمان یا استفاده‌ی دارویی پرسیدم، ایشان فرمودند: 'اشکالی ندارد.'"</w:t>
      </w:r>
    </w:p>
    <w:p>
      <w:pPr>
        <w:pStyle w:val="Heading4"/>
      </w:pPr>
      <w:bookmarkStart w:id="952" w:name="_Toc505"/>
      <w:r>
        <w:t>61- بَابُ جَوَازِ أَکْلِ الْجُبُنِّ وَ نَحْوِهِ مِمَّا فِیهِ حَلَالٌ وَ حَرَامٌ حَتَّی یُعْلَمَ أَنَّهُ مِنْ قِسْمِ الْحَرَامِ بِشَاهِدَیْنِ‌</w:t>
      </w:r>
      <w:bookmarkEnd w:id="952"/>
    </w:p>
    <w:p>
      <w:pPr>
        <w:pStyle w:val="Heading5"/>
      </w:pPr>
      <w:bookmarkStart w:id="953" w:name="_Toc506"/>
      <w:r>
        <w:t>اشارة</w:t>
      </w:r>
      <w:bookmarkEnd w:id="953"/>
    </w:p>
    <w:p>
      <w:pPr>
        <w:pStyle w:val="BookText"/>
      </w:pPr>
      <w:r>
        <w:rPr>
          <w:rStyle w:val="FootnoteReference"/>
        </w:rPr>
        <w:footnoteReference w:id="813"/>
      </w:r>
      <w:r>
        <w:rPr>
          <w:rFonts w:ascii="Amiri" w:hAnsi="Amiri" w:eastAsia="Amiri" w:cs="Amiri"/>
          <w:lang w:bidi="ar-SA"/>
          <w:color w:val="111111"/>
          <w:sz w:val="28"/>
          <w:szCs w:val="28"/>
          <w:rtl/>
        </w:rPr>
        <w:t xml:space="preserve">61 بَابُ جَوَازِ أَکْلِ الْجُبُنِّ وَ نَحْوِهِ مِمَّا فِیهِ حَلَالٌ وَ حَرَامٌ حَتَّی یُعْلَمَ أَنَّهُ مِنْ قِسْمِ الْحَرَامِ بِشَاهِدَیْنِ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خوردن پنیر و موارد مشابه که شامل حلال و حرام است، تا زمانی که با شهادت دو شاهد مشخص شود که از قسم حرام است.</w:t>
      </w:r>
    </w:p>
    <w:p>
      <w:pPr>
        <w:pStyle w:val="Heading5"/>
      </w:pPr>
      <w:bookmarkStart w:id="954" w:name="_Toc507"/>
      <w:r>
        <w:t>[رقم الحدیث الکلی: 31376 - رقم الحدیث الباب: 1]</w:t>
      </w:r>
      <w:bookmarkEnd w:id="954"/>
    </w:p>
    <w:p>
      <w:pPr>
        <w:pStyle w:val="BookText"/>
      </w:pPr>
      <w:r>
        <w:rPr>
          <w:rFonts w:ascii="Times New Roman" w:hAnsi="Times New Roman" w:eastAsia="Times New Roman" w:cs="Times New Roman"/>
          <w:lang w:val="en-US" w:bidi="en-US"/>
          <w:color w:val="111111"/>
          <w:sz w:val="28"/>
          <w:szCs w:val="28"/>
          <w:rtl/>
        </w:rPr>
        <w:t xml:space="preserve">31376- 1- </w:t>
      </w:r>
      <w:r>
        <w:rPr>
          <w:rStyle w:val="FootnoteReference"/>
        </w:rPr>
        <w:footnoteReference w:id="814"/>
      </w:r>
      <w:r>
        <w:rPr>
          <w:rFonts w:ascii="Amiri" w:hAnsi="Amiri" w:eastAsia="Amiri" w:cs="Amiri"/>
          <w:lang w:bidi="ar-SA"/>
          <w:color w:val="111111"/>
          <w:sz w:val="28"/>
          <w:szCs w:val="28"/>
          <w:rtl/>
        </w:rPr>
        <w:t xml:space="preserve">مُحَمَّدُ بْنُ یَعْقُوبَ عَنْ مُحَمَّدِ بْنِ یَحْیَی عَنْ أَحْمَدَ بْنِ مُحَمَّدِ بْنِ عِیسَی عَنْ (أَبِی أَیُّوبَ) </w:t>
      </w:r>
      <w:r>
        <w:rPr>
          <w:rStyle w:val="FootnoteReference"/>
        </w:rPr>
        <w:footnoteReference w:id="815"/>
      </w:r>
      <w:r>
        <w:rPr>
          <w:rFonts w:ascii="Amiri" w:hAnsi="Amiri" w:eastAsia="Amiri" w:cs="Amiri"/>
          <w:lang w:bidi="ar-SA"/>
          <w:color w:val="111111"/>
          <w:sz w:val="28"/>
          <w:szCs w:val="28"/>
          <w:rtl/>
        </w:rPr>
        <w:t xml:space="preserve">عَنْ عَبْدِ اللَّهِ بْنِ سِنَانٍ عَنْ عَبْدِ اللَّهِ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6" w:name="pg18781_210330"/>
    <w:bookmarkEnd w:id="106"/>
    <w:p>
      <w:pPr>
        <w:pStyle w:val="BookText"/>
      </w:pPr>
      <w:r>
        <w:rPr>
          <w:rFonts w:ascii="Amiri" w:hAnsi="Amiri" w:eastAsia="Amiri" w:cs="Amiri"/>
          <w:lang w:bidi="ar-SA"/>
          <w:color w:val="111111"/>
          <w:sz w:val="28"/>
          <w:szCs w:val="28"/>
          <w:rtl/>
        </w:rPr>
        <w:t xml:space="preserve">بْنِ سُلَیْمَانَ قَالَ: سَأَلْتُ أَبَا جَعْفَرٍ ع عَنِ الْجُبُنِّ فَقَالَ لَقَدْ سَأَلْتَنِی عَنْ طَعَامٍ یُعْجِبُنِی ثُمَّ أَعْطَی الْغُلَامَ دِرْهَماً فَقَالَ یَا غُلَامُ ابْتَعْ لَنَا جُبُنّاً ثُمَّ دَعَا بِالْغَدَاءِ فَتَغَدَّیْنَا مَعَهُ فَأُتِیَ بِالْجُبُنِّ فَأَکَلَ وَ أَکَلْنَا فَلَمَّا فَرَغْنَا مِنَ الْغَدَاءِ قُلْتُ مَا تَقُولُ فِی الْجُبُنِّ قَالَ أَ وَ لَمْ تَرَنِی آکُلُهُ قُلْتُ بَلَی وَ لَکِنِّی أُحِبُّ أَنْ أَسْمَعَهُ مِنْکَ فَقَالَ سَأُخْبِرُکَ عَنِ الْجُبُنِّ وَ غَیْرِهِ کُلُّ مَا کَانَ فِیهِ حَلَالٌ وَ حَرَامٌ فَهُوَ لَکَ حَلَالٌ حَتَّی تَعْرِفَ الْحَرَامَ بِعَیْنِهِ فَتَدَعَهُ.</w:t>
      </w:r>
    </w:p>
    <w:p>
      <w:pPr>
        <w:pStyle w:val="BookText"/>
      </w:pPr>
      <w:r>
        <w:rPr>
          <w:rFonts w:ascii="Amiri" w:hAnsi="Amiri" w:eastAsia="Amiri" w:cs="Amiri"/>
          <w:lang w:bidi="ar-SA"/>
          <w:color w:val="111111"/>
          <w:sz w:val="28"/>
          <w:szCs w:val="28"/>
          <w:rtl/>
        </w:rPr>
        <w:t xml:space="preserve">وَ رَوَاهُ الْبَرْقِیُّ فِی الْمَحَاسِنِ عَنِ ابْنِ مَحْبُوبٍ عَنْ عَبْدِ اللَّهِ بْنِ سِنَانٍ مِثْلَهُ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سلیمان نقل می‌کند که گفت: "از امام باقر (ع) درباره‌ی پنیر پرسیدم. ایشان فرمودند: 'تو درباره‌ی غذایی از من پرسیدی که مورد علاقه‌ی من است.' سپس غلام خود را صدا زدند و به او یک درهم دادند و فرمودند: 'ای غلام، برای ما پنیر بخر.' سپس امام (ع) سفره‌ی غذا را پهن کرد و با هم غذا خوردیم. وقتی پنیر آوردند، امام (ع) از آن خوردند و ما نیز خوردیم. پس از صرف غذا، پرسیدم: 'نظر شما درباره‌ی پنیر چیست؟' ایشان فرمودند: 'مگر ندیدی که آن را خوردم؟' گفتم: 'بله، اما دوست دارم نظر شما را به‌طور مستقیم بشنوم.' امام (ع) فرمودند: 'درباره‌ی پنیر و هر چیز دیگری به تو بگویم: هر چیزی که در آن ترکیبی از حلال و حرام باشد، برای تو حلال است تا زمانی که حرمت آن را به‌طور مشخص بشناسی و از آن پرهیز کنی.'"</w:t>
      </w:r>
    </w:p>
    <w:p>
      <w:pPr>
        <w:pStyle w:val="Heading5"/>
      </w:pPr>
      <w:bookmarkStart w:id="955" w:name="_Toc508"/>
      <w:r>
        <w:t>[رقم الحدیث الکلی: 31377 - رقم الحدیث الباب: 2]</w:t>
      </w:r>
      <w:bookmarkEnd w:id="955"/>
    </w:p>
    <w:p>
      <w:pPr>
        <w:pStyle w:val="BookText"/>
      </w:pPr>
      <w:r>
        <w:rPr>
          <w:rFonts w:ascii="Times New Roman" w:hAnsi="Times New Roman" w:eastAsia="Times New Roman" w:cs="Times New Roman"/>
          <w:lang w:val="en-US" w:bidi="en-US"/>
          <w:color w:val="111111"/>
          <w:sz w:val="28"/>
          <w:szCs w:val="28"/>
          <w:rtl/>
        </w:rPr>
        <w:t xml:space="preserve">31377- 2- </w:t>
      </w:r>
      <w:r>
        <w:rPr>
          <w:rStyle w:val="FootnoteReference"/>
        </w:rPr>
        <w:footnoteReference w:id="817"/>
      </w:r>
      <w:r>
        <w:rPr>
          <w:rFonts w:ascii="Amiri" w:hAnsi="Amiri" w:eastAsia="Amiri" w:cs="Amiri"/>
          <w:lang w:bidi="ar-SA"/>
          <w:color w:val="111111"/>
          <w:sz w:val="28"/>
          <w:szCs w:val="28"/>
          <w:rtl/>
        </w:rPr>
        <w:t xml:space="preserve">وَ عَنْ أَحْمَدَ بْنِ مُحَمَّدٍ الْکُوفِیِّ عَنْ مُحَمَّدِ بْنِ أَحْمَدَ النَّهْدِیِّ عَنْ مُحَمَّدِ بْنِ الْوَلِیدِ عَنْ أَبَانِ بْنِ عَبْدِ الرَّحْمَنِ عَنْ عَبْدِ اللَّهِ بْنِ سُلَیْمَانَ عَنْ أَبِی عَبْدِ اللَّهِ ع فِی الْجُبُنِّ قَالَ کُلُّ شَیْ‌ءٍ لَکَ حَلَالٌ حَتَّی یَجِیئَکَ شَاهِدَانِ یَشْهَدَانِ أَنَّ فِیهِ مَیْتَةً.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سلیمان از امام صادق (ع) نقل می‌کند که فرمودند: "هر چیزی برای تو حلال است تا زمانی که دو شاهد بیایند و گواهی دهند که در آن مردار وجود دارد."</w:t>
      </w:r>
    </w:p>
    <w:p>
      <w:pPr>
        <w:pStyle w:val="Heading5"/>
      </w:pPr>
      <w:bookmarkStart w:id="956" w:name="_Toc509"/>
      <w:r>
        <w:t>[رقم الحدیث الکلی: 31378 - رقم الحدیث الباب: 3]</w:t>
      </w:r>
      <w:bookmarkEnd w:id="956"/>
    </w:p>
    <w:p>
      <w:pPr>
        <w:pStyle w:val="BookText"/>
      </w:pPr>
      <w:r>
        <w:rPr>
          <w:rFonts w:ascii="Times New Roman" w:hAnsi="Times New Roman" w:eastAsia="Times New Roman" w:cs="Times New Roman"/>
          <w:lang w:val="en-US" w:bidi="en-US"/>
          <w:color w:val="111111"/>
          <w:sz w:val="28"/>
          <w:szCs w:val="28"/>
          <w:rtl/>
        </w:rPr>
        <w:t xml:space="preserve">31378- 3- </w:t>
      </w:r>
      <w:r>
        <w:rPr>
          <w:rStyle w:val="FootnoteReference"/>
        </w:rPr>
        <w:footnoteReference w:id="818"/>
      </w:r>
      <w:r>
        <w:rPr>
          <w:rFonts w:ascii="Amiri" w:hAnsi="Amiri" w:eastAsia="Amiri" w:cs="Amiri"/>
          <w:lang w:bidi="ar-SA"/>
          <w:color w:val="111111"/>
          <w:sz w:val="28"/>
          <w:szCs w:val="28"/>
          <w:rtl/>
        </w:rPr>
        <w:t xml:space="preserve">أَحْمَدُ بْنُ أَبِی عَبْدِ اللَّهِ الْبَرْقِیُّ فِی الْمَحَاسِنِ (عَنْ أَبِیهِ) </w:t>
      </w:r>
      <w:r>
        <w:rPr>
          <w:rStyle w:val="FootnoteReference"/>
        </w:rPr>
        <w:footnoteReference w:id="819"/>
      </w:r>
      <w:r>
        <w:rPr>
          <w:rFonts w:ascii="Amiri" w:hAnsi="Amiri" w:eastAsia="Amiri" w:cs="Amiri"/>
          <w:lang w:bidi="ar-SA"/>
          <w:color w:val="111111"/>
          <w:sz w:val="28"/>
          <w:szCs w:val="28"/>
          <w:rtl/>
        </w:rPr>
        <w:t xml:space="preserve">عَنِ ابْنِ أَبِی عُمَیْرٍ عَنْ عُبَیْدِ اللَّهِ الْحَلَبِیِّ </w:t>
      </w:r>
      <w:r>
        <w:rPr>
          <w:rStyle w:val="FootnoteReference"/>
        </w:rPr>
        <w:footnoteReference w:id="820"/>
      </w:r>
      <w:r>
        <w:rPr>
          <w:rFonts w:ascii="Amiri" w:hAnsi="Amiri" w:eastAsia="Amiri" w:cs="Amiri"/>
          <w:lang w:bidi="ar-SA"/>
          <w:color w:val="111111"/>
          <w:sz w:val="28"/>
          <w:szCs w:val="28"/>
          <w:rtl/>
        </w:rPr>
        <w:t xml:space="preserve">عَنْ عَبْدِ اللَّهِ بْنِ سِنَانٍ قَالَ سَأَلَ رَجُلٌ أَبَا عَبْدِ اللَّهِ ع عَنِ الْجُبُنِّ فَقَالَ إِنَّ أَکْلَهُ لَیُعْجِبُنِی ثُمَّ دَعَا بِهِ فَأَکَلَهُ.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نقل می‌کند که گفت: "مردی از امام صادق (ع) درباره‌ی پنیر پرسید. امام (ع) فرمودند: 'خوردن آن را دوست دارم.' سپس آن را طلب کردند و خوردند."</w:t>
      </w:r>
    </w:p>
    <w:p>
      <w:pPr>
        <w:pStyle w:val="Heading5"/>
      </w:pPr>
      <w:bookmarkStart w:id="957" w:name="_Toc510"/>
      <w:r>
        <w:t>[رقم الحدیث الکلی: 31379 - رقم الحدیث الباب: 4]</w:t>
      </w:r>
      <w:bookmarkEnd w:id="957"/>
    </w:p>
    <w:p>
      <w:pPr>
        <w:pStyle w:val="BookText"/>
      </w:pPr>
      <w:r>
        <w:rPr>
          <w:rFonts w:ascii="Times New Roman" w:hAnsi="Times New Roman" w:eastAsia="Times New Roman" w:cs="Times New Roman"/>
          <w:lang w:val="en-US" w:bidi="en-US"/>
          <w:color w:val="111111"/>
          <w:sz w:val="28"/>
          <w:szCs w:val="28"/>
          <w:rtl/>
        </w:rPr>
        <w:t xml:space="preserve">31379- 4- </w:t>
      </w:r>
      <w:r>
        <w:rPr>
          <w:rStyle w:val="FootnoteReference"/>
        </w:rPr>
        <w:footnoteReference w:id="821"/>
      </w:r>
      <w:r>
        <w:rPr>
          <w:rFonts w:ascii="Amiri" w:hAnsi="Amiri" w:eastAsia="Amiri" w:cs="Amiri"/>
          <w:lang w:bidi="ar-SA"/>
          <w:color w:val="111111"/>
          <w:sz w:val="28"/>
          <w:szCs w:val="28"/>
          <w:rtl/>
        </w:rPr>
        <w:t xml:space="preserve">وَ عَنْ أَبِیهِ عَنْ صَفْوَانَ عَنْ مَنْصُورِ بْنِ حَازِمٍ عَنْ بَکْرِ بْنِ حَبِیبٍ قَالَ: سُئِلَ أَبُو عَبْدِ اللَّهِ ع عَنِ الْجُبُنِّ وَ أَنَّهُ تُوضَعُ </w:t>
      </w:r>
      <w:r>
        <w:rPr>
          <w:rStyle w:val="FootnoteReference"/>
        </w:rPr>
        <w:footnoteReference w:id="822"/>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7" w:name="pg18781_210331"/>
    <w:bookmarkEnd w:id="107"/>
    <w:p>
      <w:pPr>
        <w:pStyle w:val="BookText"/>
      </w:pPr>
      <w:r>
        <w:rPr>
          <w:rFonts w:ascii="Amiri" w:hAnsi="Amiri" w:eastAsia="Amiri" w:cs="Amiri"/>
          <w:lang w:bidi="ar-SA"/>
          <w:color w:val="111111"/>
          <w:sz w:val="28"/>
          <w:szCs w:val="28"/>
          <w:rtl/>
        </w:rPr>
        <w:t xml:space="preserve">فِیهِ الْإِنْفَحَةُ مِنَ الْمَیْتَةِ قَالَ لَا تَصْلُحُ </w:t>
      </w:r>
      <w:r>
        <w:rPr>
          <w:rStyle w:val="FootnoteReference"/>
        </w:rPr>
        <w:footnoteReference w:id="823"/>
      </w:r>
      <w:r>
        <w:rPr>
          <w:rFonts w:ascii="Amiri" w:hAnsi="Amiri" w:eastAsia="Amiri" w:cs="Amiri"/>
          <w:lang w:bidi="ar-SA"/>
          <w:color w:val="111111"/>
          <w:sz w:val="28"/>
          <w:szCs w:val="28"/>
          <w:rtl/>
        </w:rPr>
        <w:t xml:space="preserve">ثُمَّ أَرْسَلَ بِدِرْهَمٍ فَقَالَ اشْتَرِ مِنْ رَجُلٍ مُسْلِمٍ وَ لَا تَسْأَلْهُ عَنْ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بکر بن حبیب نقل می‌کند که گفت: "از امام صادق (ع) درباره‌ی پنیر پرسیده شد، و اینکه در تهیه‌ی آن، انفحه‌ی حیوان مرده استفاده می‌شود. امام (ع) فرمودند: 'صلاحیت ندارد.' سپس درهمی فرستادند و فرمودند: 'آن را از مردی مسلمان بخر و درباره‌ی چیزی از او سؤال نکن.'</w:t>
      </w:r>
    </w:p>
    <w:p>
      <w:pPr>
        <w:pStyle w:val="Heading5"/>
      </w:pPr>
      <w:bookmarkStart w:id="958" w:name="_Toc511"/>
      <w:r>
        <w:t>[رقم الحدیث الکلی: 31380 - رقم الحدیث الباب: 5]</w:t>
      </w:r>
      <w:bookmarkEnd w:id="958"/>
    </w:p>
    <w:p>
      <w:pPr>
        <w:pStyle w:val="BookText"/>
      </w:pPr>
      <w:r>
        <w:rPr>
          <w:rFonts w:ascii="Times New Roman" w:hAnsi="Times New Roman" w:eastAsia="Times New Roman" w:cs="Times New Roman"/>
          <w:lang w:val="en-US" w:bidi="en-US"/>
          <w:color w:val="111111"/>
          <w:sz w:val="28"/>
          <w:szCs w:val="28"/>
          <w:rtl/>
        </w:rPr>
        <w:t xml:space="preserve">31380- 5- </w:t>
      </w:r>
      <w:r>
        <w:rPr>
          <w:rStyle w:val="FootnoteReference"/>
        </w:rPr>
        <w:footnoteReference w:id="824"/>
      </w:r>
      <w:r>
        <w:rPr>
          <w:rFonts w:ascii="Amiri" w:hAnsi="Amiri" w:eastAsia="Amiri" w:cs="Amiri"/>
          <w:lang w:bidi="ar-SA"/>
          <w:color w:val="111111"/>
          <w:sz w:val="28"/>
          <w:szCs w:val="28"/>
          <w:rtl/>
        </w:rPr>
        <w:t xml:space="preserve">وَ عَنْ أَبِیهِ عَنْ مُحَمَّدِ بْنِ سِنَانٍ عَنْ أَبِی الْجَارُودِ قَالَ: سَأَلْتُ أَبَا جَعْفَرٍ ع عَنِ الْجُبُنِّ فَقُلْتُ لَهُ أَخْبَرَنِی مَنْ رَأَی أَنَّهُ یُجْعَلُ فِیهِ الْمَیْتَةُ فَقَالَ أَ مِنْ أَجْلِ مَکَانٍ وَاحِدٍ یُجْعَلُ فِیهِ الْمَیْتَةُ حُرِّمَ فِی جَمِیعِ الْأَرَضِینَ إِذَا عَلِمْتَ أَنَّهُ مَیْتَةٌ فَلَا تَأْکُلْهُ </w:t>
      </w:r>
      <w:r>
        <w:rPr>
          <w:rStyle w:val="FootnoteReference"/>
        </w:rPr>
        <w:footnoteReference w:id="825"/>
      </w:r>
      <w:r>
        <w:rPr>
          <w:rFonts w:ascii="Amiri" w:hAnsi="Amiri" w:eastAsia="Amiri" w:cs="Amiri"/>
          <w:lang w:bidi="ar-SA"/>
          <w:color w:val="111111"/>
          <w:sz w:val="28"/>
          <w:szCs w:val="28"/>
          <w:rtl/>
        </w:rPr>
        <w:t xml:space="preserve">وَ إِنْ لَمْ تَعْلَمْ فَاشْتَرِ وَ بِعْ وَ کُلْ وَ اللَّهِ إِنِّی لَأَعْتَرِضُ السُّوقَ فَأَشْتَرِی بِهَا اللَّحْمَ وَ السَّمْنَ وَ الْجُبُنَّ وَ اللَّهِ مَا أَظُنُّ کُلَّهُمْ یُسَمُّونَ هَذِهِ الْبَرْبَرُ وَ هَذِهِ السُّودَانُ.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الجارود نقل می‌کند که گفت: "از امام باقر (ع) درباره‌ی پنیر پرسیدم و گفتم: 'شخصی به من خبر داد که در تهیه‌ی آن از مردار استفاده می‌شود.' امام (ع) فرمودند: 'آیا به‌خاطر یک محل که در آن مردار به کار می‌رود، باید در تمام زمین‌ها حرام دانسته شود؟ اگر دانستی که مردار است، از آن نخور. ولی اگر ندانستی، آن را بخر، بفروش و بخور. به خدا قسم، من نیز به بازار می‌روم و گوشت، روغن و پنیر می‌خرم، و به خدا قسم گمان نمی‌کنم همه‌ی آن‌ها نام این را 'بربر' یا 'سودان' بگذارند.'"</w:t>
      </w:r>
    </w:p>
    <w:p>
      <w:pPr>
        <w:pStyle w:val="Heading5"/>
      </w:pPr>
      <w:bookmarkStart w:id="959" w:name="_Toc512"/>
      <w:r>
        <w:t>[رقم الحدیث الکلی: 31381 - رقم الحدیث الباب: 6]</w:t>
      </w:r>
      <w:bookmarkEnd w:id="959"/>
    </w:p>
    <w:p>
      <w:pPr>
        <w:pStyle w:val="BookText"/>
      </w:pPr>
      <w:r>
        <w:rPr>
          <w:rFonts w:ascii="Times New Roman" w:hAnsi="Times New Roman" w:eastAsia="Times New Roman" w:cs="Times New Roman"/>
          <w:lang w:val="en-US" w:bidi="en-US"/>
          <w:color w:val="111111"/>
          <w:sz w:val="28"/>
          <w:szCs w:val="28"/>
          <w:rtl/>
        </w:rPr>
        <w:t xml:space="preserve">31381- 6- </w:t>
      </w:r>
      <w:r>
        <w:rPr>
          <w:rStyle w:val="FootnoteReference"/>
        </w:rPr>
        <w:footnoteReference w:id="826"/>
      </w:r>
      <w:r>
        <w:rPr>
          <w:rFonts w:ascii="Amiri" w:hAnsi="Amiri" w:eastAsia="Amiri" w:cs="Amiri"/>
          <w:lang w:bidi="ar-SA"/>
          <w:color w:val="111111"/>
          <w:sz w:val="28"/>
          <w:szCs w:val="28"/>
          <w:rtl/>
        </w:rPr>
        <w:t xml:space="preserve">وَ عَنْ مُحَمَّدِ بْنِ عَلِیٍّ عَنْ جَعْفَرِ بْنِ بَشِیرٍ عَنْ عُمَرَ بْنِ أَبِی شُبَیْلٍ </w:t>
      </w:r>
      <w:r>
        <w:rPr>
          <w:rStyle w:val="FootnoteReference"/>
        </w:rPr>
        <w:footnoteReference w:id="827"/>
      </w:r>
      <w:r>
        <w:rPr>
          <w:rFonts w:ascii="Amiri" w:hAnsi="Amiri" w:eastAsia="Amiri" w:cs="Amiri"/>
          <w:lang w:bidi="ar-SA"/>
          <w:color w:val="111111"/>
          <w:sz w:val="28"/>
          <w:szCs w:val="28"/>
          <w:rtl/>
        </w:rPr>
        <w:t xml:space="preserve">قَالَ: سَأَلْتُ أَبَا عَبْدِ اللَّهِ ع عَنِ الْجُبُنِّ قَالَ کَانَ أَبِی ذُکِرَ لَهُ مِنْهُ شَیْ‌ءٌ فَکَرِهَهُ ثُمَّ أَکَلَهُ فَإِذَا اشْتَرَیْتَهُ فَاقْطَعْ وَ اذْکُرِ اسْمَ اللَّهِ عَلَیْهِ وَ کُلْ.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ابی شبیل نقل می‌کند که گفت: "از امام صادق (ع) درباره‌ی پنیر پرسیدم. امام (ع) فرمودند: 'پدرم درباره‌ی آن چیزی شنید و آن را ناخوش داشت، سپس آن را خورد. پس هرگاه پنیر خریدی، آن را قطعه قطعه کن، نام خدا را بر آن ببر، و بخور.'"</w:t>
      </w:r>
    </w:p>
    <w:p>
      <w:pPr>
        <w:pStyle w:val="Heading5"/>
      </w:pPr>
      <w:bookmarkStart w:id="960" w:name="_Toc513"/>
      <w:r>
        <w:t>[رقم الحدیث الکلی: 31382 - رقم الحدیث الباب: 7]</w:t>
      </w:r>
      <w:bookmarkEnd w:id="960"/>
    </w:p>
    <w:p>
      <w:pPr>
        <w:pStyle w:val="BookText"/>
      </w:pPr>
      <w:r>
        <w:rPr>
          <w:rFonts w:ascii="Times New Roman" w:hAnsi="Times New Roman" w:eastAsia="Times New Roman" w:cs="Times New Roman"/>
          <w:lang w:val="en-US" w:bidi="en-US"/>
          <w:color w:val="111111"/>
          <w:sz w:val="28"/>
          <w:szCs w:val="28"/>
          <w:rtl/>
        </w:rPr>
        <w:t xml:space="preserve">31382- 7- </w:t>
      </w:r>
      <w:r>
        <w:rPr>
          <w:rStyle w:val="FootnoteReference"/>
        </w:rPr>
        <w:footnoteReference w:id="828"/>
      </w:r>
      <w:r>
        <w:rPr>
          <w:rFonts w:ascii="Amiri" w:hAnsi="Amiri" w:eastAsia="Amiri" w:cs="Amiri"/>
          <w:lang w:bidi="ar-SA"/>
          <w:color w:val="111111"/>
          <w:sz w:val="28"/>
          <w:szCs w:val="28"/>
          <w:rtl/>
        </w:rPr>
        <w:t xml:space="preserve">وَ عَنِ الْیَقْطِینِیِّ عَنْ صَفْوَانَ عَنْ مُعَاوِیَةَ بْنِ عَمَّارٍ عَنْ رَجُلٍ مِنْ أَصْحَابِنَا قَالَ: کُنْتُ عِنْدَ أَبِی جَعْفَرٍ ع فَسَأَلَهُ رَجُلٌ </w:t>
      </w:r>
      <w:r>
        <w:rPr>
          <w:rStyle w:val="FootnoteReference"/>
        </w:rPr>
        <w:footnoteReference w:id="829"/>
      </w:r>
      <w:r>
        <w:rPr>
          <w:rFonts w:ascii="Amiri" w:hAnsi="Amiri" w:eastAsia="Amiri" w:cs="Amiri"/>
          <w:lang w:bidi="ar-SA"/>
          <w:color w:val="111111"/>
          <w:sz w:val="28"/>
          <w:szCs w:val="28"/>
          <w:rtl/>
        </w:rPr>
        <w:t xml:space="preserve">عَنِ الْجُبُنِّ فَقَالَ أَبُو جَعْفَرٍ ع إِنَّهُ لَطَعَامٌ یُعْجِبُنِی فَسَأُخْبِرُکَ عَنِ الْجُبُنِّ وَ غَیْرِهِ کُلُّ شَیْ‌ءٍ فِیهِ الْحَلَالُ وَ الْحَرَامُ فَهُوَ لَکَ حَلَالٌ حَتَّی تَعْرِفَ الْحَرَامَ فَتَدَعَهُ بِعَیْنِهِ.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 مردی از اصحاب نقل می‌کند که گفت: "در محضر امام باقر (ع) بودم. مردی از ایشان درباره‌ی پنیر پرسید. امام (ع) فرمودند: 'این غذایی است که من دوست دارم.' سپس ادامه دادند: 'درباره‌ی پنیر و هر چیز دیگری، بدان که هر چیزی که در آن ترکیبی از حلال و حرام باشد، برای تو حلال است تا زمانی که حرمت آن را به‌طور مشخص بشناسی و از آن پرهیز کنی.'"</w:t>
      </w:r>
    </w:p>
    <w:p>
      <w:pPr>
        <w:pStyle w:val="Heading5"/>
      </w:pPr>
      <w:bookmarkStart w:id="961" w:name="_Toc514"/>
      <w:r>
        <w:t>[رقم الحدیث الکلی: 31383 - رقم الحدیث الباب: 8]</w:t>
      </w:r>
      <w:bookmarkEnd w:id="961"/>
    </w:p>
    <w:p>
      <w:pPr>
        <w:pStyle w:val="BookText"/>
      </w:pPr>
      <w:r>
        <w:rPr>
          <w:rFonts w:ascii="Times New Roman" w:hAnsi="Times New Roman" w:eastAsia="Times New Roman" w:cs="Times New Roman"/>
          <w:lang w:val="en-US" w:bidi="en-US"/>
          <w:color w:val="111111"/>
          <w:sz w:val="28"/>
          <w:szCs w:val="28"/>
          <w:rtl/>
        </w:rPr>
        <w:t xml:space="preserve">31383- 8- </w:t>
      </w:r>
      <w:r>
        <w:rPr>
          <w:rStyle w:val="FootnoteReference"/>
        </w:rPr>
        <w:footnoteReference w:id="830"/>
      </w:r>
      <w:r>
        <w:rPr>
          <w:rFonts w:ascii="Amiri" w:hAnsi="Amiri" w:eastAsia="Amiri" w:cs="Amiri"/>
          <w:lang w:bidi="ar-SA"/>
          <w:color w:val="111111"/>
          <w:sz w:val="28"/>
          <w:szCs w:val="28"/>
          <w:rtl/>
        </w:rPr>
        <w:t xml:space="preserve">عَبْدُ اللَّهِ بْنُ جَعْفَرٍ فِی قُرْبِ الْإِسْنَادِ عَنْ مُحَمَّدِ بْنِ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8" w:name="pg18781_210332"/>
    <w:bookmarkEnd w:id="108"/>
    <w:p>
      <w:pPr>
        <w:pStyle w:val="BookText"/>
      </w:pPr>
      <w:r>
        <w:rPr>
          <w:rFonts w:ascii="Amiri" w:hAnsi="Amiri" w:eastAsia="Amiri" w:cs="Amiri"/>
          <w:lang w:bidi="ar-SA"/>
          <w:color w:val="111111"/>
          <w:sz w:val="28"/>
          <w:szCs w:val="28"/>
          <w:rtl/>
        </w:rPr>
        <w:t xml:space="preserve">عِیسَی وَ الْحَسَنِ بْنِ ظَرِیفٍ وَ عَلِیِّ بْنِ إِسْمَاعِیلَ کُلِّهِمْ عَنْ حَمَّادِ بْنِ عِیسَی قَالَ سَمِعْتُ أَبَا عَبْدِ اللَّهِ ع یَقُولُ کَانَ أَبِی یَبْعَثُ بِالدَّرَاهِمِ إِلَی السُّوقِ فَیَشْتَرِی بِهَا </w:t>
      </w:r>
      <w:r>
        <w:rPr>
          <w:rStyle w:val="FootnoteReference"/>
        </w:rPr>
        <w:footnoteReference w:id="831"/>
      </w:r>
      <w:r>
        <w:rPr>
          <w:rFonts w:ascii="Amiri" w:hAnsi="Amiri" w:eastAsia="Amiri" w:cs="Amiri"/>
          <w:lang w:bidi="ar-SA"/>
          <w:color w:val="111111"/>
          <w:sz w:val="28"/>
          <w:szCs w:val="28"/>
          <w:rtl/>
        </w:rPr>
        <w:t xml:space="preserve">جُبُنّاً وَ یُسَمِّی وَ یَأْکُلُ وَ لَا یَسْأَلُ عَنْهُ.</w:t>
      </w:r>
    </w:p>
    <w:p>
      <w:pPr>
        <w:pStyle w:val="BookText"/>
      </w:pPr>
      <w:r>
        <w:rPr>
          <w:rFonts w:ascii="Amiri" w:hAnsi="Amiri" w:eastAsia="Amiri" w:cs="Amiri"/>
          <w:lang w:bidi="ar-SA"/>
          <w:color w:val="111111"/>
          <w:sz w:val="28"/>
          <w:szCs w:val="28"/>
          <w:rtl/>
        </w:rPr>
        <w:t xml:space="preserve">أَقُولُ: وَ تَقَدَّمَ مَا یَدُلُّ عَلَی ذَلِکَ فِی التِّجَارَةِ </w:t>
      </w:r>
      <w:r>
        <w:rPr>
          <w:rStyle w:val="FootnoteReference"/>
        </w:rPr>
        <w:footnoteReference w:id="832"/>
      </w:r>
      <w:r>
        <w:rPr>
          <w:rFonts w:ascii="Amiri" w:hAnsi="Amiri" w:eastAsia="Amiri" w:cs="Amiri"/>
          <w:lang w:bidi="ar-SA"/>
          <w:color w:val="111111"/>
          <w:sz w:val="28"/>
          <w:szCs w:val="28"/>
          <w:rtl/>
        </w:rPr>
        <w:t xml:space="preserve">وَ غَیْرِهَا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عیسی نقل می‌کند که گفت: "از امام صادق (ع) شنیدم که فرمودند: 'پدرم دراهمی به بازار می‌فرستاد و با آن پنیر می‌خرید، نام خدا را می‌برد و آن را می‌خورد، بدون اینکه درباره‌ی آن تحقیق کند</w:t>
      </w:r>
    </w:p>
    <w:p>
      <w:pPr>
        <w:pStyle w:val="Heading4"/>
      </w:pPr>
      <w:bookmarkStart w:id="962" w:name="_Toc515"/>
      <w:r>
        <w:t>62- بَابُ اسْتِحْبَابِ أَکْلِ الْجُبُنِّ بِالْعَشِیِّ وَ کَرَاهَةِ أَکْلِهِ بِالْغَدَاةِ</w:t>
      </w:r>
      <w:bookmarkEnd w:id="962"/>
    </w:p>
    <w:p>
      <w:pPr>
        <w:pStyle w:val="Heading5"/>
      </w:pPr>
      <w:bookmarkStart w:id="963" w:name="_Toc516"/>
      <w:r>
        <w:t>اشارة</w:t>
      </w:r>
      <w:bookmarkEnd w:id="963"/>
    </w:p>
    <w:p>
      <w:pPr>
        <w:pStyle w:val="BookText"/>
      </w:pPr>
      <w:r>
        <w:rPr>
          <w:rStyle w:val="FootnoteReference"/>
        </w:rPr>
        <w:footnoteReference w:id="834"/>
      </w:r>
      <w:r>
        <w:rPr>
          <w:rFonts w:ascii="Amiri" w:hAnsi="Amiri" w:eastAsia="Amiri" w:cs="Amiri"/>
          <w:lang w:bidi="ar-SA"/>
          <w:color w:val="111111"/>
          <w:sz w:val="28"/>
          <w:szCs w:val="28"/>
          <w:rtl/>
        </w:rPr>
        <w:t xml:space="preserve">62 بَابُ اسْتِحْبَابِ أَکْلِ الْجُبُنِّ بِالْعَشِیِّ وَ کَرَاهَةِ أَکْلِهِ بِالْغَدَاةِ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خوردن پنیر در شب و کراهت خوردن آن در صبح.</w:t>
      </w:r>
    </w:p>
    <w:p>
      <w:pPr>
        <w:pStyle w:val="Heading5"/>
      </w:pPr>
      <w:bookmarkStart w:id="964" w:name="_Toc517"/>
      <w:r>
        <w:t>[رقم الحدیث الکلی: 31384 - رقم الحدیث الباب: 1]</w:t>
      </w:r>
      <w:bookmarkEnd w:id="964"/>
    </w:p>
    <w:p>
      <w:pPr>
        <w:pStyle w:val="BookText"/>
      </w:pPr>
      <w:r>
        <w:rPr>
          <w:rFonts w:ascii="Times New Roman" w:hAnsi="Times New Roman" w:eastAsia="Times New Roman" w:cs="Times New Roman"/>
          <w:lang w:val="en-US" w:bidi="en-US"/>
          <w:color w:val="111111"/>
          <w:sz w:val="28"/>
          <w:szCs w:val="28"/>
          <w:rtl/>
        </w:rPr>
        <w:t xml:space="preserve">31384- 1- </w:t>
      </w:r>
      <w:r>
        <w:rPr>
          <w:rStyle w:val="FootnoteReference"/>
        </w:rPr>
        <w:footnoteReference w:id="835"/>
      </w:r>
      <w:r>
        <w:rPr>
          <w:rFonts w:ascii="Amiri" w:hAnsi="Amiri" w:eastAsia="Amiri" w:cs="Amiri"/>
          <w:lang w:bidi="ar-SA"/>
          <w:color w:val="111111"/>
          <w:sz w:val="28"/>
          <w:szCs w:val="28"/>
          <w:rtl/>
        </w:rPr>
        <w:t xml:space="preserve">مُحَمَّدُ بْنُ یَعْقُوبَ عَنْ مُحَمَّدِ بْنِ یَحْیَی عَنْ عَلِیِّ بْنِ إِبْرَاهِیمَ الْهَاشِمِیِّ عَنْ أَبِیهِ عَنْ مُحَمَّدِ بْنِ الْفَضْلِ النَّیْسَابُورِیِّ عَنْ بَعْضِ رِجَالِهِ عَنْ أَبِی عَبْدِ اللَّهِ ع قَالَ: سَأَلَهُ رَجُلٌ عَنِ الْجُبُنِّ فَقَالَ دَاءٌ لَا دَوَاءَ فِیهِ فَلَمَّا کَانَ بِالْعَشِیِّ دَخَلَ الرَّجُلُ عَلَی أَبِی عَبْدِ اللَّهِ ع- وَ نَظَرَ إِلَی الْجُبُنِّ عَلَی الْخِوَانِ فَقَالَ سَأَلْتُکَ بِالْغَدَاةِ عَنِ الْجُبُنِّ فَقُلْتَ لِی </w:t>
      </w:r>
      <w:r>
        <w:rPr>
          <w:rStyle w:val="FootnoteReference"/>
        </w:rPr>
        <w:footnoteReference w:id="836"/>
      </w:r>
      <w:r>
        <w:rPr>
          <w:rFonts w:ascii="Amiri" w:hAnsi="Amiri" w:eastAsia="Amiri" w:cs="Amiri"/>
          <w:lang w:bidi="ar-SA"/>
          <w:color w:val="111111"/>
          <w:sz w:val="28"/>
          <w:szCs w:val="28"/>
          <w:rtl/>
        </w:rPr>
        <w:t xml:space="preserve">هُوَ الدَّاءُ الَّذِی لَا دَوَاءَ فِیهِ </w:t>
      </w:r>
      <w:r>
        <w:rPr>
          <w:rStyle w:val="FootnoteReference"/>
        </w:rPr>
        <w:footnoteReference w:id="837"/>
      </w:r>
      <w:r>
        <w:rPr>
          <w:rFonts w:ascii="Amiri" w:hAnsi="Amiri" w:eastAsia="Amiri" w:cs="Amiri"/>
          <w:lang w:bidi="ar-SA"/>
          <w:color w:val="111111"/>
          <w:sz w:val="28"/>
          <w:szCs w:val="28"/>
          <w:rtl/>
        </w:rPr>
        <w:t xml:space="preserve">وَ السَّاعَةَ أَرَاهُ عَلَی الْخِوَانِ قَالَ فَقَالَ لَهُ </w:t>
      </w:r>
      <w:r>
        <w:rPr>
          <w:rStyle w:val="FootnoteReference"/>
        </w:rPr>
        <w:footnoteReference w:id="838"/>
      </w:r>
      <w:r>
        <w:rPr>
          <w:rFonts w:ascii="Amiri" w:hAnsi="Amiri" w:eastAsia="Amiri" w:cs="Amiri"/>
          <w:lang w:bidi="ar-SA"/>
          <w:color w:val="111111"/>
          <w:sz w:val="28"/>
          <w:szCs w:val="28"/>
          <w:rtl/>
        </w:rPr>
        <w:t xml:space="preserve">ضَارٌّ بِالْغَدَاةِ نَافِعٌ بِالْعَشِیِّ وَ یَزِیدُ فِی مَاءِ الظَّهْرِ.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فضل نیشابوری از برخی رجال خود از امام صادق (ع) نقل می‌کند که فرمودند: "مردی درباره‌ی پنیر از ایشان پرسید. امام (ع) فرمودند: 'این بیماری است که درمان ندارد.</w:t>
      </w:r>
    </w:p>
    <w:p>
      <w:pPr>
        <w:pStyle w:val="Heading5"/>
      </w:pPr>
      <w:bookmarkStart w:id="965" w:name="_Toc518"/>
      <w:r>
        <w:t>[رقم الحدیث الکلی: 31385 - رقم الحدیث الباب: 2]</w:t>
      </w:r>
      <w:bookmarkEnd w:id="965"/>
    </w:p>
    <w:p>
      <w:pPr>
        <w:pStyle w:val="BookText"/>
      </w:pPr>
      <w:r>
        <w:rPr>
          <w:rFonts w:ascii="Times New Roman" w:hAnsi="Times New Roman" w:eastAsia="Times New Roman" w:cs="Times New Roman"/>
          <w:lang w:val="en-US" w:bidi="en-US"/>
          <w:color w:val="111111"/>
          <w:sz w:val="28"/>
          <w:szCs w:val="28"/>
          <w:rtl/>
        </w:rPr>
        <w:t xml:space="preserve">31385- 2- </w:t>
      </w:r>
      <w:r>
        <w:rPr>
          <w:rStyle w:val="FootnoteReference"/>
        </w:rPr>
        <w:footnoteReference w:id="839"/>
      </w:r>
      <w:r>
        <w:rPr>
          <w:rFonts w:ascii="Amiri" w:hAnsi="Amiri" w:eastAsia="Amiri" w:cs="Amiri"/>
          <w:lang w:bidi="ar-SA"/>
          <w:color w:val="111111"/>
          <w:sz w:val="28"/>
          <w:szCs w:val="28"/>
          <w:rtl/>
        </w:rPr>
        <w:t xml:space="preserve">قَالَ وَ رُوِیَ أَنَّ مَضَرَّةَ الْجُبُنِّ فِی قِشْرِهِ.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 و روایت شده است که ضرر پنیر در پوست آن است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9" w:name="pg18781_210333"/>
    <w:bookmarkEnd w:id="109"/>
    <w:p>
      <w:pPr>
        <w:pStyle w:val="Heading4"/>
      </w:pPr>
      <w:bookmarkStart w:id="966" w:name="_Toc519"/>
      <w:r>
        <w:t>63- بَابُ اسْتِحْبَابِ أَکْلِ الْجُبُنِّ مَعَ الْجَوْز وَ کَرَاهَةِ کُلٍّ مِنْهُمَا مُنْفَرِداً</w:t>
      </w:r>
      <w:bookmarkEnd w:id="966"/>
    </w:p>
    <w:p>
      <w:pPr>
        <w:pStyle w:val="Heading5"/>
      </w:pPr>
      <w:bookmarkStart w:id="967" w:name="_Toc520"/>
      <w:r>
        <w:t>اشارة</w:t>
      </w:r>
      <w:bookmarkEnd w:id="967"/>
    </w:p>
    <w:p>
      <w:pPr>
        <w:pStyle w:val="BookText"/>
      </w:pPr>
      <w:r>
        <w:rPr>
          <w:rStyle w:val="FootnoteReference"/>
        </w:rPr>
        <w:footnoteReference w:id="840"/>
      </w:r>
      <w:r>
        <w:rPr>
          <w:rFonts w:ascii="Amiri" w:hAnsi="Amiri" w:eastAsia="Amiri" w:cs="Amiri"/>
          <w:lang w:bidi="ar-SA"/>
          <w:color w:val="111111"/>
          <w:sz w:val="28"/>
          <w:szCs w:val="28"/>
          <w:rtl/>
        </w:rPr>
        <w:t xml:space="preserve">63 بَابُ اسْتِحْبَابِ أَکْلِ الْجُبُنِّ مَعَ الْجَوْزِ وَ کَرَاهَةِ کُلٍّ مِنْهُمَا مُنْفَرِداً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خوردن پنیر همراه با گردو و کراهت مصرف هر یک به‌صورت جداگانه</w:t>
      </w:r>
    </w:p>
    <w:p>
      <w:pPr>
        <w:pStyle w:val="Heading5"/>
      </w:pPr>
      <w:bookmarkStart w:id="968" w:name="_Toc521"/>
      <w:r>
        <w:t>[رقم الحدیث الکلی: 31386 - رقم الحدیث الباب: 1]</w:t>
      </w:r>
      <w:bookmarkEnd w:id="968"/>
    </w:p>
    <w:p>
      <w:pPr>
        <w:pStyle w:val="BookText"/>
      </w:pPr>
      <w:r>
        <w:rPr>
          <w:rFonts w:ascii="Times New Roman" w:hAnsi="Times New Roman" w:eastAsia="Times New Roman" w:cs="Times New Roman"/>
          <w:lang w:val="en-US" w:bidi="en-US"/>
          <w:color w:val="111111"/>
          <w:sz w:val="28"/>
          <w:szCs w:val="28"/>
          <w:rtl/>
        </w:rPr>
        <w:t xml:space="preserve">31386- 1- </w:t>
      </w:r>
      <w:r>
        <w:rPr>
          <w:rStyle w:val="FootnoteReference"/>
        </w:rPr>
        <w:footnoteReference w:id="841"/>
      </w:r>
      <w:r>
        <w:rPr>
          <w:rFonts w:ascii="Amiri" w:hAnsi="Amiri" w:eastAsia="Amiri" w:cs="Amiri"/>
          <w:lang w:bidi="ar-SA"/>
          <w:color w:val="111111"/>
          <w:sz w:val="28"/>
          <w:szCs w:val="28"/>
          <w:rtl/>
        </w:rPr>
        <w:t xml:space="preserve">مُحَمَّدُ بْنُ یَعْقُوبَ عَنْ مُحَمَّدِ بْنِ یَحْیَی عَنْ أَحْمَدَ بْنِ مُحَمَّدٍ عَنِ ابْنِ مَحْبُوبٍ عَنْ عَبْدِ الْعَزِیزِ الْعَبْدِیِّ قَالَ: قَالَ أَبُو عَبْدِ اللَّهِ ع الْجُبُنُّ وَ الْجَوْزُ إِذَا اجْتَمَعَا فِی کُلِّ وَاحِدٍ مِنْهُمَا شِفَاءٌ وَ إِنِ افْتَرَقَا کَانَ فِی کُلِّ وَاحِدٍ مِنْهُمَا دَاءٌ.</w:t>
      </w:r>
    </w:p>
    <w:p>
      <w:pPr>
        <w:pStyle w:val="BookText"/>
      </w:pPr>
      <w:r>
        <w:rPr>
          <w:rFonts w:ascii="Amiri" w:hAnsi="Amiri" w:eastAsia="Amiri" w:cs="Amiri"/>
          <w:lang w:bidi="ar-SA"/>
          <w:color w:val="111111"/>
          <w:sz w:val="28"/>
          <w:szCs w:val="28"/>
          <w:rtl/>
        </w:rPr>
        <w:t xml:space="preserve">وَ رَوَاهُ الْبَرْقِیُّ فِی الْمَحَاسِنِ عَنِ ابْنِ مَحْبُوبٍ مِثْلَهُ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عبدالعزیز عبدی نقل می‌کند که امام صادق (ع) فرمودند: "پنیر و گردو اگر با هم باشند، در هر یک از آن‌ها شفاست، اما اگر از هم جدا شوند، در هر یک بیماری است."</w:t>
      </w:r>
    </w:p>
    <w:p>
      <w:pPr>
        <w:pStyle w:val="Heading5"/>
      </w:pPr>
      <w:bookmarkStart w:id="969" w:name="_Toc522"/>
      <w:r>
        <w:t>[رقم الحدیث الکلی: 31387 - رقم الحدیث الباب: 2]</w:t>
      </w:r>
      <w:bookmarkEnd w:id="969"/>
    </w:p>
    <w:p>
      <w:pPr>
        <w:pStyle w:val="BookText"/>
      </w:pPr>
      <w:r>
        <w:rPr>
          <w:rFonts w:ascii="Times New Roman" w:hAnsi="Times New Roman" w:eastAsia="Times New Roman" w:cs="Times New Roman"/>
          <w:lang w:val="en-US" w:bidi="en-US"/>
          <w:color w:val="111111"/>
          <w:sz w:val="28"/>
          <w:szCs w:val="28"/>
          <w:rtl/>
        </w:rPr>
        <w:t xml:space="preserve">31387- 2- </w:t>
      </w:r>
      <w:r>
        <w:rPr>
          <w:rStyle w:val="FootnoteReference"/>
        </w:rPr>
        <w:footnoteReference w:id="843"/>
      </w:r>
      <w:r>
        <w:rPr>
          <w:rFonts w:ascii="Amiri" w:hAnsi="Amiri" w:eastAsia="Amiri" w:cs="Amiri"/>
          <w:lang w:bidi="ar-SA"/>
          <w:color w:val="111111"/>
          <w:sz w:val="28"/>
          <w:szCs w:val="28"/>
          <w:rtl/>
        </w:rPr>
        <w:t xml:space="preserve">وَ عَنْهُ عَنْ أَحْمَدَ عَنْ إِدْرِیسَ بْنِ الْحَسَنِ عَنْ عُبَیْدِ بْنِ زُرَارَةَ عَنْ أَبِیهِ عَنْ أَبِی عَبْدِ اللَّهِ ع قَالَ: إِنَّ الْجَوْزَ وَ الْجُبُنَّ إِذَا اجْتَمَعَا کَانَا دَوَاءً وَ إِذَا افْتَرَقَا کَانَا 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از پدرش نقل می‌کند که امام صادق (ع) فرمودند: "گردو و پنیر اگر با هم باشند، دارو هستند، و اگر جدا شوند، بیماری‌اند."</w:t>
      </w:r>
    </w:p>
    <w:p>
      <w:pPr>
        <w:pStyle w:val="Heading5"/>
      </w:pPr>
      <w:bookmarkStart w:id="970" w:name="_Toc523"/>
      <w:r>
        <w:t>[رقم الحدیث الکلی: 31388 - رقم الحدیث الباب: 3]</w:t>
      </w:r>
      <w:bookmarkEnd w:id="970"/>
    </w:p>
    <w:p>
      <w:pPr>
        <w:pStyle w:val="BookText"/>
      </w:pPr>
      <w:r>
        <w:rPr>
          <w:rFonts w:ascii="Times New Roman" w:hAnsi="Times New Roman" w:eastAsia="Times New Roman" w:cs="Times New Roman"/>
          <w:lang w:val="en-US" w:bidi="en-US"/>
          <w:color w:val="111111"/>
          <w:sz w:val="28"/>
          <w:szCs w:val="28"/>
          <w:rtl/>
        </w:rPr>
        <w:t xml:space="preserve">31388- 3- </w:t>
      </w:r>
      <w:r>
        <w:rPr>
          <w:rStyle w:val="FootnoteReference"/>
        </w:rPr>
        <w:footnoteReference w:id="844"/>
      </w:r>
      <w:r>
        <w:rPr>
          <w:rFonts w:ascii="Amiri" w:hAnsi="Amiri" w:eastAsia="Amiri" w:cs="Amiri"/>
          <w:lang w:bidi="ar-SA"/>
          <w:color w:val="111111"/>
          <w:sz w:val="28"/>
          <w:szCs w:val="28"/>
          <w:rtl/>
        </w:rPr>
        <w:t xml:space="preserve">أَحْمَدُ بْنُ أَبِی عَبْدِ اللَّهِ الْبَرْقِیُّ فِی الْمَحَاسِنِ عَنْ بَعْضِ أَصْحَابِنَا رَفَعَهُ قَالَ: الْجُبُنُّ یَهْضِمُ الطَّعَامَ قَبْلَهُ وَ یُشَهِّی مَا بَعْدَهُ.</w:t>
      </w:r>
    </w:p>
    <w:p>
      <w:pPr>
        <w:pStyle w:val="BookText"/>
      </w:pPr>
      <w:r>
        <w:rPr>
          <w:rFonts w:ascii="Amiri" w:hAnsi="Amiri" w:eastAsia="Amiri" w:cs="Amiri"/>
          <w:lang w:bidi="ar-SA"/>
          <w:color w:val="111111"/>
          <w:sz w:val="28"/>
          <w:szCs w:val="28"/>
          <w:rtl/>
        </w:rPr>
        <w:t xml:space="preserve">أَقُولُ: وَ تَقَدَّمَ مَا یَدُلُّ عَلَی کَرَاهَةِ الْجُبُنِّ وَحْدَهُ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ابی عبدالله البرقی در کتاب "المحاسن" از برخی اصحاب نقل کرده است که: "پنیر غذایی را که پیش از آن خورده شود، هضم می‌کند و اشتها را برای آنچه پس از آن خورده شود، تحریک می‌کند.</w:t>
      </w:r>
    </w:p>
    <w:p>
      <w:pPr>
        <w:pStyle w:val="Heading4"/>
      </w:pPr>
      <w:bookmarkStart w:id="971" w:name="_Toc524"/>
      <w:r>
        <w:t>64- بَابُ اسْتِحْبَابِ أَکْلِ الْجُبُنِّ فِی أَوَّلِ الشَّهْرِ</w:t>
      </w:r>
      <w:bookmarkEnd w:id="971"/>
    </w:p>
    <w:p>
      <w:pPr>
        <w:pStyle w:val="Heading5"/>
      </w:pPr>
      <w:bookmarkStart w:id="972" w:name="_Toc525"/>
      <w:r>
        <w:t>اشارة</w:t>
      </w:r>
      <w:bookmarkEnd w:id="972"/>
    </w:p>
    <w:p>
      <w:pPr>
        <w:pStyle w:val="BookText"/>
      </w:pPr>
      <w:r>
        <w:rPr>
          <w:rStyle w:val="FootnoteReference"/>
        </w:rPr>
        <w:footnoteReference w:id="846"/>
      </w:r>
      <w:r>
        <w:rPr>
          <w:rFonts w:ascii="Amiri" w:hAnsi="Amiri" w:eastAsia="Amiri" w:cs="Amiri"/>
          <w:lang w:bidi="ar-SA"/>
          <w:color w:val="111111"/>
          <w:sz w:val="28"/>
          <w:szCs w:val="28"/>
          <w:rtl/>
        </w:rPr>
        <w:t xml:space="preserve">64 بَابُ اسْتِحْبَابِ أَکْلِ الْجُبُنِّ فِی أَوَّلِ الشَّهْرِ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خوردن پنیر در ابتدای ماه</w:t>
      </w:r>
    </w:p>
    <w:p>
      <w:pPr>
        <w:pStyle w:val="Heading5"/>
      </w:pPr>
      <w:bookmarkStart w:id="973" w:name="_Toc526"/>
      <w:r>
        <w:t>[رقم الحدیث الکلی: 31389 - رقم الحدیث الباب: 1]</w:t>
      </w:r>
      <w:bookmarkEnd w:id="973"/>
    </w:p>
    <w:p>
      <w:pPr>
        <w:pStyle w:val="BookText"/>
      </w:pPr>
      <w:r>
        <w:rPr>
          <w:rFonts w:ascii="Times New Roman" w:hAnsi="Times New Roman" w:eastAsia="Times New Roman" w:cs="Times New Roman"/>
          <w:lang w:val="en-US" w:bidi="en-US"/>
          <w:color w:val="111111"/>
          <w:sz w:val="28"/>
          <w:szCs w:val="28"/>
          <w:rtl/>
        </w:rPr>
        <w:t xml:space="preserve">31389- 1- </w:t>
      </w:r>
      <w:r>
        <w:rPr>
          <w:rStyle w:val="FootnoteReference"/>
        </w:rPr>
        <w:footnoteReference w:id="847"/>
      </w:r>
      <w:r>
        <w:rPr>
          <w:rFonts w:ascii="Amiri" w:hAnsi="Amiri" w:eastAsia="Amiri" w:cs="Amiri"/>
          <w:lang w:bidi="ar-SA"/>
          <w:color w:val="111111"/>
          <w:sz w:val="28"/>
          <w:szCs w:val="28"/>
          <w:rtl/>
        </w:rPr>
        <w:t xml:space="preserve">عَلِیُّ بْنُ مُوسَی بْنِ طَاوُسٍ فِی الدُّرُوعِ الْوَاقِیَةِ بِإِسْنَادِهِ إِلَی هَارُونَ بْنِ مُوسَی التَّلَّعُکْبَرِیِّ رَضِیَ اللَّهُ عَنْهُ عَنْ مُحَمَّدِ بْنِ هَمَّامِ بْنِ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0" w:name="pg18781_210334"/>
    <w:bookmarkEnd w:id="110"/>
    <w:p>
      <w:pPr>
        <w:pStyle w:val="BookText"/>
      </w:pPr>
      <w:r>
        <w:rPr>
          <w:rFonts w:ascii="Amiri" w:hAnsi="Amiri" w:eastAsia="Amiri" w:cs="Amiri"/>
          <w:lang w:bidi="ar-SA"/>
          <w:color w:val="111111"/>
          <w:sz w:val="28"/>
          <w:szCs w:val="28"/>
          <w:rtl/>
        </w:rPr>
        <w:t xml:space="preserve">سُهَیْلٍ عَنْ مُحَمَّدِ بْنِ یَحْیَی الْفَارِسِیِّ عَنْ مُحَمَّدِ بْنِ یَحْیَی الطَّبَرِیِّ عَنِ الْوَلِیدِ بْنِ أَبَانٍ عَنْ مُحَمَّدِ بْنِ سَمَاعَةَ عَنْ أَبِیهِ قَالَ سَمِعْتُ أَبَا عَبْدِ اللَّهِ ع یَقُولُ نِعْمَ اللُّقْمَةُ الْجُبُنُّ تُعْذِبُ الْفَمَ وَ تُطَیِّبُ النَّکْهَةَ (ما قبله) </w:t>
      </w:r>
      <w:r>
        <w:rPr>
          <w:rStyle w:val="FootnoteReference"/>
        </w:rPr>
        <w:footnoteReference w:id="848"/>
      </w:r>
      <w:r>
        <w:rPr>
          <w:rFonts w:ascii="Amiri" w:hAnsi="Amiri" w:eastAsia="Amiri" w:cs="Amiri"/>
          <w:lang w:bidi="ar-SA"/>
          <w:color w:val="111111"/>
          <w:sz w:val="28"/>
          <w:szCs w:val="28"/>
          <w:rtl/>
        </w:rPr>
        <w:t xml:space="preserve">وَ تُشَهِّی الطَّعَامَ وَ مَنْ یَعْتَمِدْ أَکْلَهُ رَأْسَ الشَّهْرِ أَوْشَکَ أَنْ لَا تُرَدَّ لَهُ حَاجَةٌ.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سماعه از پدرش نقل می‌کند که گفت: "از امام صادق (ع) شنیدم که فرمودند: 'چه لقمه‌ی نیکی است پنیر! دهان را خوش‌طعم می‌کند، بوی دهان را مطبوع می‌سازد، اشتها را تحریک می‌کند، و کسی که خوردن آن را در ابتدای ماه در پیش بگیرد، بعید نیست که هیچ حاجتی از او رد نشود.'"</w:t>
      </w:r>
    </w:p>
    <w:p>
      <w:pPr>
        <w:pStyle w:val="Heading4"/>
      </w:pPr>
      <w:bookmarkStart w:id="974" w:name="_Toc527"/>
      <w:r>
        <w:t>65- بَابُ اسْتِحْبَابِ أَکْلِ الْجَوْز فِی الشِّتَاءِ وَ کَرَاهَتِهِ فِی شِدَّةِ الْحَرِّ</w:t>
      </w:r>
      <w:bookmarkEnd w:id="974"/>
    </w:p>
    <w:p>
      <w:pPr>
        <w:pStyle w:val="Heading5"/>
      </w:pPr>
      <w:bookmarkStart w:id="975" w:name="_Toc528"/>
      <w:r>
        <w:t>اشارة</w:t>
      </w:r>
      <w:bookmarkEnd w:id="975"/>
    </w:p>
    <w:p>
      <w:pPr>
        <w:pStyle w:val="BookText"/>
      </w:pPr>
      <w:r>
        <w:rPr>
          <w:rStyle w:val="FootnoteReference"/>
        </w:rPr>
        <w:footnoteReference w:id="849"/>
      </w:r>
      <w:r>
        <w:rPr>
          <w:rFonts w:ascii="Amiri" w:hAnsi="Amiri" w:eastAsia="Amiri" w:cs="Amiri"/>
          <w:lang w:bidi="ar-SA"/>
          <w:color w:val="111111"/>
          <w:sz w:val="28"/>
          <w:szCs w:val="28"/>
          <w:rtl/>
        </w:rPr>
        <w:t xml:space="preserve">65 بَابُ اسْتِحْبَابِ أَکْلِ الْجَوْزِ فِی الشِّتَاءِ وَ کَرَاهَتِهِ فِی شِدَّةِ الْحَرِّ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خوردن گردو در زمستان و کراهت مصرف آن در گرمای شدید</w:t>
      </w:r>
    </w:p>
    <w:p>
      <w:pPr>
        <w:pStyle w:val="Heading5"/>
      </w:pPr>
      <w:bookmarkStart w:id="976" w:name="_Toc529"/>
      <w:r>
        <w:t>[رقم الحدیث الکلی: 31390 - رقم الحدیث الباب: 1]</w:t>
      </w:r>
      <w:bookmarkEnd w:id="976"/>
    </w:p>
    <w:p>
      <w:pPr>
        <w:pStyle w:val="BookText"/>
      </w:pPr>
      <w:r>
        <w:rPr>
          <w:rFonts w:ascii="Times New Roman" w:hAnsi="Times New Roman" w:eastAsia="Times New Roman" w:cs="Times New Roman"/>
          <w:lang w:val="en-US" w:bidi="en-US"/>
          <w:color w:val="111111"/>
          <w:sz w:val="28"/>
          <w:szCs w:val="28"/>
          <w:rtl/>
        </w:rPr>
        <w:t xml:space="preserve">31390- 1- </w:t>
      </w:r>
      <w:r>
        <w:rPr>
          <w:rStyle w:val="FootnoteReference"/>
        </w:rPr>
        <w:footnoteReference w:id="850"/>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w:t>
      </w:r>
      <w:r>
        <w:rPr>
          <w:rStyle w:val="FootnoteReference"/>
        </w:rPr>
        <w:footnoteReference w:id="851"/>
      </w:r>
      <w:r>
        <w:rPr>
          <w:rFonts w:ascii="Amiri" w:hAnsi="Amiri" w:eastAsia="Amiri" w:cs="Amiri"/>
          <w:lang w:bidi="ar-SA"/>
          <w:color w:val="111111"/>
          <w:sz w:val="28"/>
          <w:szCs w:val="28"/>
          <w:rtl/>
        </w:rPr>
        <w:t xml:space="preserve">قَالَ: قَالَ أَمِیرُ الْمُؤْمِنِینَ ع أَکْلُ الْجَوْزِ فِی شِدَّةِ الْحَرِّ یُهَیِّجُ الْحَرَّ فِی الْجَوْفِ وَ یُهَیِّجُ الْقُرُوحَ عَلَی </w:t>
      </w:r>
      <w:r>
        <w:rPr>
          <w:rStyle w:val="FootnoteReference"/>
        </w:rPr>
        <w:footnoteReference w:id="852"/>
      </w:r>
      <w:r>
        <w:rPr>
          <w:rFonts w:ascii="Amiri" w:hAnsi="Amiri" w:eastAsia="Amiri" w:cs="Amiri"/>
          <w:lang w:bidi="ar-SA"/>
          <w:color w:val="111111"/>
          <w:sz w:val="28"/>
          <w:szCs w:val="28"/>
          <w:rtl/>
        </w:rPr>
        <w:t xml:space="preserve">الْجَسَدِ وَ أَکْلُهُ فِی الشِّتَاءِ یُسَخِّنُ الْکُلْیَتَیْنِ وَ یَدْفَعُ الْبَرْدَ.</w:t>
      </w:r>
    </w:p>
    <w:p>
      <w:pPr>
        <w:pStyle w:val="BookText"/>
      </w:pPr>
      <w:r>
        <w:rPr>
          <w:rFonts w:ascii="Amiri" w:hAnsi="Amiri" w:eastAsia="Amiri" w:cs="Amiri"/>
          <w:lang w:bidi="ar-SA"/>
          <w:color w:val="111111"/>
          <w:sz w:val="28"/>
          <w:szCs w:val="28"/>
          <w:rtl/>
        </w:rPr>
        <w:t xml:space="preserve">وَ رَوَاهُ الْبَرْقِیُّ فِی الْمَحَاسِنِ عَنِ النَّوْفَلِیِّ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می‌کند که فرمودند: "امیرالمؤمنین (ع) فرمودند: خوردن گردو در گرمای شدید، حرارت داخلی بدن را افزایش می‌دهد و باعث تحریک زخم‌ها بر سطح پوست می‌شود. اما خوردن آن در زمستان، کلیه‌ها را گرم می‌کند و سرما را دفع می‌نماید."</w:t>
      </w:r>
    </w:p>
    <w:p>
      <w:pPr>
        <w:pStyle w:val="Heading4"/>
      </w:pPr>
      <w:bookmarkStart w:id="977" w:name="_Toc530"/>
      <w:r>
        <w:t>66- بَابُ أَکْلِ الْأَرُز وَ التَّدَاوِی بِهِ مَعَ السُّمَّاقِ أَوِ الزَّیْتِ وَ بِدُونِهِمَا</w:t>
      </w:r>
      <w:bookmarkEnd w:id="977"/>
    </w:p>
    <w:p>
      <w:pPr>
        <w:pStyle w:val="Heading5"/>
      </w:pPr>
      <w:bookmarkStart w:id="978" w:name="_Toc531"/>
      <w:r>
        <w:t>اشارة</w:t>
      </w:r>
      <w:bookmarkEnd w:id="978"/>
    </w:p>
    <w:p>
      <w:pPr>
        <w:pStyle w:val="BookText"/>
      </w:pPr>
      <w:r>
        <w:rPr>
          <w:rStyle w:val="FootnoteReference"/>
        </w:rPr>
        <w:footnoteReference w:id="854"/>
      </w:r>
      <w:r>
        <w:rPr>
          <w:rFonts w:ascii="Amiri" w:hAnsi="Amiri" w:eastAsia="Amiri" w:cs="Amiri"/>
          <w:lang w:bidi="ar-SA"/>
          <w:color w:val="111111"/>
          <w:sz w:val="28"/>
          <w:szCs w:val="28"/>
          <w:rtl/>
        </w:rPr>
        <w:t xml:space="preserve">66 بَابُ أَکْلِ الْأَرُزِّ وَ التَّدَاوِی بِهِ مَعَ السُّمَّاقِ أَوِ الزَّیْتِ وَ بِدُونِهِمَا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خوردن برنج و درمان با آن، همراه با سماق یا روغن و بدون آن‌ها</w:t>
      </w:r>
    </w:p>
    <w:p>
      <w:pPr>
        <w:pStyle w:val="Heading5"/>
      </w:pPr>
      <w:bookmarkStart w:id="979" w:name="_Toc532"/>
      <w:r>
        <w:t>[رقم الحدیث الکلی: 31391 - رقم الحدیث الباب: 1]</w:t>
      </w:r>
      <w:bookmarkEnd w:id="979"/>
    </w:p>
    <w:p>
      <w:pPr>
        <w:pStyle w:val="BookText"/>
      </w:pPr>
      <w:r>
        <w:rPr>
          <w:rFonts w:ascii="Times New Roman" w:hAnsi="Times New Roman" w:eastAsia="Times New Roman" w:cs="Times New Roman"/>
          <w:lang w:val="en-US" w:bidi="en-US"/>
          <w:color w:val="111111"/>
          <w:sz w:val="28"/>
          <w:szCs w:val="28"/>
          <w:rtl/>
        </w:rPr>
        <w:t xml:space="preserve">31391- 1- </w:t>
      </w:r>
      <w:r>
        <w:rPr>
          <w:rStyle w:val="FootnoteReference"/>
        </w:rPr>
        <w:footnoteReference w:id="855"/>
      </w:r>
      <w:r>
        <w:rPr>
          <w:rFonts w:ascii="Amiri" w:hAnsi="Amiri" w:eastAsia="Amiri" w:cs="Amiri"/>
          <w:lang w:bidi="ar-SA"/>
          <w:color w:val="111111"/>
          <w:sz w:val="28"/>
          <w:szCs w:val="28"/>
          <w:rtl/>
        </w:rPr>
        <w:t xml:space="preserve">مُحَمَّدُ بْنُ یَعْقُوبَ عَنْ مُحَمَّدِ بْنِ یَحْیَی عَنْ أَحْمَدَ بْنِ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1" w:name="pg18781_210335"/>
    <w:bookmarkEnd w:id="111"/>
    <w:p>
      <w:pPr>
        <w:pStyle w:val="BookText"/>
      </w:pPr>
      <w:r>
        <w:rPr>
          <w:rFonts w:ascii="Amiri" w:hAnsi="Amiri" w:eastAsia="Amiri" w:cs="Amiri"/>
          <w:lang w:bidi="ar-SA"/>
          <w:color w:val="111111"/>
          <w:sz w:val="28"/>
          <w:szCs w:val="28"/>
          <w:rtl/>
        </w:rPr>
        <w:t xml:space="preserve">مُحَمَّدٍ عَنْ عَلِیِّ بْنِ الْحَکَمِ وَ الْحَسَنِ بْنِ عَلِیِّ بْنِ فَضَّالٍ جَمِیعاً عَنْ یُونُسَ بْنِ یَعْقُوبَ قَالَ: قَالَ أَبُو عَبْدِ اللَّهِ ع مَا یَأْتِینَا مِنْ نَاحِیَتِکُمْ شَیْ‌ءٌ أَحَبُّ إِلَیَّ مِنَ الْأَرُزِّ وَ الْبَنَفْسَجِ إِنِّی اشْتَکَیْتُ وَجَعِی ذَلِکَ الشَّدِیدَ فَأُلْهِمْتُ أَکْلَ الْأَرُزِّ فَأَمَرْتُ بِهِ فَغُسِلَ وَ جُفِّفَ ثُمَّ قُلِیَ وَ طُحِنَ فَجُعِلَ لِی مِنْهُ سَفُوفٌ </w:t>
      </w:r>
      <w:r>
        <w:rPr>
          <w:rStyle w:val="FootnoteReference"/>
        </w:rPr>
        <w:footnoteReference w:id="856"/>
      </w:r>
      <w:r>
        <w:rPr>
          <w:rFonts w:ascii="Amiri" w:hAnsi="Amiri" w:eastAsia="Amiri" w:cs="Amiri"/>
          <w:lang w:bidi="ar-SA"/>
          <w:color w:val="111111"/>
          <w:sz w:val="28"/>
          <w:szCs w:val="28"/>
          <w:rtl/>
        </w:rPr>
        <w:t xml:space="preserve">بِزَیْتٍ وَ طَبِیخٌ أَتَحَسَّاهُ فَأَذْهَبَ اللَّهُ عَنِّی بِذَلِکَ الْوَجَعَ.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نقل می‌کند که امام صادق (ع) فرمودند: "هیچ چیزی از سمت شما نزد ما محبوب‌تر از برنج و بنفشه نیست. من دچار درد شدیدی شدم، سپس به خوردن برنج الهام یافتم. پس دستور دادم که آن را شسته و خشک کنند، سپس تفت داده و آسیاب کنند، و از آن برایم نوعی سفوف (پودر مصرفی) با روغن و غذایی تهیه شد که جرعه‌جرعه می‌نوشیدم. پس خداوند آن درد را از من برطرف ساخت.</w:t>
      </w:r>
    </w:p>
    <w:p>
      <w:pPr>
        <w:pStyle w:val="Heading5"/>
      </w:pPr>
      <w:bookmarkStart w:id="980" w:name="_Toc533"/>
      <w:r>
        <w:t>[رقم الحدیث الکلی: 31392 - رقم الحدیث الباب: 2]</w:t>
      </w:r>
      <w:bookmarkEnd w:id="980"/>
    </w:p>
    <w:p>
      <w:pPr>
        <w:pStyle w:val="BookText"/>
      </w:pPr>
      <w:r>
        <w:rPr>
          <w:rFonts w:ascii="Times New Roman" w:hAnsi="Times New Roman" w:eastAsia="Times New Roman" w:cs="Times New Roman"/>
          <w:lang w:val="en-US" w:bidi="en-US"/>
          <w:color w:val="111111"/>
          <w:sz w:val="28"/>
          <w:szCs w:val="28"/>
          <w:rtl/>
        </w:rPr>
        <w:t xml:space="preserve">31392- 2- </w:t>
      </w:r>
      <w:r>
        <w:rPr>
          <w:rStyle w:val="FootnoteReference"/>
        </w:rPr>
        <w:footnoteReference w:id="857"/>
      </w:r>
      <w:r>
        <w:rPr>
          <w:rFonts w:ascii="Amiri" w:hAnsi="Amiri" w:eastAsia="Amiri" w:cs="Amiri"/>
          <w:lang w:bidi="ar-SA"/>
          <w:color w:val="111111"/>
          <w:sz w:val="28"/>
          <w:szCs w:val="28"/>
          <w:rtl/>
        </w:rPr>
        <w:t xml:space="preserve">وَ عَنْ عَلِیِّ بْنِ إِبْرَاهِیمَ عَنْ أَبِیهِ عَنْ إِسْمَاعِیلَ بْنِ مَرَّارٍ وَ غَیْرِهِ عَنْ یُونُسَ عَنْ هِشَامِ بْنِ الْحَکَمِ عَنْ زُرَارَةَ قَالَ: رَأَیْتُ دَایَةَ </w:t>
      </w:r>
      <w:r>
        <w:rPr>
          <w:rStyle w:val="FootnoteReference"/>
        </w:rPr>
        <w:footnoteReference w:id="858"/>
      </w:r>
      <w:r>
        <w:rPr>
          <w:rFonts w:ascii="Amiri" w:hAnsi="Amiri" w:eastAsia="Amiri" w:cs="Amiri"/>
          <w:lang w:bidi="ar-SA"/>
          <w:color w:val="111111"/>
          <w:sz w:val="28"/>
          <w:szCs w:val="28"/>
          <w:rtl/>
        </w:rPr>
        <w:t xml:space="preserve">أَبِی الْحَسَنِ مُوسَی ع تُلْقِمُهُ الْأَرُزَّ وَ تَضْرِبُهُ عَلَیْهِ فَغَمَّنِی (مَا رَأَیْتُ فَلَمَّا دَخَلْتُ) </w:t>
      </w:r>
      <w:r>
        <w:rPr>
          <w:rStyle w:val="FootnoteReference"/>
        </w:rPr>
        <w:footnoteReference w:id="859"/>
      </w:r>
      <w:r>
        <w:rPr>
          <w:rFonts w:ascii="Amiri" w:hAnsi="Amiri" w:eastAsia="Amiri" w:cs="Amiri"/>
          <w:lang w:bidi="ar-SA"/>
          <w:color w:val="111111"/>
          <w:sz w:val="28"/>
          <w:szCs w:val="28"/>
          <w:rtl/>
        </w:rPr>
        <w:t xml:space="preserve">عَلَی أَبِی عَبْدِ اللَّهِ ع- قَالَ لِی أَحْسَبُکَ غَمَّکَ (الَّذِی رَأَیْتَ) </w:t>
      </w:r>
      <w:r>
        <w:rPr>
          <w:rStyle w:val="FootnoteReference"/>
        </w:rPr>
        <w:footnoteReference w:id="860"/>
      </w:r>
      <w:r>
        <w:rPr>
          <w:rFonts w:ascii="Amiri" w:hAnsi="Amiri" w:eastAsia="Amiri" w:cs="Amiri"/>
          <w:lang w:bidi="ar-SA"/>
          <w:color w:val="111111"/>
          <w:sz w:val="28"/>
          <w:szCs w:val="28"/>
          <w:rtl/>
        </w:rPr>
        <w:t xml:space="preserve">مِنْ دَایَةِ أَبِی الْحَسَنِ مُوسَی ع فَقُلْتُ نَعَمْ فَقَالَ نِعْمَ الطَّعَامُ الْأَرُزُّ یُوَسِّعُ الْأَمْعَاءَ وَ یَقْطَعُ الْبَوَاسِیرَ وَ إِنَّا لَنَغْبِطُ أَهْلَ الْعِرَاقِ بِأَکْلِهِمُ الْأَرُزَّ وَ الْبُسْرَ وَ إِنَّهُمَا یُوَسِّعَانِ الْأَمْعَاءَ وَ یَقْطَعَانِ الْبَوَاسِیرَ.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نقل می‌کند که گفت: "دیدم که دایه‌ی امام کاظم (ع) ایشان را با برنج تغذیه می‌کند و بر آن تأکید دارد. این صحنه باعث اندوه من شد. وقتی نزد امام صادق (ع) رفتم، ایشان فرمودند: 'گمان می‌کنم آنچه از دایه‌ی امام کاظم (ع) دیدی، تو را نگران کرده است؟' گفتم: 'بله.' امام (ع) فرمودند: 'برنج غذایی نیکوست؛ روده‌ها را گشاد می‌کند و بواسیر را قطع می‌کند. ما اهل عراق را به سبب خوردن برنج و بُسر (خرمای نارس) غبطه می‌خوریم، زیرا هر دو باعث گشادگی روده‌ها و درمان بواسیر می‌شوند.'"</w:t>
      </w:r>
    </w:p>
    <w:p>
      <w:pPr>
        <w:pStyle w:val="Heading5"/>
      </w:pPr>
      <w:bookmarkStart w:id="981" w:name="_Toc534"/>
      <w:r>
        <w:t>[رقم الحدیث الکلی: 31393 - رقم الحدیث الباب: 3]</w:t>
      </w:r>
      <w:bookmarkEnd w:id="981"/>
    </w:p>
    <w:p>
      <w:pPr>
        <w:pStyle w:val="BookText"/>
      </w:pPr>
      <w:r>
        <w:rPr>
          <w:rFonts w:ascii="Times New Roman" w:hAnsi="Times New Roman" w:eastAsia="Times New Roman" w:cs="Times New Roman"/>
          <w:lang w:val="en-US" w:bidi="en-US"/>
          <w:color w:val="111111"/>
          <w:sz w:val="28"/>
          <w:szCs w:val="28"/>
          <w:rtl/>
        </w:rPr>
        <w:t xml:space="preserve">31393- 3- </w:t>
      </w:r>
      <w:r>
        <w:rPr>
          <w:rStyle w:val="FootnoteReference"/>
        </w:rPr>
        <w:footnoteReference w:id="861"/>
      </w:r>
      <w:r>
        <w:rPr>
          <w:rFonts w:ascii="Amiri" w:hAnsi="Amiri" w:eastAsia="Amiri" w:cs="Amiri"/>
          <w:lang w:bidi="ar-SA"/>
          <w:color w:val="111111"/>
          <w:sz w:val="28"/>
          <w:szCs w:val="28"/>
          <w:rtl/>
        </w:rPr>
        <w:t xml:space="preserve">وَ عَنْ عِدَّةٍ مِنْ أَصْحَابِنَا عَنْ أَحْمَدَ بْنِ أَبِی عَبْدِ اللَّهِ عَنْ أَبِی سُلَیْمَانَ الْحَذَّاءِ </w:t>
      </w:r>
      <w:r>
        <w:rPr>
          <w:rStyle w:val="FootnoteReference"/>
        </w:rPr>
        <w:footnoteReference w:id="862"/>
      </w:r>
      <w:r>
        <w:rPr>
          <w:rFonts w:ascii="Amiri" w:hAnsi="Amiri" w:eastAsia="Amiri" w:cs="Amiri"/>
          <w:lang w:bidi="ar-SA"/>
          <w:color w:val="111111"/>
          <w:sz w:val="28"/>
          <w:szCs w:val="28"/>
          <w:rtl/>
        </w:rPr>
        <w:t xml:space="preserve">عَنْ مُحَمَّدِ بْنِ الْفَیْضِ قَالَ: کُنْتُ عِنْدَ أَبِی عَبْدِ اللَّهِ ع فَجَاءَهُ رَجُلٌ فَقَالَ إِنَّ ابْنَتِی قَدْ ذَبَلَتْ وَ بِهَا الْبَطَنُ فَقَالَ مَا یَمْنَعُکَ مِنَ الْأَرُزِّ بِالشَّحْمِ خُذْ حِجَاراً أَرْبَعاً أَوْ خَمْساً (وَ اطْرَحْهَا</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2" w:name="pg18781_210336"/>
    <w:bookmarkEnd w:id="112"/>
    <w:p>
      <w:pPr>
        <w:pStyle w:val="BookText"/>
      </w:pPr>
      <w:r>
        <w:rPr>
          <w:rFonts w:ascii="Amiri" w:hAnsi="Amiri" w:eastAsia="Amiri" w:cs="Amiri"/>
          <w:lang w:bidi="ar-SA"/>
          <w:color w:val="111111"/>
          <w:sz w:val="28"/>
          <w:szCs w:val="28"/>
          <w:rtl/>
        </w:rPr>
        <w:t xml:space="preserve">تَحْتَ) </w:t>
      </w:r>
      <w:r>
        <w:rPr>
          <w:rStyle w:val="FootnoteReference"/>
        </w:rPr>
        <w:footnoteReference w:id="863"/>
      </w:r>
      <w:r>
        <w:rPr>
          <w:rFonts w:ascii="Amiri" w:hAnsi="Amiri" w:eastAsia="Amiri" w:cs="Amiri"/>
          <w:lang w:bidi="ar-SA"/>
          <w:color w:val="111111"/>
          <w:sz w:val="28"/>
          <w:szCs w:val="28"/>
          <w:rtl/>
        </w:rPr>
        <w:t xml:space="preserve">النَّارِ وَ اجْعَلِ الْأَرُزَّ فِی الْقِدْرِ وَ اطْبُخْهُ حَتَّی یُدْرِکَ وَ خُذْ شَحْمَ کُلًی طَرِیّاً فَإِذَا بَلَغَ الْأَرُزُّ فَاطْرَحِ الشَّحْمَ فِی قَصْعَةٍ مَعَ الْحِجَارِ </w:t>
      </w:r>
      <w:r>
        <w:rPr>
          <w:rStyle w:val="FootnoteReference"/>
        </w:rPr>
        <w:footnoteReference w:id="864"/>
      </w:r>
      <w:r>
        <w:rPr>
          <w:rFonts w:ascii="Amiri" w:hAnsi="Amiri" w:eastAsia="Amiri" w:cs="Amiri"/>
          <w:lang w:bidi="ar-SA"/>
          <w:color w:val="111111"/>
          <w:sz w:val="28"/>
          <w:szCs w:val="28"/>
          <w:rtl/>
        </w:rPr>
        <w:t xml:space="preserve">وَ کُبَّ عَلَیْهَا قَصْعَةً أُخْرَی ثُمَّ حَرِّکْهَا تَحْرِیکاً (شَدِیداً فَاضْبِطْهَا) </w:t>
      </w:r>
      <w:r>
        <w:rPr>
          <w:rStyle w:val="FootnoteReference"/>
        </w:rPr>
        <w:footnoteReference w:id="865"/>
      </w:r>
      <w:r>
        <w:rPr>
          <w:rFonts w:ascii="Amiri" w:hAnsi="Amiri" w:eastAsia="Amiri" w:cs="Amiri"/>
          <w:lang w:bidi="ar-SA"/>
          <w:color w:val="111111"/>
          <w:sz w:val="28"/>
          <w:szCs w:val="28"/>
          <w:rtl/>
        </w:rPr>
        <w:t xml:space="preserve">کَیْ لَا یَخْرُجَ بُخَارُهُ فَإِذَا ذَابَ الشَّحْمُ فَاجْعَلْهُ فِی الْأَرُزِّ ثُمَّ تَحَسَّاهُ.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الفیض نقل می‌کند که گفت: "در محضر امام صادق (ع) بودم، مردی نزد ایشان آمد و گفت: 'دخترم ضعیف شده و دچار بیماری گوارشی است.' امام (ع) فرمودند: 'چرا از برنج با شحم استفاده نمی‌کنی؟'</w:t>
      </w:r>
    </w:p>
    <w:p>
      <w:pPr>
        <w:pStyle w:val="BookText"/>
      </w:pPr>
      <w:r>
        <w:rPr>
          <w:rFonts w:ascii="IRNazanin" w:hAnsi="IRNazanin" w:eastAsia="IRNazanin" w:cs="IRNazanin"/>
          <w:lang w:bidi="fa-IR"/>
          <w:color w:val="111111"/>
          <w:sz w:val="28"/>
          <w:szCs w:val="28"/>
          <w:rtl/>
        </w:rPr>
        <w:t xml:space="preserve">سپس روش تهیه‌ی آن را بیان کردند:</w:t>
      </w:r>
    </w:p>
    <w:p>
      <w:pPr>
        <w:pStyle w:val="BookText"/>
      </w:pPr>
      <w:r>
        <w:rPr>
          <w:rFonts w:ascii="IRNazanin" w:hAnsi="IRNazanin" w:eastAsia="IRNazanin" w:cs="IRNazanin"/>
          <w:lang w:bidi="fa-IR"/>
          <w:color w:val="111111"/>
          <w:sz w:val="28"/>
          <w:szCs w:val="28"/>
          <w:rtl/>
        </w:rPr>
        <w:t xml:space="preserve">چهار یا پنج سنگ را گرم کرده و زیر آتش بگذارید.</w:t>
      </w:r>
    </w:p>
    <w:p>
      <w:pPr>
        <w:pStyle w:val="BookText"/>
      </w:pPr>
      <w:r>
        <w:rPr>
          <w:rFonts w:ascii="IRNazanin" w:hAnsi="IRNazanin" w:eastAsia="IRNazanin" w:cs="IRNazanin"/>
          <w:lang w:bidi="fa-IR"/>
          <w:color w:val="111111"/>
          <w:sz w:val="28"/>
          <w:szCs w:val="28"/>
          <w:rtl/>
        </w:rPr>
        <w:t xml:space="preserve">برنج را در دیگ ریخته و بپزید تا کاملاً آماده شود.</w:t>
      </w:r>
    </w:p>
    <w:p>
      <w:pPr>
        <w:pStyle w:val="BookText"/>
      </w:pPr>
      <w:r>
        <w:rPr>
          <w:rFonts w:ascii="IRNazanin" w:hAnsi="IRNazanin" w:eastAsia="IRNazanin" w:cs="IRNazanin"/>
          <w:lang w:bidi="fa-IR"/>
          <w:color w:val="111111"/>
          <w:sz w:val="28"/>
          <w:szCs w:val="28"/>
          <w:rtl/>
        </w:rPr>
        <w:t xml:space="preserve">شحم کلیه‌ی تازه را برداشته و وقتی برنج آماده شد، آن را داخل ظرفی همراه با سنگ‌های گرم قرار دهید.</w:t>
      </w:r>
    </w:p>
    <w:p>
      <w:pPr>
        <w:pStyle w:val="BookText"/>
      </w:pPr>
      <w:r>
        <w:rPr>
          <w:rFonts w:ascii="IRNazanin" w:hAnsi="IRNazanin" w:eastAsia="IRNazanin" w:cs="IRNazanin"/>
          <w:lang w:bidi="fa-IR"/>
          <w:color w:val="111111"/>
          <w:sz w:val="28"/>
          <w:szCs w:val="28"/>
          <w:rtl/>
        </w:rPr>
        <w:t xml:space="preserve">روی ظرف یک ظرف دیگر بگذارید و آن را محکم ببندید تا بخار خارج نشود.</w:t>
      </w:r>
    </w:p>
    <w:p>
      <w:pPr>
        <w:pStyle w:val="BookText"/>
      </w:pPr>
      <w:r>
        <w:rPr>
          <w:rFonts w:ascii="IRNazanin" w:hAnsi="IRNazanin" w:eastAsia="IRNazanin" w:cs="IRNazanin"/>
          <w:lang w:bidi="fa-IR"/>
          <w:color w:val="111111"/>
          <w:sz w:val="28"/>
          <w:szCs w:val="28"/>
          <w:rtl/>
        </w:rPr>
        <w:t xml:space="preserve">ظرف را به‌شدت تکان دهید تا شحم ذوب شود.</w:t>
      </w:r>
    </w:p>
    <w:p>
      <w:pPr>
        <w:pStyle w:val="BookText"/>
      </w:pPr>
      <w:r>
        <w:rPr>
          <w:rFonts w:ascii="IRNazanin" w:hAnsi="IRNazanin" w:eastAsia="IRNazanin" w:cs="IRNazanin"/>
          <w:lang w:bidi="fa-IR"/>
          <w:color w:val="111111"/>
          <w:sz w:val="28"/>
          <w:szCs w:val="28"/>
          <w:rtl/>
        </w:rPr>
        <w:t xml:space="preserve">شحم ذوب‌شده را به برنج اضافه کنید و سپس میل کنید.</w:t>
      </w:r>
    </w:p>
    <w:p>
      <w:pPr>
        <w:pStyle w:val="Heading5"/>
      </w:pPr>
      <w:bookmarkStart w:id="982" w:name="_Toc535"/>
      <w:r>
        <w:t>[رقم الحدیث الکلی: 31394 - رقم الحدیث الباب: 4]</w:t>
      </w:r>
      <w:bookmarkEnd w:id="982"/>
    </w:p>
    <w:p>
      <w:pPr>
        <w:pStyle w:val="BookText"/>
      </w:pPr>
      <w:r>
        <w:rPr>
          <w:rFonts w:ascii="Times New Roman" w:hAnsi="Times New Roman" w:eastAsia="Times New Roman" w:cs="Times New Roman"/>
          <w:lang w:val="en-US" w:bidi="en-US"/>
          <w:color w:val="111111"/>
          <w:sz w:val="28"/>
          <w:szCs w:val="28"/>
          <w:rtl/>
        </w:rPr>
        <w:t xml:space="preserve">31394- 4- </w:t>
      </w:r>
      <w:r>
        <w:rPr>
          <w:rStyle w:val="FootnoteReference"/>
        </w:rPr>
        <w:footnoteReference w:id="866"/>
      </w:r>
      <w:r>
        <w:rPr>
          <w:rFonts w:ascii="Amiri" w:hAnsi="Amiri" w:eastAsia="Amiri" w:cs="Amiri"/>
          <w:lang w:bidi="ar-SA"/>
          <w:color w:val="111111"/>
          <w:sz w:val="28"/>
          <w:szCs w:val="28"/>
          <w:rtl/>
        </w:rPr>
        <w:t xml:space="preserve">وَ عَنْهُمْ عَنْ أَحْمَدَ عَنْ عُثْمَانَ بْنِ عِیسَی عَمَّنْ أَخْبَرَهُ عَنْ أَبِی عَبْدِ اللَّهِ ع قَالَ: نِعْمَ الطَّعَامُ الْأَرُزُّ وَ إِنَّا لَنَدَّخِرُهُ لِمَرْضَانَا.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عثمان بن عیسی از کسی که از امام صادق (ع) نقل کرده است، روایت می‌کند که ایشان فرمودند: "برنج، غذایی نیکوست، و ما آن را برای بیمارانمان ذخیره می‌کنیم."</w:t>
      </w:r>
    </w:p>
    <w:p>
      <w:pPr>
        <w:pStyle w:val="Heading5"/>
      </w:pPr>
      <w:bookmarkStart w:id="983" w:name="_Toc536"/>
      <w:r>
        <w:t>[رقم الحدیث الکلی: 31395 - رقم الحدیث الباب: 5]</w:t>
      </w:r>
      <w:bookmarkEnd w:id="983"/>
    </w:p>
    <w:p>
      <w:pPr>
        <w:pStyle w:val="BookText"/>
      </w:pPr>
      <w:r>
        <w:rPr>
          <w:rFonts w:ascii="Times New Roman" w:hAnsi="Times New Roman" w:eastAsia="Times New Roman" w:cs="Times New Roman"/>
          <w:lang w:val="en-US" w:bidi="en-US"/>
          <w:color w:val="111111"/>
          <w:sz w:val="28"/>
          <w:szCs w:val="28"/>
          <w:rtl/>
        </w:rPr>
        <w:t xml:space="preserve">31395- 5- </w:t>
      </w:r>
      <w:r>
        <w:rPr>
          <w:rStyle w:val="FootnoteReference"/>
        </w:rPr>
        <w:footnoteReference w:id="867"/>
      </w:r>
      <w:r>
        <w:rPr>
          <w:rFonts w:ascii="Amiri" w:hAnsi="Amiri" w:eastAsia="Amiri" w:cs="Amiri"/>
          <w:lang w:bidi="ar-SA"/>
          <w:color w:val="111111"/>
          <w:sz w:val="28"/>
          <w:szCs w:val="28"/>
          <w:rtl/>
        </w:rPr>
        <w:t xml:space="preserve">وَ بِهَذَا الْإِسْنَادِ مِثْلَهُ إِلَّا أَنَّهُ قَالَ: وَ إِنَّا لَنُدَاوِی بِهِ مَرْضَانَا.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همین اسناد، مشابه روایت قبل نقل شده است، جز اینکه در این نسخه آمده است: "و ما بیمارانمان را با آن درمان می‌کنیم."</w:t>
      </w:r>
    </w:p>
    <w:p>
      <w:pPr>
        <w:pStyle w:val="Heading5"/>
      </w:pPr>
      <w:bookmarkStart w:id="984" w:name="_Toc537"/>
      <w:r>
        <w:t>[رقم الحدیث الکلی: 31396 - رقم الحدیث الباب: 6]</w:t>
      </w:r>
      <w:bookmarkEnd w:id="984"/>
    </w:p>
    <w:p>
      <w:pPr>
        <w:pStyle w:val="BookText"/>
      </w:pPr>
      <w:r>
        <w:rPr>
          <w:rFonts w:ascii="Times New Roman" w:hAnsi="Times New Roman" w:eastAsia="Times New Roman" w:cs="Times New Roman"/>
          <w:lang w:val="en-US" w:bidi="en-US"/>
          <w:color w:val="111111"/>
          <w:sz w:val="28"/>
          <w:szCs w:val="28"/>
          <w:rtl/>
        </w:rPr>
        <w:t xml:space="preserve">31396- 6- </w:t>
      </w:r>
      <w:r>
        <w:rPr>
          <w:rStyle w:val="FootnoteReference"/>
        </w:rPr>
        <w:footnoteReference w:id="868"/>
      </w:r>
      <w:r>
        <w:rPr>
          <w:rFonts w:ascii="Amiri" w:hAnsi="Amiri" w:eastAsia="Amiri" w:cs="Amiri"/>
          <w:lang w:bidi="ar-SA"/>
          <w:color w:val="111111"/>
          <w:sz w:val="28"/>
          <w:szCs w:val="28"/>
          <w:rtl/>
        </w:rPr>
        <w:t xml:space="preserve">وَ عَنْهُمْ عَنْ أَحْمَدَ عَنْ عُثْمَانَ بْنِ عِیسَی عَنْ خَالِدِ بْنِ نَجِیحٍ قَالَ: شَکَوْتُ إِلَی أَبِی عَبْدِ اللَّهِ ع وَجَعَ بَطْنِی فَقَالَ </w:t>
      </w:r>
      <w:r>
        <w:rPr>
          <w:rStyle w:val="FootnoteReference"/>
        </w:rPr>
        <w:footnoteReference w:id="869"/>
      </w:r>
      <w:r>
        <w:rPr>
          <w:rFonts w:ascii="Amiri" w:hAnsi="Amiri" w:eastAsia="Amiri" w:cs="Amiri"/>
          <w:lang w:bidi="ar-SA"/>
          <w:color w:val="111111"/>
          <w:sz w:val="28"/>
          <w:szCs w:val="28"/>
          <w:rtl/>
        </w:rPr>
        <w:t xml:space="preserve">خُذِ الْأَرُزَّ فَاغْسِلْهُ ثُمَّ جَفِّفْهُ فِی الظِّلِّ ثُمَّ رُضَّهُ وَ خُذْ مِنْهُ (رَاحَةً فِی کُلِّ غَدَاةٍ)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زَادَ فِیهِ إِسْحَاقُ الْجَرِیرِیُّ تَقْلِیهِ قَلِیلًا وَزْنَ أُوقِیَّةٍ وَ اشْرَبْهُ.</w:t>
      </w:r>
    </w:p>
    <w:p>
      <w:pPr>
        <w:pStyle w:val="BookText"/>
      </w:pPr>
      <w:r>
        <w:rPr>
          <w:rFonts w:ascii="Amiri" w:hAnsi="Amiri" w:eastAsia="Amiri" w:cs="Amiri"/>
          <w:lang w:bidi="ar-SA"/>
          <w:color w:val="111111"/>
          <w:sz w:val="28"/>
          <w:szCs w:val="28"/>
          <w:rtl/>
        </w:rPr>
        <w:t xml:space="preserve">وَ رَوَاهُ الْبَرْقِیُّ فِی الْمَحَاسِنِ عَنْ أَبِیهِ عَنْ عُثْمَانَ بْنِ عِیسَی </w:t>
      </w:r>
      <w:r>
        <w:rPr>
          <w:rStyle w:val="FootnoteReference"/>
        </w:rPr>
        <w:footnoteReference w:id="871"/>
      </w:r>
    </w:p>
    <w:p>
      <w:pPr>
        <w:pStyle w:val="BookText"/>
      </w:pPr>
      <w:r>
        <w:rPr>
          <w:rFonts w:ascii="Amiri" w:hAnsi="Amiri" w:eastAsia="Amiri" w:cs="Amiri"/>
          <w:lang w:bidi="ar-SA"/>
          <w:color w:val="111111"/>
          <w:sz w:val="28"/>
          <w:szCs w:val="28"/>
          <w:rtl/>
        </w:rPr>
        <w:t xml:space="preserve">وَ کَذَا الَّذِی قَبْلَهُ وَ رَوَی الْأَوَّلَ عَنْ عَلِیِّ بْنِ الْحَکَمِ وَ ابْنِ فَضَّالٍ وَ الثَّانِیَ عَنْ أَبِیهِ عَنْ یُونُسَ بْنِ عَبْدِ الرَّحْمَنِ وَ الثَّالِثَ عَنْ أَبِی سُلَیْمَانَ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خالد بن نجیح نقل می‌کند که گفت: "از امام صادق (ع) درباره‌ی درد شکم شکایت کردم. ایشان فرمودند: 'برنج را بردار، آن را بشوی، سپس در سایه خشک کن، آن را بکوب، و هر صبح یک مقدار از آن بردار و مصرف کن.'"</w:t>
      </w:r>
    </w:p>
    <w:p>
      <w:pPr>
        <w:pStyle w:val="BookText"/>
      </w:pPr>
      <w:r>
        <w:rPr>
          <w:rFonts w:ascii="IRNazanin" w:hAnsi="IRNazanin" w:eastAsia="IRNazanin" w:cs="IRNazanin"/>
          <w:lang w:bidi="fa-IR"/>
          <w:color w:val="111111"/>
          <w:sz w:val="28"/>
          <w:szCs w:val="28"/>
          <w:rtl/>
        </w:rPr>
        <w:t xml:space="preserve">در روایت دیگری اسحاق جریری افزود: "برنج را کمی تفت بده، به مقدار یک اوقیه، سپس آن را بنوش."</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3" w:name="pg18781_210337"/>
    <w:bookmarkEnd w:id="113"/>
    <w:p>
      <w:pPr>
        <w:pStyle w:val="Heading5"/>
      </w:pPr>
      <w:bookmarkStart w:id="985" w:name="_Toc538"/>
      <w:r>
        <w:t>[رقم الحدیث الکلی: 31397 - رقم الحدیث الباب: 7]</w:t>
      </w:r>
      <w:bookmarkEnd w:id="985"/>
    </w:p>
    <w:p>
      <w:pPr>
        <w:pStyle w:val="BookText"/>
      </w:pPr>
      <w:r>
        <w:rPr>
          <w:rFonts w:ascii="Times New Roman" w:hAnsi="Times New Roman" w:eastAsia="Times New Roman" w:cs="Times New Roman"/>
          <w:lang w:val="en-US" w:bidi="en-US"/>
          <w:color w:val="111111"/>
          <w:sz w:val="28"/>
          <w:szCs w:val="28"/>
          <w:rtl/>
        </w:rPr>
        <w:t xml:space="preserve">31397- 7- </w:t>
      </w:r>
      <w:r>
        <w:rPr>
          <w:rStyle w:val="FootnoteReference"/>
        </w:rPr>
        <w:footnoteReference w:id="872"/>
      </w:r>
      <w:r>
        <w:rPr>
          <w:rFonts w:ascii="Amiri" w:hAnsi="Amiri" w:eastAsia="Amiri" w:cs="Amiri"/>
          <w:lang w:bidi="ar-SA"/>
          <w:color w:val="111111"/>
          <w:sz w:val="28"/>
          <w:szCs w:val="28"/>
          <w:rtl/>
        </w:rPr>
        <w:t xml:space="preserve">وَ عَنْهُمْ عَنْ سَهْلِ بْنِ زِیَادٍ عَنِ ابْنِ فَضَّالٍ عَنْ ثَعْلَبَةَ بْنِ مَیْمُونٍ عَنْ حُمْرَانَ قَالَ: کَانَ بِأَبِی عَبْدِ اللَّهِ ع وَجَعُ بَطْنٍ فَأَمَرَ أَنْ یُطْبَخَ لَهُ الْأَرُزُّ وَ یُجْعَلَ عَلَیْهِ السُّمَّاقُ فَأَکَلَ فَبَرَأَ.</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حمران نقل می‌کند که امام صادق (ع) دچار درد شکم بودند، پس دستور دادند که برای ایشان برنج پخته شود و بر آن سماق گذاشته شود. سپس آن را خوردند و بهبود یافتند.</w:t>
      </w:r>
    </w:p>
    <w:p>
      <w:pPr>
        <w:pStyle w:val="Heading5"/>
      </w:pPr>
      <w:bookmarkStart w:id="986" w:name="_Toc539"/>
      <w:r>
        <w:t>[رقم الحدیث الکلی: 31398 - رقم الحدیث الباب: 8]</w:t>
      </w:r>
      <w:bookmarkEnd w:id="986"/>
    </w:p>
    <w:p>
      <w:pPr>
        <w:pStyle w:val="BookText"/>
      </w:pPr>
      <w:r>
        <w:rPr>
          <w:rFonts w:ascii="Times New Roman" w:hAnsi="Times New Roman" w:eastAsia="Times New Roman" w:cs="Times New Roman"/>
          <w:lang w:val="en-US" w:bidi="en-US"/>
          <w:color w:val="111111"/>
          <w:sz w:val="28"/>
          <w:szCs w:val="28"/>
          <w:rtl/>
        </w:rPr>
        <w:t xml:space="preserve">31398- 8- </w:t>
      </w:r>
      <w:r>
        <w:rPr>
          <w:rStyle w:val="FootnoteReference"/>
        </w:rPr>
        <w:footnoteReference w:id="873"/>
      </w:r>
      <w:r>
        <w:rPr>
          <w:rFonts w:ascii="Amiri" w:hAnsi="Amiri" w:eastAsia="Amiri" w:cs="Amiri"/>
          <w:lang w:bidi="ar-SA"/>
          <w:color w:val="111111"/>
          <w:sz w:val="28"/>
          <w:szCs w:val="28"/>
          <w:rtl/>
        </w:rPr>
        <w:t xml:space="preserve">أَحْمَدُ بْنُ أَبِی عَبْدِ اللَّهِ الْبَرْقِیُّ فِی الْمَحَاسِنِ عَنِ ابْنِ فَضَّالٍ عَنْ یُونُسَ بْنِ یَعْقُوبَ عَنْ بَعْضِ أَصْحَابِهِ عَنْ أَبِی عَبْدِ اللَّهِ ع قَالَ: مَرِضْتُ سَنَتَیْنِ (أَوْ أَکْثَرَ) </w:t>
      </w:r>
      <w:r>
        <w:rPr>
          <w:rStyle w:val="FootnoteReference"/>
        </w:rPr>
        <w:footnoteReference w:id="874"/>
      </w:r>
      <w:r>
        <w:rPr>
          <w:rFonts w:ascii="Amiri" w:hAnsi="Amiri" w:eastAsia="Amiri" w:cs="Amiri"/>
          <w:lang w:bidi="ar-SA"/>
          <w:color w:val="111111"/>
          <w:sz w:val="28"/>
          <w:szCs w:val="28"/>
          <w:rtl/>
        </w:rPr>
        <w:t xml:space="preserve">فَأَلْهَمَنِی اللَّهُ الْأَرُزَّ فَأَمَرْتُ بِهِ فَغُسِلَ وَ جُفِّفَ ثُمَّ أُشِمَّ النَّارَ </w:t>
      </w:r>
      <w:r>
        <w:rPr>
          <w:rStyle w:val="FootnoteReference"/>
        </w:rPr>
        <w:footnoteReference w:id="875"/>
      </w:r>
      <w:r>
        <w:rPr>
          <w:rFonts w:ascii="Amiri" w:hAnsi="Amiri" w:eastAsia="Amiri" w:cs="Amiri"/>
          <w:lang w:bidi="ar-SA"/>
          <w:color w:val="111111"/>
          <w:sz w:val="28"/>
          <w:szCs w:val="28"/>
          <w:rtl/>
        </w:rPr>
        <w:t xml:space="preserve">وَ طُحِنَ فَجَعَلْتُ بَعْضَهُ سَفُوفاً وَ بَعْضَهُ حَسْواً.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از برخی اصحاب امام صادق (ع) نقل می‌کند که ایشان فرمودند: "به مدت دو سال (یا بیشتر) بیمار بودم، سپس خداوند الهام کرد که برنج مصرف کنم. پس دستور دادم که آن را بشویند، خشک کنند، کمی بر آتش بگذارند و سپس آسیاب کنند. بخشی از آن را به‌صورت سفوف (پودر مصرفی) و بخشی را به‌صورت حَسو (غذای مایع) مصرف کردم."</w:t>
      </w:r>
    </w:p>
    <w:p>
      <w:pPr>
        <w:pStyle w:val="Heading5"/>
      </w:pPr>
      <w:bookmarkStart w:id="987" w:name="_Toc540"/>
      <w:r>
        <w:t>[رقم الحدیث الکلی: 31399 - رقم الحدیث الباب: 9]</w:t>
      </w:r>
      <w:bookmarkEnd w:id="987"/>
    </w:p>
    <w:p>
      <w:pPr>
        <w:pStyle w:val="BookText"/>
      </w:pPr>
      <w:r>
        <w:rPr>
          <w:rFonts w:ascii="Times New Roman" w:hAnsi="Times New Roman" w:eastAsia="Times New Roman" w:cs="Times New Roman"/>
          <w:lang w:val="en-US" w:bidi="en-US"/>
          <w:color w:val="111111"/>
          <w:sz w:val="28"/>
          <w:szCs w:val="28"/>
          <w:rtl/>
        </w:rPr>
        <w:t xml:space="preserve">31399- 9- </w:t>
      </w:r>
      <w:r>
        <w:rPr>
          <w:rStyle w:val="FootnoteReference"/>
        </w:rPr>
        <w:footnoteReference w:id="876"/>
      </w:r>
      <w:r>
        <w:rPr>
          <w:rFonts w:ascii="Amiri" w:hAnsi="Amiri" w:eastAsia="Amiri" w:cs="Amiri"/>
          <w:lang w:bidi="ar-SA"/>
          <w:color w:val="111111"/>
          <w:sz w:val="28"/>
          <w:szCs w:val="28"/>
          <w:rtl/>
        </w:rPr>
        <w:t xml:space="preserve">وَ عَنْ أَبِیهِ عَنِ ابْنِ سِنَانٍ عَنْ حُذَیْفَةَ بْنِ مَنْصُورٍ عَنْ أَبِی عَبْدِ اللَّهِ ع قَالَ: أَصَابَنِی بَطَنٌ فَذَهَبَ لَحْمِی وَ ضَعُفْتُ عَلَیْهِ ضَعْفاً شَدِیداً فَأُلْقِیَ فِی رُوعِی أَنْ آخُذَ الْأَرُزَّ فَأَغْسِلَهُ ثُمَّ أَقْلِیَهُ وَ أَطْحَنَهُ ثُمَّ أَجْعَلَهُ حَسًا فَنَبَتَ عَلَیْهِ لَحْمِی وَ قَوِیَ عَلَیْهِ عَظْمِی وَ لَا یَزَالُ أَهْلُ الْمَدِینَةِ یَأْتُونَ فَیَقُولُونَ یَا أَبَا عَبْدِ اللَّهِ مَتِّعْنَا بِمَا کَانَ یَبْعَثُ الْعِرَاقِیُّونَ إِلَیْکَ فَنَبْعَثُ إِلَیْهِمْ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حذیفة بن منصور از امام صادق (ع) نقل می‌کند که فرمودند: "دچار بیماری گوارشی شدم که باعث تحلیل رفتن گوشت بدنم و ضعف شدید شد. سپس در دلم الهام شد که برنج بردارم، آن را بشویم، تفت دهم و آسیاب کنم، سپس به صورت حَسْو (غذای مایع) مصرف کنم. این کار باعث شد که گوشت بدنم بازگردد و استخوانم قوت یابد. مردم مدینه نزد من می‌آمدند و می‌گفتند: 'ای ابا عبدالله! ما را بهره‌مند ساز از چیزی که اهل عراق برای شما می‌فرستند.' و ما از آن برایشان می‌فرستادیم."</w:t>
      </w:r>
    </w:p>
    <w:p>
      <w:pPr>
        <w:pStyle w:val="Heading5"/>
      </w:pPr>
      <w:bookmarkStart w:id="988" w:name="_Toc541"/>
      <w:r>
        <w:t>[رقم الحدیث الکلی: 31400 - رقم الحدیث الباب: 10]</w:t>
      </w:r>
      <w:bookmarkEnd w:id="988"/>
    </w:p>
    <w:p>
      <w:pPr>
        <w:pStyle w:val="BookText"/>
      </w:pPr>
      <w:r>
        <w:rPr>
          <w:rFonts w:ascii="Times New Roman" w:hAnsi="Times New Roman" w:eastAsia="Times New Roman" w:cs="Times New Roman"/>
          <w:lang w:val="en-US" w:bidi="en-US"/>
          <w:color w:val="111111"/>
          <w:sz w:val="28"/>
          <w:szCs w:val="28"/>
          <w:rtl/>
        </w:rPr>
        <w:t xml:space="preserve">31400- 10- </w:t>
      </w:r>
      <w:r>
        <w:rPr>
          <w:rStyle w:val="FootnoteReference"/>
        </w:rPr>
        <w:footnoteReference w:id="877"/>
      </w:r>
      <w:r>
        <w:rPr>
          <w:rFonts w:ascii="Amiri" w:hAnsi="Amiri" w:eastAsia="Amiri" w:cs="Amiri"/>
          <w:lang w:bidi="ar-SA"/>
          <w:color w:val="111111"/>
          <w:sz w:val="28"/>
          <w:szCs w:val="28"/>
          <w:rtl/>
        </w:rPr>
        <w:t xml:space="preserve">وَ عَنْ أَبِیهِ </w:t>
      </w:r>
      <w:r>
        <w:rPr>
          <w:rStyle w:val="FootnoteReference"/>
        </w:rPr>
        <w:footnoteReference w:id="878"/>
      </w:r>
      <w:r>
        <w:rPr>
          <w:rFonts w:ascii="Amiri" w:hAnsi="Amiri" w:eastAsia="Amiri" w:cs="Amiri"/>
          <w:lang w:bidi="ar-SA"/>
          <w:color w:val="111111"/>
          <w:sz w:val="28"/>
          <w:szCs w:val="28"/>
          <w:rtl/>
        </w:rPr>
        <w:t xml:space="preserve">عَنِ ابْنِ أَبِی عُمَیْرٍ عَنْ هِشَامِ بْنِ سَالِمٍ عَنْ أَبِی عَبْدِ اللَّهِ ع قَالَ: مَرِضْتُ مَرَضاً شَدِیداً فَأَصَابَنِی بَطَنٌ فَذَهَبَ جِسْمِی فَأَمَرْتُ بِأَرُزٍّ فَقُلِیَ ثُمَّ جَعَلْتُهُ </w:t>
      </w:r>
      <w:r>
        <w:rPr>
          <w:rStyle w:val="FootnoteReference"/>
        </w:rPr>
        <w:footnoteReference w:id="879"/>
      </w:r>
      <w:r>
        <w:rPr>
          <w:rFonts w:ascii="Amiri" w:hAnsi="Amiri" w:eastAsia="Amiri" w:cs="Amiri"/>
          <w:lang w:bidi="ar-SA"/>
          <w:color w:val="111111"/>
          <w:sz w:val="28"/>
          <w:szCs w:val="28"/>
          <w:rtl/>
        </w:rPr>
        <w:t xml:space="preserve">سَوِیقاً فَکُنْتُ آخُذُهُ فَرَجَعَ إِلَیَّ جِسْمِی.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صادق (ع) نقل می‌کند که فرمودند: "دچار بیماری شدیدی شدم که موجب درد شدید گوارشی شد و جسمم تحلیل رفت. پس دستور دادم که برنج را تفت دهند، سپس آن را به سَویق تبدیل کردم و مصرف نمودم، و با این کار بدنم دوباره قوت گرفت."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4" w:name="pg18781_210338"/>
    <w:bookmarkEnd w:id="114"/>
    <w:p>
      <w:pPr>
        <w:pStyle w:val="Heading5"/>
      </w:pPr>
      <w:bookmarkStart w:id="989" w:name="_Toc542"/>
      <w:r>
        <w:t>[رقم الحدیث الکلی: 31401 - رقم الحدیث الباب: 11]</w:t>
      </w:r>
      <w:bookmarkEnd w:id="989"/>
    </w:p>
    <w:p>
      <w:pPr>
        <w:pStyle w:val="BookText"/>
      </w:pPr>
      <w:r>
        <w:rPr>
          <w:rFonts w:ascii="Times New Roman" w:hAnsi="Times New Roman" w:eastAsia="Times New Roman" w:cs="Times New Roman"/>
          <w:lang w:val="en-US" w:bidi="en-US"/>
          <w:color w:val="111111"/>
          <w:sz w:val="28"/>
          <w:szCs w:val="28"/>
          <w:rtl/>
        </w:rPr>
        <w:t xml:space="preserve">31401- 11- </w:t>
      </w:r>
      <w:r>
        <w:rPr>
          <w:rStyle w:val="FootnoteReference"/>
        </w:rPr>
        <w:footnoteReference w:id="880"/>
      </w:r>
      <w:r>
        <w:rPr>
          <w:rFonts w:ascii="Amiri" w:hAnsi="Amiri" w:eastAsia="Amiri" w:cs="Amiri"/>
          <w:lang w:bidi="ar-SA"/>
          <w:color w:val="111111"/>
          <w:sz w:val="28"/>
          <w:szCs w:val="28"/>
          <w:rtl/>
        </w:rPr>
        <w:t xml:space="preserve">وَ عَنْ أَبِیهِ عَنِ النَّضْرِ بْنِ سُوَیْدٍ عَنْ مُحَمَّدِ بْنِ إِسْمَاعِیلَ عَنْ مُحَمَّدِ بْنِ مَرْوَانَ قَالَ: کُنْتُ عِنْدَ أَبِی عَبْدِ اللَّهِ ع وَ بِهِ بَطَنٌ ذَرِیعٌ فَانْصَرَفْتُ مِنْ عِنْدِهِ عَشِیَّةً وَ أَنَا مِنْ أَشْفَقِ النَّاسِ عَلَیْهِ فَأَتَیْتُهُ مِنَ الْغَدِ فَوَجَدْتُهُ قَدْ سَکَنَ مَا بِهِ فَقُلْتُ لَهُ جُعِلْتُ فِدَاکَ فَارَقْتُکَ عَشِیَّةَ أَمْسِ وَ بِکَ مِنَ الْعِلَّةِ مَا بِکَ فَقَالَ إِنِّی أَمَرْتُ بِشَیْ‌ءٍ مِنَ الْأَرُزِّ فَغُسِلَ وَ جُفِّفَ وَ دُقَّ ثُمَّ اسْتَفَفْتُهُ فَاشْتَدَّ بَطْنِی.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مروان نقل می‌کند که گفت: "در محضر امام صادق (ع) بودم و ایشان دچار درد شدید شکم بودند. شب هنگام از ایشان جدا شدم در حالی که بسیار نگران حال ایشان بودم. فردای آن روز نزد ایشان رفتم و دیدم که درد ایشان آرام گرفته است. گفتم: 'فدایت شوم! شب گذشته شما را با درد شدید ترک کردم، اما اکنون حالتان بهتر شده است.' امام (ع) فرمودند: 'دستور دادم که مقداری برنج شسته، خشک و آسیاب شود، سپس آن را به‌صورت سفوف (پودر مصرفی) خوردم و درد شکمم برطرف شد.'</w:t>
      </w:r>
    </w:p>
    <w:p>
      <w:pPr>
        <w:pStyle w:val="Heading4"/>
      </w:pPr>
      <w:bookmarkStart w:id="990" w:name="_Toc543"/>
      <w:r>
        <w:t>67- بَابُ أَکْلِ الْحِمَّصِ الْمَطْبُوخِ قَبْلَ الطَّعَامِ وَ بَعْدَهُ‌</w:t>
      </w:r>
      <w:bookmarkEnd w:id="990"/>
    </w:p>
    <w:p>
      <w:pPr>
        <w:pStyle w:val="Heading5"/>
      </w:pPr>
      <w:bookmarkStart w:id="991" w:name="_Toc544"/>
      <w:r>
        <w:t>اشارة</w:t>
      </w:r>
      <w:bookmarkEnd w:id="991"/>
    </w:p>
    <w:p>
      <w:pPr>
        <w:pStyle w:val="BookText"/>
      </w:pPr>
      <w:r>
        <w:rPr>
          <w:rStyle w:val="FootnoteReference"/>
        </w:rPr>
        <w:footnoteReference w:id="881"/>
      </w:r>
      <w:r>
        <w:rPr>
          <w:rFonts w:ascii="Amiri" w:hAnsi="Amiri" w:eastAsia="Amiri" w:cs="Amiri"/>
          <w:lang w:bidi="ar-SA"/>
          <w:color w:val="111111"/>
          <w:sz w:val="28"/>
          <w:szCs w:val="28"/>
          <w:rtl/>
        </w:rPr>
        <w:t xml:space="preserve">67 بَابُ أَکْلِ الْحِمَّصِ الْمَطْبُوخِ قَبْلَ الطَّعَامِ وَ بَعْدَهُ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خوردن نخود پخته پیش از غذا و پس از آن</w:t>
      </w:r>
    </w:p>
    <w:p>
      <w:pPr>
        <w:pStyle w:val="Heading5"/>
      </w:pPr>
      <w:bookmarkStart w:id="992" w:name="_Toc545"/>
      <w:r>
        <w:t>[رقم الحدیث الکلی: 31402 - رقم الحدیث الباب: 1]</w:t>
      </w:r>
      <w:bookmarkEnd w:id="992"/>
    </w:p>
    <w:p>
      <w:pPr>
        <w:pStyle w:val="BookText"/>
      </w:pPr>
      <w:r>
        <w:rPr>
          <w:rFonts w:ascii="Times New Roman" w:hAnsi="Times New Roman" w:eastAsia="Times New Roman" w:cs="Times New Roman"/>
          <w:lang w:val="en-US" w:bidi="en-US"/>
          <w:color w:val="111111"/>
          <w:sz w:val="28"/>
          <w:szCs w:val="28"/>
          <w:rtl/>
        </w:rPr>
        <w:t xml:space="preserve">31402- 1- </w:t>
      </w:r>
      <w:r>
        <w:rPr>
          <w:rStyle w:val="FootnoteReference"/>
        </w:rPr>
        <w:footnoteReference w:id="882"/>
      </w:r>
      <w:r>
        <w:rPr>
          <w:rFonts w:ascii="Amiri" w:hAnsi="Amiri" w:eastAsia="Amiri" w:cs="Amiri"/>
          <w:lang w:bidi="ar-SA"/>
          <w:color w:val="111111"/>
          <w:sz w:val="28"/>
          <w:szCs w:val="28"/>
          <w:rtl/>
        </w:rPr>
        <w:t xml:space="preserve">مُحَمَّدُ بْنُ یَعْقُوبَ عَنْ مُحَمَّدِ بْنِ یَحْیَی عَنْ أَحْمَدَ بْنِ مُحَمَّدِ بْنِ عِیسَی عَنِ الْحُسَیْنِ بْنِ سَعِیدٍ عَنْ نَادِرٍ الْخَادِمِ قَالَ: کَانَ أَبُو الْحَسَنِ ع یَأْکُلُ الْحِمَّصَ الْمَطْبُوخَ قَبْلَ الطَّعَامِ وَ بَعْدَهُ.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نادر خادم نقل شده است که فرمود: ابو الحسن (علیه‌السلام) نخود پخته را پیش از غذا و پس از آن می‌خورد</w:t>
      </w:r>
    </w:p>
    <w:p>
      <w:pPr>
        <w:pStyle w:val="Heading5"/>
      </w:pPr>
      <w:bookmarkStart w:id="993" w:name="_Toc546"/>
      <w:r>
        <w:t>[رقم الحدیث الکلی: 31403 - رقم الحدیث الباب: 2]</w:t>
      </w:r>
      <w:bookmarkEnd w:id="993"/>
    </w:p>
    <w:p>
      <w:pPr>
        <w:pStyle w:val="BookText"/>
      </w:pPr>
      <w:r>
        <w:rPr>
          <w:rFonts w:ascii="Times New Roman" w:hAnsi="Times New Roman" w:eastAsia="Times New Roman" w:cs="Times New Roman"/>
          <w:lang w:val="en-US" w:bidi="en-US"/>
          <w:color w:val="111111"/>
          <w:sz w:val="28"/>
          <w:szCs w:val="28"/>
          <w:rtl/>
        </w:rPr>
        <w:t xml:space="preserve">31403- 2- </w:t>
      </w:r>
      <w:r>
        <w:rPr>
          <w:rStyle w:val="FootnoteReference"/>
        </w:rPr>
        <w:footnoteReference w:id="883"/>
      </w:r>
      <w:r>
        <w:rPr>
          <w:rFonts w:ascii="Amiri" w:hAnsi="Amiri" w:eastAsia="Amiri" w:cs="Amiri"/>
          <w:lang w:bidi="ar-SA"/>
          <w:color w:val="111111"/>
          <w:sz w:val="28"/>
          <w:szCs w:val="28"/>
          <w:rtl/>
        </w:rPr>
        <w:t xml:space="preserve">وَ عَنْ عِدَّةٍ مِنْ أَصْحَابِنَا عَنْ أَحْمَدَ بْنِ مُحَمَّدِ بْنِ خَالِدٍ عَنْ أَحْمَدَ بْنِ مُحَمَّدِ بْنِ أَبِی نَصْرٍ عَنِ الرِّضَا ع قَالَ: الْحِمَّصُ جَیِّدٌ لِوَجَعِ الظَّهْرِ وَ کَانَ یَدْعُو بِهِ قَبْلَ الطَّعَامِ وَ بَعْدَهُ.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از امام رضا (علیه‌السلام) نقل شده است که فرمود: نخود برای درد پشت مفید است و آن را پیش از غذا و پس از آن طلب می‌کرد.</w:t>
      </w:r>
    </w:p>
    <w:p>
      <w:pPr>
        <w:pStyle w:val="Heading5"/>
      </w:pPr>
      <w:bookmarkStart w:id="994" w:name="_Toc547"/>
      <w:r>
        <w:t>[رقم الحدیث الکلی: 31404 - رقم الحدیث الباب: 3]</w:t>
      </w:r>
      <w:bookmarkEnd w:id="994"/>
    </w:p>
    <w:p>
      <w:pPr>
        <w:pStyle w:val="BookText"/>
      </w:pPr>
      <w:r>
        <w:rPr>
          <w:rFonts w:ascii="Times New Roman" w:hAnsi="Times New Roman" w:eastAsia="Times New Roman" w:cs="Times New Roman"/>
          <w:lang w:val="en-US" w:bidi="en-US"/>
          <w:color w:val="111111"/>
          <w:sz w:val="28"/>
          <w:szCs w:val="28"/>
          <w:rtl/>
        </w:rPr>
        <w:t xml:space="preserve">31404- 3- </w:t>
      </w:r>
      <w:r>
        <w:rPr>
          <w:rStyle w:val="FootnoteReference"/>
        </w:rPr>
        <w:footnoteReference w:id="884"/>
      </w:r>
      <w:r>
        <w:rPr>
          <w:rFonts w:ascii="Amiri" w:hAnsi="Amiri" w:eastAsia="Amiri" w:cs="Amiri"/>
          <w:lang w:bidi="ar-SA"/>
          <w:color w:val="111111"/>
          <w:sz w:val="28"/>
          <w:szCs w:val="28"/>
          <w:rtl/>
        </w:rPr>
        <w:t xml:space="preserve">وَ عَنْهُمْ عَنْ أَحْمَدَ عَنْ أَبِیهِ عَنْ فَضَالَةَ عَنْ رِفَاعَةَ عَنْ أَبِی عَبْدِ اللَّهِ ع فِی حَدِیثٍ إِنَّ اللَّهَ أَوْحَی إِلَی أَیُّوبَ- خُذْ مِنْ سَبَخَتِکَ کَفّاً فَابْذُرْهُ وَ کَانَتْ سَبَخَتُهُ فِیهَا مِلْحٌ فَأَخَذَ أَیُّوبُ کَفّاً مِنْهَا فَبَذَرَهُ فَخَرَجَ هَذَا الْعَدَسُ وَ أَنْتُمْ تُسَمُّونَهُ الْحِمَّصَ وَ نَحْنُ نُسَمِّیهِ الْعَدَسَ.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رِفاعه، از امام صادق (علیه‌السلام) در حدیثی نقل شده است که خداوند به ایوب وحی کرد: «از زمین شور خود یک مشت بردار و آن را بکار.» و زمین شور او دارای نمک بود. پس ایوب یک مشت از آن برداشت و آن را کاشت، و از آن عدس رویید. و شما آن را نخود می‌نامید، در حالی که ما آن را عدس می‌نامیم.</w:t>
      </w:r>
    </w:p>
    <w:p>
      <w:pPr>
        <w:pStyle w:val="Heading5"/>
      </w:pPr>
      <w:bookmarkStart w:id="995" w:name="_Toc548"/>
      <w:r>
        <w:t>[رقم الحدیث الکلی: 31405 - رقم الحدیث الباب: 4]</w:t>
      </w:r>
      <w:bookmarkEnd w:id="995"/>
    </w:p>
    <w:p>
      <w:pPr>
        <w:pStyle w:val="BookText"/>
      </w:pPr>
      <w:r>
        <w:rPr>
          <w:rFonts w:ascii="Times New Roman" w:hAnsi="Times New Roman" w:eastAsia="Times New Roman" w:cs="Times New Roman"/>
          <w:lang w:val="en-US" w:bidi="en-US"/>
          <w:color w:val="111111"/>
          <w:sz w:val="28"/>
          <w:szCs w:val="28"/>
          <w:rtl/>
        </w:rPr>
        <w:t xml:space="preserve">31405- 4- </w:t>
      </w:r>
      <w:r>
        <w:rPr>
          <w:rStyle w:val="FootnoteReference"/>
        </w:rPr>
        <w:footnoteReference w:id="885"/>
      </w:r>
      <w:r>
        <w:rPr>
          <w:rFonts w:ascii="Amiri" w:hAnsi="Amiri" w:eastAsia="Amiri" w:cs="Amiri"/>
          <w:lang w:bidi="ar-SA"/>
          <w:color w:val="111111"/>
          <w:sz w:val="28"/>
          <w:szCs w:val="28"/>
          <w:rtl/>
        </w:rPr>
        <w:t xml:space="preserve">وَ عَنْ عَلِیِّ بْنِ إِبْرَاهِیمَ عَنْ أَبِیهِ عَنِ ابْنِ أَبِی عُمَیْرٍ عَنْ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5" w:name="pg18781_210339"/>
    <w:bookmarkEnd w:id="115"/>
    <w:p>
      <w:pPr>
        <w:pStyle w:val="BookText"/>
      </w:pPr>
      <w:r>
        <w:rPr>
          <w:rFonts w:ascii="Amiri" w:hAnsi="Amiri" w:eastAsia="Amiri" w:cs="Amiri"/>
          <w:lang w:bidi="ar-SA"/>
          <w:color w:val="111111"/>
          <w:sz w:val="28"/>
          <w:szCs w:val="28"/>
          <w:rtl/>
        </w:rPr>
        <w:t xml:space="preserve">مُعَاوِیَةَ بْنِ عَمَّارٍ قَالَ: قُلْتُ لِأَبِی عَبْدِ اللَّهِ ع إِنَّ النَّاسَ یَرْوُونَ عَنِ </w:t>
      </w:r>
      <w:r>
        <w:rPr>
          <w:rStyle w:val="FootnoteReference"/>
        </w:rPr>
        <w:footnoteReference w:id="886"/>
      </w:r>
      <w:r>
        <w:rPr>
          <w:rFonts w:ascii="Amiri" w:hAnsi="Amiri" w:eastAsia="Amiri" w:cs="Amiri"/>
          <w:lang w:bidi="ar-SA"/>
          <w:color w:val="111111"/>
          <w:sz w:val="28"/>
          <w:szCs w:val="28"/>
          <w:rtl/>
        </w:rPr>
        <w:t xml:space="preserve">النَّبِیِّ ص- قَالَ إِنَّ الْعَدَسَ بَارَکَ عَلَیْهِ سَبْعُونَ نَبِیّاً فَقَالَ هُوَ الَّذِی یُسَمُّونَهُ عِنْدَکُمُ الْحِمَّصَ وَ نَحْنُ نُسَمِّیهِ الْعَدَسَ.</w:t>
      </w:r>
    </w:p>
    <w:p>
      <w:pPr>
        <w:pStyle w:val="BookText"/>
      </w:pPr>
      <w:r>
        <w:rPr>
          <w:rFonts w:ascii="Amiri" w:hAnsi="Amiri" w:eastAsia="Amiri" w:cs="Amiri"/>
          <w:lang w:bidi="ar-SA"/>
          <w:color w:val="111111"/>
          <w:sz w:val="28"/>
          <w:szCs w:val="28"/>
          <w:rtl/>
        </w:rPr>
        <w:t xml:space="preserve">وَ رَوَاهُ الْبَرْقِیُّ فِی الْمَحَاسِنِ عَنْ بَعْضِ أَصْحَابِنَا عَنِ ابْنِ أَبِی عُمَیْرٍ </w:t>
      </w:r>
      <w:r>
        <w:rPr>
          <w:rStyle w:val="FootnoteReference"/>
        </w:rPr>
        <w:footnoteReference w:id="887"/>
      </w:r>
    </w:p>
    <w:p>
      <w:pPr>
        <w:pStyle w:val="BookText"/>
      </w:pPr>
      <w:r>
        <w:rPr>
          <w:rFonts w:ascii="Amiri" w:hAnsi="Amiri" w:eastAsia="Amiri" w:cs="Amiri"/>
          <w:lang w:bidi="ar-SA"/>
          <w:color w:val="111111"/>
          <w:sz w:val="28"/>
          <w:szCs w:val="28"/>
          <w:rtl/>
        </w:rPr>
        <w:t xml:space="preserve">وَ الَّذِی قَبْلَهُ عَنْ أَبِیهِ وَ الَّذِی قَبْلَهُمَا عَنْ أَحْمَدَ بْنِ مُحَمَّدِ بْنِ أَبِی نَصْرٍ وَ الْأَوَّلَ عَنْ نُوحِ بْنِ شُعَیْبٍ عَنْ نَادِرٍ الْخَادِمِ أَقُولُ: وَ یَأْتِی مَا یَدُلُّ عَلَی ذَلِکَ بِلَفْظِ الْعَدَسِ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گفت: به امام صادق (علیه‌السلام) گفتم که مردم از پیامبر (صلی‌الله‌علیه‌وآله) نقل می‌کنند که فرموده است: «عدس بر آن هفتاد پیامبر مبارک گردیده است.» امام فرمود: «آن چیزی که شما در نزد خود حمص (نخود) می‌نامید، ما آن را عدس می‌نامیم.»</w:t>
      </w:r>
    </w:p>
    <w:p>
      <w:pPr>
        <w:pStyle w:val="Heading4"/>
      </w:pPr>
      <w:bookmarkStart w:id="996" w:name="_Toc549"/>
      <w:r>
        <w:t>68- بَابُ أَکْلِ الْعَدَسِ‌</w:t>
      </w:r>
      <w:bookmarkEnd w:id="996"/>
    </w:p>
    <w:p>
      <w:pPr>
        <w:pStyle w:val="Heading5"/>
      </w:pPr>
      <w:bookmarkStart w:id="997" w:name="_Toc550"/>
      <w:r>
        <w:t>اشارة</w:t>
      </w:r>
      <w:bookmarkEnd w:id="997"/>
    </w:p>
    <w:p>
      <w:pPr>
        <w:pStyle w:val="BookText"/>
      </w:pPr>
      <w:r>
        <w:rPr>
          <w:rStyle w:val="FootnoteReference"/>
        </w:rPr>
        <w:footnoteReference w:id="889"/>
      </w:r>
      <w:r>
        <w:rPr>
          <w:rFonts w:ascii="Amiri" w:hAnsi="Amiri" w:eastAsia="Amiri" w:cs="Amiri"/>
          <w:lang w:bidi="ar-SA"/>
          <w:color w:val="111111"/>
          <w:sz w:val="28"/>
          <w:szCs w:val="28"/>
          <w:rtl/>
        </w:rPr>
        <w:t xml:space="preserve">68 بَابُ أَکْلِ الْعَدَسِ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خوردن عدس</w:t>
      </w:r>
    </w:p>
    <w:p>
      <w:pPr>
        <w:pStyle w:val="Heading5"/>
      </w:pPr>
      <w:bookmarkStart w:id="998" w:name="_Toc551"/>
      <w:r>
        <w:t>[رقم الحدیث الکلی: 31406 - رقم الحدیث الباب: 1]</w:t>
      </w:r>
      <w:bookmarkEnd w:id="998"/>
    </w:p>
    <w:p>
      <w:pPr>
        <w:pStyle w:val="BookText"/>
      </w:pPr>
      <w:r>
        <w:rPr>
          <w:rFonts w:ascii="Times New Roman" w:hAnsi="Times New Roman" w:eastAsia="Times New Roman" w:cs="Times New Roman"/>
          <w:lang w:val="en-US" w:bidi="en-US"/>
          <w:color w:val="111111"/>
          <w:sz w:val="28"/>
          <w:szCs w:val="28"/>
          <w:rtl/>
        </w:rPr>
        <w:t xml:space="preserve">31406- 1- </w:t>
      </w:r>
      <w:r>
        <w:rPr>
          <w:rStyle w:val="FootnoteReference"/>
        </w:rPr>
        <w:footnoteReference w:id="890"/>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أَمِیرُ الْمُؤْمِنِینَ أَکْلُ الْعَدَسِ یُرِقُّ الْقَلْبَ وَ یُسْرِعُ </w:t>
      </w:r>
      <w:r>
        <w:rPr>
          <w:rStyle w:val="FootnoteReference"/>
        </w:rPr>
        <w:footnoteReference w:id="891"/>
      </w:r>
      <w:r>
        <w:rPr>
          <w:rFonts w:ascii="Amiri" w:hAnsi="Amiri" w:eastAsia="Amiri" w:cs="Amiri"/>
          <w:lang w:bidi="ar-SA"/>
          <w:color w:val="111111"/>
          <w:sz w:val="28"/>
          <w:szCs w:val="28"/>
          <w:rtl/>
        </w:rPr>
        <w:t xml:space="preserve">الدَّمْعَةَ.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(علیه‌السلام) نقل شده است که فرمود: امیرالمؤمنین (علیه‌السلام) فرمود: «خوردن عدس دل را نرم و اشک را روان می‌سازد.»</w:t>
      </w:r>
    </w:p>
    <w:p>
      <w:pPr>
        <w:pStyle w:val="Heading5"/>
      </w:pPr>
      <w:bookmarkStart w:id="999" w:name="_Toc552"/>
      <w:r>
        <w:t>[رقم الحدیث الکلی: 31407 - رقم الحدیث الباب: 2]</w:t>
      </w:r>
      <w:bookmarkEnd w:id="999"/>
    </w:p>
    <w:p>
      <w:pPr>
        <w:pStyle w:val="BookText"/>
      </w:pPr>
      <w:r>
        <w:rPr>
          <w:rFonts w:ascii="Times New Roman" w:hAnsi="Times New Roman" w:eastAsia="Times New Roman" w:cs="Times New Roman"/>
          <w:lang w:val="en-US" w:bidi="en-US"/>
          <w:color w:val="111111"/>
          <w:sz w:val="28"/>
          <w:szCs w:val="28"/>
          <w:rtl/>
        </w:rPr>
        <w:t xml:space="preserve">31407- 2- </w:t>
      </w:r>
      <w:r>
        <w:rPr>
          <w:rStyle w:val="FootnoteReference"/>
        </w:rPr>
        <w:footnoteReference w:id="892"/>
      </w:r>
      <w:r>
        <w:rPr>
          <w:rFonts w:ascii="Amiri" w:hAnsi="Amiri" w:eastAsia="Amiri" w:cs="Amiri"/>
          <w:lang w:bidi="ar-SA"/>
          <w:color w:val="111111"/>
          <w:sz w:val="28"/>
          <w:szCs w:val="28"/>
          <w:rtl/>
        </w:rPr>
        <w:t xml:space="preserve">وَ عَنْ عِدَّةٍ مِنْ أَصْحَابِنَا عَنْ أَحْمَدَ بْنِ مُحَمَّدِ بْنِ خَالِدٍ عَنْ فُرَاتِ بْنِ أَحْنَفَ أَنَّ بَعْضَ بَنِی إِسْرَائِیلَ شَکَا إِلَی اللَّهِ قَسْوَةَ الْقَلْبِ وَ قِلَّةَ الدَّمْعَةِ فَأَوْحَی اللَّهُ عَزَّ وَ جَلَّ إِلَیْهِ أَنْ کُلِ الْعَدَسَ فَأَکَلَ الْعَدَسَ فَرَّقَ قَلْبُهُ وَ کَثُرَتْ </w:t>
      </w:r>
      <w:r>
        <w:rPr>
          <w:rStyle w:val="FootnoteReference"/>
        </w:rPr>
        <w:footnoteReference w:id="893"/>
      </w:r>
      <w:r>
        <w:rPr>
          <w:rFonts w:ascii="Amiri" w:hAnsi="Amiri" w:eastAsia="Amiri" w:cs="Amiri"/>
          <w:lang w:bidi="ar-SA"/>
          <w:color w:val="111111"/>
          <w:sz w:val="28"/>
          <w:szCs w:val="28"/>
          <w:rtl/>
        </w:rPr>
        <w:t xml:space="preserve">دَمْعَتُهُ.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فُرات بن أحنف نقل شده است که برخی از بنی‌اسرائیل از سختی دل و کمبود اشک نزد خداوند شکایت کردند. خداوند عزّ و جلّ به آنان وحی کرد: «عدس بخورید.» پس آنان عدس خوردند و دلشان نرم شد و اشکشان فراوان گردید.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6" w:name="pg18781_210340"/>
    <w:bookmarkEnd w:id="116"/>
    <w:p>
      <w:pPr>
        <w:pStyle w:val="Heading5"/>
      </w:pPr>
      <w:bookmarkStart w:id="1000" w:name="_Toc553"/>
      <w:r>
        <w:t>[رقم الحدیث الکلی: 31408 - رقم الحدیث الباب: 3]</w:t>
      </w:r>
      <w:bookmarkEnd w:id="1000"/>
    </w:p>
    <w:p>
      <w:pPr>
        <w:pStyle w:val="BookText"/>
      </w:pPr>
      <w:r>
        <w:rPr>
          <w:rFonts w:ascii="Times New Roman" w:hAnsi="Times New Roman" w:eastAsia="Times New Roman" w:cs="Times New Roman"/>
          <w:lang w:val="en-US" w:bidi="en-US"/>
          <w:color w:val="111111"/>
          <w:sz w:val="28"/>
          <w:szCs w:val="28"/>
          <w:rtl/>
        </w:rPr>
        <w:t xml:space="preserve">31408- 3- </w:t>
      </w:r>
      <w:r>
        <w:rPr>
          <w:rStyle w:val="FootnoteReference"/>
        </w:rPr>
        <w:footnoteReference w:id="894"/>
      </w:r>
      <w:r>
        <w:rPr>
          <w:rFonts w:ascii="Amiri" w:hAnsi="Amiri" w:eastAsia="Amiri" w:cs="Amiri"/>
          <w:lang w:bidi="ar-SA"/>
          <w:color w:val="111111"/>
          <w:sz w:val="28"/>
          <w:szCs w:val="28"/>
          <w:rtl/>
        </w:rPr>
        <w:t xml:space="preserve">وَ عَنْهُمْ عَنْ أَحْمَدَ عَنْ مُحَمَّدِ بْنِ عَلِیٍّ عَنْ مُحَمَّدِ بْنِ الْفُضَیْلِ عَنْ عَبْدِ الرَّحْمَنِ بْنِ زَیْدٍ عَنْ أَبِی عَبْدِ اللَّهِ ع قَالَ: شَکَا رَجُلٌ إِلَی النَّبِیِّ ص قَسَاوَةَ الْقَلْبِ فَقَالَ لَهُ عَلَیْکَ بِالْعَدَسِ فَإِنَّهُ یُرِقُّ الْقَلْبَ وَ یُسْرِعُ الدَّمْعَةَ.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زید، از امام صادق (علیه‌السلام) نقل شده است که فرمود: مردی نزد پیامبر (صلی‌الله‌علیه‌وآله) از سختی دل شکایت کرد. پیامبر به او فرمود: «بر تو باد خوردن عدس، زیرا دل را نرم و اشک را روان می‌سازد.»</w:t>
      </w:r>
    </w:p>
    <w:p>
      <w:pPr>
        <w:pStyle w:val="Heading5"/>
      </w:pPr>
      <w:bookmarkStart w:id="1001" w:name="_Toc554"/>
      <w:r>
        <w:t>[رقم الحدیث الکلی: 31409 - رقم الحدیث الباب: 4]</w:t>
      </w:r>
      <w:bookmarkEnd w:id="1001"/>
    </w:p>
    <w:p>
      <w:pPr>
        <w:pStyle w:val="BookText"/>
      </w:pPr>
      <w:r>
        <w:rPr>
          <w:rFonts w:ascii="Times New Roman" w:hAnsi="Times New Roman" w:eastAsia="Times New Roman" w:cs="Times New Roman"/>
          <w:lang w:val="en-US" w:bidi="en-US"/>
          <w:color w:val="111111"/>
          <w:sz w:val="28"/>
          <w:szCs w:val="28"/>
          <w:rtl/>
        </w:rPr>
        <w:t xml:space="preserve">31409- 4- </w:t>
      </w:r>
      <w:r>
        <w:rPr>
          <w:rStyle w:val="FootnoteReference"/>
        </w:rPr>
        <w:footnoteReference w:id="895"/>
      </w:r>
      <w:r>
        <w:rPr>
          <w:rFonts w:ascii="Amiri" w:hAnsi="Amiri" w:eastAsia="Amiri" w:cs="Amiri"/>
          <w:lang w:bidi="ar-SA"/>
          <w:color w:val="111111"/>
          <w:sz w:val="28"/>
          <w:szCs w:val="28"/>
          <w:rtl/>
        </w:rPr>
        <w:t xml:space="preserve">وَ عَنْهُمْ عَنْ أَحْمَدَ عَنْ دَاوُدَ بْنِ إِسْحَاقَ الْحَذَّاءِ عَنْ مُحَمَّدِ بْنِ الْفَیْضِ قَالَ: أَکَلْتُ عِنْدَ أَبِی عَبْدِ اللَّهِ ع مَرَقَةً بِعَدَسٍ فَقُلْتُ جُعِلْتُ فِدَاکَ إِنَّ هَؤُلَاءِ یَقُولُونَ إِنَّ الْعَدَسَ قَدَّسَ عَلَیْهِ ثَمَانُونَ نَبِیّاً فَقَالَ کَذَبُوا لَا وَ اللَّهِ وَ لَا عِشْرُونَ نَبِیّاً.</w:t>
      </w:r>
    </w:p>
    <w:p>
      <w:pPr>
        <w:pStyle w:val="BookText"/>
      </w:pPr>
      <w:r>
        <w:rPr>
          <w:rFonts w:ascii="Amiri" w:hAnsi="Amiri" w:eastAsia="Amiri" w:cs="Amiri"/>
          <w:lang w:bidi="ar-SA"/>
          <w:color w:val="111111"/>
          <w:sz w:val="28"/>
          <w:szCs w:val="28"/>
          <w:rtl/>
        </w:rPr>
        <w:t xml:space="preserve">أَقُولُ: هَذَا مَحْمُولٌ عَلَی غَیْرِ الْحِمَّصِ </w:t>
      </w:r>
      <w:r>
        <w:rPr>
          <w:rStyle w:val="FootnoteReference"/>
        </w:rPr>
        <w:footnoteReference w:id="896"/>
      </w:r>
      <w:r>
        <w:rPr>
          <w:rFonts w:ascii="Amiri" w:hAnsi="Amiri" w:eastAsia="Amiri" w:cs="Amiri"/>
          <w:lang w:bidi="ar-SA"/>
          <w:color w:val="111111"/>
          <w:sz w:val="28"/>
          <w:szCs w:val="28"/>
          <w:rtl/>
        </w:rPr>
        <w:t xml:space="preserve">وَ مَا مَضَی </w:t>
      </w:r>
      <w:r>
        <w:rPr>
          <w:rStyle w:val="FootnoteReference"/>
        </w:rPr>
        <w:footnoteReference w:id="897"/>
      </w:r>
      <w:r>
        <w:rPr>
          <w:rFonts w:ascii="Amiri" w:hAnsi="Amiri" w:eastAsia="Amiri" w:cs="Amiri"/>
          <w:lang w:bidi="ar-SA"/>
          <w:color w:val="111111"/>
          <w:sz w:val="28"/>
          <w:szCs w:val="28"/>
          <w:rtl/>
        </w:rPr>
        <w:t xml:space="preserve">وَ یَأْتِی عَلَی الْحِمَّصِ </w:t>
      </w:r>
      <w:r>
        <w:rPr>
          <w:rStyle w:val="FootnoteReference"/>
        </w:rPr>
        <w:footnoteReference w:id="898"/>
      </w:r>
      <w:r>
        <w:rPr>
          <w:rFonts w:ascii="Amiri" w:hAnsi="Amiri" w:eastAsia="Amiri" w:cs="Amiri"/>
          <w:lang w:bidi="ar-SA"/>
          <w:color w:val="111111"/>
          <w:sz w:val="28"/>
          <w:szCs w:val="28"/>
          <w:rtl/>
        </w:rPr>
        <w:t xml:space="preserve">لِمَا مَرَّ فِی الْبَابِ السَّابِقِ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فیض گفت: نزد امام صادق (علیه‌السلام) بودم و با عدس آبگوشت خوردم. گفتم: «فدایت شوم، اینان می‌گویند عدس بر هشتاد پیامبر مبارک شده است.» امام فرمود: «دروغ می‌گویند، نه به خدا، و نه حتی بر بیست پیامبر.»</w:t>
      </w:r>
    </w:p>
    <w:p>
      <w:pPr>
        <w:pStyle w:val="Heading5"/>
      </w:pPr>
      <w:bookmarkStart w:id="1002" w:name="_Toc555"/>
      <w:r>
        <w:t>[رقم الحدیث الکلی: 31410 - رقم الحدیث الباب: 5]</w:t>
      </w:r>
      <w:bookmarkEnd w:id="1002"/>
    </w:p>
    <w:p>
      <w:pPr>
        <w:pStyle w:val="BookText"/>
      </w:pPr>
      <w:r>
        <w:rPr>
          <w:rFonts w:ascii="Times New Roman" w:hAnsi="Times New Roman" w:eastAsia="Times New Roman" w:cs="Times New Roman"/>
          <w:lang w:val="en-US" w:bidi="en-US"/>
          <w:color w:val="111111"/>
          <w:sz w:val="28"/>
          <w:szCs w:val="28"/>
          <w:rtl/>
        </w:rPr>
        <w:t xml:space="preserve">31410- 5- </w:t>
      </w:r>
      <w:r>
        <w:rPr>
          <w:rStyle w:val="FootnoteReference"/>
        </w:rPr>
        <w:footnoteReference w:id="900"/>
      </w:r>
      <w:r>
        <w:rPr>
          <w:rFonts w:ascii="Amiri" w:hAnsi="Amiri" w:eastAsia="Amiri" w:cs="Amiri"/>
          <w:lang w:bidi="ar-SA"/>
          <w:color w:val="111111"/>
          <w:sz w:val="28"/>
          <w:szCs w:val="28"/>
          <w:rtl/>
        </w:rPr>
        <w:t xml:space="preserve">قَالَ وَ رُوِیَ أَنَّهُ یُرِقُّ الْقَلْبَ وَ یُسْرِعُ (دَمْعَةَ الْعَیْنِ)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أَبِی عَبْدِ اللَّهِ الْبَرْقِیُّ فِی الْمَحَاسِنِ مُرْسَلًا مِثْلَهُ </w:t>
      </w:r>
      <w:r>
        <w:rPr>
          <w:rStyle w:val="FootnoteReference"/>
        </w:rPr>
        <w:footnoteReference w:id="902"/>
      </w:r>
      <w:r>
        <w:rPr>
          <w:rFonts w:ascii="Amiri" w:hAnsi="Amiri" w:eastAsia="Amiri" w:cs="Amiri"/>
          <w:lang w:bidi="ar-SA"/>
          <w:color w:val="111111"/>
          <w:sz w:val="28"/>
          <w:szCs w:val="28"/>
          <w:rtl/>
        </w:rPr>
        <w:t xml:space="preserve">وَ عَنْ دَاوُدَ بْنِ إِسْحَاقَ وَ ذَکَرَ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شده و روایت شده است که عدس دل را نرم و اشک چشم را روان می‌سازد</w:t>
      </w:r>
    </w:p>
    <w:p>
      <w:pPr>
        <w:pStyle w:val="Heading5"/>
      </w:pPr>
      <w:bookmarkStart w:id="1003" w:name="_Toc556"/>
      <w:r>
        <w:t>[رقم الحدیث الکلی: 31411 - رقم الحدیث الباب: 6]</w:t>
      </w:r>
      <w:bookmarkEnd w:id="1003"/>
    </w:p>
    <w:p>
      <w:pPr>
        <w:pStyle w:val="BookText"/>
      </w:pPr>
      <w:r>
        <w:rPr>
          <w:rFonts w:ascii="Times New Roman" w:hAnsi="Times New Roman" w:eastAsia="Times New Roman" w:cs="Times New Roman"/>
          <w:lang w:val="en-US" w:bidi="en-US"/>
          <w:color w:val="111111"/>
          <w:sz w:val="28"/>
          <w:szCs w:val="28"/>
          <w:rtl/>
        </w:rPr>
        <w:t xml:space="preserve">31411- 6- </w:t>
      </w:r>
      <w:r>
        <w:rPr>
          <w:rStyle w:val="FootnoteReference"/>
        </w:rPr>
        <w:footnoteReference w:id="903"/>
      </w:r>
      <w:r>
        <w:rPr>
          <w:rFonts w:ascii="Amiri" w:hAnsi="Amiri" w:eastAsia="Amiri" w:cs="Amiri"/>
          <w:lang w:bidi="ar-SA"/>
          <w:color w:val="111111"/>
          <w:sz w:val="28"/>
          <w:szCs w:val="28"/>
          <w:rtl/>
        </w:rPr>
        <w:t xml:space="preserve">وَ عَنْ مُحَمَّدِ بْنِ عَلِیٍّ وَ ذَکَرَ الَّذِی قَبْلَهُمَا وَ زَادَ وَ قَدْ بَارَکَ عَلَیْهِ سَبْعُونَ نَبِیّاً.</w:t>
      </w:r>
    </w:p>
    <w:p>
      <w:pPr>
        <w:pStyle w:val="BookText"/>
      </w:pPr>
      <w:r>
        <w:rPr>
          <w:rFonts w:ascii="Amiri" w:hAnsi="Amiri" w:eastAsia="Amiri" w:cs="Amiri"/>
          <w:lang w:bidi="ar-SA"/>
          <w:color w:val="111111"/>
          <w:sz w:val="28"/>
          <w:szCs w:val="28"/>
          <w:rtl/>
        </w:rPr>
        <w:t xml:space="preserve">وَ عَنْ عُثْمَانَ بْنِ عِیسَی عَنْ فُرَاتِ بْنِ أَحْنَفَ وَ ذَکَرَ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نقل شده است که وی آنچه پیش از آن دو روایت ذکر شده بود را بیان کرد و افزود: «بر عدس هفتاد پیامبر مبارک گردیده‌اند.»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7" w:name="pg18781_210341"/>
    <w:bookmarkEnd w:id="117"/>
    <w:p>
      <w:pPr>
        <w:pStyle w:val="Heading5"/>
      </w:pPr>
      <w:bookmarkStart w:id="1004" w:name="_Toc557"/>
      <w:r>
        <w:t>[رقم الحدیث الکلی: 31412 - رقم الحدیث الباب: 7]</w:t>
      </w:r>
      <w:bookmarkEnd w:id="1004"/>
    </w:p>
    <w:p>
      <w:pPr>
        <w:pStyle w:val="BookText"/>
      </w:pPr>
      <w:r>
        <w:rPr>
          <w:rFonts w:ascii="Times New Roman" w:hAnsi="Times New Roman" w:eastAsia="Times New Roman" w:cs="Times New Roman"/>
          <w:lang w:val="en-US" w:bidi="en-US"/>
          <w:color w:val="111111"/>
          <w:sz w:val="28"/>
          <w:szCs w:val="28"/>
          <w:rtl/>
        </w:rPr>
        <w:t xml:space="preserve">31412- 7- </w:t>
      </w:r>
      <w:r>
        <w:rPr>
          <w:rStyle w:val="FootnoteReference"/>
        </w:rPr>
        <w:footnoteReference w:id="904"/>
      </w:r>
      <w:r>
        <w:rPr>
          <w:rFonts w:ascii="Amiri" w:hAnsi="Amiri" w:eastAsia="Amiri" w:cs="Amiri"/>
          <w:lang w:bidi="ar-SA"/>
          <w:color w:val="111111"/>
          <w:sz w:val="28"/>
          <w:szCs w:val="28"/>
          <w:rtl/>
        </w:rPr>
        <w:t xml:space="preserve">وَ عَنِ النَّوْفَلِیِّ عَنِ السَّکُونِیِّ عَنْ أَبِی عَبْدِ اللَّهِ ع عَنْ أَبِیهِ عَنْ عَلِیٍّ ع قَالَ: أَکْلُ الْعَدَسِ یُرِقُّ الْقَلْبَ وَ یُسْرِعُ الدَّمْعَةَ.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(علیه‌السلام)، از پدرش، از علی (علیه‌السلام) نقل شده است که فرمود: «خوردن عدس دل را نرم و اشک را روان می‌سازد.»</w:t>
      </w:r>
    </w:p>
    <w:p>
      <w:pPr>
        <w:pStyle w:val="Heading5"/>
      </w:pPr>
      <w:bookmarkStart w:id="1005" w:name="_Toc558"/>
      <w:r>
        <w:t>[رقم الحدیث الکلی: 31413 - رقم الحدیث الباب: 8]</w:t>
      </w:r>
      <w:bookmarkEnd w:id="1005"/>
    </w:p>
    <w:p>
      <w:pPr>
        <w:pStyle w:val="BookText"/>
      </w:pPr>
      <w:r>
        <w:rPr>
          <w:rFonts w:ascii="Times New Roman" w:hAnsi="Times New Roman" w:eastAsia="Times New Roman" w:cs="Times New Roman"/>
          <w:lang w:val="en-US" w:bidi="en-US"/>
          <w:color w:val="111111"/>
          <w:sz w:val="28"/>
          <w:szCs w:val="28"/>
          <w:rtl/>
        </w:rPr>
        <w:t xml:space="preserve">31413- 8- </w:t>
      </w:r>
      <w:r>
        <w:rPr>
          <w:rStyle w:val="FootnoteReference"/>
        </w:rPr>
        <w:footnoteReference w:id="905"/>
      </w:r>
      <w:r>
        <w:rPr>
          <w:rFonts w:ascii="Amiri" w:hAnsi="Amiri" w:eastAsia="Amiri" w:cs="Amiri"/>
          <w:lang w:bidi="ar-SA"/>
          <w:color w:val="111111"/>
          <w:sz w:val="28"/>
          <w:szCs w:val="28"/>
          <w:rtl/>
        </w:rPr>
        <w:t xml:space="preserve">وَ عَنْ مُحَمَّدِ بْنِ عَلِیٍّ عَنْ مُحَمَّدِ بْنِ الْفُضَیْلِ عَنْ عَبْدِ الرَّحْمَنِ بْنِ زَیْدِ بْنِ أَسْلَمَ عَنْ أَبِی عَبْدِ اللَّهِ ع فِی حَدِیثٍ قَالَ: قَالَ رَسُولُ اللَّهِ ص لِرَجُلٍ </w:t>
      </w:r>
      <w:r>
        <w:rPr>
          <w:rStyle w:val="FootnoteReference"/>
        </w:rPr>
        <w:footnoteReference w:id="906"/>
      </w:r>
      <w:r>
        <w:rPr>
          <w:rFonts w:ascii="Amiri" w:hAnsi="Amiri" w:eastAsia="Amiri" w:cs="Amiri"/>
          <w:lang w:bidi="ar-SA"/>
          <w:color w:val="111111"/>
          <w:sz w:val="28"/>
          <w:szCs w:val="28"/>
          <w:rtl/>
        </w:rPr>
        <w:t xml:space="preserve">عَلَیْکَ بِالْعَدَسِ فَکُلْهُ فَإِنَّهُ یُرِقُّ الْقَلْبَ وَ یُسْرِعُ الدَّمْعَةَ فَقَدْ </w:t>
      </w:r>
      <w:r>
        <w:rPr>
          <w:rStyle w:val="FootnoteReference"/>
        </w:rPr>
        <w:footnoteReference w:id="907"/>
      </w:r>
      <w:r>
        <w:rPr>
          <w:rFonts w:ascii="Amiri" w:hAnsi="Amiri" w:eastAsia="Amiri" w:cs="Amiri"/>
          <w:lang w:bidi="ar-SA"/>
          <w:color w:val="111111"/>
          <w:sz w:val="28"/>
          <w:szCs w:val="28"/>
          <w:rtl/>
        </w:rPr>
        <w:t xml:space="preserve">بَارَکَ عَلَیْهِ سَبْعُونَ نَبِیّاً.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زید بن اسلم، از امام صادق (علیه‌السلام) در حدیثی نقل شده است که رسول خدا (صلی‌الله‌علیه‌وآله) به مردی فرمود: «بر تو باد عدس، پس آن را بخور؛ زیرا دل را نرم و اشک را روان می‌سازد. و بر آن هفتاد پیامبر مبارک گردیده‌اند.»</w:t>
      </w:r>
    </w:p>
    <w:p>
      <w:pPr>
        <w:pStyle w:val="Heading5"/>
      </w:pPr>
      <w:bookmarkStart w:id="1006" w:name="_Toc559"/>
      <w:r>
        <w:t>[رقم الحدیث الکلی: 31414 - رقم الحدیث الباب: 9]</w:t>
      </w:r>
      <w:bookmarkEnd w:id="1006"/>
    </w:p>
    <w:p>
      <w:pPr>
        <w:pStyle w:val="BookText"/>
      </w:pPr>
      <w:r>
        <w:rPr>
          <w:rFonts w:ascii="Times New Roman" w:hAnsi="Times New Roman" w:eastAsia="Times New Roman" w:cs="Times New Roman"/>
          <w:lang w:val="en-US" w:bidi="en-US"/>
          <w:color w:val="111111"/>
          <w:sz w:val="28"/>
          <w:szCs w:val="28"/>
          <w:rtl/>
        </w:rPr>
        <w:t xml:space="preserve">31414- 9- </w:t>
      </w:r>
      <w:r>
        <w:rPr>
          <w:rStyle w:val="FootnoteReference"/>
        </w:rPr>
        <w:footnoteReference w:id="908"/>
      </w:r>
      <w:r>
        <w:rPr>
          <w:rFonts w:ascii="Amiri" w:hAnsi="Amiri" w:eastAsia="Amiri" w:cs="Amiri"/>
          <w:lang w:bidi="ar-SA"/>
          <w:color w:val="111111"/>
          <w:sz w:val="28"/>
          <w:szCs w:val="28"/>
          <w:rtl/>
        </w:rPr>
        <w:t xml:space="preserve">وَ عَنْ أَبِیهِ عَمَّنْ ذَکَرَهُ عَنْ مُوسَی بْنِ جَعْفَرٍ عَنْ آبَائِهِ فِی وَصِیَّةِ النَّبِیِّ ص لِعَلِیٍّ ع قَالَ: یَا عَلِیُّ (عَلَیْکَ بِالْعَدَسِ) </w:t>
      </w:r>
      <w:r>
        <w:rPr>
          <w:rStyle w:val="FootnoteReference"/>
        </w:rPr>
        <w:footnoteReference w:id="909"/>
      </w:r>
      <w:r>
        <w:rPr>
          <w:rFonts w:ascii="Amiri" w:hAnsi="Amiri" w:eastAsia="Amiri" w:cs="Amiri"/>
          <w:lang w:bidi="ar-SA"/>
          <w:color w:val="111111"/>
          <w:sz w:val="28"/>
          <w:szCs w:val="28"/>
          <w:rtl/>
        </w:rPr>
        <w:t xml:space="preserve">فَإِنَّهُ مُبَارَکٌ مُقَدَّسٌ وَ هُوَ یُرِقُّ الْقَلْبَ وَ یُکْثِرُ الدَّمْعَةَ وَ إِنَّهُ بَارَکَ عَلَیْهِ سَبْعُونَ نَبِیّاً.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موسی بن جعفر، از پدرانش، در وصیت پیامبر (صلی‌الله‌علیه‌وآله) به علی (علیه‌السلام) نقل شده است که فرمود: «ای علی! بر تو باد عدس؛ زیرا آن مبارک و مقدس است، دل را نرم و اشک را فراوان می‌سازد، و بر آن هفتاد پیامبر مبارک گردیده‌اند.»</w:t>
      </w:r>
    </w:p>
    <w:p>
      <w:pPr>
        <w:pStyle w:val="Heading4"/>
      </w:pPr>
      <w:bookmarkStart w:id="1007" w:name="_Toc560"/>
      <w:r>
        <w:t>69- بَابُ أَکْلِ الْبَاقِلَاءِ وَ لَوْ بِقِشْرِهِ‌</w:t>
      </w:r>
      <w:bookmarkEnd w:id="1007"/>
    </w:p>
    <w:p>
      <w:pPr>
        <w:pStyle w:val="Heading5"/>
      </w:pPr>
      <w:bookmarkStart w:id="1008" w:name="_Toc561"/>
      <w:r>
        <w:t>اشارة</w:t>
      </w:r>
      <w:bookmarkEnd w:id="1008"/>
    </w:p>
    <w:p>
      <w:pPr>
        <w:pStyle w:val="BookText"/>
      </w:pPr>
      <w:r>
        <w:rPr>
          <w:rStyle w:val="FootnoteReference"/>
        </w:rPr>
        <w:footnoteReference w:id="910"/>
      </w:r>
      <w:r>
        <w:rPr>
          <w:rFonts w:ascii="Amiri" w:hAnsi="Amiri" w:eastAsia="Amiri" w:cs="Amiri"/>
          <w:lang w:bidi="ar-SA"/>
          <w:color w:val="111111"/>
          <w:sz w:val="28"/>
          <w:szCs w:val="28"/>
          <w:rtl/>
        </w:rPr>
        <w:t xml:space="preserve">69 بَابُ أَکْلِ الْبَاقِلَاءِ وَ لَوْ بِقِشْرِهِ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خوردن باقلا، حتی با پوست آن</w:t>
      </w:r>
    </w:p>
    <w:p>
      <w:pPr>
        <w:pStyle w:val="Heading5"/>
      </w:pPr>
      <w:bookmarkStart w:id="1009" w:name="_Toc562"/>
      <w:r>
        <w:t>[رقم الحدیث الکلی: 31415 - رقم الحدیث الباب: 1]</w:t>
      </w:r>
      <w:bookmarkEnd w:id="1009"/>
    </w:p>
    <w:p>
      <w:pPr>
        <w:pStyle w:val="BookText"/>
      </w:pPr>
      <w:r>
        <w:rPr>
          <w:rFonts w:ascii="Times New Roman" w:hAnsi="Times New Roman" w:eastAsia="Times New Roman" w:cs="Times New Roman"/>
          <w:lang w:val="en-US" w:bidi="en-US"/>
          <w:color w:val="111111"/>
          <w:sz w:val="28"/>
          <w:szCs w:val="28"/>
          <w:rtl/>
        </w:rPr>
        <w:t xml:space="preserve">31415- 1- </w:t>
      </w:r>
      <w:r>
        <w:rPr>
          <w:rStyle w:val="FootnoteReference"/>
        </w:rPr>
        <w:footnoteReference w:id="911"/>
      </w:r>
      <w:r>
        <w:rPr>
          <w:rFonts w:ascii="Amiri" w:hAnsi="Amiri" w:eastAsia="Amiri" w:cs="Amiri"/>
          <w:lang w:bidi="ar-SA"/>
          <w:color w:val="111111"/>
          <w:sz w:val="28"/>
          <w:szCs w:val="28"/>
          <w:rtl/>
        </w:rPr>
        <w:t xml:space="preserve">مُحَمَّدُ بْنُ یَعْقُوبَ عَنْ مُحَمَّدِ بْنِ یَحْیَی عَنْ مُحَمَّدِ بْنِ أَحْمَدَ عَنْ مُوسَی بْنِ جَعْفَرٍ عَنْ مُحَمَّدِ بْنِ الْحَسَنِ عَنْ عُمَرَ بْنِ سَلَمَةَ عَنْ مُحَمَّدِ بْنِ عَبْدِ اللَّهِ عَنْ أَبِی عَبْدِ اللَّهِ ع قَالَ: أَکْلُ الْبَاقِلَاءِ یُمَخِّخُ السَّاقَیْنِ وَ یَزِیدُ فِی الدِّمَاغِ وَ یُوَلِّدُ الدَّمَ (الطَّرِیَّ)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عبدالله، از امام صادق (علیه‌السلام) نقل شده است که فرمود: «خوردن باقلا مغز ساق‌ها را تقویت می‌کند، به رشد مغز می‌افزاید، و خون تازه تولید می‌کند.»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8" w:name="pg18781_210342"/>
    <w:bookmarkEnd w:id="118"/>
    <w:p>
      <w:pPr>
        <w:pStyle w:val="Heading5"/>
      </w:pPr>
      <w:bookmarkStart w:id="1010" w:name="_Toc563"/>
      <w:r>
        <w:t>[رقم الحدیث الکلی: 31416 - رقم الحدیث الباب: 2]</w:t>
      </w:r>
      <w:bookmarkEnd w:id="1010"/>
    </w:p>
    <w:p>
      <w:pPr>
        <w:pStyle w:val="BookText"/>
      </w:pPr>
      <w:r>
        <w:rPr>
          <w:rFonts w:ascii="Times New Roman" w:hAnsi="Times New Roman" w:eastAsia="Times New Roman" w:cs="Times New Roman"/>
          <w:lang w:val="en-US" w:bidi="en-US"/>
          <w:color w:val="111111"/>
          <w:sz w:val="28"/>
          <w:szCs w:val="28"/>
          <w:rtl/>
        </w:rPr>
        <w:t xml:space="preserve">31416- 2- </w:t>
      </w:r>
      <w:r>
        <w:rPr>
          <w:rStyle w:val="FootnoteReference"/>
        </w:rPr>
        <w:footnoteReference w:id="913"/>
      </w:r>
      <w:r>
        <w:rPr>
          <w:rFonts w:ascii="Amiri" w:hAnsi="Amiri" w:eastAsia="Amiri" w:cs="Amiri"/>
          <w:lang w:bidi="ar-SA"/>
          <w:color w:val="111111"/>
          <w:sz w:val="28"/>
          <w:szCs w:val="28"/>
          <w:rtl/>
        </w:rPr>
        <w:t xml:space="preserve">وَ عَنْهُ عَنْ أَحْمَدَ بْنِ مُحَمَّدِ بْنِ عِیسَی عَنْ أَحْمَدَ بْنِ مُحَمَّدِ بْنِ أَبِی نَصْرٍ عَنِ الرِّضَا ع قَالَ: أَکْلُ الْبَاقِلَاءِ یُمَخِّخُ السَّاقَیْنِ وَ یُوَلِّدُ الدَّمَ الطَّرِیَّ.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از امام رضا (علیه‌السلام) نقل شده است که فرمود: «خوردن باقلا مغز ساق‌ها را تقویت می‌کند و خون تازه تولید می‌کند.»</w:t>
      </w:r>
    </w:p>
    <w:p>
      <w:pPr>
        <w:pStyle w:val="Heading5"/>
      </w:pPr>
      <w:bookmarkStart w:id="1011" w:name="_Toc564"/>
      <w:r>
        <w:t>[رقم الحدیث الکلی: 31417 - رقم الحدیث الباب: 3]</w:t>
      </w:r>
      <w:bookmarkEnd w:id="1011"/>
    </w:p>
    <w:p>
      <w:pPr>
        <w:pStyle w:val="BookText"/>
      </w:pPr>
      <w:r>
        <w:rPr>
          <w:rFonts w:ascii="Times New Roman" w:hAnsi="Times New Roman" w:eastAsia="Times New Roman" w:cs="Times New Roman"/>
          <w:lang w:val="en-US" w:bidi="en-US"/>
          <w:color w:val="111111"/>
          <w:sz w:val="28"/>
          <w:szCs w:val="28"/>
          <w:rtl/>
        </w:rPr>
        <w:t xml:space="preserve">31417- 3- </w:t>
      </w:r>
      <w:r>
        <w:rPr>
          <w:rStyle w:val="FootnoteReference"/>
        </w:rPr>
        <w:footnoteReference w:id="914"/>
      </w:r>
      <w:r>
        <w:rPr>
          <w:rFonts w:ascii="Amiri" w:hAnsi="Amiri" w:eastAsia="Amiri" w:cs="Amiri"/>
          <w:lang w:bidi="ar-SA"/>
          <w:color w:val="111111"/>
          <w:sz w:val="28"/>
          <w:szCs w:val="28"/>
          <w:rtl/>
        </w:rPr>
        <w:t xml:space="preserve">وَ عَنْ عِدَّةٍ مِنْ أَصْحَابِنَا عَنْ أَحْمَدَ بْنِ أَبِی عَبْدِ اللَّهِ عَنْ بَعْضِ أَصْحَابِهِ عَنْ صَالِحِ بْنِ عُقْبَةَ قَالَ سَمِعْتُ أَبَا عَبْدِ اللَّهِ ع یَقُولُ کُلُوا الْبَاقِلَاءَ بِقِشْرِهِ فَإِنَّهُ یَدْبُغُ الْمَعِدَةَ.</w:t>
      </w:r>
    </w:p>
    <w:p>
      <w:pPr>
        <w:pStyle w:val="BookText"/>
      </w:pPr>
      <w:r>
        <w:rPr>
          <w:rFonts w:ascii="Amiri" w:hAnsi="Amiri" w:eastAsia="Amiri" w:cs="Amiri"/>
          <w:lang w:bidi="ar-SA"/>
          <w:color w:val="111111"/>
          <w:sz w:val="28"/>
          <w:szCs w:val="28"/>
          <w:rtl/>
        </w:rPr>
        <w:t xml:space="preserve">أَحْمَدُ بْنُ مُحَمَّدٍ الْبَرْقِیُّ فِی الْمَحَاسِنِ بِالْإِسْنَادِ مِثْلَهُ </w:t>
      </w:r>
      <w:r>
        <w:rPr>
          <w:rStyle w:val="FootnoteReference"/>
        </w:rPr>
        <w:footnoteReference w:id="915"/>
      </w:r>
      <w:r>
        <w:rPr>
          <w:rFonts w:ascii="Amiri" w:hAnsi="Amiri" w:eastAsia="Amiri" w:cs="Amiri"/>
          <w:lang w:bidi="ar-SA"/>
          <w:color w:val="111111"/>
          <w:sz w:val="28"/>
          <w:szCs w:val="28"/>
          <w:rtl/>
        </w:rPr>
        <w:t xml:space="preserve">وَ رَوَی الَّذِی قَبْلَهُ عَنْ أَحْمَدَ بْنِ مُحَمَّدِ بْنِ أَبِی نَصْرٍ وَ الَّذِی قَبْلَهُمَا عَنْ أَحْمَدَ بْنِ مُحَمَّدٍ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صالح بن عقبه نقل شده است که گفت: از امام صادق (علیه‌السلام) شنیدم که فرمود: «باقلا را با پوستش بخورید، زیرا معده را دباغی (تقویت) می‌کند.»</w:t>
      </w:r>
    </w:p>
    <w:p>
      <w:pPr>
        <w:pStyle w:val="Heading5"/>
      </w:pPr>
      <w:bookmarkStart w:id="1012" w:name="_Toc565"/>
      <w:r>
        <w:t>[رقم الحدیث الکلی: 31418 - رقم الحدیث الباب: 4]</w:t>
      </w:r>
      <w:bookmarkEnd w:id="1012"/>
    </w:p>
    <w:p>
      <w:pPr>
        <w:pStyle w:val="BookText"/>
      </w:pPr>
      <w:r>
        <w:rPr>
          <w:rFonts w:ascii="Times New Roman" w:hAnsi="Times New Roman" w:eastAsia="Times New Roman" w:cs="Times New Roman"/>
          <w:lang w:val="en-US" w:bidi="en-US"/>
          <w:color w:val="111111"/>
          <w:sz w:val="28"/>
          <w:szCs w:val="28"/>
          <w:rtl/>
        </w:rPr>
        <w:t xml:space="preserve">31418- 4- </w:t>
      </w:r>
      <w:r>
        <w:rPr>
          <w:rStyle w:val="FootnoteReference"/>
        </w:rPr>
        <w:footnoteReference w:id="916"/>
      </w:r>
      <w:r>
        <w:rPr>
          <w:rFonts w:ascii="Amiri" w:hAnsi="Amiri" w:eastAsia="Amiri" w:cs="Amiri"/>
          <w:lang w:bidi="ar-SA"/>
          <w:color w:val="111111"/>
          <w:sz w:val="28"/>
          <w:szCs w:val="28"/>
          <w:rtl/>
        </w:rPr>
        <w:t xml:space="preserve">وَ عَنْ بَعْضِ أَصْحَابِنَا رَفَعَهُ قَالَ: قَالَ أَبُو عَبْدِ اللَّهِ ع الْبَاقِلَاءُ یُمِخُّ السَّاقَیْنِ.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برخی از اصحاب ما، که این روایت را نقل کرده‌اند، آمده است که امام صادق (علیه‌السلام) فرمود: «باقلا مغز ساق‌ها را تقویت می‌کند.»</w:t>
      </w:r>
    </w:p>
    <w:p>
      <w:pPr>
        <w:pStyle w:val="Heading4"/>
      </w:pPr>
      <w:bookmarkStart w:id="1013" w:name="_Toc566"/>
      <w:r>
        <w:t>70- بَابُ أَکْلِ اللُّوبِیَا وَ الْمَاشِ‌</w:t>
      </w:r>
      <w:bookmarkEnd w:id="1013"/>
    </w:p>
    <w:p>
      <w:pPr>
        <w:pStyle w:val="Heading5"/>
      </w:pPr>
      <w:bookmarkStart w:id="1014" w:name="_Toc567"/>
      <w:r>
        <w:t>اشارة</w:t>
      </w:r>
      <w:bookmarkEnd w:id="1014"/>
    </w:p>
    <w:p>
      <w:pPr>
        <w:pStyle w:val="BookText"/>
      </w:pPr>
      <w:r>
        <w:rPr>
          <w:rStyle w:val="FootnoteReference"/>
        </w:rPr>
        <w:footnoteReference w:id="917"/>
      </w:r>
      <w:r>
        <w:rPr>
          <w:rFonts w:ascii="Amiri" w:hAnsi="Amiri" w:eastAsia="Amiri" w:cs="Amiri"/>
          <w:lang w:bidi="ar-SA"/>
          <w:color w:val="111111"/>
          <w:sz w:val="28"/>
          <w:szCs w:val="28"/>
          <w:rtl/>
        </w:rPr>
        <w:t xml:space="preserve">70 بَابُ أَکْلِ اللُّوبِیَا وَ الْمَاشِ</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خوردن لوبیا و ماش</w:t>
      </w:r>
    </w:p>
    <w:p>
      <w:pPr>
        <w:pStyle w:val="Heading5"/>
      </w:pPr>
      <w:bookmarkStart w:id="1015" w:name="_Toc568"/>
      <w:r>
        <w:t>[رقم الحدیث الکلی: 31419 - رقم الحدیث الباب: 1]</w:t>
      </w:r>
      <w:bookmarkEnd w:id="1015"/>
    </w:p>
    <w:p>
      <w:pPr>
        <w:pStyle w:val="BookText"/>
      </w:pPr>
      <w:r>
        <w:rPr>
          <w:rFonts w:ascii="Times New Roman" w:hAnsi="Times New Roman" w:eastAsia="Times New Roman" w:cs="Times New Roman"/>
          <w:lang w:val="en-US" w:bidi="en-US"/>
          <w:color w:val="111111"/>
          <w:sz w:val="28"/>
          <w:szCs w:val="28"/>
          <w:rtl/>
        </w:rPr>
        <w:t xml:space="preserve">31419- 1- </w:t>
      </w:r>
      <w:r>
        <w:rPr>
          <w:rStyle w:val="FootnoteReference"/>
        </w:rPr>
        <w:footnoteReference w:id="918"/>
      </w:r>
      <w:r>
        <w:rPr>
          <w:rFonts w:ascii="Amiri" w:hAnsi="Amiri" w:eastAsia="Amiri" w:cs="Amiri"/>
          <w:lang w:bidi="ar-SA"/>
          <w:color w:val="111111"/>
          <w:sz w:val="28"/>
          <w:szCs w:val="28"/>
          <w:rtl/>
        </w:rPr>
        <w:t xml:space="preserve">مُحَمَّدُ بْنُ یَعْقُوبَ عَنْ عَلِیِّ بْنِ مُحَمَّدٍ عَنْ سَهْلِ بْنِ زِیَادٍ عَنِ ابْنِ أَبِی نَجْرَانَ عَمَّنْ ذَکَرَهُ عَنْ أَبِی عَبْدِ اللَّهِ ع قَالَ: اللُّوبِیَا تَطْرُدُ الرِّیَاحَ الْمُسْتَبْطَنَةَ.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نجران، از کسی که آن را نقل کرده، از امام صادق (علیه‌السلام) روایت شده است که فرمود: «لوبیا بادهای درونی را دفع می‌کند.»</w:t>
      </w:r>
    </w:p>
    <w:p>
      <w:pPr>
        <w:pStyle w:val="Heading5"/>
      </w:pPr>
      <w:bookmarkStart w:id="1016" w:name="_Toc569"/>
      <w:r>
        <w:t>[رقم الحدیث الکلی: 31420 - رقم الحدیث الباب: 2]</w:t>
      </w:r>
      <w:bookmarkEnd w:id="1016"/>
    </w:p>
    <w:p>
      <w:pPr>
        <w:pStyle w:val="BookText"/>
      </w:pPr>
      <w:r>
        <w:rPr>
          <w:rFonts w:ascii="Times New Roman" w:hAnsi="Times New Roman" w:eastAsia="Times New Roman" w:cs="Times New Roman"/>
          <w:lang w:val="en-US" w:bidi="en-US"/>
          <w:color w:val="111111"/>
          <w:sz w:val="28"/>
          <w:szCs w:val="28"/>
          <w:rtl/>
        </w:rPr>
        <w:t xml:space="preserve">31420- 2- </w:t>
      </w:r>
      <w:r>
        <w:rPr>
          <w:rStyle w:val="FootnoteReference"/>
        </w:rPr>
        <w:footnoteReference w:id="919"/>
      </w:r>
      <w:r>
        <w:rPr>
          <w:rFonts w:ascii="Amiri" w:hAnsi="Amiri" w:eastAsia="Amiri" w:cs="Amiri"/>
          <w:lang w:bidi="ar-SA"/>
          <w:color w:val="111111"/>
          <w:sz w:val="28"/>
          <w:szCs w:val="28"/>
          <w:rtl/>
        </w:rPr>
        <w:t xml:space="preserve">وَ عَنْ مُحَمَّدِ بْنِ یَحْیَی عَنْ مُحَمَّدِ بْنِ مُوسَی عَنْ أَحْمَدَ بْنِ الْحَسَنِ الْجَلَّابِ عَنْ بَعْضِ أَصْحَابِنَا قَالَ: شَکَا رَجُلٌ إِلَی أَبِی الْحَسَنِ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9" w:name="pg18781_210343"/>
    <w:bookmarkEnd w:id="119"/>
    <w:p>
      <w:pPr>
        <w:pStyle w:val="BookText"/>
      </w:pPr>
      <w:r>
        <w:rPr>
          <w:rFonts w:ascii="Amiri" w:hAnsi="Amiri" w:eastAsia="Amiri" w:cs="Amiri"/>
          <w:lang w:bidi="ar-SA"/>
          <w:color w:val="111111"/>
          <w:sz w:val="28"/>
          <w:szCs w:val="28"/>
          <w:rtl/>
        </w:rPr>
        <w:t xml:space="preserve">ع الْبَهَقَ فَأَمَرَهُ أَنْ یَطْبُخَ الْمَاشَ وَ یَتَحَسَّاهُ وَ یَجْعَلَهُ فِی طَعَامِهِ.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حسن جلاب، از برخی از اصحاب ما نقل شده است که مردی نزد ابو الحسن (علیه‌السلام) از بیماری بَهَق شکایت کرد. پس امام به او امر فرمود که ماش را بپزد و آن را به تدريج بخورد و در غذای خود قرار دهد.</w:t>
      </w:r>
    </w:p>
    <w:p>
      <w:pPr>
        <w:pStyle w:val="Heading4"/>
      </w:pPr>
      <w:bookmarkStart w:id="1017" w:name="_Toc570"/>
      <w:r>
        <w:t>71- بَابُ أَکْلِ هَرِیسَةِ الْجَاوَرْسِ وَ أَکْلِهِ بِاللَّبَنِ وَ التَّدَاوِی بِشُرْبِ سَوِیقِهِ بِمَاءِ الْکَمُّونِ‌</w:t>
      </w:r>
      <w:bookmarkEnd w:id="1017"/>
    </w:p>
    <w:p>
      <w:pPr>
        <w:pStyle w:val="Heading5"/>
      </w:pPr>
      <w:bookmarkStart w:id="1018" w:name="_Toc571"/>
      <w:r>
        <w:t>اشارة</w:t>
      </w:r>
      <w:bookmarkEnd w:id="1018"/>
    </w:p>
    <w:p>
      <w:pPr>
        <w:pStyle w:val="BookText"/>
      </w:pPr>
      <w:r>
        <w:rPr>
          <w:rStyle w:val="FootnoteReference"/>
        </w:rPr>
        <w:footnoteReference w:id="920"/>
      </w:r>
      <w:r>
        <w:rPr>
          <w:rFonts w:ascii="Amiri" w:hAnsi="Amiri" w:eastAsia="Amiri" w:cs="Amiri"/>
          <w:lang w:bidi="ar-SA"/>
          <w:color w:val="111111"/>
          <w:sz w:val="28"/>
          <w:szCs w:val="28"/>
          <w:rtl/>
        </w:rPr>
        <w:t xml:space="preserve">71 بَابُ أَکْلِ هَرِیسَةِ الْجَاوَرْسِ </w:t>
      </w:r>
      <w:r>
        <w:rPr>
          <w:rStyle w:val="FootnoteReference"/>
        </w:rPr>
        <w:footnoteReference w:id="921"/>
      </w:r>
      <w:r>
        <w:rPr>
          <w:rFonts w:ascii="Amiri" w:hAnsi="Amiri" w:eastAsia="Amiri" w:cs="Amiri"/>
          <w:lang w:bidi="ar-SA"/>
          <w:color w:val="111111"/>
          <w:sz w:val="28"/>
          <w:szCs w:val="28"/>
          <w:rtl/>
        </w:rPr>
        <w:t xml:space="preserve">وَ أَکْلِهِ بِاللَّبَنِ وَ التَّدَاوِی بِشُرْبِ سَوِیقِهِ بِمَاءِ الْکَمُّونِ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خوردن هریسه جوارس،(دانه ای مثل گندم ) خوردن آن با شیر، و درمان با نوشیدن سویق آن با آب زیره.</w:t>
      </w:r>
    </w:p>
    <w:p>
      <w:pPr>
        <w:pStyle w:val="Heading5"/>
      </w:pPr>
      <w:bookmarkStart w:id="1019" w:name="_Toc572"/>
      <w:r>
        <w:t>[رقم الحدیث الکلی: 31421 - رقم الحدیث الباب: 1]</w:t>
      </w:r>
      <w:bookmarkEnd w:id="1019"/>
    </w:p>
    <w:p>
      <w:pPr>
        <w:pStyle w:val="BookText"/>
      </w:pPr>
      <w:r>
        <w:rPr>
          <w:rFonts w:ascii="Times New Roman" w:hAnsi="Times New Roman" w:eastAsia="Times New Roman" w:cs="Times New Roman"/>
          <w:lang w:val="en-US" w:bidi="en-US"/>
          <w:color w:val="111111"/>
          <w:sz w:val="28"/>
          <w:szCs w:val="28"/>
          <w:rtl/>
        </w:rPr>
        <w:t xml:space="preserve">31421- 1- </w:t>
      </w:r>
      <w:r>
        <w:rPr>
          <w:rStyle w:val="FootnoteReference"/>
        </w:rPr>
        <w:footnoteReference w:id="922"/>
      </w:r>
      <w:r>
        <w:rPr>
          <w:rFonts w:ascii="Amiri" w:hAnsi="Amiri" w:eastAsia="Amiri" w:cs="Amiri"/>
          <w:lang w:bidi="ar-SA"/>
          <w:color w:val="111111"/>
          <w:sz w:val="28"/>
          <w:szCs w:val="28"/>
          <w:rtl/>
        </w:rPr>
        <w:t xml:space="preserve">مُحَمَّدُ بْنُ یَعْقُوبَ عَنْ عِدَّةٍ مِنْ أَصْحَابِنَا عَنْ سَهْلِ بْنِ زِیَادٍ عَنْ أَیُّوبَ بْنِ نُوحٍ قَالَ: حَدَّثَنِی مَنْ أَکَلَ مَعَ أَبِی الْحَسَنِ ع هَرِیسَةً بِالْجَاوَرْسِ فَقَالَ أَمَا إِنَّهُ طَعَامٌ لَیْسَ فِیهِ ثِقَلٌ وَ لَا لَهُ غَائِلَةٌ وَ إِنَّهُ أَعْجَبَنِی فَأَمَرْتُ أَنْ یُتَّخَذَ لِی وَ هُوَ بِاللَّبَنِ أَنْفَعُ وَ أَلْیَنُ فِی الْمَعِدَةِ.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ایوب بن نوح نقل شده است که گفت: کسی که با ابو الحسن (علیه‌السلام) هریسه‌ای با جوارس خورده بود، برای من نقل کرد که امام فرمود: «این غذایی است که سنگینی ندارد و ضرری نیز ندارد، و من آن را پسندیدم، پس دستور دادم برایم تهیه کنند. و همراه با شیر، این غذا سودمندتر و برای معده نرم‌تر است.»</w:t>
      </w:r>
    </w:p>
    <w:p>
      <w:pPr>
        <w:pStyle w:val="Heading5"/>
      </w:pPr>
      <w:bookmarkStart w:id="1020" w:name="_Toc573"/>
      <w:r>
        <w:t>[رقم الحدیث الکلی: 31422 - رقم الحدیث الباب: 2]</w:t>
      </w:r>
      <w:bookmarkEnd w:id="1020"/>
    </w:p>
    <w:p>
      <w:pPr>
        <w:pStyle w:val="BookText"/>
      </w:pPr>
      <w:r>
        <w:rPr>
          <w:rFonts w:ascii="Times New Roman" w:hAnsi="Times New Roman" w:eastAsia="Times New Roman" w:cs="Times New Roman"/>
          <w:lang w:val="en-US" w:bidi="en-US"/>
          <w:color w:val="111111"/>
          <w:sz w:val="28"/>
          <w:szCs w:val="28"/>
          <w:rtl/>
        </w:rPr>
        <w:t xml:space="preserve">31422- 2- </w:t>
      </w:r>
      <w:r>
        <w:rPr>
          <w:rStyle w:val="FootnoteReference"/>
        </w:rPr>
        <w:footnoteReference w:id="923"/>
      </w:r>
      <w:r>
        <w:rPr>
          <w:rFonts w:ascii="Amiri" w:hAnsi="Amiri" w:eastAsia="Amiri" w:cs="Amiri"/>
          <w:lang w:bidi="ar-SA"/>
          <w:color w:val="111111"/>
          <w:sz w:val="28"/>
          <w:szCs w:val="28"/>
          <w:rtl/>
        </w:rPr>
        <w:t xml:space="preserve">وَ عَنْ مُحَمَّدِ بْنِ یَحْیَی عَنْ بَعْضِ أَصْحَابِنَا عَنْ عَلِیِّ بْنِ حَسَّانَ عَنْ عَبْدِ الرَّحْمَنِ بْنِ کَثِیرٍ قَالَ: مَرِضْتُ بِالْمَدِینَةِ وَ أُطْلِقَ </w:t>
      </w:r>
      <w:r>
        <w:rPr>
          <w:rStyle w:val="FootnoteReference"/>
        </w:rPr>
        <w:footnoteReference w:id="924"/>
      </w:r>
      <w:r>
        <w:rPr>
          <w:rFonts w:ascii="Amiri" w:hAnsi="Amiri" w:eastAsia="Amiri" w:cs="Amiri"/>
          <w:lang w:bidi="ar-SA"/>
          <w:color w:val="111111"/>
          <w:sz w:val="28"/>
          <w:szCs w:val="28"/>
          <w:rtl/>
        </w:rPr>
        <w:t xml:space="preserve">بَطْنِی فَقَالَ </w:t>
      </w:r>
      <w:r>
        <w:rPr>
          <w:rStyle w:val="FootnoteReference"/>
        </w:rPr>
        <w:footnoteReference w:id="925"/>
      </w:r>
      <w:r>
        <w:rPr>
          <w:rFonts w:ascii="Amiri" w:hAnsi="Amiri" w:eastAsia="Amiri" w:cs="Amiri"/>
          <w:lang w:bidi="ar-SA"/>
          <w:color w:val="111111"/>
          <w:sz w:val="28"/>
          <w:szCs w:val="28"/>
          <w:rtl/>
        </w:rPr>
        <w:t xml:space="preserve">لِی أَبُو عَبْدِ اللَّهِ ع </w:t>
      </w:r>
      <w:r>
        <w:rPr>
          <w:rStyle w:val="FootnoteReference"/>
        </w:rPr>
        <w:footnoteReference w:id="926"/>
      </w:r>
      <w:r>
        <w:rPr>
          <w:rFonts w:ascii="Amiri" w:hAnsi="Amiri" w:eastAsia="Amiri" w:cs="Amiri"/>
          <w:lang w:bidi="ar-SA"/>
          <w:color w:val="111111"/>
          <w:sz w:val="28"/>
          <w:szCs w:val="28"/>
          <w:rtl/>
        </w:rPr>
        <w:t xml:space="preserve">وَ أَمَرَنِی أَنْ آخُذَ سَوِیقَ الْجَاوَرْسِ وَ أَشْرَبَهُ بِمَاءِ الْکَمُّونِ فَفَعَلْتُ فَأَمْسَکَ بَطْنِی وَ عُوفِیتُ.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کثیر نقل شده است که گفت: در مدینه بیمار شدم و دچار اسهال گردیدم. پس امام صادق (علیه‌السلام) به من فرمود و دستور داد که سویق جوارس را بردارم و آن را با آب زیره بنوشم. پس چنین کردم، شکمم آرام شد و شفا یافتم.</w:t>
      </w:r>
    </w:p>
    <w:p>
      <w:pPr>
        <w:pStyle w:val="Heading4"/>
      </w:pPr>
      <w:bookmarkStart w:id="1021" w:name="_Toc574"/>
      <w:r>
        <w:t>72- بَابُ حُبِّ التَّمْرِ وَ أَکْلِهِ وَ اخْتِیَارِهِ عَلَی غَیْرِهِ وَ الِابْتِدَاءِ بِهِ وَ الْخَتْمِ بِهِ‌</w:t>
      </w:r>
      <w:bookmarkEnd w:id="1021"/>
    </w:p>
    <w:p>
      <w:pPr>
        <w:pStyle w:val="Heading5"/>
      </w:pPr>
      <w:bookmarkStart w:id="1022" w:name="_Toc575"/>
      <w:r>
        <w:t>اشارة</w:t>
      </w:r>
      <w:bookmarkEnd w:id="1022"/>
    </w:p>
    <w:p>
      <w:pPr>
        <w:pStyle w:val="BookText"/>
      </w:pPr>
      <w:r>
        <w:rPr>
          <w:rStyle w:val="FootnoteReference"/>
        </w:rPr>
        <w:footnoteReference w:id="927"/>
      </w:r>
      <w:r>
        <w:rPr>
          <w:rFonts w:ascii="Amiri" w:hAnsi="Amiri" w:eastAsia="Amiri" w:cs="Amiri"/>
          <w:lang w:bidi="ar-SA"/>
          <w:color w:val="111111"/>
          <w:sz w:val="28"/>
          <w:szCs w:val="28"/>
          <w:rtl/>
        </w:rPr>
        <w:t xml:space="preserve">72 بَابُ حُبِّ التَّمْرِ وَ أَکْلِهِ وَ اخْتِیَارِهِ عَلَی غَیْرِهِ وَ الِابْتِدَاءِ بِهِ وَ الْخَتْمِ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دوست داشتن خرما، خوردن آن، برگزیدن آن بر دیگر خوراک‌ها، آغاز کردن با آن و پایان دادن با آن</w:t>
      </w:r>
    </w:p>
    <w:p>
      <w:pPr>
        <w:pStyle w:val="Heading5"/>
      </w:pPr>
      <w:bookmarkStart w:id="1023" w:name="_Toc576"/>
      <w:r>
        <w:t>[رقم الحدیث الکلی: 31423 - رقم الحدیث الباب: 1]</w:t>
      </w:r>
      <w:bookmarkEnd w:id="1023"/>
    </w:p>
    <w:p>
      <w:pPr>
        <w:pStyle w:val="BookText"/>
      </w:pPr>
      <w:r>
        <w:rPr>
          <w:rFonts w:ascii="Times New Roman" w:hAnsi="Times New Roman" w:eastAsia="Times New Roman" w:cs="Times New Roman"/>
          <w:lang w:val="en-US" w:bidi="en-US"/>
          <w:color w:val="111111"/>
          <w:sz w:val="28"/>
          <w:szCs w:val="28"/>
          <w:rtl/>
        </w:rPr>
        <w:t xml:space="preserve">31423- 1- </w:t>
      </w:r>
      <w:r>
        <w:rPr>
          <w:rStyle w:val="FootnoteReference"/>
        </w:rPr>
        <w:footnoteReference w:id="928"/>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0" w:name="pg18781_210344"/>
    <w:bookmarkEnd w:id="120"/>
    <w:p>
      <w:pPr>
        <w:pStyle w:val="BookText"/>
      </w:pPr>
      <w:r>
        <w:rPr>
          <w:rFonts w:ascii="Amiri" w:hAnsi="Amiri" w:eastAsia="Amiri" w:cs="Amiri"/>
          <w:lang w:bidi="ar-SA"/>
          <w:color w:val="111111"/>
          <w:sz w:val="28"/>
          <w:szCs w:val="28"/>
          <w:rtl/>
        </w:rPr>
        <w:t xml:space="preserve">حَنَانِ بْنِ سَدِیرٍ عَنْ أَبِیهِ قَالَ: کَانَ عَلِیُّ بْنُ الْحُسَیْنِ ع یُحِبُّ أَنْ یَرَی الرَّجُلَ تَمْرِیّاً لِحُبِّ رَسُولِ اللَّهِ ص التَّمْرَ.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حنان بن سدیر، از پدرش نقل شده است که گفت: «علی بن حسین (علیه‌السلام) دوست داشت مردی را خرماخور ببینَد، به دلیل محبت رسول‌الله (صلی‌الله‌علیه‌وآله) به خرما.»</w:t>
      </w:r>
    </w:p>
    <w:p>
      <w:pPr>
        <w:pStyle w:val="Heading5"/>
      </w:pPr>
      <w:bookmarkStart w:id="1024" w:name="_Toc577"/>
      <w:r>
        <w:t>[رقم الحدیث الکلی: 31424 - رقم الحدیث الباب: 2]</w:t>
      </w:r>
      <w:bookmarkEnd w:id="1024"/>
    </w:p>
    <w:p>
      <w:pPr>
        <w:pStyle w:val="BookText"/>
      </w:pPr>
      <w:r>
        <w:rPr>
          <w:rFonts w:ascii="Times New Roman" w:hAnsi="Times New Roman" w:eastAsia="Times New Roman" w:cs="Times New Roman"/>
          <w:lang w:val="en-US" w:bidi="en-US"/>
          <w:color w:val="111111"/>
          <w:sz w:val="28"/>
          <w:szCs w:val="28"/>
          <w:rtl/>
        </w:rPr>
        <w:t xml:space="preserve">31424- 2- </w:t>
      </w:r>
      <w:r>
        <w:rPr>
          <w:rStyle w:val="FootnoteReference"/>
        </w:rPr>
        <w:footnoteReference w:id="929"/>
      </w:r>
      <w:r>
        <w:rPr>
          <w:rFonts w:ascii="Amiri" w:hAnsi="Amiri" w:eastAsia="Amiri" w:cs="Amiri"/>
          <w:lang w:bidi="ar-SA"/>
          <w:color w:val="111111"/>
          <w:sz w:val="28"/>
          <w:szCs w:val="28"/>
          <w:rtl/>
        </w:rPr>
        <w:t xml:space="preserve">وَ عَنْ أَبِی عَلِیٍّ الْأَشْعَرِیِّ عَنْ مُحَمَّدِ بْنِ عَبْدِ الْجَبَّارِ عَنِ الْحَسَنِ بْنِ عَلِیٍّ عَنْ یُونُسَ بْنِ یَعْقُوبَ عَنْ سُلَیْمَانَ بْنِ خَالِدٍ عَنْ عَامِلٍ لِمُحَمَّدِ بْنِ رَاشِدٍ عَنْ جَعْفَرِ بْنِ مُحَمَّدٍ ع فِی حَدِیثٍ أَنَّهُ تَعَشَّی مَعَهُ ثَرِیداً وَ لَحْماً قَالَ فَأَکَلَ وَ أَکَلْنَا مَعَهُ ثُمَّ إِنَّ الْخِوَانَ رُفِعَ فَقَالَ یَا غُلَامُ ائْتِنَا بِشَیْ‌ءٍ فَأَتَی بِتَمْرٍ فِی طَبَقٍ فَمَدَدْتُ یَدِی فَإِذَا هُوَ تَمْرٌ فَقُلْتُ </w:t>
      </w:r>
      <w:r>
        <w:rPr>
          <w:rStyle w:val="FootnoteReference"/>
        </w:rPr>
        <w:footnoteReference w:id="930"/>
      </w:r>
      <w:r>
        <w:rPr>
          <w:rFonts w:ascii="Amiri" w:hAnsi="Amiri" w:eastAsia="Amiri" w:cs="Amiri"/>
          <w:lang w:bidi="ar-SA"/>
          <w:color w:val="111111"/>
          <w:sz w:val="28"/>
          <w:szCs w:val="28"/>
          <w:rtl/>
        </w:rPr>
        <w:t xml:space="preserve">هَذَا زَمَانُ الْأَعْنَابِ وَ الْفَاکِهَةِ قَالَ إِنَّهُ تَمْرٌ ثُمَّ قَالَ ارْفَعْ هَذَا وَ ائْتِنَا بِشَیْ‌ءٍ فَأَتَی بِتَمْرٍ </w:t>
      </w:r>
      <w:r>
        <w:rPr>
          <w:rStyle w:val="FootnoteReference"/>
        </w:rPr>
        <w:footnoteReference w:id="931"/>
      </w:r>
      <w:r>
        <w:rPr>
          <w:rFonts w:ascii="Amiri" w:hAnsi="Amiri" w:eastAsia="Amiri" w:cs="Amiri"/>
          <w:lang w:bidi="ar-SA"/>
          <w:color w:val="111111"/>
          <w:sz w:val="28"/>
          <w:szCs w:val="28"/>
          <w:rtl/>
        </w:rPr>
        <w:t xml:space="preserve">فَقُلْتُ هَذَا تَمْرٌ فَقَالَ إِنَّهُ طَیِّبٌ.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عاملی برای محمد بن راشد، از جعفر بن محمد (علیه‌السلام) در حدیثی نقل شده است که ایشان شام را با ثرید و گوشت میل فرمودند. سپس غذا خوردند و ما نیز با ایشان خوردیم، پس از آن سفره برداشته شد. ایشان فرمودند: «ای غلام، چیزی بیاور.» غلام ظرفی از خرما آورد. من دست دراز کردم و دیدم که آن خرما است. گفتم: «اکنون زمان انگور و میوه‌ها است.» امام فرمودند: «این خرما است.» سپس فرمودند: «این را بردار و چیزی بیاور.» غلام دوباره خرما آورد. گفتم: «این هم خرما است.» ایشان فرمودند: «آن خوب و نیکو است.»</w:t>
      </w:r>
    </w:p>
    <w:p>
      <w:pPr>
        <w:pStyle w:val="Heading5"/>
      </w:pPr>
      <w:bookmarkStart w:id="1025" w:name="_Toc578"/>
      <w:r>
        <w:t>[رقم الحدیث الکلی: 31425 - رقم الحدیث الباب: 3]</w:t>
      </w:r>
      <w:bookmarkEnd w:id="1025"/>
    </w:p>
    <w:p>
      <w:pPr>
        <w:pStyle w:val="BookText"/>
      </w:pPr>
      <w:r>
        <w:rPr>
          <w:rFonts w:ascii="Times New Roman" w:hAnsi="Times New Roman" w:eastAsia="Times New Roman" w:cs="Times New Roman"/>
          <w:lang w:val="en-US" w:bidi="en-US"/>
          <w:color w:val="111111"/>
          <w:sz w:val="28"/>
          <w:szCs w:val="28"/>
          <w:rtl/>
        </w:rPr>
        <w:t xml:space="preserve">31425- 3- </w:t>
      </w:r>
      <w:r>
        <w:rPr>
          <w:rStyle w:val="FootnoteReference"/>
        </w:rPr>
        <w:footnoteReference w:id="932"/>
      </w:r>
      <w:r>
        <w:rPr>
          <w:rFonts w:ascii="Amiri" w:hAnsi="Amiri" w:eastAsia="Amiri" w:cs="Amiri"/>
          <w:lang w:bidi="ar-SA"/>
          <w:color w:val="111111"/>
          <w:sz w:val="28"/>
          <w:szCs w:val="28"/>
          <w:rtl/>
        </w:rPr>
        <w:t xml:space="preserve">وَ عَنْ عِدَّةٍ مِنْ أَصْحَابِنَا عَنْ أَحْمَدَ بْنِ مُحَمَّدِ بْنِ خَالِدٍ عَنْ إِبْرَاهِیمَ بْنِ عُقْبَةَ عَنْ (مُیَسِّرِ بْنِ عَبْدِ الْعَزِیزِ) </w:t>
      </w:r>
      <w:r>
        <w:rPr>
          <w:rStyle w:val="FootnoteReference"/>
        </w:rPr>
        <w:footnoteReference w:id="933"/>
      </w:r>
      <w:r>
        <w:rPr>
          <w:rFonts w:ascii="Amiri" w:hAnsi="Amiri" w:eastAsia="Amiri" w:cs="Amiri"/>
          <w:lang w:bidi="ar-SA"/>
          <w:color w:val="111111"/>
          <w:sz w:val="28"/>
          <w:szCs w:val="28"/>
          <w:rtl/>
        </w:rPr>
        <w:t xml:space="preserve">عَنْ أَبِیهِ عَنْ أَبِی جَعْفَرٍ أَوْ أَبِی عَبْدِ اللَّهِ ع فِی قَوْلِ اللَّهِ عَزَّ وَ جَلَّ فَلْیَنْظُرْ أَیُّها أَزْکی طَعاماً فَلْیَأْتِکُمْ بِرِزْقٍ مِنْهُ </w:t>
      </w:r>
      <w:r>
        <w:rPr>
          <w:rStyle w:val="FootnoteReference"/>
        </w:rPr>
        <w:footnoteReference w:id="934"/>
      </w:r>
      <w:r>
        <w:rPr>
          <w:rFonts w:ascii="Amiri" w:hAnsi="Amiri" w:eastAsia="Amiri" w:cs="Amiri"/>
          <w:lang w:bidi="ar-SA"/>
          <w:color w:val="111111"/>
          <w:sz w:val="28"/>
          <w:szCs w:val="28"/>
          <w:rtl/>
        </w:rPr>
        <w:t xml:space="preserve">قَالَ أَزْکَی طَعَاماً التَّمْرُ.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(میسر بن عبدالعزیز)، از پدرش، از امام باقر یا امام صادق (علیهماالسلام) نقل شده است که در مورد قول خداوند عزّ و جلّ: «پس بنگرد که کدام غذا پاکیزه‌تر است، و از آن برای شما روزی آورد.» (سوره کهف، آیات 18-19) فرمودند: «پاکیزه‌ترین غذا خرما است.»</w:t>
      </w:r>
    </w:p>
    <w:p>
      <w:pPr>
        <w:pStyle w:val="Heading5"/>
      </w:pPr>
      <w:bookmarkStart w:id="1026" w:name="_Toc579"/>
      <w:r>
        <w:t>[رقم الحدیث الکلی: 31426 - رقم الحدیث الباب: 4]</w:t>
      </w:r>
      <w:bookmarkEnd w:id="1026"/>
    </w:p>
    <w:p>
      <w:pPr>
        <w:pStyle w:val="BookText"/>
      </w:pPr>
      <w:r>
        <w:rPr>
          <w:rFonts w:ascii="Times New Roman" w:hAnsi="Times New Roman" w:eastAsia="Times New Roman" w:cs="Times New Roman"/>
          <w:lang w:val="en-US" w:bidi="en-US"/>
          <w:color w:val="111111"/>
          <w:sz w:val="28"/>
          <w:szCs w:val="28"/>
          <w:rtl/>
        </w:rPr>
        <w:t xml:space="preserve">31426- 4- </w:t>
      </w:r>
      <w:r>
        <w:rPr>
          <w:rStyle w:val="FootnoteReference"/>
        </w:rPr>
        <w:footnoteReference w:id="935"/>
      </w:r>
      <w:r>
        <w:rPr>
          <w:rFonts w:ascii="Amiri" w:hAnsi="Amiri" w:eastAsia="Amiri" w:cs="Amiri"/>
          <w:lang w:bidi="ar-SA"/>
          <w:color w:val="111111"/>
          <w:sz w:val="28"/>
          <w:szCs w:val="28"/>
          <w:rtl/>
        </w:rPr>
        <w:t xml:space="preserve">وَ عَنْهُمْ عَنْ أَحْمَدَ </w:t>
      </w:r>
      <w:r>
        <w:rPr>
          <w:rStyle w:val="FootnoteReference"/>
        </w:rPr>
        <w:footnoteReference w:id="936"/>
      </w:r>
      <w:r>
        <w:rPr>
          <w:rFonts w:ascii="Amiri" w:hAnsi="Amiri" w:eastAsia="Amiri" w:cs="Amiri"/>
          <w:lang w:bidi="ar-SA"/>
          <w:color w:val="111111"/>
          <w:sz w:val="28"/>
          <w:szCs w:val="28"/>
          <w:rtl/>
        </w:rPr>
        <w:t xml:space="preserve">عَنِ ابْنِ سِنَانٍ عَنْ إِبْرَاهِیمَ بْنِ مِهْزَمٍ عَنْ عَنْبَسَةَ بْنِ بِجَادٍ عَنْ أَبِی عَبْدِ اللَّهِ ع قَالَ: مَا قُدِّمَ إِلَی رَسُولِ اللَّهِ ص طَعَامٌ فِیهِ تَمْرٌ إِلَّا بَدَأَ بِالتَّمْرِ.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عنبسه بن بجاد، از امام صادق (علیه‌السلام) نقل شده است که فرمود: «هر گاه غذایی که در آن خرما بود نزد رسول‌الله (صلی‌الله‌علیه‌وآله) آورده می‌شد، ایشان خوردن را با خرما آغاز می‌کردند.»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1" w:name="pg18781_210345"/>
    <w:bookmarkEnd w:id="121"/>
    <w:p>
      <w:pPr>
        <w:pStyle w:val="Heading5"/>
      </w:pPr>
      <w:bookmarkStart w:id="1027" w:name="_Toc580"/>
      <w:r>
        <w:t>[رقم الحدیث الکلی: 31427 - رقم الحدیث الباب: 5]</w:t>
      </w:r>
      <w:bookmarkEnd w:id="1027"/>
    </w:p>
    <w:p>
      <w:pPr>
        <w:pStyle w:val="BookText"/>
      </w:pPr>
      <w:r>
        <w:rPr>
          <w:rFonts w:ascii="Times New Roman" w:hAnsi="Times New Roman" w:eastAsia="Times New Roman" w:cs="Times New Roman"/>
          <w:lang w:val="en-US" w:bidi="en-US"/>
          <w:color w:val="111111"/>
          <w:sz w:val="28"/>
          <w:szCs w:val="28"/>
          <w:rtl/>
        </w:rPr>
        <w:t xml:space="preserve">31427- 5- </w:t>
      </w:r>
      <w:r>
        <w:rPr>
          <w:rStyle w:val="FootnoteReference"/>
        </w:rPr>
        <w:footnoteReference w:id="937"/>
      </w:r>
      <w:r>
        <w:rPr>
          <w:rFonts w:ascii="Amiri" w:hAnsi="Amiri" w:eastAsia="Amiri" w:cs="Amiri"/>
          <w:lang w:bidi="ar-SA"/>
          <w:color w:val="111111"/>
          <w:sz w:val="28"/>
          <w:szCs w:val="28"/>
          <w:rtl/>
        </w:rPr>
        <w:t xml:space="preserve">وَ عَنْ عَلِیٍّ عَنْ أَبِیهِ عَنِ ابْنِ أَبِی عُمَیْرٍ عَنْ أَبِی الْمَغْرَاءِ عَنْ بَعْضِ أَصْحَابِهِ عَنْ عُقْبَةَ بْنِ بَشِیرٍ عَنْ أَبِی جَعْفَرٍ ع قَالَ: دَخَلْنَا عَلَیْهِ فَدَعَا </w:t>
      </w:r>
      <w:r>
        <w:rPr>
          <w:rStyle w:val="FootnoteReference"/>
        </w:rPr>
        <w:footnoteReference w:id="938"/>
      </w:r>
      <w:r>
        <w:rPr>
          <w:rFonts w:ascii="Amiri" w:hAnsi="Amiri" w:eastAsia="Amiri" w:cs="Amiri"/>
          <w:lang w:bidi="ar-SA"/>
          <w:color w:val="111111"/>
          <w:sz w:val="28"/>
          <w:szCs w:val="28"/>
          <w:rtl/>
        </w:rPr>
        <w:t xml:space="preserve">بِتَمْرٍ فَأَکَلْنَا ثُمَّ ازْدَدْنَا مِنْهُ ثُمَّ قَالَ: قَالَ رَسُولُ اللَّهِ ص- إِنِّی (لَأُحِبُّ لِلرَّجُلِ) </w:t>
      </w:r>
      <w:r>
        <w:rPr>
          <w:rStyle w:val="FootnoteReference"/>
        </w:rPr>
        <w:footnoteReference w:id="939"/>
      </w:r>
      <w:r>
        <w:rPr>
          <w:rFonts w:ascii="Amiri" w:hAnsi="Amiri" w:eastAsia="Amiri" w:cs="Amiri"/>
          <w:lang w:bidi="ar-SA"/>
          <w:color w:val="111111"/>
          <w:sz w:val="28"/>
          <w:szCs w:val="28"/>
          <w:rtl/>
        </w:rPr>
        <w:t xml:space="preserve">أَوْ قَالَ یُعْجِبُنِی الرَّجُلُ (أَنْ یَکُونَ) </w:t>
      </w:r>
      <w:r>
        <w:rPr>
          <w:rStyle w:val="FootnoteReference"/>
        </w:rPr>
        <w:footnoteReference w:id="940"/>
      </w:r>
      <w:r>
        <w:rPr>
          <w:rFonts w:ascii="Amiri" w:hAnsi="Amiri" w:eastAsia="Amiri" w:cs="Amiri"/>
          <w:lang w:bidi="ar-SA"/>
          <w:color w:val="111111"/>
          <w:sz w:val="28"/>
          <w:szCs w:val="28"/>
          <w:rtl/>
        </w:rPr>
        <w:t xml:space="preserve">تَمْرِیّاً.</w:t>
      </w:r>
    </w:p>
    <w:p>
      <w:pPr>
        <w:pStyle w:val="BookText"/>
      </w:pPr>
      <w:r>
        <w:rPr>
          <w:rFonts w:ascii="Amiri" w:hAnsi="Amiri" w:eastAsia="Amiri" w:cs="Amiri"/>
          <w:lang w:bidi="ar-SA"/>
          <w:color w:val="111111"/>
          <w:sz w:val="28"/>
          <w:szCs w:val="28"/>
          <w:rtl/>
        </w:rPr>
        <w:t xml:space="preserve">أَحْمَدُ بْنُ مُحَمَّدٍ الْبَرْقِیُّ فِی الْمَحَاسِنِ عَنْ أَبِیهِ عَنِ ابْنِ أَبِی عُمَیْرٍ مِثْلَهُ </w:t>
      </w:r>
      <w:r>
        <w:rPr>
          <w:rStyle w:val="FootnoteReference"/>
        </w:rPr>
        <w:footnoteReference w:id="941"/>
      </w:r>
      <w:r>
        <w:rPr>
          <w:rFonts w:ascii="Amiri" w:hAnsi="Amiri" w:eastAsia="Amiri" w:cs="Amiri"/>
          <w:lang w:bidi="ar-SA"/>
          <w:color w:val="111111"/>
          <w:sz w:val="28"/>
          <w:szCs w:val="28"/>
          <w:rtl/>
        </w:rPr>
        <w:t xml:space="preserve">وَ الَّذِی قَبْلَهُ عَنْ أَبِیهِ عَنِ ابْنِ سِنَانٍ وَ الَّذِی قَبْلَهُمَا عَنْ إِبْرَاهِیمَ بْنِ عُقْبَةَ وَ الْأَوَّلَ عَنْ أَبِی الْقَاسِمِ وَ غَیْرِهِ عَنْ حَنَانٍ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عقبه بن بشیر، از امام باقر (علیه‌السلام) نقل شده است که فرمود: «بر ایشان وارد شدیم، پس خرما خواستند و خوردیم، سپس مقدار بیشتری از آن تناول کردیم. سپس امام فرمودند: رسول‌الله (صلی‌الله‌علیه‌وآله) فرمودند: همانا من دوست دارم مردی را که خرماخور باشد، یا فرمودند: مرد خرماخور مرا خوشحال می‌کند.»</w:t>
      </w:r>
    </w:p>
    <w:p>
      <w:pPr>
        <w:pStyle w:val="Heading5"/>
      </w:pPr>
      <w:bookmarkStart w:id="1028" w:name="_Toc581"/>
      <w:r>
        <w:t>[رقم الحدیث الکلی: 31428 - رقم الحدیث الباب: 6]</w:t>
      </w:r>
      <w:bookmarkEnd w:id="1028"/>
    </w:p>
    <w:p>
      <w:pPr>
        <w:pStyle w:val="BookText"/>
      </w:pPr>
      <w:r>
        <w:rPr>
          <w:rFonts w:ascii="Times New Roman" w:hAnsi="Times New Roman" w:eastAsia="Times New Roman" w:cs="Times New Roman"/>
          <w:lang w:val="en-US" w:bidi="en-US"/>
          <w:color w:val="111111"/>
          <w:sz w:val="28"/>
          <w:szCs w:val="28"/>
          <w:rtl/>
        </w:rPr>
        <w:t xml:space="preserve">31428- 6- </w:t>
      </w:r>
      <w:r>
        <w:rPr>
          <w:rStyle w:val="FootnoteReference"/>
        </w:rPr>
        <w:footnoteReference w:id="942"/>
      </w:r>
      <w:r>
        <w:rPr>
          <w:rFonts w:ascii="Amiri" w:hAnsi="Amiri" w:eastAsia="Amiri" w:cs="Amiri"/>
          <w:lang w:bidi="ar-SA"/>
          <w:color w:val="111111"/>
          <w:sz w:val="28"/>
          <w:szCs w:val="28"/>
          <w:rtl/>
        </w:rPr>
        <w:t xml:space="preserve">وَ عَنْ أَبِیهِ عَنِ ابْنِ أَبِی عُمَیْرٍ عَنْ حَمَّادِ بْنِ عُثْمَانَ عَنْ أَبِی عَبْدِ اللَّهِ ع قَالَ: کَانَ حَلْوَاءُ رَسُولِ اللَّهِ ص التَّمْرَ.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9" w:name="_Toc582"/>
      <w:r>
        <w:t>[رقم الحدیث الکلی: 31429 - رقم الحدیث الباب: 7]</w:t>
      </w:r>
      <w:bookmarkEnd w:id="1029"/>
    </w:p>
    <w:p>
      <w:pPr>
        <w:pStyle w:val="BookText"/>
      </w:pPr>
      <w:r>
        <w:rPr>
          <w:rFonts w:ascii="Times New Roman" w:hAnsi="Times New Roman" w:eastAsia="Times New Roman" w:cs="Times New Roman"/>
          <w:lang w:val="en-US" w:bidi="en-US"/>
          <w:color w:val="111111"/>
          <w:sz w:val="28"/>
          <w:szCs w:val="28"/>
          <w:rtl/>
        </w:rPr>
        <w:t xml:space="preserve">31429- 7- </w:t>
      </w:r>
      <w:r>
        <w:rPr>
          <w:rStyle w:val="FootnoteReference"/>
        </w:rPr>
        <w:footnoteReference w:id="943"/>
      </w:r>
      <w:r>
        <w:rPr>
          <w:rFonts w:ascii="Amiri" w:hAnsi="Amiri" w:eastAsia="Amiri" w:cs="Amiri"/>
          <w:lang w:bidi="ar-SA"/>
          <w:color w:val="111111"/>
          <w:sz w:val="28"/>
          <w:szCs w:val="28"/>
          <w:rtl/>
        </w:rPr>
        <w:t xml:space="preserve">وَ عَنْ أَبِیهِ عَنِ ابْنِ أَبِی عُمَیْرٍ وَ عَنْ مُحَمَّدِ بْنِ عِیسَی عَنْ أَبِی مُحَمَّدٍ الْأَنْصَارِیِّ عَنْ أَبِی الْحُسَیْنِ الْأَحْمَسِیِّ عَنْ أَبِی عَبْدِ اللَّهِ ع عَنْ آبَائِهِ قَالَ: قَالَ رَسُولُ اللَّهِ ص إِنِّی لَأُحِبُّ لِلرَّجُلِ أَنْ یَکُونَ تَمْرِیّاً.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ابوالحسین احمسی، از امام صادق (علیه‌السلام)، از پدرانش نقل شده است که رسول‌الله (صلی‌الله‌علیه‌وآله) فرمود: «همانا من دوست دارم مردی را که خرماخور باشد.»</w:t>
      </w:r>
    </w:p>
    <w:p>
      <w:pPr>
        <w:pStyle w:val="Heading5"/>
      </w:pPr>
      <w:bookmarkStart w:id="1030" w:name="_Toc583"/>
      <w:r>
        <w:t>[رقم الحدیث الکلی: 31430 - رقم الحدیث الباب: 8]</w:t>
      </w:r>
      <w:bookmarkEnd w:id="1030"/>
    </w:p>
    <w:p>
      <w:pPr>
        <w:pStyle w:val="BookText"/>
      </w:pPr>
      <w:r>
        <w:rPr>
          <w:rFonts w:ascii="Times New Roman" w:hAnsi="Times New Roman" w:eastAsia="Times New Roman" w:cs="Times New Roman"/>
          <w:lang w:val="en-US" w:bidi="en-US"/>
          <w:color w:val="111111"/>
          <w:sz w:val="28"/>
          <w:szCs w:val="28"/>
          <w:rtl/>
        </w:rPr>
        <w:t xml:space="preserve">31430- 8- </w:t>
      </w:r>
      <w:r>
        <w:rPr>
          <w:rStyle w:val="FootnoteReference"/>
        </w:rPr>
        <w:footnoteReference w:id="944"/>
      </w:r>
      <w:r>
        <w:rPr>
          <w:rFonts w:ascii="Amiri" w:hAnsi="Amiri" w:eastAsia="Amiri" w:cs="Amiri"/>
          <w:lang w:bidi="ar-SA"/>
          <w:color w:val="111111"/>
          <w:sz w:val="28"/>
          <w:szCs w:val="28"/>
          <w:rtl/>
        </w:rPr>
        <w:t xml:space="preserve">وَ عَنْ أَبِیهِ عَنِ ابْنِ الْمُغِیرَةِ عَنْ مُحَمَّدِ بْنِ سِنَانٍ عَنْ طَلْحَةَ بْنِ زَیْدٍ عَنْ أَبِی عَبْدِ اللَّهِ ع قَالَ: قَالَ رَسُولُ اللَّهِ ص</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2" w:name="pg18781_210346"/>
    <w:bookmarkEnd w:id="122"/>
    <w:p>
      <w:pPr>
        <w:pStyle w:val="BookText"/>
      </w:pPr>
      <w:r>
        <w:rPr>
          <w:rFonts w:ascii="Amiri" w:hAnsi="Amiri" w:eastAsia="Amiri" w:cs="Amiri"/>
          <w:lang w:bidi="ar-SA"/>
          <w:color w:val="111111"/>
          <w:sz w:val="28"/>
          <w:szCs w:val="28"/>
          <w:rtl/>
        </w:rPr>
        <w:t xml:space="preserve">لِعَلِیٍّ ع یَا عَلِیُّ إِنَّهُ لَیُعْجِبُنِی الرَّجُلُ أَنْ یَکُونَ تَمْرِیّاً.</w:t>
      </w:r>
    </w:p>
    <w:p>
      <w:pPr>
        <w:pStyle w:val="BookText"/>
      </w:pPr>
      <w:r>
        <w:rPr>
          <w:rFonts w:ascii="Amiri" w:hAnsi="Amiri" w:eastAsia="Amiri" w:cs="Amiri"/>
          <w:lang w:bidi="ar-SA"/>
          <w:color w:val="111111"/>
          <w:sz w:val="28"/>
          <w:szCs w:val="28"/>
          <w:rtl/>
        </w:rPr>
        <w:t xml:space="preserve">وَ عَنْ أَبِیهِ عَنِ ابْنِ أَبِی عُمَیْرٍ عَنْ إِبْرَاهِیمَ بْنِ طَلْحَةَ عَنْ أَبِی عَبْدِ اللَّهِ ع مِثْلَهُ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طلحۀ بن زید، از امام صادق (علیه‌السلام) نقل شده است که رسول‌الله (صلی‌الله‌علیه‌وآله) به علی (علیه‌السلام) فرمود: «ای علی، مردی که خرماخور باشد مرا خوشحال می‌کند.»</w:t>
      </w:r>
    </w:p>
    <w:p>
      <w:pPr>
        <w:pStyle w:val="Heading5"/>
      </w:pPr>
      <w:bookmarkStart w:id="1031" w:name="_Toc584"/>
      <w:r>
        <w:t>[رقم الحدیث الکلی: 31431 - رقم الحدیث الباب: 9]</w:t>
      </w:r>
      <w:bookmarkEnd w:id="1031"/>
    </w:p>
    <w:p>
      <w:pPr>
        <w:pStyle w:val="BookText"/>
      </w:pPr>
      <w:r>
        <w:rPr>
          <w:rFonts w:ascii="Times New Roman" w:hAnsi="Times New Roman" w:eastAsia="Times New Roman" w:cs="Times New Roman"/>
          <w:lang w:val="en-US" w:bidi="en-US"/>
          <w:color w:val="111111"/>
          <w:sz w:val="28"/>
          <w:szCs w:val="28"/>
          <w:rtl/>
        </w:rPr>
        <w:t xml:space="preserve">31431- 9- </w:t>
      </w:r>
      <w:r>
        <w:rPr>
          <w:rStyle w:val="FootnoteReference"/>
        </w:rPr>
        <w:footnoteReference w:id="946"/>
      </w:r>
      <w:r>
        <w:rPr>
          <w:rFonts w:ascii="Amiri" w:hAnsi="Amiri" w:eastAsia="Amiri" w:cs="Amiri"/>
          <w:lang w:bidi="ar-SA"/>
          <w:color w:val="111111"/>
          <w:sz w:val="28"/>
          <w:szCs w:val="28"/>
          <w:rtl/>
        </w:rPr>
        <w:t xml:space="preserve">وَ عَنْ عَلِیِّ بْنِ الْحَکَمِ عَنْ رَبِیعٍ الْمُسْلِیِّ عَنْ مَعْرُوفِ بْنِ خَرَّبُوذَ عَمَّنْ رَأَی أَمِیرَ الْمُؤْمِنِینَ ع یَأْکُلُ الْخُبْزَ بِالتَّمْرِ.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معروف بن خَرَّبُوذ، از کسی که امیرالمؤمنین (علیه‌السلام) را دیده بود که نان را همراه با خرما می‌خورد</w:t>
      </w:r>
    </w:p>
    <w:p>
      <w:pPr>
        <w:pStyle w:val="Heading5"/>
      </w:pPr>
      <w:bookmarkStart w:id="1032" w:name="_Toc585"/>
      <w:r>
        <w:t>[رقم الحدیث الکلی: 31432 - رقم الحدیث الباب: 10]</w:t>
      </w:r>
      <w:bookmarkEnd w:id="1032"/>
    </w:p>
    <w:p>
      <w:pPr>
        <w:pStyle w:val="BookText"/>
      </w:pPr>
      <w:r>
        <w:rPr>
          <w:rFonts w:ascii="Times New Roman" w:hAnsi="Times New Roman" w:eastAsia="Times New Roman" w:cs="Times New Roman"/>
          <w:lang w:val="en-US" w:bidi="en-US"/>
          <w:color w:val="111111"/>
          <w:sz w:val="28"/>
          <w:szCs w:val="28"/>
          <w:rtl/>
        </w:rPr>
        <w:t xml:space="preserve">31432- 10- </w:t>
      </w:r>
      <w:r>
        <w:rPr>
          <w:rStyle w:val="FootnoteReference"/>
        </w:rPr>
        <w:footnoteReference w:id="947"/>
      </w:r>
      <w:r>
        <w:rPr>
          <w:rFonts w:ascii="Amiri" w:hAnsi="Amiri" w:eastAsia="Amiri" w:cs="Amiri"/>
          <w:lang w:bidi="ar-SA"/>
          <w:color w:val="111111"/>
          <w:sz w:val="28"/>
          <w:szCs w:val="28"/>
          <w:rtl/>
        </w:rPr>
        <w:t xml:space="preserve">وَ عَنْ بَعْضِهِمْ عَنْ أَبِی عَبْدِ اللَّهِ ع قَالَ: کَانَ أَمِیرُ الْمُؤْمِنِینَ ع یَأْخُذُ التَّمْرَةَ فَیَضَعُهَا عَلَی اللُّقْمَةِ وَ یَقُولُ هَذِهِ إِدَامُ هَذِهِ.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برخی از راویان، از امام صادق (علیه‌السلام) نقل شده است که فرمود: «امیرالمؤمنین (علیه‌السلام) خرما را بر لقمه قرار می‌داد و می‌فرمود: این، خورشِ این لقمه است.»</w:t>
      </w:r>
    </w:p>
    <w:p>
      <w:pPr>
        <w:pStyle w:val="Heading5"/>
      </w:pPr>
      <w:bookmarkStart w:id="1033" w:name="_Toc586"/>
      <w:r>
        <w:t>[رقم الحدیث الکلی: 31433 - رقم الحدیث الباب: 11]</w:t>
      </w:r>
      <w:bookmarkEnd w:id="1033"/>
    </w:p>
    <w:p>
      <w:pPr>
        <w:pStyle w:val="BookText"/>
      </w:pPr>
      <w:r>
        <w:rPr>
          <w:rFonts w:ascii="Times New Roman" w:hAnsi="Times New Roman" w:eastAsia="Times New Roman" w:cs="Times New Roman"/>
          <w:lang w:val="en-US" w:bidi="en-US"/>
          <w:color w:val="111111"/>
          <w:sz w:val="28"/>
          <w:szCs w:val="28"/>
          <w:rtl/>
        </w:rPr>
        <w:t xml:space="preserve">31433- 11- </w:t>
      </w:r>
      <w:r>
        <w:rPr>
          <w:rStyle w:val="FootnoteReference"/>
        </w:rPr>
        <w:footnoteReference w:id="948"/>
      </w:r>
      <w:r>
        <w:rPr>
          <w:rFonts w:ascii="Amiri" w:hAnsi="Amiri" w:eastAsia="Amiri" w:cs="Amiri"/>
          <w:lang w:bidi="ar-SA"/>
          <w:color w:val="111111"/>
          <w:sz w:val="28"/>
          <w:szCs w:val="28"/>
          <w:rtl/>
        </w:rPr>
        <w:t xml:space="preserve">وَ </w:t>
      </w:r>
      <w:r>
        <w:rPr>
          <w:rStyle w:val="FootnoteReference"/>
        </w:rPr>
        <w:footnoteReference w:id="949"/>
      </w:r>
      <w:r>
        <w:rPr>
          <w:rFonts w:ascii="Amiri" w:hAnsi="Amiri" w:eastAsia="Amiri" w:cs="Amiri"/>
          <w:lang w:bidi="ar-SA"/>
          <w:color w:val="111111"/>
          <w:sz w:val="28"/>
          <w:szCs w:val="28"/>
          <w:rtl/>
        </w:rPr>
        <w:t xml:space="preserve">عَنْ أَحْمَدَ بْنِ إِسْحَاقَ رَفَعَهُ قَالَ: مَنْ أَکَلَ التَّمْرَ عَلَی شَهْوَةِ رَسُولِ اللَّهِ ص إِیَّاهُ لَمْ یَضُرَّهُ.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اسحاق، که این روایت را نقل کرده، آمده است که فرمود: «هرکس خرما را از روی علاقه‌ای که رسول‌الله (صلی‌الله‌علیه‌وآله) به آن داشت بخورد، به او ضرری نخواهد رساند.»</w:t>
      </w:r>
    </w:p>
    <w:p>
      <w:pPr>
        <w:pStyle w:val="Heading5"/>
      </w:pPr>
      <w:bookmarkStart w:id="1034" w:name="_Toc587"/>
      <w:r>
        <w:t>[رقم الحدیث الکلی: 31434 - رقم الحدیث الباب: 12]</w:t>
      </w:r>
      <w:bookmarkEnd w:id="1034"/>
    </w:p>
    <w:p>
      <w:pPr>
        <w:pStyle w:val="BookText"/>
      </w:pPr>
      <w:r>
        <w:rPr>
          <w:rFonts w:ascii="Times New Roman" w:hAnsi="Times New Roman" w:eastAsia="Times New Roman" w:cs="Times New Roman"/>
          <w:lang w:val="en-US" w:bidi="en-US"/>
          <w:color w:val="111111"/>
          <w:sz w:val="28"/>
          <w:szCs w:val="28"/>
          <w:rtl/>
        </w:rPr>
        <w:t xml:space="preserve">31434- 12- </w:t>
      </w:r>
      <w:r>
        <w:rPr>
          <w:rStyle w:val="FootnoteReference"/>
        </w:rPr>
        <w:footnoteReference w:id="950"/>
      </w:r>
      <w:r>
        <w:rPr>
          <w:rFonts w:ascii="Amiri" w:hAnsi="Amiri" w:eastAsia="Amiri" w:cs="Amiri"/>
          <w:lang w:bidi="ar-SA"/>
          <w:color w:val="111111"/>
          <w:sz w:val="28"/>
          <w:szCs w:val="28"/>
          <w:rtl/>
        </w:rPr>
        <w:t xml:space="preserve">وَ عَنْ أَبِیهِ وَ بَکْرِ بْنِ صَالِحٍ جَمِیعاً عَنْ سُلَیْمَانَ بْنِ جَعْفَرٍ الْجَعْفَرِیِّ قَالَ: دَعَانَا بَعْضُ آلِ عَلِیٍّ ع فَجَاءَ الرِّضَا ع- فَأَکَلْنَا إِلَی أَنْ قَالَ فَقَالَ لِی ابْغِنِی قِطْعَةً مِنْ </w:t>
      </w:r>
      <w:r>
        <w:rPr>
          <w:rStyle w:val="FootnoteReference"/>
        </w:rPr>
        <w:footnoteReference w:id="951"/>
      </w:r>
      <w:r>
        <w:rPr>
          <w:rFonts w:ascii="Amiri" w:hAnsi="Amiri" w:eastAsia="Amiri" w:cs="Amiri"/>
          <w:lang w:bidi="ar-SA"/>
          <w:color w:val="111111"/>
          <w:sz w:val="28"/>
          <w:szCs w:val="28"/>
          <w:rtl/>
        </w:rPr>
        <w:t xml:space="preserve">تَمْرٍ فَجِئْتُهُ بِقِطْعَةٍ مِنْ </w:t>
      </w:r>
      <w:r>
        <w:rPr>
          <w:rStyle w:val="FootnoteReference"/>
        </w:rPr>
        <w:footnoteReference w:id="952"/>
      </w:r>
      <w:r>
        <w:rPr>
          <w:rFonts w:ascii="Amiri" w:hAnsi="Amiri" w:eastAsia="Amiri" w:cs="Amiri"/>
          <w:lang w:bidi="ar-SA"/>
          <w:color w:val="111111"/>
          <w:sz w:val="28"/>
          <w:szCs w:val="28"/>
          <w:rtl/>
        </w:rPr>
        <w:t xml:space="preserve">تَمْرٍ فِی قِطْعَةٍ مِنْ </w:t>
      </w:r>
      <w:r>
        <w:rPr>
          <w:rStyle w:val="FootnoteReference"/>
        </w:rPr>
        <w:footnoteReference w:id="953"/>
      </w:r>
      <w:r>
        <w:rPr>
          <w:rFonts w:ascii="Amiri" w:hAnsi="Amiri" w:eastAsia="Amiri" w:cs="Amiri"/>
          <w:lang w:bidi="ar-SA"/>
          <w:color w:val="111111"/>
          <w:sz w:val="28"/>
          <w:szCs w:val="28"/>
          <w:rtl/>
        </w:rPr>
        <w:t xml:space="preserve">قِرْبَةٍ فَأَقْبَلَ یَتَنَاوَلُ وَ أَنَا قَائِمٌ وَ هُوَ مُضْطَجِعٌ فَتَنَاوَلَ مِنْهَا تَمَرَاتٍ وَ هِیَ بِیَدِی ثُمَّ رَکِبْنَا فَقَالَ مَا کَانَ فِی طَعَامِهِمْ شَیْ‌ءٌ أَحَبُّ إِلَیَّ مِنَ التَّمَرَاتِ الَّتِی أَکَلْتُهَا.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جعفر جعفری نقل شده است که گفت: «برخی از خاندان علی (علیه‌السلام) ما را دعوت کردند و امام رضا (علیه‌السلام) نیز آمدند، پس ما غذا خوردیم. سپس ایشان به من فرمودند: "برایم مقداری خرما بیاور." پس من قطعه‌ای خرما در ظرفی آوردم. ایشان در حالی که دراز کشیده بودند، شروع به تناول آن کردند و من ایستاده بودم. چند خرما از آن برداشتند و خوردند. سپس سوار شدند و فرمودند: "در میان غذای ایشان هیچ چیزی برایم محبوب‌تر از این خرماهایی نبود که خوردم."</w:t>
      </w:r>
    </w:p>
    <w:p>
      <w:pPr>
        <w:pStyle w:val="Heading5"/>
      </w:pPr>
      <w:bookmarkStart w:id="1035" w:name="_Toc588"/>
      <w:r>
        <w:t>[رقم الحدیث الکلی: 31435 - رقم الحدیث الباب: 13]</w:t>
      </w:r>
      <w:bookmarkEnd w:id="1035"/>
    </w:p>
    <w:p>
      <w:pPr>
        <w:pStyle w:val="BookText"/>
      </w:pPr>
      <w:r>
        <w:rPr>
          <w:rFonts w:ascii="Times New Roman" w:hAnsi="Times New Roman" w:eastAsia="Times New Roman" w:cs="Times New Roman"/>
          <w:lang w:val="en-US" w:bidi="en-US"/>
          <w:color w:val="111111"/>
          <w:sz w:val="28"/>
          <w:szCs w:val="28"/>
          <w:rtl/>
        </w:rPr>
        <w:t xml:space="preserve">31435- 13- </w:t>
      </w:r>
      <w:r>
        <w:rPr>
          <w:rStyle w:val="FootnoteReference"/>
        </w:rPr>
        <w:footnoteReference w:id="954"/>
      </w:r>
      <w:r>
        <w:rPr>
          <w:rFonts w:ascii="Amiri" w:hAnsi="Amiri" w:eastAsia="Amiri" w:cs="Amiri"/>
          <w:lang w:bidi="ar-SA"/>
          <w:color w:val="111111"/>
          <w:sz w:val="28"/>
          <w:szCs w:val="28"/>
          <w:rtl/>
        </w:rPr>
        <w:t xml:space="preserve">مُحَمَّدُ بْنُ عَلِیِّ بْنِ الْحُسَیْنِ [فِی الْخِصَالِ بِإِسْنَادِهِ عَنْ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3" w:name="pg18781_210347"/>
    <w:bookmarkEnd w:id="123"/>
    <w:p>
      <w:pPr>
        <w:pStyle w:val="BookText"/>
      </w:pPr>
      <w:r>
        <w:rPr>
          <w:rFonts w:ascii="Amiri" w:hAnsi="Amiri" w:eastAsia="Amiri" w:cs="Amiri"/>
          <w:lang w:bidi="ar-SA"/>
          <w:color w:val="111111"/>
          <w:sz w:val="28"/>
          <w:szCs w:val="28"/>
          <w:rtl/>
        </w:rPr>
        <w:t xml:space="preserve">عَلِیٍّ ع] </w:t>
      </w:r>
      <w:r>
        <w:rPr>
          <w:rStyle w:val="FootnoteReference"/>
        </w:rPr>
        <w:footnoteReference w:id="955"/>
      </w:r>
      <w:r>
        <w:rPr>
          <w:rFonts w:ascii="Amiri" w:hAnsi="Amiri" w:eastAsia="Amiri" w:cs="Amiri"/>
          <w:lang w:bidi="ar-SA"/>
          <w:color w:val="111111"/>
          <w:sz w:val="28"/>
          <w:szCs w:val="28"/>
          <w:rtl/>
        </w:rPr>
        <w:t xml:space="preserve">فِی حَدِیثِ الْأَرْبَعِمِائَةِ قَالَ: خَالِفُوا أَصْحَابَ الْمُسْکِرِ وَ کُلُوا التَّمْرَ فَإِنَّ فِیهِ شِفَاءً مِنَ الْأَدْوَاءِ.</w:t>
      </w:r>
    </w:p>
    <w:p>
      <w:pPr>
        <w:pStyle w:val="BookText"/>
      </w:pPr>
      <w:r>
        <w:rPr>
          <w:rFonts w:ascii="Amiri" w:hAnsi="Amiri" w:eastAsia="Amiri" w:cs="Amiri"/>
          <w:lang w:bidi="ar-SA"/>
          <w:color w:val="111111"/>
          <w:sz w:val="28"/>
          <w:szCs w:val="28"/>
          <w:rtl/>
        </w:rPr>
        <w:t xml:space="preserve">وَ رَوَاهُ الْبَرْقِیُّ فِی الْمَحَاسِنِ عَنِ الْقَاسِمِ بْنِ یَحْیَی عَنْ جَدِّهِ الْحَسَنِ بْنِ رَاشِدٍ عَنْ مُحَمَّدِ بْنِ مُسْلِمٍ عَنْ أَبِی عَبْدِ اللَّهِ ع عَنْ أَمِیرِ الْمُؤْمِنِینَ ع </w:t>
      </w:r>
      <w:r>
        <w:rPr>
          <w:rStyle w:val="FootnoteReference"/>
        </w:rPr>
        <w:footnoteReference w:id="956"/>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حدیث چهارصدگانه آمده است که فرمود: «با اهل مسکرات مخالفت کنید و خرما بخورید، زیرا در آن شفایی از بیماری‌ها است.»</w:t>
      </w:r>
    </w:p>
    <w:p>
      <w:pPr>
        <w:pStyle w:val="Heading4"/>
      </w:pPr>
      <w:bookmarkStart w:id="1036" w:name="_Toc589"/>
      <w:r>
        <w:t>73- بَابُ اسْتِحْبَابِ أَکْلِ التَّمْرِ الْبَرْنِیِّ وَ اخْتِیَارِهِ عَلَی غَیْرِهِ‌</w:t>
      </w:r>
      <w:bookmarkEnd w:id="1036"/>
    </w:p>
    <w:p>
      <w:pPr>
        <w:pStyle w:val="Heading5"/>
      </w:pPr>
      <w:bookmarkStart w:id="1037" w:name="_Toc590"/>
      <w:r>
        <w:t>اشارة</w:t>
      </w:r>
      <w:bookmarkEnd w:id="1037"/>
    </w:p>
    <w:p>
      <w:pPr>
        <w:pStyle w:val="BookText"/>
      </w:pPr>
      <w:r>
        <w:rPr>
          <w:rStyle w:val="FootnoteReference"/>
        </w:rPr>
        <w:footnoteReference w:id="958"/>
      </w:r>
      <w:r>
        <w:rPr>
          <w:rFonts w:ascii="Amiri" w:hAnsi="Amiri" w:eastAsia="Amiri" w:cs="Amiri"/>
          <w:lang w:bidi="ar-SA"/>
          <w:color w:val="111111"/>
          <w:sz w:val="28"/>
          <w:szCs w:val="28"/>
          <w:rtl/>
        </w:rPr>
        <w:t xml:space="preserve">73 بَابُ اسْتِحْبَابِ أَکْلِ التَّمْرِ الْبَرْنِیِّ وَ اخْتِیَارِهِ عَلَی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خوردن خرمای برنی و برگزیدن آن بر دیگر خرماها</w:t>
      </w:r>
    </w:p>
    <w:p>
      <w:pPr>
        <w:pStyle w:val="Heading5"/>
      </w:pPr>
      <w:bookmarkStart w:id="1038" w:name="_Toc591"/>
      <w:r>
        <w:t>[رقم الحدیث الکلی: 31436 - رقم الحدیث الباب: 1]</w:t>
      </w:r>
      <w:bookmarkEnd w:id="1038"/>
    </w:p>
    <w:p>
      <w:pPr>
        <w:pStyle w:val="BookText"/>
      </w:pPr>
      <w:r>
        <w:rPr>
          <w:rFonts w:ascii="Times New Roman" w:hAnsi="Times New Roman" w:eastAsia="Times New Roman" w:cs="Times New Roman"/>
          <w:lang w:val="en-US" w:bidi="en-US"/>
          <w:color w:val="111111"/>
          <w:sz w:val="28"/>
          <w:szCs w:val="28"/>
          <w:rtl/>
        </w:rPr>
        <w:t xml:space="preserve">31436- 1- </w:t>
      </w:r>
      <w:r>
        <w:rPr>
          <w:rStyle w:val="FootnoteReference"/>
        </w:rPr>
        <w:footnoteReference w:id="959"/>
      </w:r>
      <w:r>
        <w:rPr>
          <w:rFonts w:ascii="Amiri" w:hAnsi="Amiri" w:eastAsia="Amiri" w:cs="Amiri"/>
          <w:lang w:bidi="ar-SA"/>
          <w:color w:val="111111"/>
          <w:sz w:val="28"/>
          <w:szCs w:val="28"/>
          <w:rtl/>
        </w:rPr>
        <w:t xml:space="preserve">مُحَمَّدُ بْنُ یَعْقُوبَ عَنْ عَلِیِّ بْنِ إِبْرَاهِیمَ عَنْ أَبِیهِ عَنْ عَمْرِو بْنِ عُثْمَانَ عَنْ أَبِی عَمْرٍو عَنْ رَجُلٍ عَنْ أَبِی عَبْدِ اللَّهِ ع قَالَ: خَیْرُ تُمُورِکُمُ الْبَرْنِیُّ یَذْهَبُ بِالدَّاءِ (لَا دَاءَ) </w:t>
      </w:r>
      <w:r>
        <w:rPr>
          <w:rStyle w:val="FootnoteReference"/>
        </w:rPr>
        <w:footnoteReference w:id="960"/>
      </w:r>
      <w:r>
        <w:rPr>
          <w:rFonts w:ascii="Amiri" w:hAnsi="Amiri" w:eastAsia="Amiri" w:cs="Amiri"/>
          <w:lang w:bidi="ar-SA"/>
          <w:color w:val="111111"/>
          <w:sz w:val="28"/>
          <w:szCs w:val="28"/>
          <w:rtl/>
        </w:rPr>
        <w:t xml:space="preserve">فِیهِ وَ یَذْهَبُ بِالْإِعْیَاءِ وَ یُشْبِعُ </w:t>
      </w:r>
      <w:r>
        <w:rPr>
          <w:rStyle w:val="FootnoteReference"/>
        </w:rPr>
        <w:footnoteReference w:id="961"/>
      </w:r>
      <w:r>
        <w:rPr>
          <w:rFonts w:ascii="Amiri" w:hAnsi="Amiri" w:eastAsia="Amiri" w:cs="Amiri"/>
          <w:lang w:bidi="ar-SA"/>
          <w:color w:val="111111"/>
          <w:sz w:val="28"/>
          <w:szCs w:val="28"/>
          <w:rtl/>
        </w:rPr>
        <w:t xml:space="preserve">وَ یَذْهَبُ بِالْبَلْغَمِ وَ مَعَ کُلِّ تَمْرَةٍ حَسَنَةٌ.</w:t>
      </w:r>
    </w:p>
    <w:p>
      <w:pPr>
        <w:pStyle w:val="BookText"/>
      </w:pPr>
      <w:r>
        <w:rPr>
          <w:rFonts w:ascii="Amiri" w:hAnsi="Amiri" w:eastAsia="Amiri" w:cs="Amiri"/>
          <w:lang w:bidi="ar-SA"/>
          <w:color w:val="111111"/>
          <w:sz w:val="28"/>
          <w:szCs w:val="28"/>
          <w:rtl/>
        </w:rPr>
        <w:t xml:space="preserve">وَ رَوَاهُ الْبَرْقِیُّ فِی الْمَحَاسِنِ عَنْ مُحَمَّدِ بْنِ عَلِیٍّ عَنْ عَمْرِو بْنِ عُثْمَانَ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ابوعمرو، از مردی که از امام صادق (علیه‌السلام) نقل کرده است که فرمود: «بهترین خرمای شما برنی است. بیماری را از بین می‌برد، در آن هیچ آسیبی نیست، خستگی را می‌زداید، سیر می‌کند، بلغم را از بین می‌برد، و با هر خرما، حسنه‌ای همراه است.»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4" w:name="pg18781_210348"/>
    <w:bookmarkEnd w:id="124"/>
    <w:p>
      <w:pPr>
        <w:pStyle w:val="Heading5"/>
      </w:pPr>
      <w:bookmarkStart w:id="1039" w:name="_Toc592"/>
      <w:r>
        <w:t>[رقم الحدیث الکلی: 31437 - رقم الحدیث الباب: 2]</w:t>
      </w:r>
      <w:bookmarkEnd w:id="1039"/>
    </w:p>
    <w:p>
      <w:pPr>
        <w:pStyle w:val="BookText"/>
      </w:pPr>
      <w:r>
        <w:rPr>
          <w:rFonts w:ascii="Times New Roman" w:hAnsi="Times New Roman" w:eastAsia="Times New Roman" w:cs="Times New Roman"/>
          <w:lang w:val="en-US" w:bidi="en-US"/>
          <w:color w:val="111111"/>
          <w:sz w:val="28"/>
          <w:szCs w:val="28"/>
          <w:rtl/>
        </w:rPr>
        <w:t xml:space="preserve">31437- 2- </w:t>
      </w:r>
      <w:r>
        <w:rPr>
          <w:rStyle w:val="FootnoteReference"/>
        </w:rPr>
        <w:footnoteReference w:id="963"/>
      </w:r>
      <w:r>
        <w:rPr>
          <w:rFonts w:ascii="Amiri" w:hAnsi="Amiri" w:eastAsia="Amiri" w:cs="Amiri"/>
          <w:lang w:bidi="ar-SA"/>
          <w:color w:val="111111"/>
          <w:sz w:val="28"/>
          <w:szCs w:val="28"/>
          <w:rtl/>
        </w:rPr>
        <w:t xml:space="preserve">قَالَ الْکُلَیْنِیُّ وَ الْبَرْقِیُّ وَ فِی حَدِیثٍ آخَرَ یَهْنَأُ وَ یَمْرَأُ وَ یَذْهَبُ بِالْإِعْیَاءِ وَ یُشْبِعُ.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و برقی نقل کرده‌اند که در حدیثی دیگر آمده است: «خرمای برنی بدن را تقویت می‌کند، نیکو و گوارا است، خستگی را می‌زداید و سیر می‌کند.»</w:t>
      </w:r>
    </w:p>
    <w:p>
      <w:pPr>
        <w:pStyle w:val="Heading5"/>
      </w:pPr>
      <w:bookmarkStart w:id="1040" w:name="_Toc593"/>
      <w:r>
        <w:t>[رقم الحدیث الکلی: 31438 - رقم الحدیث الباب: 3]</w:t>
      </w:r>
      <w:bookmarkEnd w:id="1040"/>
    </w:p>
    <w:p>
      <w:pPr>
        <w:pStyle w:val="BookText"/>
      </w:pPr>
      <w:r>
        <w:rPr>
          <w:rFonts w:ascii="Times New Roman" w:hAnsi="Times New Roman" w:eastAsia="Times New Roman" w:cs="Times New Roman"/>
          <w:lang w:val="en-US" w:bidi="en-US"/>
          <w:color w:val="111111"/>
          <w:sz w:val="28"/>
          <w:szCs w:val="28"/>
          <w:rtl/>
        </w:rPr>
        <w:t xml:space="preserve">31438- 3- </w:t>
      </w:r>
      <w:r>
        <w:rPr>
          <w:rStyle w:val="FootnoteReference"/>
        </w:rPr>
        <w:footnoteReference w:id="964"/>
      </w:r>
      <w:r>
        <w:rPr>
          <w:rFonts w:ascii="Amiri" w:hAnsi="Amiri" w:eastAsia="Amiri" w:cs="Amiri"/>
          <w:lang w:bidi="ar-SA"/>
          <w:color w:val="111111"/>
          <w:sz w:val="28"/>
          <w:szCs w:val="28"/>
          <w:rtl/>
        </w:rPr>
        <w:t xml:space="preserve">وَ عَنْ عِدَّةٍ مِنْ أَصْحَابِنَا عَنْ سَهْلِ بْنِ زِیَادٍ عَنْ مُحَمَّدِ بْنِ إِسْمَاعِیلَ الرَّازِیِّ عَنْ سُلَیْمَانَ بْنِ جَعْفَرٍ الْجَعْفَرِیِّ قَالَ: دَخَلْتُ عَلَی أَبِی الْحَسَنِ الرِّضَا ع وَ بَیْنَ یَدَیْهِ تَمْرٌ بَرْنِیٌّ وَ هُوَ مُجِدٌّ فِی أَکْلِهِ یَأْکُلُهُ بِشَهْوَةٍ فَقَالَ یَا سُلَیْمَانُ ادْنُ فَکُلْ فَدَنَوْتُ فَأَکَلْتُ مَعَهُ وَ أَنَا أَقُولُ: لَهُ جُعِلْتُ فِدَاکَ إِنِّی أَرَاکَ تَأْکُلُ هَذَا التَّمْرَ بِشَهْوَةٍ فَقَالَ نَعَمْ إِنِّی لَأُحِبُّهُ فَقُلْتُ وَ لِمَ قَالَ لِأَنَّ رَسُولَ اللَّهِ ص کَانَ تَمْرِیّاً وَ کَانَ أَمِیرُ الْمُؤْمِنِینَ تَمْرِیّاً وَ کَانَ الْحَسَنُ تَمْرِیّاً وَ کَانَ أَبُو عَبْدِ اللَّهِ الْحُسَیْنُ تَمْرِیّاً وَ کَانَ سَیِّدُ الْعَابِدِینَ </w:t>
      </w:r>
      <w:r>
        <w:rPr>
          <w:rStyle w:val="FootnoteReference"/>
        </w:rPr>
        <w:footnoteReference w:id="965"/>
      </w:r>
      <w:r>
        <w:rPr>
          <w:rFonts w:ascii="Amiri" w:hAnsi="Amiri" w:eastAsia="Amiri" w:cs="Amiri"/>
          <w:lang w:bidi="ar-SA"/>
          <w:color w:val="111111"/>
          <w:sz w:val="28"/>
          <w:szCs w:val="28"/>
          <w:rtl/>
        </w:rPr>
        <w:t xml:space="preserve">تَمْرِیّاً وَ کَانَ أَبُو جَعْفَرٍ تَمْرِیّاً وَ کَانَ أَبُو عَبْدِ اللَّهِ تَمْرِیّاً وَ کَانَ أَبِی تَمْرِیّاً وَ أَنَا تَمْرِیٌّ وَ شِیعَتُنَا یُحِبُّونَ التَّمْرَ لِأَنَّهُمْ خُلِقُوا مِنْ طِینَتِنَا وَ أَعْدَاؤُنَا یَا سُلَیْمَانُ یُحِبُّونَ الْمُسْکِرَ لِأَنَّهُمْ خُلِقُوا مِنْ مَارِجٍ مِنْ 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جعفر جعفری نقل شده است که گفت: «بر امام رضا (علیه‌السلام) وارد شدم، در حالی که مقابل ایشان خرمای برنی بود و با اشتیاق مشغول خوردن آن بودند. سپس فرمودند: "ای سلیمان، نزدیک شو و بخور." من نزدیک شدم و با ایشان خوردم، و در حالی که می‌خوردم، عرض کردم: "جانم فدای شما، می‌بینم که این خرما را با رغبت می‌خورید." ایشان فرمودند: "بله، آن را دوست دارم." من پرسیدم: "چرا؟" ایشان پاسخ دادند: "زیرا رسول‌الله (صلی‌الله‌علیه‌وآله) خرماخور بود، امیرالمؤمنین خرماخور بود، حسن خرماخور بود، امام حسین خرماخور بود، سیدالعابدین خرماخور بود، امام باقر خرماخور بود، امام صادق خرماخور بود، پدرم خرماخور بود، و من نیز خرماخور هستم. و شیعیان ما خرما را دوست دارند، زیرا از طینت ما خلق شده‌اند. اما دشمنان ما، ای سلیمان، به مسکرات علاقه دارند، زیرا از آتش سوزان خلق شده‌اند."»</w:t>
      </w:r>
    </w:p>
    <w:p>
      <w:pPr>
        <w:pStyle w:val="Heading5"/>
      </w:pPr>
      <w:bookmarkStart w:id="1041" w:name="_Toc594"/>
      <w:r>
        <w:t>[رقم الحدیث الکلی: 31439 - رقم الحدیث الباب: 4]</w:t>
      </w:r>
      <w:bookmarkEnd w:id="1041"/>
    </w:p>
    <w:p>
      <w:pPr>
        <w:pStyle w:val="BookText"/>
      </w:pPr>
      <w:r>
        <w:rPr>
          <w:rFonts w:ascii="Times New Roman" w:hAnsi="Times New Roman" w:eastAsia="Times New Roman" w:cs="Times New Roman"/>
          <w:lang w:val="en-US" w:bidi="en-US"/>
          <w:color w:val="111111"/>
          <w:sz w:val="28"/>
          <w:szCs w:val="28"/>
          <w:rtl/>
        </w:rPr>
        <w:t xml:space="preserve">31439- 4- </w:t>
      </w:r>
      <w:r>
        <w:rPr>
          <w:rStyle w:val="FootnoteReference"/>
        </w:rPr>
        <w:footnoteReference w:id="966"/>
      </w:r>
      <w:r>
        <w:rPr>
          <w:rFonts w:ascii="Amiri" w:hAnsi="Amiri" w:eastAsia="Amiri" w:cs="Amiri"/>
          <w:lang w:bidi="ar-SA"/>
          <w:color w:val="111111"/>
          <w:sz w:val="28"/>
          <w:szCs w:val="28"/>
          <w:rtl/>
        </w:rPr>
        <w:t xml:space="preserve">وَ عَنْ عَلِیِّ بْنِ إِبْرَاهِیمَ عَنْ أَبِیهِ عَنْ إِسْمَاعِیلَ بْنِ مَرَّارٍ عَنْ یُونُسَ عَنْ هِشَامِ بْنِ الْحَکَمِ عَنْ زُرَارَةَ عَنْ أَبِی عَبْدِ اللَّهِ ع قَالَ: التَّمْرُ الْبَرْنِیُّ یُشْبِعُ وَ یَهْنَأُ </w:t>
      </w:r>
      <w:r>
        <w:rPr>
          <w:rStyle w:val="FootnoteReference"/>
        </w:rPr>
        <w:footnoteReference w:id="967"/>
      </w:r>
      <w:r>
        <w:rPr>
          <w:rFonts w:ascii="Amiri" w:hAnsi="Amiri" w:eastAsia="Amiri" w:cs="Amiri"/>
          <w:lang w:bidi="ar-SA"/>
          <w:color w:val="111111"/>
          <w:sz w:val="28"/>
          <w:szCs w:val="28"/>
          <w:rtl/>
        </w:rPr>
        <w:t xml:space="preserve">وَ هُوَ الدَّوَاءُ وَ لَا دَاءَ لَهُ یَذْهَبُ بِالْعَیَاءِ وَ مَعَ کُلِّ تَمْرَةٍ حَسَنَةٌ.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صادق (علیه‌السلام) نقل شده است که فرمود: «خرمای برنی سیر می‌کند، نیکو و گوارا است، دارو است و هیچ ضرری ندارد، خستگی را از بین می‌برد، و با هر خرما، حسنه‌ای همراه است.»</w:t>
      </w:r>
    </w:p>
    <w:p>
      <w:pPr>
        <w:pStyle w:val="Heading5"/>
      </w:pPr>
      <w:bookmarkStart w:id="1042" w:name="_Toc595"/>
      <w:r>
        <w:t>[رقم الحدیث الکلی: 31440 - رقم الحدیث الباب: 5]</w:t>
      </w:r>
      <w:bookmarkEnd w:id="1042"/>
    </w:p>
    <w:p>
      <w:pPr>
        <w:pStyle w:val="BookText"/>
      </w:pPr>
      <w:r>
        <w:rPr>
          <w:rFonts w:ascii="Times New Roman" w:hAnsi="Times New Roman" w:eastAsia="Times New Roman" w:cs="Times New Roman"/>
          <w:lang w:val="en-US" w:bidi="en-US"/>
          <w:color w:val="111111"/>
          <w:sz w:val="28"/>
          <w:szCs w:val="28"/>
          <w:rtl/>
        </w:rPr>
        <w:t xml:space="preserve">31440- 5- </w:t>
      </w:r>
      <w:r>
        <w:rPr>
          <w:rStyle w:val="FootnoteReference"/>
        </w:rPr>
        <w:footnoteReference w:id="968"/>
      </w:r>
      <w:r>
        <w:rPr>
          <w:rFonts w:ascii="Amiri" w:hAnsi="Amiri" w:eastAsia="Amiri" w:cs="Amiri"/>
          <w:lang w:bidi="ar-SA"/>
          <w:color w:val="111111"/>
          <w:sz w:val="28"/>
          <w:szCs w:val="28"/>
          <w:rtl/>
        </w:rPr>
        <w:t xml:space="preserve">وَ عَنِ الْحُسَیْنِ بْنِ مُحَمَّدٍ عَنْ أَحْمَدَ بْنِ إِسْحَاقَ وَ عَنْ مُحَمَّدِ بْنِ یَحْیَی عَنْ أَحْمَدَ بْنِ مُحَمَّدٍ عَنْ مُحَمَّدِ بْنِ إِسْمَاعِیلَ جَمِیعاً عَنْ سَعْدَانَ بْنِ مُسْلِمٍ عَنْ بَعْضِ أَصْحَابِنَا عَنْ أَبِی عَبْدِ اللَّهِ ع</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5" w:name="pg18781_210349"/>
    <w:bookmarkEnd w:id="125"/>
    <w:p>
      <w:pPr>
        <w:pStyle w:val="BookText"/>
      </w:pPr>
      <w:r>
        <w:rPr>
          <w:rFonts w:ascii="Amiri" w:hAnsi="Amiri" w:eastAsia="Amiri" w:cs="Amiri"/>
          <w:lang w:bidi="ar-SA"/>
          <w:color w:val="111111"/>
          <w:sz w:val="28"/>
          <w:szCs w:val="28"/>
          <w:rtl/>
        </w:rPr>
        <w:t xml:space="preserve">فِی حَدِیثٍ أَنَّ رَجُلًا مِنْ أَهْلِ الْکُوفَةِ- وَضَعَ بَیْنَ یَدَیْهِ طَبَقاً فِیهِ تَمْرٌ فَقَالَ لِلرَّجُلِ مَا هَذَا فَقَالَ هَذَا الْبَرْنِیُّ فَقَالَ فِیهِ شِفَاءٌ فَنَظَرَ إِلَی السَّابِرِیِّ فَقَالَ مَا هَذَا قَالَ السَّابِرِیُّ فَقَالَ هَذَا عِنْدَنَا الْبِیضُ وَ قَالَ لِلْمُشَانِ مَا هَذَا قَالَ الْمُشَانُ فَقَالَ هُوَ عِنْدَنَا أُمُّ جِرْذَانَ </w:t>
      </w:r>
      <w:r>
        <w:rPr>
          <w:rStyle w:val="FootnoteReference"/>
        </w:rPr>
        <w:footnoteReference w:id="969"/>
      </w:r>
      <w:r>
        <w:rPr>
          <w:rFonts w:ascii="Amiri" w:hAnsi="Amiri" w:eastAsia="Amiri" w:cs="Amiri"/>
          <w:lang w:bidi="ar-SA"/>
          <w:color w:val="111111"/>
          <w:sz w:val="28"/>
          <w:szCs w:val="28"/>
          <w:rtl/>
        </w:rPr>
        <w:t xml:space="preserve">وَ نَظَرَ إِلَی الصَّرَفَانِ فَقَالَ مَا هَذَا فَقَالَ الصَّرَفَانُ قَالَ هُوَ عِنْدَنَا الْعَجْوَةُ وَ فِیهِ شِفَاءٌ.</w:t>
      </w:r>
    </w:p>
    <w:p>
      <w:pPr>
        <w:pStyle w:val="BookText"/>
      </w:pPr>
      <w:r>
        <w:rPr>
          <w:rFonts w:ascii="Amiri" w:hAnsi="Amiri" w:eastAsia="Amiri" w:cs="Amiri"/>
          <w:lang w:bidi="ar-SA"/>
          <w:color w:val="111111"/>
          <w:sz w:val="28"/>
          <w:szCs w:val="28"/>
          <w:rtl/>
        </w:rPr>
        <w:t xml:space="preserve">وَ رَوَاهُ الْبَرْقِیُّ فِی الْمَحَاسِنِ عَنْ أَبِیهِ عَنْ سَعْدَانَ مِثْلَهُ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سعدان بن مسلم، از برخی از اصحاب ما، از امام صادق (علیه‌السلام) نقل شده است که در حدیثی فرمودند:</w:t>
      </w:r>
    </w:p>
    <w:p>
      <w:pPr>
        <w:pStyle w:val="BookText"/>
      </w:pPr>
      <w:r>
        <w:rPr>
          <w:rFonts w:ascii="IRNazanin" w:hAnsi="IRNazanin" w:eastAsia="IRNazanin" w:cs="IRNazanin"/>
          <w:lang w:bidi="fa-IR"/>
          <w:color w:val="111111"/>
          <w:sz w:val="28"/>
          <w:szCs w:val="28"/>
          <w:rtl/>
        </w:rPr>
        <w:t xml:space="preserve">مردی از اهل کوفه ظرفی از خرما در مقابل خود گذاشت. امام به او فرمودند: «این چیست؟»</w:t>
      </w:r>
    </w:p>
    <w:p>
      <w:pPr>
        <w:pStyle w:val="BookText"/>
      </w:pPr>
      <w:r>
        <w:rPr>
          <w:rFonts w:ascii="IRNazanin" w:hAnsi="IRNazanin" w:eastAsia="IRNazanin" w:cs="IRNazanin"/>
          <w:lang w:bidi="fa-IR"/>
          <w:color w:val="111111"/>
          <w:sz w:val="28"/>
          <w:szCs w:val="28"/>
          <w:rtl/>
        </w:rPr>
        <w:t xml:space="preserve">آن مرد پاسخ داد: «این خرمای برنی است.»</w:t>
      </w:r>
    </w:p>
    <w:p>
      <w:pPr>
        <w:pStyle w:val="BookText"/>
      </w:pPr>
      <w:r>
        <w:rPr>
          <w:rFonts w:ascii="IRNazanin" w:hAnsi="IRNazanin" w:eastAsia="IRNazanin" w:cs="IRNazanin"/>
          <w:lang w:bidi="fa-IR"/>
          <w:color w:val="111111"/>
          <w:sz w:val="28"/>
          <w:szCs w:val="28"/>
          <w:rtl/>
        </w:rPr>
        <w:t xml:space="preserve">امام فرمودند: «در آن شفاست.» سپس به سابری نگریستند و فرمودند: «این چیست؟»</w:t>
      </w:r>
    </w:p>
    <w:p>
      <w:pPr>
        <w:pStyle w:val="BookText"/>
      </w:pPr>
      <w:r>
        <w:rPr>
          <w:rFonts w:ascii="IRNazanin" w:hAnsi="IRNazanin" w:eastAsia="IRNazanin" w:cs="IRNazanin"/>
          <w:lang w:bidi="fa-IR"/>
          <w:color w:val="111111"/>
          <w:sz w:val="28"/>
          <w:szCs w:val="28"/>
          <w:rtl/>
        </w:rPr>
        <w:t xml:space="preserve">او پاسخ داد: «سابری.»</w:t>
      </w:r>
    </w:p>
    <w:p>
      <w:pPr>
        <w:pStyle w:val="BookText"/>
      </w:pPr>
      <w:r>
        <w:rPr>
          <w:rFonts w:ascii="IRNazanin" w:hAnsi="IRNazanin" w:eastAsia="IRNazanin" w:cs="IRNazanin"/>
          <w:lang w:bidi="fa-IR"/>
          <w:color w:val="111111"/>
          <w:sz w:val="28"/>
          <w:szCs w:val="28"/>
          <w:rtl/>
        </w:rPr>
        <w:t xml:space="preserve">امام فرمودند: «این نزد ما همان بیض (نوعی خرما) است.»</w:t>
      </w:r>
    </w:p>
    <w:p>
      <w:pPr>
        <w:pStyle w:val="BookText"/>
      </w:pPr>
      <w:r>
        <w:rPr>
          <w:rFonts w:ascii="IRNazanin" w:hAnsi="IRNazanin" w:eastAsia="IRNazanin" w:cs="IRNazanin"/>
          <w:lang w:bidi="fa-IR"/>
          <w:color w:val="111111"/>
          <w:sz w:val="28"/>
          <w:szCs w:val="28"/>
          <w:rtl/>
        </w:rPr>
        <w:t xml:space="preserve">سپس به مُشان نگریستند و فرمودند: «این چیست؟»</w:t>
      </w:r>
    </w:p>
    <w:p>
      <w:pPr>
        <w:pStyle w:val="BookText"/>
      </w:pPr>
      <w:r>
        <w:rPr>
          <w:rFonts w:ascii="IRNazanin" w:hAnsi="IRNazanin" w:eastAsia="IRNazanin" w:cs="IRNazanin"/>
          <w:lang w:bidi="fa-IR"/>
          <w:color w:val="111111"/>
          <w:sz w:val="28"/>
          <w:szCs w:val="28"/>
          <w:rtl/>
        </w:rPr>
        <w:t xml:space="preserve">او پاسخ داد: «مُشان.»</w:t>
      </w:r>
    </w:p>
    <w:p>
      <w:pPr>
        <w:pStyle w:val="BookText"/>
      </w:pPr>
      <w:r>
        <w:rPr>
          <w:rFonts w:ascii="IRNazanin" w:hAnsi="IRNazanin" w:eastAsia="IRNazanin" w:cs="IRNazanin"/>
          <w:lang w:bidi="fa-IR"/>
          <w:color w:val="111111"/>
          <w:sz w:val="28"/>
          <w:szCs w:val="28"/>
          <w:rtl/>
        </w:rPr>
        <w:t xml:space="preserve">امام فرمودند: «این نزد ما اُمّ جِرذان (نوعی خرما) است.»</w:t>
      </w:r>
    </w:p>
    <w:p>
      <w:pPr>
        <w:pStyle w:val="BookText"/>
      </w:pPr>
      <w:r>
        <w:rPr>
          <w:rFonts w:ascii="IRNazanin" w:hAnsi="IRNazanin" w:eastAsia="IRNazanin" w:cs="IRNazanin"/>
          <w:lang w:bidi="fa-IR"/>
          <w:color w:val="111111"/>
          <w:sz w:val="28"/>
          <w:szCs w:val="28"/>
          <w:rtl/>
        </w:rPr>
        <w:t xml:space="preserve">و به صَرفان نگریستند و فرمودند: «این چیست؟»</w:t>
      </w:r>
    </w:p>
    <w:p>
      <w:pPr>
        <w:pStyle w:val="BookText"/>
      </w:pPr>
      <w:r>
        <w:rPr>
          <w:rFonts w:ascii="IRNazanin" w:hAnsi="IRNazanin" w:eastAsia="IRNazanin" w:cs="IRNazanin"/>
          <w:lang w:bidi="fa-IR"/>
          <w:color w:val="111111"/>
          <w:sz w:val="28"/>
          <w:szCs w:val="28"/>
          <w:rtl/>
        </w:rPr>
        <w:t xml:space="preserve">او پاسخ داد: «صَرفان.»</w:t>
      </w:r>
    </w:p>
    <w:p>
      <w:pPr>
        <w:pStyle w:val="BookText"/>
      </w:pPr>
      <w:r>
        <w:rPr>
          <w:rFonts w:ascii="IRNazanin" w:hAnsi="IRNazanin" w:eastAsia="IRNazanin" w:cs="IRNazanin"/>
          <w:lang w:bidi="fa-IR"/>
          <w:color w:val="111111"/>
          <w:sz w:val="28"/>
          <w:szCs w:val="28"/>
          <w:rtl/>
        </w:rPr>
        <w:t xml:space="preserve">امام فرمودند: «این نزد ما همان عجوه است و در آن شفاست.»</w:t>
      </w:r>
    </w:p>
    <w:p>
      <w:pPr>
        <w:pStyle w:val="Heading5"/>
      </w:pPr>
      <w:bookmarkStart w:id="1043" w:name="_Toc596"/>
      <w:r>
        <w:t>[رقم الحدیث الکلی: 31441 - رقم الحدیث الباب: 6]</w:t>
      </w:r>
      <w:bookmarkEnd w:id="1043"/>
    </w:p>
    <w:p>
      <w:pPr>
        <w:pStyle w:val="BookText"/>
      </w:pPr>
      <w:r>
        <w:rPr>
          <w:rFonts w:ascii="Times New Roman" w:hAnsi="Times New Roman" w:eastAsia="Times New Roman" w:cs="Times New Roman"/>
          <w:lang w:val="en-US" w:bidi="en-US"/>
          <w:color w:val="111111"/>
          <w:sz w:val="28"/>
          <w:szCs w:val="28"/>
          <w:rtl/>
        </w:rPr>
        <w:t xml:space="preserve">31441- 6- </w:t>
      </w:r>
      <w:r>
        <w:rPr>
          <w:rStyle w:val="FootnoteReference"/>
        </w:rPr>
        <w:footnoteReference w:id="971"/>
      </w:r>
      <w:r>
        <w:rPr>
          <w:rFonts w:ascii="Amiri" w:hAnsi="Amiri" w:eastAsia="Amiri" w:cs="Amiri"/>
          <w:lang w:bidi="ar-SA"/>
          <w:color w:val="111111"/>
          <w:sz w:val="28"/>
          <w:szCs w:val="28"/>
          <w:rtl/>
        </w:rPr>
        <w:t xml:space="preserve">مُحَمَّدُ بْنُ عَلِیِّ بْنِ الْحُسَیْنِ فِی الْخِصَالِ عَنْ أَبِیهِ عَنْ مُحَمَّدِ بْنِ یَحْیَی عَنْ أَبِی سَعِیدٍ الْأَدَمِیِّ عَنْ عَلِیِّ بْنِ الزَّیَّاتِ عَنْ عُبَیْدِ اللَّهِ بْنِ عَبْدِ اللَّهِ عَمَّنْ ذَکَرَهُ عَنْ أَبِی عَبْدِ اللَّهِ ع فِی حَدِیثٍ أَنَّ رَسُولَ اللَّهِ ص وُضِعَ بَیْنَ یَدَیْهِ </w:t>
      </w:r>
      <w:r>
        <w:rPr>
          <w:rStyle w:val="FootnoteReference"/>
        </w:rPr>
        <w:footnoteReference w:id="972"/>
      </w:r>
      <w:r>
        <w:rPr>
          <w:rFonts w:ascii="Amiri" w:hAnsi="Amiri" w:eastAsia="Amiri" w:cs="Amiri"/>
          <w:lang w:bidi="ar-SA"/>
          <w:color w:val="111111"/>
          <w:sz w:val="28"/>
          <w:szCs w:val="28"/>
          <w:rtl/>
        </w:rPr>
        <w:t xml:space="preserve">تَمْرٌ فَقَالَ أَیُّ تَمَرَاتِکُمْ هَذِهِ قَالُوا الْبَرْنِیُّ فَقَالَ فِی تَمْرَتِکُمْ هَذِهِ تِسْعُ خِصَالٍ هَذَا جَبْرَئِیلُ یُخْبِرُنِی أَنَّ فِیهَا تِسْعَ خِصَالٍ یُطَیِّبُ النَّکْهَةَ وَ یُطَیِّبُ الْمَعِدَةَ وَ یَهْضِمُ الطَّعَامَ وَ یَزِیدُ فِی السَّمْعِ وَ الْبَصَرِ وَ یُقَوِّی الظَّهْرَ وَ یَخْتِلُ الشَّیْطَانَ وَ یُقَرِّبُ مِنَ اللَّهِ وَ یُبَاعِدُ مِنَ الشَّیْطَانِ.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عبیدالله بن عبدالله، از کسی که آن را نقل کرده، از امام صادق (علیه‌السلام) روایت شده است که فرمود:</w:t>
      </w:r>
    </w:p>
    <w:p>
      <w:pPr>
        <w:pStyle w:val="BookText"/>
      </w:pPr>
      <w:r>
        <w:rPr>
          <w:rFonts w:ascii="IRNazanin" w:hAnsi="IRNazanin" w:eastAsia="IRNazanin" w:cs="IRNazanin"/>
          <w:lang w:bidi="fa-IR"/>
          <w:color w:val="111111"/>
          <w:sz w:val="28"/>
          <w:szCs w:val="28"/>
          <w:rtl/>
        </w:rPr>
        <w:t xml:space="preserve">«خرما در برابر رسول‌الله (صلی‌الله‌علیه‌وآله) قرار داده شد. ایشان فرمودند: "خرمای شما چیست؟"</w:t>
      </w:r>
    </w:p>
    <w:p>
      <w:pPr>
        <w:pStyle w:val="BookText"/>
      </w:pPr>
      <w:r>
        <w:rPr>
          <w:rFonts w:ascii="IRNazanin" w:hAnsi="IRNazanin" w:eastAsia="IRNazanin" w:cs="IRNazanin"/>
          <w:lang w:bidi="fa-IR"/>
          <w:color w:val="111111"/>
          <w:sz w:val="28"/>
          <w:szCs w:val="28"/>
          <w:rtl/>
        </w:rPr>
        <w:t xml:space="preserve">عرض کردند: "برنی است."</w:t>
      </w:r>
    </w:p>
    <w:p>
      <w:pPr>
        <w:pStyle w:val="BookText"/>
      </w:pPr>
      <w:r>
        <w:rPr>
          <w:rFonts w:ascii="IRNazanin" w:hAnsi="IRNazanin" w:eastAsia="IRNazanin" w:cs="IRNazanin"/>
          <w:lang w:bidi="fa-IR"/>
          <w:color w:val="111111"/>
          <w:sz w:val="28"/>
          <w:szCs w:val="28"/>
          <w:rtl/>
        </w:rPr>
        <w:t xml:space="preserve">رسول‌الله (صلی‌الله‌علیه‌وآله) فرمودند: "در این خرما نه ویژگی وجود دارد، جبرئیل به من خبر داد که در آن نه خصلت است:</w:t>
      </w:r>
    </w:p>
    <w:p>
      <w:pPr>
        <w:pStyle w:val="BookText"/>
      </w:pPr>
      <w:r>
        <w:rPr>
          <w:rFonts w:ascii="IRNazanin" w:hAnsi="IRNazanin" w:eastAsia="IRNazanin" w:cs="IRNazanin"/>
          <w:lang w:bidi="fa-IR"/>
          <w:color w:val="111111"/>
          <w:sz w:val="28"/>
          <w:szCs w:val="28"/>
          <w:rtl/>
        </w:rPr>
        <w:t xml:space="preserve">بوی دهان را خوشبو می‌کند،</w:t>
      </w:r>
    </w:p>
    <w:p>
      <w:pPr>
        <w:pStyle w:val="BookText"/>
      </w:pPr>
      <w:r>
        <w:rPr>
          <w:rFonts w:ascii="IRNazanin" w:hAnsi="IRNazanin" w:eastAsia="IRNazanin" w:cs="IRNazanin"/>
          <w:lang w:bidi="fa-IR"/>
          <w:color w:val="111111"/>
          <w:sz w:val="28"/>
          <w:szCs w:val="28"/>
          <w:rtl/>
        </w:rPr>
        <w:t xml:space="preserve">معده را پاکیزه می‌کند،</w:t>
      </w:r>
    </w:p>
    <w:p>
      <w:pPr>
        <w:pStyle w:val="BookText"/>
      </w:pPr>
      <w:r>
        <w:rPr>
          <w:rFonts w:ascii="IRNazanin" w:hAnsi="IRNazanin" w:eastAsia="IRNazanin" w:cs="IRNazanin"/>
          <w:lang w:bidi="fa-IR"/>
          <w:color w:val="111111"/>
          <w:sz w:val="28"/>
          <w:szCs w:val="28"/>
          <w:rtl/>
        </w:rPr>
        <w:t xml:space="preserve">غذا را هضم می‌کند،</w:t>
      </w:r>
    </w:p>
    <w:p>
      <w:pPr>
        <w:pStyle w:val="BookText"/>
      </w:pPr>
      <w:r>
        <w:rPr>
          <w:rFonts w:ascii="IRNazanin" w:hAnsi="IRNazanin" w:eastAsia="IRNazanin" w:cs="IRNazanin"/>
          <w:lang w:bidi="fa-IR"/>
          <w:color w:val="111111"/>
          <w:sz w:val="28"/>
          <w:szCs w:val="28"/>
          <w:rtl/>
        </w:rPr>
        <w:t xml:space="preserve">شنوایی و بینایی را تقویت می‌کند،</w:t>
      </w:r>
    </w:p>
    <w:p>
      <w:pPr>
        <w:pStyle w:val="BookText"/>
      </w:pPr>
      <w:r>
        <w:rPr>
          <w:rFonts w:ascii="IRNazanin" w:hAnsi="IRNazanin" w:eastAsia="IRNazanin" w:cs="IRNazanin"/>
          <w:lang w:bidi="fa-IR"/>
          <w:color w:val="111111"/>
          <w:sz w:val="28"/>
          <w:szCs w:val="28"/>
          <w:rtl/>
        </w:rPr>
        <w:t xml:space="preserve">پشت را نیرومند می‌سازد،</w:t>
      </w:r>
    </w:p>
    <w:p>
      <w:pPr>
        <w:pStyle w:val="BookText"/>
      </w:pPr>
      <w:r>
        <w:rPr>
          <w:rFonts w:ascii="IRNazanin" w:hAnsi="IRNazanin" w:eastAsia="IRNazanin" w:cs="IRNazanin"/>
          <w:lang w:bidi="fa-IR"/>
          <w:color w:val="111111"/>
          <w:sz w:val="28"/>
          <w:szCs w:val="28"/>
          <w:rtl/>
        </w:rPr>
        <w:t xml:space="preserve">شیطان را از بین می‌برد،</w:t>
      </w:r>
    </w:p>
    <w:p>
      <w:pPr>
        <w:pStyle w:val="BookText"/>
      </w:pPr>
      <w:r>
        <w:rPr>
          <w:rFonts w:ascii="IRNazanin" w:hAnsi="IRNazanin" w:eastAsia="IRNazanin" w:cs="IRNazanin"/>
          <w:lang w:bidi="fa-IR"/>
          <w:color w:val="111111"/>
          <w:sz w:val="28"/>
          <w:szCs w:val="28"/>
          <w:rtl/>
        </w:rPr>
        <w:t xml:space="preserve">انسان را به خداوند نزدیک می‌کند،</w:t>
      </w:r>
    </w:p>
    <w:p>
      <w:pPr>
        <w:pStyle w:val="BookText"/>
      </w:pPr>
      <w:r>
        <w:rPr>
          <w:rFonts w:ascii="IRNazanin" w:hAnsi="IRNazanin" w:eastAsia="IRNazanin" w:cs="IRNazanin"/>
          <w:lang w:bidi="fa-IR"/>
          <w:color w:val="111111"/>
          <w:sz w:val="28"/>
          <w:szCs w:val="28"/>
          <w:rtl/>
        </w:rPr>
        <w:t xml:space="preserve">از شیطان دور می‌سازد."»</w:t>
      </w:r>
    </w:p>
    <w:p>
      <w:pPr>
        <w:pStyle w:val="Heading5"/>
      </w:pPr>
      <w:bookmarkStart w:id="1044" w:name="_Toc597"/>
      <w:r>
        <w:t>[رقم الحدیث الکلی: 31442 - رقم الحدیث الباب: 7]</w:t>
      </w:r>
      <w:bookmarkEnd w:id="1044"/>
    </w:p>
    <w:p>
      <w:pPr>
        <w:pStyle w:val="BookText"/>
      </w:pPr>
      <w:r>
        <w:rPr>
          <w:rFonts w:ascii="Times New Roman" w:hAnsi="Times New Roman" w:eastAsia="Times New Roman" w:cs="Times New Roman"/>
          <w:lang w:val="en-US" w:bidi="en-US"/>
          <w:color w:val="111111"/>
          <w:sz w:val="28"/>
          <w:szCs w:val="28"/>
          <w:rtl/>
        </w:rPr>
        <w:t xml:space="preserve">31442- 7- </w:t>
      </w:r>
      <w:r>
        <w:rPr>
          <w:rStyle w:val="FootnoteReference"/>
        </w:rPr>
        <w:footnoteReference w:id="973"/>
      </w:r>
      <w:r>
        <w:rPr>
          <w:rFonts w:ascii="Amiri" w:hAnsi="Amiri" w:eastAsia="Amiri" w:cs="Amiri"/>
          <w:lang w:bidi="ar-SA"/>
          <w:color w:val="111111"/>
          <w:sz w:val="28"/>
          <w:szCs w:val="28"/>
          <w:rtl/>
        </w:rPr>
        <w:t xml:space="preserve">أَحْمَدُ بْنُ مُحَمَّدِ بْنِ خَالِدٍ فِی الْمَحَاسِنِ عَنِ الْحَسَنِ بْنِ طَرِیفِ بْنِ نَاصِحٍ عَنِ الْحُسَیْنِ بْنِ عُلْوَانَ عَنْ أَبِی عَبْدِ اللَّهِ ع أَنَّ رَسُولَ اللَّهِ ص أُهْدِیَ إِلَیْهِ تَمْرٌ فَقَالَ أَیُّ تَمْرِکُمْ هَذَا قَالُوا الْبَرْنِیُّ یَا رَسُولَ اللَّهِ ص- فَقَالَ هَذَا جَبْرَئِیلُ یُخْبِرُنِی أَنَّ فِی تَمْرِکُمْ هَذَا تِسْعَ خِصَالٍ یُخَبِّلُ الشَّیْطَانَ وَ یُقَوِّی الظَّهْرَ وَ یَزِیدُ فِی الْمُجَامَعَةِ وَ یَزِیدُ فِی السَّمْعِ وَ الْبَصَرِ</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6" w:name="pg18781_210350"/>
    <w:bookmarkEnd w:id="126"/>
    <w:p>
      <w:pPr>
        <w:pStyle w:val="BookText"/>
      </w:pPr>
      <w:r>
        <w:rPr>
          <w:rFonts w:ascii="Amiri" w:hAnsi="Amiri" w:eastAsia="Amiri" w:cs="Amiri"/>
          <w:lang w:bidi="ar-SA"/>
          <w:color w:val="111111"/>
          <w:sz w:val="28"/>
          <w:szCs w:val="28"/>
          <w:rtl/>
        </w:rPr>
        <w:t xml:space="preserve">وَ یُقَرِّبُ مِنَ اللَّهِ وَ یُبَاعِدُ مِنَ الشَّیْطَانِ وَ یَهْضِمُ الطَّعَامَ وَ یَذْهَبُ بِالدَّاءِ وَ یُطَیِّبُ النَّکْهَةَ.</w:t>
      </w:r>
    </w:p>
    <w:p>
      <w:pPr>
        <w:pStyle w:val="BookText"/>
      </w:pPr>
      <w:r>
        <w:rPr>
          <w:rFonts w:ascii="Amiri" w:hAnsi="Amiri" w:eastAsia="Amiri" w:cs="Amiri"/>
          <w:lang w:bidi="ar-SA"/>
          <w:color w:val="111111"/>
          <w:sz w:val="28"/>
          <w:szCs w:val="28"/>
          <w:rtl/>
        </w:rPr>
        <w:t xml:space="preserve">وَ عَنْ أَحْمَدَ بْنِ عُبَیْدٍ عَنِ الْحُسَیْنِ بْنِ عُلْوَانَ مِثْلَهُ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علوان، از امام صادق (علیه‌السلام) نقل شده است که رسول‌الله (صلی‌الله‌علیه‌وآله) خرمایی به ایشان هدیه داده شد. ایشان فرمودند: «این خرمای شما چیست؟»</w:t>
      </w:r>
    </w:p>
    <w:p>
      <w:pPr>
        <w:pStyle w:val="BookText"/>
      </w:pPr>
      <w:r>
        <w:rPr>
          <w:rFonts w:ascii="IRNazanin" w:hAnsi="IRNazanin" w:eastAsia="IRNazanin" w:cs="IRNazanin"/>
          <w:lang w:bidi="fa-IR"/>
          <w:color w:val="111111"/>
          <w:sz w:val="28"/>
          <w:szCs w:val="28"/>
          <w:rtl/>
        </w:rPr>
        <w:t xml:space="preserve">عرض کردند: «برنی، ای رسول خدا.»</w:t>
      </w:r>
    </w:p>
    <w:p>
      <w:pPr>
        <w:pStyle w:val="BookText"/>
      </w:pPr>
      <w:r>
        <w:rPr>
          <w:rFonts w:ascii="IRNazanin" w:hAnsi="IRNazanin" w:eastAsia="IRNazanin" w:cs="IRNazanin"/>
          <w:lang w:bidi="fa-IR"/>
          <w:color w:val="111111"/>
          <w:sz w:val="28"/>
          <w:szCs w:val="28"/>
          <w:rtl/>
        </w:rPr>
        <w:t xml:space="preserve">پس فرمودند: «جبرئیل به من خبر داد که در این خرما نه ویژگی وجود دارد:</w:t>
      </w:r>
    </w:p>
    <w:p>
      <w:pPr>
        <w:pStyle w:val="BookText"/>
      </w:pPr>
      <w:r>
        <w:rPr>
          <w:rFonts w:ascii="IRNazanin" w:hAnsi="IRNazanin" w:eastAsia="IRNazanin" w:cs="IRNazanin"/>
          <w:lang w:bidi="fa-IR"/>
          <w:color w:val="111111"/>
          <w:sz w:val="28"/>
          <w:szCs w:val="28"/>
          <w:rtl/>
        </w:rPr>
        <w:t xml:space="preserve">شیطان را از بین می‌برد،</w:t>
      </w:r>
    </w:p>
    <w:p>
      <w:pPr>
        <w:pStyle w:val="BookText"/>
      </w:pPr>
      <w:r>
        <w:rPr>
          <w:rFonts w:ascii="IRNazanin" w:hAnsi="IRNazanin" w:eastAsia="IRNazanin" w:cs="IRNazanin"/>
          <w:lang w:bidi="fa-IR"/>
          <w:color w:val="111111"/>
          <w:sz w:val="28"/>
          <w:szCs w:val="28"/>
          <w:rtl/>
        </w:rPr>
        <w:t xml:space="preserve">پشت را نیرومند می‌سازد،</w:t>
      </w:r>
    </w:p>
    <w:p>
      <w:pPr>
        <w:pStyle w:val="BookText"/>
      </w:pPr>
      <w:r>
        <w:rPr>
          <w:rFonts w:ascii="IRNazanin" w:hAnsi="IRNazanin" w:eastAsia="IRNazanin" w:cs="IRNazanin"/>
          <w:lang w:bidi="fa-IR"/>
          <w:color w:val="111111"/>
          <w:sz w:val="28"/>
          <w:szCs w:val="28"/>
          <w:rtl/>
        </w:rPr>
        <w:t xml:space="preserve">توان زناشویی را افزایش می‌دهد،</w:t>
      </w:r>
    </w:p>
    <w:p>
      <w:pPr>
        <w:pStyle w:val="BookText"/>
      </w:pPr>
      <w:r>
        <w:rPr>
          <w:rFonts w:ascii="IRNazanin" w:hAnsi="IRNazanin" w:eastAsia="IRNazanin" w:cs="IRNazanin"/>
          <w:lang w:bidi="fa-IR"/>
          <w:color w:val="111111"/>
          <w:sz w:val="28"/>
          <w:szCs w:val="28"/>
          <w:rtl/>
        </w:rPr>
        <w:t xml:space="preserve">شنوایی و بینایی را تقویت می‌کند،</w:t>
      </w:r>
    </w:p>
    <w:p>
      <w:pPr>
        <w:pStyle w:val="BookText"/>
      </w:pPr>
      <w:r>
        <w:rPr>
          <w:rFonts w:ascii="IRNazanin" w:hAnsi="IRNazanin" w:eastAsia="IRNazanin" w:cs="IRNazanin"/>
          <w:lang w:bidi="fa-IR"/>
          <w:color w:val="111111"/>
          <w:sz w:val="28"/>
          <w:szCs w:val="28"/>
          <w:rtl/>
        </w:rPr>
        <w:t xml:space="preserve">انسان را به خداوند نزدیک می‌کند،</w:t>
      </w:r>
    </w:p>
    <w:p>
      <w:pPr>
        <w:pStyle w:val="BookText"/>
      </w:pPr>
      <w:r>
        <w:rPr>
          <w:rFonts w:ascii="IRNazanin" w:hAnsi="IRNazanin" w:eastAsia="IRNazanin" w:cs="IRNazanin"/>
          <w:lang w:bidi="fa-IR"/>
          <w:color w:val="111111"/>
          <w:sz w:val="28"/>
          <w:szCs w:val="28"/>
          <w:rtl/>
        </w:rPr>
        <w:t xml:space="preserve">از شیطان دور می‌سازد،</w:t>
      </w:r>
    </w:p>
    <w:p>
      <w:pPr>
        <w:pStyle w:val="BookText"/>
      </w:pPr>
      <w:r>
        <w:rPr>
          <w:rFonts w:ascii="IRNazanin" w:hAnsi="IRNazanin" w:eastAsia="IRNazanin" w:cs="IRNazanin"/>
          <w:lang w:bidi="fa-IR"/>
          <w:color w:val="111111"/>
          <w:sz w:val="28"/>
          <w:szCs w:val="28"/>
          <w:rtl/>
        </w:rPr>
        <w:t xml:space="preserve">غذا را هضم می‌کند،</w:t>
      </w:r>
    </w:p>
    <w:p>
      <w:pPr>
        <w:pStyle w:val="BookText"/>
      </w:pPr>
      <w:r>
        <w:rPr>
          <w:rFonts w:ascii="IRNazanin" w:hAnsi="IRNazanin" w:eastAsia="IRNazanin" w:cs="IRNazanin"/>
          <w:lang w:bidi="fa-IR"/>
          <w:color w:val="111111"/>
          <w:sz w:val="28"/>
          <w:szCs w:val="28"/>
          <w:rtl/>
        </w:rPr>
        <w:t xml:space="preserve">بیماری را از بین می‌برد،</w:t>
      </w:r>
    </w:p>
    <w:p>
      <w:pPr>
        <w:pStyle w:val="BookText"/>
      </w:pPr>
      <w:r>
        <w:rPr>
          <w:rFonts w:ascii="IRNazanin" w:hAnsi="IRNazanin" w:eastAsia="IRNazanin" w:cs="IRNazanin"/>
          <w:lang w:bidi="fa-IR"/>
          <w:color w:val="111111"/>
          <w:sz w:val="28"/>
          <w:szCs w:val="28"/>
          <w:rtl/>
        </w:rPr>
        <w:t xml:space="preserve">بوی دهان را خوشبو می‌کند.»</w:t>
      </w:r>
    </w:p>
    <w:p>
      <w:pPr>
        <w:pStyle w:val="Heading5"/>
      </w:pPr>
      <w:bookmarkStart w:id="1045" w:name="_Toc598"/>
      <w:r>
        <w:t>[رقم الحدیث الکلی: 31443 - رقم الحدیث الباب: 8]</w:t>
      </w:r>
      <w:bookmarkEnd w:id="1045"/>
    </w:p>
    <w:p>
      <w:pPr>
        <w:pStyle w:val="BookText"/>
      </w:pPr>
      <w:r>
        <w:rPr>
          <w:rFonts w:ascii="Times New Roman" w:hAnsi="Times New Roman" w:eastAsia="Times New Roman" w:cs="Times New Roman"/>
          <w:lang w:val="en-US" w:bidi="en-US"/>
          <w:color w:val="111111"/>
          <w:sz w:val="28"/>
          <w:szCs w:val="28"/>
          <w:rtl/>
        </w:rPr>
        <w:t xml:space="preserve">31443- 8- </w:t>
      </w:r>
      <w:r>
        <w:rPr>
          <w:rStyle w:val="FootnoteReference"/>
        </w:rPr>
        <w:footnoteReference w:id="975"/>
      </w:r>
      <w:r>
        <w:rPr>
          <w:rFonts w:ascii="Amiri" w:hAnsi="Amiri" w:eastAsia="Amiri" w:cs="Amiri"/>
          <w:lang w:bidi="ar-SA"/>
          <w:color w:val="111111"/>
          <w:sz w:val="28"/>
          <w:szCs w:val="28"/>
          <w:rtl/>
        </w:rPr>
        <w:t xml:space="preserve">وَ عَنْ مُحَمَّدِ بْنِ الْحَسَنِ بْنِ شَمُّونٍ قَالَ کَتَبَ إِلَی أَبِی الْحَسَنِ ع بَعْضُ أَصْحَابِنَا یَشْکُو الْبَخَرَ </w:t>
      </w:r>
      <w:r>
        <w:rPr>
          <w:rStyle w:val="FootnoteReference"/>
        </w:rPr>
        <w:footnoteReference w:id="976"/>
      </w:r>
      <w:r>
        <w:rPr>
          <w:rFonts w:ascii="Amiri" w:hAnsi="Amiri" w:eastAsia="Amiri" w:cs="Amiri"/>
          <w:lang w:bidi="ar-SA"/>
          <w:color w:val="111111"/>
          <w:sz w:val="28"/>
          <w:szCs w:val="28"/>
          <w:rtl/>
        </w:rPr>
        <w:t xml:space="preserve">فَکَتَبَ إِلَیْهِ کُلِ التَّمْرَ الْبَرْنِیَّ وَ کَتَبَ إِلَیْهِ آخَرُ یَشْکُو یُبْساً فَکَتَبَ إِلَیْهِ کُلِ التَّمْرَ الْبَرْنِیَّ عَلَی الرِّیقِ وَ اشْرَبْ عَلَیْهِ الْمَاءَ فَفَعَلَ فَسَمِنَ وَ غَلَبَتْ عَلَیْهِ الرُّطُوبَةُ فَکَتَبَ إِلَیْهِ یَشْکُو ذَلِکَ فَکَتَبَ إِلَیْهِ کُلِ التَّمْرَ الْبَرْنِیَّ عَلَی الرِّیقِ وَ لَا تَشْرَبْ عَلَیْهِ الْمَاءَ فَاعْتَدَلَ.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حسن بن شمّون نقل شده است که گفت: برخی از اصحاب ما به امام ابوالحسن (علیه‌السلام) نامه نوشتند و از بوی نامطبوع دهان شکایت کردند. پس امام به آنان نوشتند: «خرمای برنی بخورید.»</w:t>
      </w:r>
    </w:p>
    <w:p>
      <w:pPr>
        <w:pStyle w:val="BookText"/>
      </w:pPr>
      <w:r>
        <w:rPr>
          <w:rFonts w:ascii="IRNazanin" w:hAnsi="IRNazanin" w:eastAsia="IRNazanin" w:cs="IRNazanin"/>
          <w:lang w:bidi="fa-IR"/>
          <w:color w:val="111111"/>
          <w:sz w:val="28"/>
          <w:szCs w:val="28"/>
          <w:rtl/>
        </w:rPr>
        <w:t xml:space="preserve">دیگری از خشکی بدن شکایت کرد، پس امام نوشتند: «خرمای برنی را ناشتا بخور و بر آن آب بنوش.»</w:t>
      </w:r>
    </w:p>
    <w:p>
      <w:pPr>
        <w:pStyle w:val="BookText"/>
      </w:pPr>
      <w:r>
        <w:rPr>
          <w:rFonts w:ascii="IRNazanin" w:hAnsi="IRNazanin" w:eastAsia="IRNazanin" w:cs="IRNazanin"/>
          <w:lang w:bidi="fa-IR"/>
          <w:color w:val="111111"/>
          <w:sz w:val="28"/>
          <w:szCs w:val="28"/>
          <w:rtl/>
        </w:rPr>
        <w:t xml:space="preserve">او چنین کرد و چاق شد و رطوبت بر بدنش غالب گردید، پس مجدداً نامه نوشت و از آن شکایت کرد.</w:t>
      </w:r>
    </w:p>
    <w:p>
      <w:pPr>
        <w:pStyle w:val="BookText"/>
      </w:pPr>
      <w:r>
        <w:rPr>
          <w:rFonts w:ascii="IRNazanin" w:hAnsi="IRNazanin" w:eastAsia="IRNazanin" w:cs="IRNazanin"/>
          <w:lang w:bidi="fa-IR"/>
          <w:color w:val="111111"/>
          <w:sz w:val="28"/>
          <w:szCs w:val="28"/>
          <w:rtl/>
        </w:rPr>
        <w:t xml:space="preserve">پس امام به او نوشتند: «خرمای برنی را ناشتا بخور، اما بر آن آب ننوش.»</w:t>
      </w:r>
    </w:p>
    <w:p>
      <w:pPr>
        <w:pStyle w:val="BookText"/>
      </w:pPr>
      <w:r>
        <w:rPr>
          <w:rFonts w:ascii="IRNazanin" w:hAnsi="IRNazanin" w:eastAsia="IRNazanin" w:cs="IRNazanin"/>
          <w:lang w:bidi="fa-IR"/>
          <w:color w:val="111111"/>
          <w:sz w:val="28"/>
          <w:szCs w:val="28"/>
          <w:rtl/>
        </w:rPr>
        <w:t xml:space="preserve">پس حالش متعادل شد.</w:t>
      </w:r>
    </w:p>
    <w:p>
      <w:pPr>
        <w:pStyle w:val="Heading5"/>
      </w:pPr>
      <w:bookmarkStart w:id="1046" w:name="_Toc599"/>
      <w:r>
        <w:t>[رقم الحدیث الکلی: 31444 - رقم الحدیث الباب: 9]</w:t>
      </w:r>
      <w:bookmarkEnd w:id="1046"/>
    </w:p>
    <w:p>
      <w:pPr>
        <w:pStyle w:val="BookText"/>
      </w:pPr>
      <w:r>
        <w:rPr>
          <w:rFonts w:ascii="Times New Roman" w:hAnsi="Times New Roman" w:eastAsia="Times New Roman" w:cs="Times New Roman"/>
          <w:lang w:val="en-US" w:bidi="en-US"/>
          <w:color w:val="111111"/>
          <w:sz w:val="28"/>
          <w:szCs w:val="28"/>
          <w:rtl/>
        </w:rPr>
        <w:t xml:space="preserve">31444- 9- </w:t>
      </w:r>
      <w:r>
        <w:rPr>
          <w:rStyle w:val="FootnoteReference"/>
        </w:rPr>
        <w:footnoteReference w:id="977"/>
      </w:r>
      <w:r>
        <w:rPr>
          <w:rFonts w:ascii="Amiri" w:hAnsi="Amiri" w:eastAsia="Amiri" w:cs="Amiri"/>
          <w:lang w:bidi="ar-SA"/>
          <w:color w:val="111111"/>
          <w:sz w:val="28"/>
          <w:szCs w:val="28"/>
          <w:rtl/>
        </w:rPr>
        <w:t xml:space="preserve">وَ عَنْ بَعْضِ أَصْحَابِنَا عَنْ أَحْمَدَ بْنِ عَبْدِ الرَّحِیمِ عَنْ عَمْرِو بْنِ عُمَیْرٍ قَالَ: هَبَطَ جَبْرَئِیلُ عَلَی رَسُولِ اللَّهِ ص- وَ بَیْنَ یَدَیْهِ طَبَقٌ مِنْ رُطَبٍ أَوْ تَمْرٍ فَقَالَ جَبْرَئِیلُ أَیُّ شَیْ‌ءٍ هَذَا قَالَ الْبَرْنِیُّ قَالَ یَا مُحَمَّدُ کُلْهُ فَإِنَّهُ یَهْنَأُ وَ یَمْرَأُ وَ یَذْهَبُ بِالْإِعْیَاءِ وَ یُخْرِجُ الدَّاءَ وَ لَا دَاءَ فِیهِ وَ مَعَ کُلِّ تَمْرَةٍ حَسَنَةٌ.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عمیر نقل شده است که گفت: «جبرئیل بر رسول‌الله (صلی‌الله‌علیه‌وآله) فرود آمد، در حالی که مقابل ایشان ظرفی از خرمای تازه یا خشک بود. جبرئیل پرسید: "این چیست؟" رسول‌الله (صلی‌الله‌علیه‌وآله) پاسخ دادند: "برنی است."</w:t>
      </w:r>
    </w:p>
    <w:p>
      <w:pPr>
        <w:pStyle w:val="BookText"/>
      </w:pPr>
      <w:r>
        <w:rPr>
          <w:rFonts w:ascii="IRNazanin" w:hAnsi="IRNazanin" w:eastAsia="IRNazanin" w:cs="IRNazanin"/>
          <w:lang w:bidi="fa-IR"/>
          <w:color w:val="111111"/>
          <w:sz w:val="28"/>
          <w:szCs w:val="28"/>
          <w:rtl/>
        </w:rPr>
        <w:t xml:space="preserve">جبرئیل گفت: "ای محمد، آن را بخور، زیرا نیکو و گوارا است، خستگی را می‌زداید، بیماری را بیرون می‌برد و هیچ ضرری در آن نیست، و با هر خرما، حسنه‌ای همراه است."»</w:t>
      </w:r>
    </w:p>
    <w:p>
      <w:pPr>
        <w:pStyle w:val="Heading5"/>
      </w:pPr>
      <w:bookmarkStart w:id="1047" w:name="_Toc600"/>
      <w:r>
        <w:t>[رقم الحدیث الکلی: 31445 - رقم الحدیث الباب: 10]</w:t>
      </w:r>
      <w:bookmarkEnd w:id="1047"/>
    </w:p>
    <w:p>
      <w:pPr>
        <w:pStyle w:val="BookText"/>
      </w:pPr>
      <w:r>
        <w:rPr>
          <w:rFonts w:ascii="Times New Roman" w:hAnsi="Times New Roman" w:eastAsia="Times New Roman" w:cs="Times New Roman"/>
          <w:lang w:val="en-US" w:bidi="en-US"/>
          <w:color w:val="111111"/>
          <w:sz w:val="28"/>
          <w:szCs w:val="28"/>
          <w:rtl/>
        </w:rPr>
        <w:t xml:space="preserve">31445- 10- </w:t>
      </w:r>
      <w:r>
        <w:rPr>
          <w:rStyle w:val="FootnoteReference"/>
        </w:rPr>
        <w:footnoteReference w:id="978"/>
      </w:r>
      <w:r>
        <w:rPr>
          <w:rFonts w:ascii="Amiri" w:hAnsi="Amiri" w:eastAsia="Amiri" w:cs="Amiri"/>
          <w:lang w:bidi="ar-SA"/>
          <w:color w:val="111111"/>
          <w:sz w:val="28"/>
          <w:szCs w:val="28"/>
          <w:rtl/>
        </w:rPr>
        <w:t xml:space="preserve">وَ عَنْ جَعْفَرِ بْنِ مُحَمَّدٍ عَنِ ابْنِ الْقَدَّاحِ عَنْ أَبِی عَبْدِ اللَّهِ ع </w:t>
      </w:r>
      <w:r>
        <w:rPr>
          <w:rStyle w:val="FootnoteReference"/>
        </w:rPr>
        <w:footnoteReference w:id="979"/>
      </w:r>
      <w:r>
        <w:rPr>
          <w:rFonts w:ascii="Amiri" w:hAnsi="Amiri" w:eastAsia="Amiri" w:cs="Amiri"/>
          <w:lang w:bidi="ar-SA"/>
          <w:color w:val="111111"/>
          <w:sz w:val="28"/>
          <w:szCs w:val="28"/>
          <w:rtl/>
        </w:rPr>
        <w:t xml:space="preserve">قَالَ: قَالَ رَسُولُ اللَّهِ ص خَیْرُ تَمْرِکُمُ الْبَرْنِیُّ یَذْهَبُ بِالدَّاءِ وَ لَا دَاءَ فِیهِ.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زَادَ فِیهِ غَیْرُهُ وَ مَنْ بَاتَ وَ فِی جَوْفِهِ مِنْهُ وَاحِدَةٌ سَبَّحَتْ سَبْعَ مَرَّاتٍ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قداح، از امام صادق (علیه‌السلام) نقل شده است که رسول‌الله (صلی‌الله‌علیه‌وآله) فرمودند: «بهترین خرمای شما برنی است، بیماری را از بین می‌برد و هیچ ضرری در آن نیست.»</w:t>
      </w:r>
    </w:p>
    <w:p>
      <w:pPr>
        <w:pStyle w:val="BookText"/>
      </w:pPr>
      <w:r>
        <w:rPr>
          <w:rFonts w:ascii="IRNazanin" w:hAnsi="IRNazanin" w:eastAsia="IRNazanin" w:cs="IRNazanin"/>
          <w:lang w:bidi="fa-IR"/>
          <w:color w:val="111111"/>
          <w:sz w:val="28"/>
          <w:szCs w:val="28"/>
          <w:rtl/>
        </w:rPr>
        <w:t xml:space="preserve">و در روایت دیگری افزوده شده است: «هر کس شب را به صبح رساند، در حالی که درونش یک دانه از آن خرما باشد، آن خرما هفت بار تسبیح می‌گوید.»</w:t>
      </w:r>
    </w:p>
    <w:p>
      <w:pPr>
        <w:pStyle w:val="Heading5"/>
      </w:pPr>
      <w:bookmarkStart w:id="1048" w:name="_Toc601"/>
      <w:r>
        <w:t>[رقم الحدیث الکلی: 31446 - رقم الحدیث الباب: 11]</w:t>
      </w:r>
      <w:bookmarkEnd w:id="1048"/>
    </w:p>
    <w:p>
      <w:pPr>
        <w:pStyle w:val="BookText"/>
      </w:pPr>
      <w:r>
        <w:rPr>
          <w:rFonts w:ascii="Times New Roman" w:hAnsi="Times New Roman" w:eastAsia="Times New Roman" w:cs="Times New Roman"/>
          <w:lang w:val="en-US" w:bidi="en-US"/>
          <w:color w:val="111111"/>
          <w:sz w:val="28"/>
          <w:szCs w:val="28"/>
          <w:rtl/>
        </w:rPr>
        <w:t xml:space="preserve">31446- 11- </w:t>
      </w:r>
      <w:r>
        <w:rPr>
          <w:rStyle w:val="FootnoteReference"/>
        </w:rPr>
        <w:footnoteReference w:id="980"/>
      </w:r>
      <w:r>
        <w:rPr>
          <w:rFonts w:ascii="Amiri" w:hAnsi="Amiri" w:eastAsia="Amiri" w:cs="Amiri"/>
          <w:lang w:bidi="ar-SA"/>
          <w:color w:val="111111"/>
          <w:sz w:val="28"/>
          <w:szCs w:val="28"/>
          <w:rtl/>
        </w:rPr>
        <w:t xml:space="preserve">وَ عَنْ أَبِیهِ عَنِ ابْنِ الْمُغِیرَةِ عَنِ ابْنِ الْقَدَّاحِ عَنْ أَبِی</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7" w:name="pg18781_210351"/>
    <w:bookmarkEnd w:id="127"/>
    <w:p>
      <w:pPr>
        <w:pStyle w:val="BookText"/>
      </w:pPr>
      <w:r>
        <w:rPr>
          <w:rFonts w:ascii="Amiri" w:hAnsi="Amiri" w:eastAsia="Amiri" w:cs="Amiri"/>
          <w:lang w:bidi="ar-SA"/>
          <w:color w:val="111111"/>
          <w:sz w:val="28"/>
          <w:szCs w:val="28"/>
          <w:rtl/>
        </w:rPr>
        <w:t xml:space="preserve">عَبْدِ اللَّهِ ع قَالَ: خَیْرُ تُمُورِکُمُ الْبَرْنِیُّ وَ هُوَ دَوَاءٌ لَیْسَ فِیهِ 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قداح، از امام صادق (علیه‌السلام) نقل شده است که فرمود: «بهترین خرمای شما برنی است، و آن دارویی است که هیچ ضرری ندارد.»</w:t>
      </w:r>
    </w:p>
    <w:p>
      <w:pPr>
        <w:pStyle w:val="Heading5"/>
      </w:pPr>
      <w:bookmarkStart w:id="1049" w:name="_Toc602"/>
      <w:r>
        <w:t>[رقم الحدیث الکلی: 31447 - رقم الحدیث الباب: 12]</w:t>
      </w:r>
      <w:bookmarkEnd w:id="1049"/>
    </w:p>
    <w:p>
      <w:pPr>
        <w:pStyle w:val="BookText"/>
      </w:pPr>
      <w:r>
        <w:rPr>
          <w:rFonts w:ascii="Times New Roman" w:hAnsi="Times New Roman" w:eastAsia="Times New Roman" w:cs="Times New Roman"/>
          <w:lang w:val="en-US" w:bidi="en-US"/>
          <w:color w:val="111111"/>
          <w:sz w:val="28"/>
          <w:szCs w:val="28"/>
          <w:rtl/>
        </w:rPr>
        <w:t xml:space="preserve">31447- 12- </w:t>
      </w:r>
      <w:r>
        <w:rPr>
          <w:rStyle w:val="FootnoteReference"/>
        </w:rPr>
        <w:footnoteReference w:id="981"/>
      </w:r>
      <w:r>
        <w:rPr>
          <w:rFonts w:ascii="Amiri" w:hAnsi="Amiri" w:eastAsia="Amiri" w:cs="Amiri"/>
          <w:lang w:bidi="ar-SA"/>
          <w:color w:val="111111"/>
          <w:sz w:val="28"/>
          <w:szCs w:val="28"/>
          <w:rtl/>
        </w:rPr>
        <w:t xml:space="preserve">وَ عَنِ (الْحَسَنِ بْنِ عَلِیِّ بْنِ أَبِی عُثْمَانَ) </w:t>
      </w:r>
      <w:r>
        <w:rPr>
          <w:rStyle w:val="FootnoteReference"/>
        </w:rPr>
        <w:footnoteReference w:id="982"/>
      </w:r>
      <w:r>
        <w:rPr>
          <w:rFonts w:ascii="Amiri" w:hAnsi="Amiri" w:eastAsia="Amiri" w:cs="Amiri"/>
          <w:lang w:bidi="ar-SA"/>
          <w:color w:val="111111"/>
          <w:sz w:val="28"/>
          <w:szCs w:val="28"/>
          <w:rtl/>
        </w:rPr>
        <w:t xml:space="preserve">رَفَعَهُ قَالَ: أُهْدِیَ إِلَی رَسُولِ اللَّهِ ص تَمْرٌ بَرْنِیٌّ مِنْ تَمْرِ الْیَمَامَةِ فَقَالَ </w:t>
      </w:r>
      <w:r>
        <w:rPr>
          <w:rStyle w:val="FootnoteReference"/>
        </w:rPr>
        <w:footnoteReference w:id="983"/>
      </w:r>
      <w:r>
        <w:rPr>
          <w:rFonts w:ascii="Amiri" w:hAnsi="Amiri" w:eastAsia="Amiri" w:cs="Amiri"/>
          <w:lang w:bidi="ar-SA"/>
          <w:color w:val="111111"/>
          <w:sz w:val="28"/>
          <w:szCs w:val="28"/>
          <w:rtl/>
        </w:rPr>
        <w:t xml:space="preserve">أَکْثِرْ لَنَا مِنْ هَذَا التَّمْرِ فَهَبَطَ عَلَیْهِ جَبْرَئِیلُ- فَقَالَ التَّمْرُ الْبَرْنِیُّ یُشْبِعُ وَ یَهْنَأُ وَ یَمْرَأُ </w:t>
      </w:r>
      <w:r>
        <w:rPr>
          <w:rStyle w:val="FootnoteReference"/>
        </w:rPr>
        <w:footnoteReference w:id="984"/>
      </w:r>
      <w:r>
        <w:rPr>
          <w:rFonts w:ascii="Amiri" w:hAnsi="Amiri" w:eastAsia="Amiri" w:cs="Amiri"/>
          <w:lang w:bidi="ar-SA"/>
          <w:color w:val="111111"/>
          <w:sz w:val="28"/>
          <w:szCs w:val="28"/>
          <w:rtl/>
        </w:rPr>
        <w:t xml:space="preserve">وَ هُوَ الدَّوَاءُ وَ لَا دَاءَ لَهُ وَ مَعَ کُلِّ تَمْرَةٍ حَسَنَةٌ وَ یُرْضِی الرَّحْمَنَ وَ یُسْخِطُ الشَّیْطَانَ وَ یَزِیدُ فِی مَاءِ فَقَارِ </w:t>
      </w:r>
      <w:r>
        <w:rPr>
          <w:rStyle w:val="FootnoteReference"/>
        </w:rPr>
        <w:footnoteReference w:id="985"/>
      </w:r>
      <w:r>
        <w:rPr>
          <w:rFonts w:ascii="Amiri" w:hAnsi="Amiri" w:eastAsia="Amiri" w:cs="Amiri"/>
          <w:lang w:bidi="ar-SA"/>
          <w:color w:val="111111"/>
          <w:sz w:val="28"/>
          <w:szCs w:val="28"/>
          <w:rtl/>
        </w:rPr>
        <w:t xml:space="preserve">الظَّهْرِ.</w:t>
      </w:r>
    </w:p>
    <w:p>
      <w:pPr>
        <w:pStyle w:val="BookText"/>
      </w:pPr>
      <w:r>
        <w:rPr>
          <w:rStyle w:val="FootnoteReference"/>
        </w:rPr>
        <w:footnoteReference w:id="98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علی بن ابی عثمان، که این روایت را نقل کرده، آمده است که فرمود:</w:t>
      </w:r>
    </w:p>
    <w:p>
      <w:pPr>
        <w:pStyle w:val="BookText"/>
      </w:pPr>
      <w:r>
        <w:rPr>
          <w:rFonts w:ascii="IRNazanin" w:hAnsi="IRNazanin" w:eastAsia="IRNazanin" w:cs="IRNazanin"/>
          <w:lang w:bidi="fa-IR"/>
          <w:color w:val="111111"/>
          <w:sz w:val="28"/>
          <w:szCs w:val="28"/>
          <w:rtl/>
        </w:rPr>
        <w:t xml:space="preserve">«خرمای برنی از خرمای یمامه به رسول‌الله (صلی‌الله‌علیه‌وآله) هدیه داده شد. پس ایشان فرمودند: "از این خرما برای ما بیشتر بیاورید."</w:t>
      </w:r>
    </w:p>
    <w:p>
      <w:pPr>
        <w:pStyle w:val="BookText"/>
      </w:pPr>
      <w:r>
        <w:rPr>
          <w:rFonts w:ascii="IRNazanin" w:hAnsi="IRNazanin" w:eastAsia="IRNazanin" w:cs="IRNazanin"/>
          <w:lang w:bidi="fa-IR"/>
          <w:color w:val="111111"/>
          <w:sz w:val="28"/>
          <w:szCs w:val="28"/>
          <w:rtl/>
        </w:rPr>
        <w:t xml:space="preserve">سپس جبرئیل بر ایشان نازل شد و گفت: "خرمای برنی سیر می‌کند، نیکو و گوارا است، دارو است و هیچ ضرری ندارد، و با هر خرما، حسنه‌ای همراه است. همچنین، خداوند رحمان را خشنود می‌سازد، شیطان را به خشم می‌آورد، و آبِ مهره‌های پشت را افزایش می‌دهد."»</w:t>
      </w:r>
    </w:p>
    <w:p>
      <w:pPr>
        <w:pStyle w:val="Heading4"/>
      </w:pPr>
      <w:bookmarkStart w:id="1050" w:name="_Toc603"/>
      <w:r>
        <w:t>74- بَابُ الْعَجْوَةِ</w:t>
      </w:r>
      <w:bookmarkEnd w:id="1050"/>
    </w:p>
    <w:p>
      <w:pPr>
        <w:pStyle w:val="Heading5"/>
      </w:pPr>
      <w:bookmarkStart w:id="1051" w:name="_Toc604"/>
      <w:r>
        <w:t>اشارة</w:t>
      </w:r>
      <w:bookmarkEnd w:id="1051"/>
    </w:p>
    <w:p>
      <w:pPr>
        <w:pStyle w:val="BookText"/>
      </w:pPr>
      <w:r>
        <w:rPr>
          <w:rStyle w:val="FootnoteReference"/>
        </w:rPr>
        <w:footnoteReference w:id="987"/>
      </w:r>
      <w:r>
        <w:rPr>
          <w:rFonts w:ascii="Amiri" w:hAnsi="Amiri" w:eastAsia="Amiri" w:cs="Amiri"/>
          <w:lang w:bidi="ar-SA"/>
          <w:color w:val="111111"/>
          <w:sz w:val="28"/>
          <w:szCs w:val="28"/>
          <w:rtl/>
        </w:rPr>
        <w:t xml:space="preserve">74 بَابُ الْعَجْوَةِ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خرمای عجوه</w:t>
      </w:r>
    </w:p>
    <w:p>
      <w:pPr>
        <w:pStyle w:val="Heading5"/>
      </w:pPr>
      <w:bookmarkStart w:id="1052" w:name="_Toc605"/>
      <w:r>
        <w:t>[رقم الحدیث الکلی: 31448 - رقم الحدیث الباب: 1]</w:t>
      </w:r>
      <w:bookmarkEnd w:id="1052"/>
    </w:p>
    <w:p>
      <w:pPr>
        <w:pStyle w:val="BookText"/>
      </w:pPr>
      <w:r>
        <w:rPr>
          <w:rFonts w:ascii="Times New Roman" w:hAnsi="Times New Roman" w:eastAsia="Times New Roman" w:cs="Times New Roman"/>
          <w:lang w:val="en-US" w:bidi="en-US"/>
          <w:color w:val="111111"/>
          <w:sz w:val="28"/>
          <w:szCs w:val="28"/>
          <w:rtl/>
        </w:rPr>
        <w:t xml:space="preserve">31448- 1- </w:t>
      </w:r>
      <w:r>
        <w:rPr>
          <w:rStyle w:val="FootnoteReference"/>
        </w:rPr>
        <w:footnoteReference w:id="988"/>
      </w:r>
      <w:r>
        <w:rPr>
          <w:rFonts w:ascii="Amiri" w:hAnsi="Amiri" w:eastAsia="Amiri" w:cs="Amiri"/>
          <w:lang w:bidi="ar-SA"/>
          <w:color w:val="111111"/>
          <w:sz w:val="28"/>
          <w:szCs w:val="28"/>
          <w:rtl/>
        </w:rPr>
        <w:t xml:space="preserve">مُحَمَّدُ بْنُ یَعْقُوبَ عَنْ مُحَمَّدِ بْنِ یَحْیَی عَنْ أَحْمَدَ بْنِ مُحَمَّدٍ عَنْ مُعَمَّرِ بْنِ خَلَّادٍ عَنْ أَبِی الْحَسَنِ الرِّضَا ع قَالَ: کَانَتْ نَخْلَةُ مَرْیَمَ ع الْعَجْوَةَ وَ نَزَلَتْ فِی کَانُونَ وَ نَزَلَ مَعَ آدَمَ ع الْعَتِیقُ وَ الْعَجْوَةُ وَ مِنْهَا تَفَرَّعَ </w:t>
      </w:r>
      <w:r>
        <w:rPr>
          <w:rStyle w:val="FootnoteReference"/>
        </w:rPr>
        <w:footnoteReference w:id="989"/>
      </w:r>
      <w:r>
        <w:rPr>
          <w:rFonts w:ascii="Amiri" w:hAnsi="Amiri" w:eastAsia="Amiri" w:cs="Amiri"/>
          <w:lang w:bidi="ar-SA"/>
          <w:color w:val="111111"/>
          <w:sz w:val="28"/>
          <w:szCs w:val="28"/>
          <w:rtl/>
        </w:rPr>
        <w:t xml:space="preserve">أَنْوَاعُ النَّخْلِ.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معمر بن خلاد، از امام رضا (علیه‌السلام) نقل شده است که فرمود: «درخت خرمای حضرت مریم (علیهاالسلام) خرمای عجوه بود و در ماه کانون (دی‌ماه) فرود آمد، و با حضرت آدم (علیه‌السلام) خرمای عتیق و عجوه نازل شد، و انواع دیگر خرماها از آن منشعب شدند.»</w:t>
      </w:r>
    </w:p>
    <w:p>
      <w:pPr>
        <w:pStyle w:val="Heading5"/>
      </w:pPr>
      <w:bookmarkStart w:id="1053" w:name="_Toc606"/>
      <w:r>
        <w:t>[رقم الحدیث الکلی: 31449 - رقم الحدیث الباب: 2]</w:t>
      </w:r>
      <w:bookmarkEnd w:id="1053"/>
    </w:p>
    <w:p>
      <w:pPr>
        <w:pStyle w:val="BookText"/>
      </w:pPr>
      <w:r>
        <w:rPr>
          <w:rFonts w:ascii="Times New Roman" w:hAnsi="Times New Roman" w:eastAsia="Times New Roman" w:cs="Times New Roman"/>
          <w:lang w:val="en-US" w:bidi="en-US"/>
          <w:color w:val="111111"/>
          <w:sz w:val="28"/>
          <w:szCs w:val="28"/>
          <w:rtl/>
        </w:rPr>
        <w:t xml:space="preserve">31449- 2- </w:t>
      </w:r>
      <w:r>
        <w:rPr>
          <w:rStyle w:val="FootnoteReference"/>
        </w:rPr>
        <w:footnoteReference w:id="990"/>
      </w:r>
      <w:r>
        <w:rPr>
          <w:rFonts w:ascii="Amiri" w:hAnsi="Amiri" w:eastAsia="Amiri" w:cs="Amiri"/>
          <w:lang w:bidi="ar-SA"/>
          <w:color w:val="111111"/>
          <w:sz w:val="28"/>
          <w:szCs w:val="28"/>
          <w:rtl/>
        </w:rPr>
        <w:t xml:space="preserve">وَ عَنْهُ عَنْ مُحَمَّدِ بْنِ الْحُسَیْنِ عَنْ عَبْدِ الرَّحْمَنِ بْنِ أَبِی هَاشِمٍ عَنْ أَبِی خَدِیجَةَ عَنْ أَبِی عَبْدِ اللَّهِ ع قَالَ: الْعَجْوَةُ هِیَ أُمُّ التَّمْرِ الَّتِی أَنْزَلَهَا اللَّهُ لآِدَمَ مِنَ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ابوخدیجه، از امام صادق (علیه‌السلام) نقل شده است که فرمود: «خرمای عجوه مادرِ خرماهاست، که خداوند آن را برای آدم (علیه‌السلام) از بهشت فرود آورد.»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8" w:name="pg18781_210352"/>
    <w:bookmarkEnd w:id="128"/>
    <w:p>
      <w:pPr>
        <w:pStyle w:val="Heading5"/>
      </w:pPr>
      <w:bookmarkStart w:id="1054" w:name="_Toc607"/>
      <w:r>
        <w:t>[رقم الحدیث الکلی: 31450 - رقم الحدیث الباب: 3]</w:t>
      </w:r>
      <w:bookmarkEnd w:id="1054"/>
    </w:p>
    <w:p>
      <w:pPr>
        <w:pStyle w:val="BookText"/>
      </w:pPr>
      <w:r>
        <w:rPr>
          <w:rFonts w:ascii="Times New Roman" w:hAnsi="Times New Roman" w:eastAsia="Times New Roman" w:cs="Times New Roman"/>
          <w:lang w:val="en-US" w:bidi="en-US"/>
          <w:color w:val="111111"/>
          <w:sz w:val="28"/>
          <w:szCs w:val="28"/>
          <w:rtl/>
        </w:rPr>
        <w:t xml:space="preserve">31450- 3- </w:t>
      </w:r>
      <w:r>
        <w:rPr>
          <w:rStyle w:val="FootnoteReference"/>
        </w:rPr>
        <w:footnoteReference w:id="991"/>
      </w:r>
      <w:r>
        <w:rPr>
          <w:rFonts w:ascii="Amiri" w:hAnsi="Amiri" w:eastAsia="Amiri" w:cs="Amiri"/>
          <w:lang w:bidi="ar-SA"/>
          <w:color w:val="111111"/>
          <w:sz w:val="28"/>
          <w:szCs w:val="28"/>
          <w:rtl/>
        </w:rPr>
        <w:t xml:space="preserve">وَ عَنْ عِدَّةٍ مِنْ أَصْحَابِنَا عَنْ أَحْمَدَ بْنِ أَبِی عَبْدِ اللَّهِ عَنْ أَبِیهِ عَنْ حَمَّادِ بْنِ عِیسَی عَنْ رِبْعِیِّ بْنِ عَبْدِ اللَّهِ عَنْ فُضَیْلٍ عَنْ أَبِی جَعْفَرٍ ع قَالَ: أَنْزَلَ اللَّهُ الْعَجْوَةَ وَ الْعَتِیقَ مِنَ السَّمَاءِ قُلْتُ وَ مَا الْعَتِیقُ قَالَ الْفَحْلُ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از امام باقر (علیه‌السلام) نقل شده است که فرمود: «خداوند خرمای عجوه و عتیق را از آسمان نازل کرد.»</w:t>
      </w:r>
    </w:p>
    <w:p>
      <w:pPr>
        <w:pStyle w:val="BookText"/>
      </w:pPr>
      <w:r>
        <w:rPr>
          <w:rFonts w:ascii="IRNazanin" w:hAnsi="IRNazanin" w:eastAsia="IRNazanin" w:cs="IRNazanin"/>
          <w:lang w:bidi="fa-IR"/>
          <w:color w:val="111111"/>
          <w:sz w:val="28"/>
          <w:szCs w:val="28"/>
          <w:rtl/>
        </w:rPr>
        <w:t xml:space="preserve">عرض کردم: «عتیق چیست؟»</w:t>
      </w:r>
    </w:p>
    <w:p>
      <w:pPr>
        <w:pStyle w:val="BookText"/>
      </w:pPr>
      <w:r>
        <w:rPr>
          <w:rFonts w:ascii="IRNazanin" w:hAnsi="IRNazanin" w:eastAsia="IRNazanin" w:cs="IRNazanin"/>
          <w:lang w:bidi="fa-IR"/>
          <w:color w:val="111111"/>
          <w:sz w:val="28"/>
          <w:szCs w:val="28"/>
          <w:rtl/>
        </w:rPr>
        <w:t xml:space="preserve">فرمودند: «خرمای نر (فحل).»</w:t>
      </w:r>
    </w:p>
    <w:p>
      <w:pPr>
        <w:pStyle w:val="Heading5"/>
      </w:pPr>
      <w:bookmarkStart w:id="1055" w:name="_Toc608"/>
      <w:r>
        <w:t>[رقم الحدیث الکلی: 31451 - رقم الحدیث الباب: 4]</w:t>
      </w:r>
      <w:bookmarkEnd w:id="1055"/>
    </w:p>
    <w:p>
      <w:pPr>
        <w:pStyle w:val="BookText"/>
      </w:pPr>
      <w:r>
        <w:rPr>
          <w:rFonts w:ascii="Times New Roman" w:hAnsi="Times New Roman" w:eastAsia="Times New Roman" w:cs="Times New Roman"/>
          <w:lang w:val="en-US" w:bidi="en-US"/>
          <w:color w:val="111111"/>
          <w:sz w:val="28"/>
          <w:szCs w:val="28"/>
          <w:rtl/>
        </w:rPr>
        <w:t xml:space="preserve">31451- 4- </w:t>
      </w:r>
      <w:r>
        <w:rPr>
          <w:rStyle w:val="FootnoteReference"/>
        </w:rPr>
        <w:footnoteReference w:id="993"/>
      </w:r>
      <w:r>
        <w:rPr>
          <w:rFonts w:ascii="Amiri" w:hAnsi="Amiri" w:eastAsia="Amiri" w:cs="Amiri"/>
          <w:lang w:bidi="ar-SA"/>
          <w:color w:val="111111"/>
          <w:sz w:val="28"/>
          <w:szCs w:val="28"/>
          <w:rtl/>
        </w:rPr>
        <w:t xml:space="preserve">وَ عَنْهُمْ عَنْ أَحْمَدَ عَنْ مُحَمَّدِ بْنِ عَلِیٍّ عَنْ عَلِیِّ بْنِ خَطَّابٍ عَنِ الْعَلَاءِ بْنِ رَزِینٍ قَالَ: قَالَ لِی أَبُو عَبْدِ اللَّهِ ع یَا عَلَاءُ هَلْ تَدْرِی مَا أَوَّلُ شَجَرَةٍ نَبَتَتْ عَلَی وَجْهِ الْأَرْضِ قُلْتُ اللَّهُ وَ رَسُولُهُ وَ ابْنُ رَسُولِهِ أَعْلَمُ قَالَ فَإِنَّهَا الْعَجْوَةُ فَمَا خَلَصَ فَهُوَ الْعَجْوَةُ وَ مَا کَانَ غَیْرَ ذَلِکَ فَإِنَّمَا هُوَ مِنَ الْأَشْبَاهِ.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علاء بن رزین نقل شده است که گفت: امام صادق (علیه‌السلام) به من فرمودند: «ای علاء، آیا می‌دانی اولین درختی که بر روی زمین رویید چه بود؟»</w:t>
      </w:r>
    </w:p>
    <w:p>
      <w:pPr>
        <w:pStyle w:val="BookText"/>
      </w:pPr>
      <w:r>
        <w:rPr>
          <w:rFonts w:ascii="IRNazanin" w:hAnsi="IRNazanin" w:eastAsia="IRNazanin" w:cs="IRNazanin"/>
          <w:lang w:bidi="fa-IR"/>
          <w:color w:val="111111"/>
          <w:sz w:val="28"/>
          <w:szCs w:val="28"/>
          <w:rtl/>
        </w:rPr>
        <w:t xml:space="preserve">عرض کردم: «خداوند و پیامبر او و فرزند پیامبر داناترند.»</w:t>
      </w:r>
    </w:p>
    <w:p>
      <w:pPr>
        <w:pStyle w:val="BookText"/>
      </w:pPr>
      <w:r>
        <w:rPr>
          <w:rFonts w:ascii="IRNazanin" w:hAnsi="IRNazanin" w:eastAsia="IRNazanin" w:cs="IRNazanin"/>
          <w:lang w:bidi="fa-IR"/>
          <w:color w:val="111111"/>
          <w:sz w:val="28"/>
          <w:szCs w:val="28"/>
          <w:rtl/>
        </w:rPr>
        <w:t xml:space="preserve">امام فرمودند: «آن درخت، عجوه بود. پس آنچه خالص باشد، همان عجوه است، و آنچه غیر از آن باشد، از انواع مشابه است.»</w:t>
      </w:r>
    </w:p>
    <w:p>
      <w:pPr>
        <w:pStyle w:val="Heading5"/>
      </w:pPr>
      <w:bookmarkStart w:id="1056" w:name="_Toc609"/>
      <w:r>
        <w:t>[رقم الحدیث الکلی: 31452 - رقم الحدیث الباب: 5]</w:t>
      </w:r>
      <w:bookmarkEnd w:id="1056"/>
    </w:p>
    <w:p>
      <w:pPr>
        <w:pStyle w:val="BookText"/>
      </w:pPr>
      <w:r>
        <w:rPr>
          <w:rFonts w:ascii="Times New Roman" w:hAnsi="Times New Roman" w:eastAsia="Times New Roman" w:cs="Times New Roman"/>
          <w:lang w:val="en-US" w:bidi="en-US"/>
          <w:color w:val="111111"/>
          <w:sz w:val="28"/>
          <w:szCs w:val="28"/>
          <w:rtl/>
        </w:rPr>
        <w:t xml:space="preserve">31452- 5- </w:t>
      </w:r>
      <w:r>
        <w:rPr>
          <w:rStyle w:val="FootnoteReference"/>
        </w:rPr>
        <w:footnoteReference w:id="994"/>
      </w:r>
      <w:r>
        <w:rPr>
          <w:rFonts w:ascii="Amiri" w:hAnsi="Amiri" w:eastAsia="Amiri" w:cs="Amiri"/>
          <w:lang w:bidi="ar-SA"/>
          <w:color w:val="111111"/>
          <w:sz w:val="28"/>
          <w:szCs w:val="28"/>
          <w:rtl/>
        </w:rPr>
        <w:t xml:space="preserve">وَ عَنِ الْحُسَیْنِ بْنِ مُحَمَّدٍ عَنْ مُعَلَّی بْنِ مُحَمَّدٍ عَنِ الْوَشَّاءِ عَنْ أَحْمَدَ بْنِ عَائِذٍ عَنْ أَبِی خَدِیجَةَ عَنْ أَبِی عَبْدِ اللَّهِ ع قَالَ: الْعَجْوَةُ أُمُّ التَّمْرِ وَ هِیَ الَّتِی أَنْزَلَهَا اللَّهُ مِنَ الْجَنَّةِ لآِدَمَ ع وَ هُوَ قَوْلُ اللَّهِ ما قَطَعْتُمْ مِنْ لِینَةٍ أَوْ تَرَکْتُمُوها قائِمَةً عَلی أُصُولِها </w:t>
      </w:r>
      <w:r>
        <w:rPr>
          <w:rStyle w:val="FootnoteReference"/>
        </w:rPr>
        <w:footnoteReference w:id="995"/>
      </w:r>
      <w:r>
        <w:rPr>
          <w:rFonts w:ascii="Amiri" w:hAnsi="Amiri" w:eastAsia="Amiri" w:cs="Amiri"/>
          <w:lang w:bidi="ar-SA"/>
          <w:color w:val="111111"/>
          <w:sz w:val="28"/>
          <w:szCs w:val="28"/>
          <w:rtl/>
        </w:rPr>
        <w:t xml:space="preserve">یَعْنِی الْعَجْوَةَ.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ابوخدیجه، از امام صادق (علیه‌السلام) نقل شده است که فرمود: «خرمای عجوه مادر خرماهاست، و همان خرمایی است که خداوند از بهشت برای حضرت آدم (علیه‌السلام) فرو فرستاد. و این همان سخن خداوند است:</w:t>
      </w:r>
    </w:p>
    <w:p>
      <w:pPr>
        <w:pStyle w:val="BookText"/>
      </w:pPr>
      <w:r>
        <w:rPr>
          <w:rFonts w:ascii="Amiri" w:hAnsi="Amiri" w:eastAsia="Amiri" w:cs="Amiri"/>
          <w:lang w:bidi="ar-SA"/>
          <w:color w:val="111111"/>
          <w:sz w:val="28"/>
          <w:szCs w:val="28"/>
          <w:rtl/>
        </w:rPr>
        <w:t xml:space="preserve">ما قَطَعْتُمْ مِنْ لِینَةٍ أَوْ تَرَکْتُمُوها قائِمَةً عَلی أُصُولِها (حشر، 5)، یعنی خرمای عجوه.»</w:t>
      </w:r>
    </w:p>
    <w:p>
      <w:pPr>
        <w:pStyle w:val="Heading5"/>
      </w:pPr>
      <w:bookmarkStart w:id="1057" w:name="_Toc610"/>
      <w:r>
        <w:t>[رقم الحدیث الکلی: 31453 - رقم الحدیث الباب: 6]</w:t>
      </w:r>
      <w:bookmarkEnd w:id="1057"/>
    </w:p>
    <w:p>
      <w:pPr>
        <w:pStyle w:val="BookText"/>
      </w:pPr>
      <w:r>
        <w:rPr>
          <w:rFonts w:ascii="Times New Roman" w:hAnsi="Times New Roman" w:eastAsia="Times New Roman" w:cs="Times New Roman"/>
          <w:lang w:val="en-US" w:bidi="en-US"/>
          <w:color w:val="111111"/>
          <w:sz w:val="28"/>
          <w:szCs w:val="28"/>
          <w:rtl/>
        </w:rPr>
        <w:t xml:space="preserve">31453- 6- </w:t>
      </w:r>
      <w:r>
        <w:rPr>
          <w:rStyle w:val="FootnoteReference"/>
        </w:rPr>
        <w:footnoteReference w:id="996"/>
      </w:r>
      <w:r>
        <w:rPr>
          <w:rFonts w:ascii="Amiri" w:hAnsi="Amiri" w:eastAsia="Amiri" w:cs="Amiri"/>
          <w:lang w:bidi="ar-SA"/>
          <w:color w:val="111111"/>
          <w:sz w:val="28"/>
          <w:szCs w:val="28"/>
          <w:rtl/>
        </w:rPr>
        <w:t xml:space="preserve">الْحَسَنُ بْنُ مُحَمَّدٍ الطُّوسِیُّ فِی الْأَمَالِی عَنْ أَبِیهِ عَنْ عَلِیِّ بْنِ مُحَمَّدٍ ابْنِ بُشْرَانَ عَنْ عُثْمَانَ بْنِ أَحْمَدَ </w:t>
      </w:r>
      <w:r>
        <w:rPr>
          <w:rStyle w:val="FootnoteReference"/>
        </w:rPr>
        <w:footnoteReference w:id="997"/>
      </w:r>
      <w:r>
        <w:rPr>
          <w:rFonts w:ascii="Amiri" w:hAnsi="Amiri" w:eastAsia="Amiri" w:cs="Amiri"/>
          <w:lang w:bidi="ar-SA"/>
          <w:color w:val="111111"/>
          <w:sz w:val="28"/>
          <w:szCs w:val="28"/>
          <w:rtl/>
        </w:rPr>
        <w:t xml:space="preserve">عَنْ شُجَاعِ بْنِ الْوَلِیدِ عَنْ هَاشِمِ بْنِ هَاشِمٍ عَنْ عَامِرِ بْنِ سَعِیدٍ </w:t>
      </w:r>
      <w:r>
        <w:rPr>
          <w:rStyle w:val="FootnoteReference"/>
        </w:rPr>
        <w:footnoteReference w:id="998"/>
      </w:r>
      <w:r>
        <w:rPr>
          <w:rFonts w:ascii="Amiri" w:hAnsi="Amiri" w:eastAsia="Amiri" w:cs="Amiri"/>
          <w:lang w:bidi="ar-SA"/>
          <w:color w:val="111111"/>
          <w:sz w:val="28"/>
          <w:szCs w:val="28"/>
          <w:rtl/>
        </w:rPr>
        <w:t xml:space="preserve">عَنْ سَعْدٍ أَنَّ رَسُولَ اللَّهِ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9" w:name="pg18781_210353"/>
    <w:bookmarkEnd w:id="129"/>
    <w:p>
      <w:pPr>
        <w:pStyle w:val="BookText"/>
      </w:pPr>
      <w:r>
        <w:rPr>
          <w:rFonts w:ascii="Amiri" w:hAnsi="Amiri" w:eastAsia="Amiri" w:cs="Amiri"/>
          <w:lang w:bidi="ar-SA"/>
          <w:color w:val="111111"/>
          <w:sz w:val="28"/>
          <w:szCs w:val="28"/>
          <w:rtl/>
        </w:rPr>
        <w:t xml:space="preserve">ص قَالَ: مَنْ تَصَبَّحَ بِتَمَرَاتٍ مِنْ عَجْوَةٍ لَمْ یَضُرَّهُ ذَلِکَ الْیَوْمَ سَمٌّ وَ لَا سِحْرٌ.</w:t>
      </w:r>
    </w:p>
    <w:p>
      <w:pPr>
        <w:pStyle w:val="BookText"/>
      </w:pPr>
      <w:r>
        <w:rPr>
          <w:rFonts w:ascii="Amiri" w:hAnsi="Amiri" w:eastAsia="Amiri" w:cs="Amiri"/>
          <w:lang w:bidi="ar-SA"/>
          <w:color w:val="111111"/>
          <w:sz w:val="28"/>
          <w:szCs w:val="28"/>
          <w:rtl/>
        </w:rPr>
        <w:t xml:space="preserve">أَحْمَدُ بْنُ أَبِی عَبْدِ اللَّهِ الْبَرْقِیُّ فِی الْمَحَاسِنِ عَنْ أَبِیهِ عَنْ مُعَمَّرِ بْنِ خَلَّادٍ وَ ذَکَرَ الْحَدِیثَ الْأَوَّلَ وَ عَنْ مُحَمَّدِ بْنِ عَلِیٍّ عَنْ عَبْدِ الرَّحْمَنِ بْنِ مُحَمَّدٍ عَنْ سَالِمِ بْنِ مُکْرَمٍ أَبِی خَدِیجَةَ وَ ذَکَرَ الثَّانِیَ وَ عَنْ أَبِیهِ وَ ذَکَرَ الثَّالِثَ وَ عَنْ مُحَمَّدِ بْنِ عَلِیٍّ وَ ذَکَرَ الرَّابِعَ وَ عَنِ الْوَشَّاءِ وَ ذَکَرَ الْخَامِسَ.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سعد نقل شده است که رسول‌الله (صلی‌الله‌علیه‌وآله) فرمودند: «هر کس صبح خود را با چند خرمای عجوه آغاز کند، در آن روز نه سمّ و نه سحر به او آسیب خواهد رساند.»</w:t>
      </w:r>
    </w:p>
    <w:p>
      <w:pPr>
        <w:pStyle w:val="Heading5"/>
      </w:pPr>
      <w:bookmarkStart w:id="1058" w:name="_Toc611"/>
      <w:r>
        <w:t>[رقم الحدیث الکلی: 31454 - رقم الحدیث الباب: 7]</w:t>
      </w:r>
      <w:bookmarkEnd w:id="1058"/>
    </w:p>
    <w:p>
      <w:pPr>
        <w:pStyle w:val="BookText"/>
      </w:pPr>
      <w:r>
        <w:rPr>
          <w:rFonts w:ascii="Times New Roman" w:hAnsi="Times New Roman" w:eastAsia="Times New Roman" w:cs="Times New Roman"/>
          <w:lang w:val="en-US" w:bidi="en-US"/>
          <w:color w:val="111111"/>
          <w:sz w:val="28"/>
          <w:szCs w:val="28"/>
          <w:rtl/>
        </w:rPr>
        <w:t xml:space="preserve">31454- 7- </w:t>
      </w:r>
      <w:r>
        <w:rPr>
          <w:rStyle w:val="FootnoteReference"/>
        </w:rPr>
        <w:footnoteReference w:id="999"/>
      </w:r>
      <w:r>
        <w:rPr>
          <w:rFonts w:ascii="Amiri" w:hAnsi="Amiri" w:eastAsia="Amiri" w:cs="Amiri"/>
          <w:lang w:bidi="ar-SA"/>
          <w:color w:val="111111"/>
          <w:sz w:val="28"/>
          <w:szCs w:val="28"/>
          <w:rtl/>
        </w:rPr>
        <w:t xml:space="preserve">وَ عَنْ أَبِیهِ عَنِ ابْنِ أَبِی عُمَیْرٍ عَنْ رَجُلٍ عَنْ أَبِی عَبْدِ اللَّهِ ع إِنَّ الَّذِی حَمَلَ نُوحٌ مَعَهُ فِی السَّفِینَةِ مِنَ النَّخْلِ الْعَجْوَةُ وَ الْعَذْقُ.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مردی که از امام صادق (علیه‌السلام) نقل کرده است که فرمود: «آنچه حضرت نوح (علیه‌السلام) همراه خود در کشتی حمل کرد، از درختان نخل، خرمای عجوه و عَذْق بود.»</w:t>
      </w:r>
    </w:p>
    <w:p>
      <w:pPr>
        <w:pStyle w:val="Heading5"/>
      </w:pPr>
      <w:bookmarkStart w:id="1059" w:name="_Toc612"/>
      <w:r>
        <w:t>[رقم الحدیث الکلی: 31455 - رقم الحدیث الباب: 8]</w:t>
      </w:r>
      <w:bookmarkEnd w:id="1059"/>
    </w:p>
    <w:p>
      <w:pPr>
        <w:pStyle w:val="BookText"/>
      </w:pPr>
      <w:r>
        <w:rPr>
          <w:rFonts w:ascii="Times New Roman" w:hAnsi="Times New Roman" w:eastAsia="Times New Roman" w:cs="Times New Roman"/>
          <w:lang w:val="en-US" w:bidi="en-US"/>
          <w:color w:val="111111"/>
          <w:sz w:val="28"/>
          <w:szCs w:val="28"/>
          <w:rtl/>
        </w:rPr>
        <w:t xml:space="preserve">31455- 8- </w:t>
      </w:r>
      <w:r>
        <w:rPr>
          <w:rStyle w:val="FootnoteReference"/>
        </w:rPr>
        <w:footnoteReference w:id="1000"/>
      </w:r>
      <w:r>
        <w:rPr>
          <w:rFonts w:ascii="Amiri" w:hAnsi="Amiri" w:eastAsia="Amiri" w:cs="Amiri"/>
          <w:lang w:bidi="ar-SA"/>
          <w:color w:val="111111"/>
          <w:sz w:val="28"/>
          <w:szCs w:val="28"/>
          <w:rtl/>
        </w:rPr>
        <w:t xml:space="preserve">وَ عَنْ مُحَمَّدِ بْنِ عَلِیٍّ عَنْ مُحَمَّدِ بْنِ الْفُضَیْلِ عَنْ عَبْدِ الرَّحْمَنِ بْنِ زَیْدِ بْنِ أَسْلَمَ قَالَ: قَالَ أَبُو عَبْدِ اللَّهِ ع الْعَجْوَةُ مِنَ الْجَنَّةِ وَ فِیهَا شِفَاءٌ مِنَ السَّمِّ.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زید بن اسلم نقل شده است که امام صادق (علیه‌السلام) فرمودند: «خرمای عجوه از بهشت است و در آن شفایی از سمّ وجود دارد.»</w:t>
      </w:r>
    </w:p>
    <w:p>
      <w:pPr>
        <w:pStyle w:val="Heading5"/>
      </w:pPr>
      <w:bookmarkStart w:id="1060" w:name="_Toc613"/>
      <w:r>
        <w:t>[رقم الحدیث الکلی: 31456 - رقم الحدیث الباب: 9]</w:t>
      </w:r>
      <w:bookmarkEnd w:id="1060"/>
    </w:p>
    <w:p>
      <w:pPr>
        <w:pStyle w:val="BookText"/>
      </w:pPr>
      <w:r>
        <w:rPr>
          <w:rFonts w:ascii="Times New Roman" w:hAnsi="Times New Roman" w:eastAsia="Times New Roman" w:cs="Times New Roman"/>
          <w:lang w:val="en-US" w:bidi="en-US"/>
          <w:color w:val="111111"/>
          <w:sz w:val="28"/>
          <w:szCs w:val="28"/>
          <w:rtl/>
        </w:rPr>
        <w:t xml:space="preserve">31456- 9- </w:t>
      </w:r>
      <w:r>
        <w:rPr>
          <w:rStyle w:val="FootnoteReference"/>
        </w:rPr>
        <w:footnoteReference w:id="1001"/>
      </w:r>
      <w:r>
        <w:rPr>
          <w:rFonts w:ascii="Amiri" w:hAnsi="Amiri" w:eastAsia="Amiri" w:cs="Amiri"/>
          <w:lang w:bidi="ar-SA"/>
          <w:color w:val="111111"/>
          <w:sz w:val="28"/>
          <w:szCs w:val="28"/>
          <w:rtl/>
        </w:rPr>
        <w:t xml:space="preserve">وَ عَنْ أَبِیهِ عَنْ مُحَمَّدِ بْنِ سِنَانٍ عَنْ حَرْبٍ صَاحِبِ الْجَوَارِی عَنْ أَبِی عَبْدِ اللَّهِ ع قَالَ: نِعْمَ التَّمْرُ هَذِهِ الْعَجْوَةُ لَا دَاءَ وَ لَا غَائِلَةَ.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حرب، صاحب جواری، از امام صادق (علیه‌السلام) نقل شده است که فرمودند: «چه خرمای خوبی است این عجوه! نه بیماری در آن است و نه آسیبی.»</w:t>
      </w:r>
    </w:p>
    <w:p>
      <w:pPr>
        <w:pStyle w:val="Heading5"/>
      </w:pPr>
      <w:bookmarkStart w:id="1061" w:name="_Toc614"/>
      <w:r>
        <w:t>[رقم الحدیث الکلی: 31457 - رقم الحدیث الباب: 10]</w:t>
      </w:r>
      <w:bookmarkEnd w:id="1061"/>
    </w:p>
    <w:p>
      <w:pPr>
        <w:pStyle w:val="BookText"/>
      </w:pPr>
      <w:r>
        <w:rPr>
          <w:rFonts w:ascii="Times New Roman" w:hAnsi="Times New Roman" w:eastAsia="Times New Roman" w:cs="Times New Roman"/>
          <w:lang w:val="en-US" w:bidi="en-US"/>
          <w:color w:val="111111"/>
          <w:sz w:val="28"/>
          <w:szCs w:val="28"/>
          <w:rtl/>
        </w:rPr>
        <w:t xml:space="preserve">31457- 10- </w:t>
      </w:r>
      <w:r>
        <w:rPr>
          <w:rStyle w:val="FootnoteReference"/>
        </w:rPr>
        <w:footnoteReference w:id="1002"/>
      </w:r>
      <w:r>
        <w:rPr>
          <w:rFonts w:ascii="Amiri" w:hAnsi="Amiri" w:eastAsia="Amiri" w:cs="Amiri"/>
          <w:lang w:bidi="ar-SA"/>
          <w:color w:val="111111"/>
          <w:sz w:val="28"/>
          <w:szCs w:val="28"/>
          <w:rtl/>
        </w:rPr>
        <w:t xml:space="preserve">وَ عَنْ أَبِیهِ عَنْ سَعْدَانَ عَنْ بَعْضِ أَصْحَابِنَا عَنْ أَبِی عَبْدِ اللَّهِ ع قَالَ: الصَّرَفَانُ هُوَ الْعَجْوَةُ وَ فِیهِ شِفَاءٌ مِنَ الدَّاءِ.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سعدان، از برخی از اصحاب ما، از امام صادق (علیه‌السلام) نقل شده است که فرمودند: «صَرَفان همان عجوه است، و در آن شفایی از بیماری‌ها وجود دارد.»</w:t>
      </w:r>
    </w:p>
    <w:p>
      <w:pPr>
        <w:pStyle w:val="Heading5"/>
      </w:pPr>
      <w:bookmarkStart w:id="1062" w:name="_Toc615"/>
      <w:r>
        <w:t>[رقم الحدیث الکلی: 31458 - رقم الحدیث الباب: 11]</w:t>
      </w:r>
      <w:bookmarkEnd w:id="1062"/>
    </w:p>
    <w:p>
      <w:pPr>
        <w:pStyle w:val="BookText"/>
      </w:pPr>
      <w:r>
        <w:rPr>
          <w:rFonts w:ascii="Times New Roman" w:hAnsi="Times New Roman" w:eastAsia="Times New Roman" w:cs="Times New Roman"/>
          <w:lang w:val="en-US" w:bidi="en-US"/>
          <w:color w:val="111111"/>
          <w:sz w:val="28"/>
          <w:szCs w:val="28"/>
          <w:rtl/>
        </w:rPr>
        <w:t xml:space="preserve">31458- 11- </w:t>
      </w:r>
      <w:r>
        <w:rPr>
          <w:rStyle w:val="FootnoteReference"/>
        </w:rPr>
        <w:footnoteReference w:id="1003"/>
      </w:r>
      <w:r>
        <w:rPr>
          <w:rFonts w:ascii="Amiri" w:hAnsi="Amiri" w:eastAsia="Amiri" w:cs="Amiri"/>
          <w:lang w:bidi="ar-SA"/>
          <w:color w:val="111111"/>
          <w:sz w:val="28"/>
          <w:szCs w:val="28"/>
          <w:rtl/>
        </w:rPr>
        <w:t xml:space="preserve">وَ عَنِ ابْنِ أَبِی نَجْرَانَ (عَنِ ابْنِ مَحْبُوبِ بْنِ یُوسُفَ) </w:t>
      </w:r>
      <w:r>
        <w:rPr>
          <w:rStyle w:val="FootnoteReference"/>
        </w:rPr>
        <w:footnoteReference w:id="1004"/>
      </w:r>
      <w:r>
        <w:rPr>
          <w:rFonts w:ascii="Amiri" w:hAnsi="Amiri" w:eastAsia="Amiri" w:cs="Amiri"/>
          <w:lang w:bidi="ar-SA"/>
          <w:color w:val="111111"/>
          <w:sz w:val="28"/>
          <w:szCs w:val="28"/>
          <w:rtl/>
        </w:rPr>
        <w:t xml:space="preserve">عَنْ بَعْضِ أَصْحَابِهِ عَنْ أَبِی عَبْدِ اللَّهِ ع فِی حَدِیثٍ قَالَ:</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0" w:name="pg18781_210354"/>
    <w:bookmarkEnd w:id="130"/>
    <w:p>
      <w:pPr>
        <w:pStyle w:val="BookText"/>
      </w:pPr>
      <w:r>
        <w:rPr>
          <w:rFonts w:ascii="Amiri" w:hAnsi="Amiri" w:eastAsia="Amiri" w:cs="Amiri"/>
          <w:lang w:bidi="ar-SA"/>
          <w:color w:val="111111"/>
          <w:sz w:val="28"/>
          <w:szCs w:val="28"/>
          <w:rtl/>
        </w:rPr>
        <w:t xml:space="preserve">الصَّرَفَانُ نِعْمَ التَّمْرُ لَا دَاءَ وَ لَا غَائِلَةَ أَمَا إِنَّهُ مِنَ الْعَجْوَةِ.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05"/>
      </w:r>
      <w:r>
        <w:rPr>
          <w:rFonts w:ascii="Amiri" w:hAnsi="Amiri" w:eastAsia="Amiri" w:cs="Amiri"/>
          <w:lang w:bidi="ar-SA"/>
          <w:color w:val="111111"/>
          <w:sz w:val="28"/>
          <w:szCs w:val="28"/>
          <w:rtl/>
        </w:rPr>
        <w:t xml:space="preserve">وَ یَأْتِی مَا یَدُلُّ عَلَیْهِ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محبوب بن یوسف، از برخی از اصحابش، از امام صادق (علیه‌السلام) نقل شده است که در حدیثی فرمودند: «صَرَفان، چه خرمای خوبی است! نه بیماری دارد و نه آسیبی، و همانا از عجوه است.»</w:t>
      </w:r>
    </w:p>
    <w:p>
      <w:pPr>
        <w:pStyle w:val="Heading4"/>
      </w:pPr>
      <w:bookmarkStart w:id="1063" w:name="_Toc616"/>
      <w:r>
        <w:t>75- بَابُ التَّمْرِ الصَّرَفَانِ وَ الْمُشَانِ‌</w:t>
      </w:r>
      <w:bookmarkEnd w:id="1063"/>
    </w:p>
    <w:p>
      <w:pPr>
        <w:pStyle w:val="Heading5"/>
      </w:pPr>
      <w:bookmarkStart w:id="1064" w:name="_Toc617"/>
      <w:r>
        <w:t>اشارة</w:t>
      </w:r>
      <w:bookmarkEnd w:id="1064"/>
    </w:p>
    <w:p>
      <w:pPr>
        <w:pStyle w:val="BookText"/>
      </w:pPr>
      <w:r>
        <w:rPr>
          <w:rStyle w:val="FootnoteReference"/>
        </w:rPr>
        <w:footnoteReference w:id="1007"/>
      </w:r>
      <w:r>
        <w:rPr>
          <w:rFonts w:ascii="Amiri" w:hAnsi="Amiri" w:eastAsia="Amiri" w:cs="Amiri"/>
          <w:lang w:bidi="ar-SA"/>
          <w:color w:val="111111"/>
          <w:sz w:val="28"/>
          <w:szCs w:val="28"/>
          <w:rtl/>
        </w:rPr>
        <w:t xml:space="preserve">75 بَابُ التَّمْرِ الصَّرَفَانِ وَ الْمُشَانِ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باب مربوط به خرمای صَرَفان و مُشان.</w:t>
      </w:r>
    </w:p>
    <w:p>
      <w:pPr>
        <w:pStyle w:val="Heading5"/>
      </w:pPr>
      <w:bookmarkStart w:id="1065" w:name="_Toc618"/>
      <w:r>
        <w:t>[رقم الحدیث الکلی: 31459 - رقم الحدیث الباب: 1]</w:t>
      </w:r>
      <w:bookmarkEnd w:id="1065"/>
    </w:p>
    <w:p>
      <w:pPr>
        <w:pStyle w:val="BookText"/>
      </w:pPr>
      <w:r>
        <w:rPr>
          <w:rFonts w:ascii="Times New Roman" w:hAnsi="Times New Roman" w:eastAsia="Times New Roman" w:cs="Times New Roman"/>
          <w:lang w:val="en-US" w:bidi="en-US"/>
          <w:color w:val="111111"/>
          <w:sz w:val="28"/>
          <w:szCs w:val="28"/>
          <w:rtl/>
        </w:rPr>
        <w:t xml:space="preserve">31459- 1- </w:t>
      </w:r>
      <w:r>
        <w:rPr>
          <w:rStyle w:val="FootnoteReference"/>
        </w:rPr>
        <w:footnoteReference w:id="1008"/>
      </w:r>
      <w:r>
        <w:rPr>
          <w:rFonts w:ascii="Amiri" w:hAnsi="Amiri" w:eastAsia="Amiri" w:cs="Amiri"/>
          <w:lang w:bidi="ar-SA"/>
          <w:color w:val="111111"/>
          <w:sz w:val="28"/>
          <w:szCs w:val="28"/>
          <w:rtl/>
        </w:rPr>
        <w:t xml:space="preserve">مُحَمَّدُ بْنُ یَعْقُوبَ عَنْ عَلِیِّ بْنِ إِبْرَاهِیمَ عَنْ أَبِیهِ عَنِ ابْنِ أَبِی عُمَیْرٍ عَنْ هِشَامِ بْنِ الْحَکَمِ عَنْ أَبِی عَبْدِ اللَّهِ ع قَالَ: الصَّرَفَانُ سَیِّدُ تُمُورِکُمْ.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حکم، از امام صادق (علیه‌السلام) نقل شده است که فرمودند: «صَرَفان، سرور خرماهای شماست</w:t>
      </w:r>
    </w:p>
    <w:p>
      <w:pPr>
        <w:pStyle w:val="Heading5"/>
      </w:pPr>
      <w:bookmarkStart w:id="1066" w:name="_Toc619"/>
      <w:r>
        <w:t>[رقم الحدیث الکلی: 31460 - رقم الحدیث الباب: 2]</w:t>
      </w:r>
      <w:bookmarkEnd w:id="1066"/>
    </w:p>
    <w:p>
      <w:pPr>
        <w:pStyle w:val="BookText"/>
      </w:pPr>
      <w:r>
        <w:rPr>
          <w:rFonts w:ascii="Times New Roman" w:hAnsi="Times New Roman" w:eastAsia="Times New Roman" w:cs="Times New Roman"/>
          <w:lang w:val="en-US" w:bidi="en-US"/>
          <w:color w:val="111111"/>
          <w:sz w:val="28"/>
          <w:szCs w:val="28"/>
          <w:rtl/>
        </w:rPr>
        <w:t xml:space="preserve">31460- 2- </w:t>
      </w:r>
      <w:r>
        <w:rPr>
          <w:rStyle w:val="FootnoteReference"/>
        </w:rPr>
        <w:footnoteReference w:id="1009"/>
      </w:r>
      <w:r>
        <w:rPr>
          <w:rFonts w:ascii="Amiri" w:hAnsi="Amiri" w:eastAsia="Amiri" w:cs="Amiri"/>
          <w:lang w:bidi="ar-SA"/>
          <w:color w:val="111111"/>
          <w:sz w:val="28"/>
          <w:szCs w:val="28"/>
          <w:rtl/>
        </w:rPr>
        <w:t xml:space="preserve">وَ عَنْ مُحَمَّدِ بْنِ یَحْیَی عَنْ أَحْمَدَ بْنِ مُحَمَّدٍ عَنْ عَبْدِ اللَّهِ بْنِ مُحَمَّدٍ الْحَجَّالِ عَنْ أَبِی سُلَیْمَانَ الْحَمَّارِ قَالَ: کُنَّا عِنْدَ أَبِی عَبْدِ اللَّهِ ع- فَجَاءَنَا بِمَضِیرَةٍ وَ بَعْدَهَا بِطَعَامٍ ثُمَّ أَتَی بِقِنَاعٍ </w:t>
      </w:r>
      <w:r>
        <w:rPr>
          <w:rStyle w:val="FootnoteReference"/>
        </w:rPr>
        <w:footnoteReference w:id="1010"/>
      </w:r>
      <w:r>
        <w:rPr>
          <w:rFonts w:ascii="Amiri" w:hAnsi="Amiri" w:eastAsia="Amiri" w:cs="Amiri"/>
          <w:lang w:bidi="ar-SA"/>
          <w:color w:val="111111"/>
          <w:sz w:val="28"/>
          <w:szCs w:val="28"/>
          <w:rtl/>
        </w:rPr>
        <w:t xml:space="preserve">مِنْ رُطَبٍ عَلَیْهِ أَلْوَانٌ إِلَی أَنْ قَالَ فَأَخَذَ وَاحِدَةً فَقُلْنَا هَذِهِ الْمُشَانُ فَقَالَ نَحْنُ نُسَمِّیهَا أُمَّ جِرْذَانَ إِنَّ رَسُولَ اللَّهِ ص أُتِیَ بِشَیْ‌ءٍ مِنْهَا فَأَکَلَ مِنْهَا وَ دَعَا لَهَا (فَلَیْسَ مِنْ نَخْلَةٍ أَحْمَلَ) </w:t>
      </w:r>
      <w:r>
        <w:rPr>
          <w:rStyle w:val="FootnoteReference"/>
        </w:rPr>
        <w:footnoteReference w:id="1011"/>
      </w:r>
      <w:r>
        <w:rPr>
          <w:rFonts w:ascii="Amiri" w:hAnsi="Amiri" w:eastAsia="Amiri" w:cs="Amiri"/>
          <w:lang w:bidi="ar-SA"/>
          <w:color w:val="111111"/>
          <w:sz w:val="28"/>
          <w:szCs w:val="28"/>
          <w:rtl/>
        </w:rPr>
        <w:t xml:space="preserve">مِنْهَا.</w:t>
      </w:r>
    </w:p>
    <w:p>
      <w:pPr>
        <w:pStyle w:val="BookText"/>
      </w:pPr>
      <w:r>
        <w:rPr>
          <w:rFonts w:ascii="Amiri" w:hAnsi="Amiri" w:eastAsia="Amiri" w:cs="Amiri"/>
          <w:lang w:bidi="ar-SA"/>
          <w:color w:val="111111"/>
          <w:sz w:val="28"/>
          <w:szCs w:val="28"/>
          <w:rtl/>
        </w:rPr>
        <w:t xml:space="preserve">أَحْمَدُ بْنُ أَبِی عَبْدِ اللَّهِ الْبَرْقِیُّ فِی الْمَحَاسِنِ عَنِ الْحَجَّالِ نَحْوَهُ </w:t>
      </w:r>
      <w:r>
        <w:rPr>
          <w:rStyle w:val="FootnoteReference"/>
        </w:rPr>
        <w:footnoteReference w:id="1012"/>
      </w:r>
      <w:r>
        <w:rPr>
          <w:rFonts w:ascii="Amiri" w:hAnsi="Amiri" w:eastAsia="Amiri" w:cs="Amiri"/>
          <w:lang w:bidi="ar-SA"/>
          <w:color w:val="111111"/>
          <w:sz w:val="28"/>
          <w:szCs w:val="28"/>
          <w:rtl/>
        </w:rPr>
        <w:t xml:space="preserve">وَ عَنْ أَبِیهِ عَنِ ابْنِ أَبِی عُمَیْرٍ وَ ذَکَرَ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ابوسلیمان حمار نقل شده است که گفت: «ما نزد امام صادق (علیه‌السلام) بودیم. ایشان ابتدا غذای "مضیره" را برای ما آوردند، سپس غذای دیگری، و پس از آن ظرفی از خرمای تازه با رنگ‌های مختلف.</w:t>
      </w:r>
    </w:p>
    <w:p>
      <w:pPr>
        <w:pStyle w:val="BookText"/>
      </w:pPr>
      <w:r>
        <w:rPr>
          <w:rFonts w:ascii="IRNazanin" w:hAnsi="IRNazanin" w:eastAsia="IRNazanin" w:cs="IRNazanin"/>
          <w:lang w:bidi="fa-IR"/>
          <w:color w:val="111111"/>
          <w:sz w:val="28"/>
          <w:szCs w:val="28"/>
          <w:rtl/>
        </w:rPr>
        <w:t xml:space="preserve">تا اینکه یکی از خرماها را برداشتند. گفتیم: "این مُشان است."</w:t>
      </w:r>
    </w:p>
    <w:p>
      <w:pPr>
        <w:pStyle w:val="BookText"/>
      </w:pPr>
      <w:r>
        <w:rPr>
          <w:rFonts w:ascii="IRNazanin" w:hAnsi="IRNazanin" w:eastAsia="IRNazanin" w:cs="IRNazanin"/>
          <w:lang w:bidi="fa-IR"/>
          <w:color w:val="111111"/>
          <w:sz w:val="28"/>
          <w:szCs w:val="28"/>
          <w:rtl/>
        </w:rPr>
        <w:t xml:space="preserve">ایشان فرمودند: "ما آن را اُمّ جِرذان می‌نامیم. همانا رسول‌الله (صلی‌الله‌علیه‌وآله) نیز از آن خورده و برای آن دعا کرده است، و هیچ درخت خرمایی پربارتر از آن نیست."»</w:t>
      </w:r>
    </w:p>
    <w:p>
      <w:pPr>
        <w:pStyle w:val="Heading5"/>
      </w:pPr>
      <w:bookmarkStart w:id="1067" w:name="_Toc620"/>
      <w:r>
        <w:t>[رقم الحدیث الکلی: 31461 - رقم الحدیث الباب: 3]</w:t>
      </w:r>
      <w:bookmarkEnd w:id="1067"/>
    </w:p>
    <w:p>
      <w:pPr>
        <w:pStyle w:val="BookText"/>
      </w:pPr>
      <w:r>
        <w:rPr>
          <w:rFonts w:ascii="Times New Roman" w:hAnsi="Times New Roman" w:eastAsia="Times New Roman" w:cs="Times New Roman"/>
          <w:lang w:val="en-US" w:bidi="en-US"/>
          <w:color w:val="111111"/>
          <w:sz w:val="28"/>
          <w:szCs w:val="28"/>
          <w:rtl/>
        </w:rPr>
        <w:t xml:space="preserve">31461- 3- </w:t>
      </w:r>
      <w:r>
        <w:rPr>
          <w:rStyle w:val="FootnoteReference"/>
        </w:rPr>
        <w:footnoteReference w:id="1013"/>
      </w:r>
      <w:r>
        <w:rPr>
          <w:rFonts w:ascii="Amiri" w:hAnsi="Amiri" w:eastAsia="Amiri" w:cs="Amiri"/>
          <w:lang w:bidi="ar-SA"/>
          <w:color w:val="111111"/>
          <w:sz w:val="28"/>
          <w:szCs w:val="28"/>
          <w:rtl/>
        </w:rPr>
        <w:t xml:space="preserve">وَ عَنْ عَبْدِ الْعَزِیزِ رَفَعَهُ عَنْ أَبِی عَبْدِ اللَّهِ ع</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1" w:name="pg18781_210355"/>
    <w:bookmarkEnd w:id="131"/>
    <w:p>
      <w:pPr>
        <w:pStyle w:val="BookText"/>
      </w:pPr>
      <w:r>
        <w:rPr>
          <w:rFonts w:ascii="Amiri" w:hAnsi="Amiri" w:eastAsia="Amiri" w:cs="Amiri"/>
          <w:lang w:bidi="ar-SA"/>
          <w:color w:val="111111"/>
          <w:sz w:val="28"/>
          <w:szCs w:val="28"/>
          <w:rtl/>
        </w:rPr>
        <w:t xml:space="preserve">قَالَ: قَالَ أَمِیرُ الْمُؤْمِنِینَ ع أَشْبَهُ تُمُورِکُمْ بِالطَّعَامِ الصَّرَفَانُ.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عبدالعزیز، که این روایت را نقل کرده، از امام صادق (علیه‌السلام) که فرمودند:</w:t>
      </w:r>
    </w:p>
    <w:p>
      <w:pPr>
        <w:pStyle w:val="BookText"/>
      </w:pPr>
      <w:r>
        <w:rPr>
          <w:rFonts w:ascii="IRNazanin" w:hAnsi="IRNazanin" w:eastAsia="IRNazanin" w:cs="IRNazanin"/>
          <w:lang w:bidi="fa-IR"/>
          <w:color w:val="111111"/>
          <w:sz w:val="28"/>
          <w:szCs w:val="28"/>
          <w:rtl/>
        </w:rPr>
        <w:t xml:space="preserve">«امیرالمؤمنین (علیه‌السلام) فرمودند: خرمایی که بیشترین شباهت را به غذا دارد، صَرَفان است.</w:t>
      </w:r>
    </w:p>
    <w:p>
      <w:pPr>
        <w:pStyle w:val="Heading5"/>
      </w:pPr>
      <w:bookmarkStart w:id="1068" w:name="_Toc621"/>
      <w:r>
        <w:t>[رقم الحدیث الکلی: 31462 - رقم الحدیث الباب: 4]</w:t>
      </w:r>
      <w:bookmarkEnd w:id="1068"/>
    </w:p>
    <w:p>
      <w:pPr>
        <w:pStyle w:val="BookText"/>
      </w:pPr>
      <w:r>
        <w:rPr>
          <w:rFonts w:ascii="Times New Roman" w:hAnsi="Times New Roman" w:eastAsia="Times New Roman" w:cs="Times New Roman"/>
          <w:lang w:val="en-US" w:bidi="en-US"/>
          <w:color w:val="111111"/>
          <w:sz w:val="28"/>
          <w:szCs w:val="28"/>
          <w:rtl/>
        </w:rPr>
        <w:t xml:space="preserve">31462- 4- </w:t>
      </w:r>
      <w:r>
        <w:rPr>
          <w:rStyle w:val="FootnoteReference"/>
        </w:rPr>
        <w:footnoteReference w:id="1014"/>
      </w:r>
      <w:r>
        <w:rPr>
          <w:rFonts w:ascii="Amiri" w:hAnsi="Amiri" w:eastAsia="Amiri" w:cs="Amiri"/>
          <w:lang w:bidi="ar-SA"/>
          <w:color w:val="111111"/>
          <w:sz w:val="28"/>
          <w:szCs w:val="28"/>
          <w:rtl/>
        </w:rPr>
        <w:t xml:space="preserve">وَ عَنْ بَعْضِ أَصْحَابِنَا عَنْ عَبْدِ اللَّهِ بْنِ سِنَانٍ قَالَ: قَالَ أَبُو عَبْدِ اللَّهِ ع نِعْمَ التَّمْرُ الصَّرَفَانُ لَا دَاءَ وَ لَا غَائِلَةَ.</w:t>
      </w:r>
    </w:p>
    <w:p>
      <w:pPr>
        <w:pStyle w:val="BookText"/>
      </w:pPr>
      <w:r>
        <w:rPr>
          <w:rFonts w:ascii="Amiri" w:hAnsi="Amiri" w:eastAsia="Amiri" w:cs="Amiri"/>
          <w:lang w:bidi="ar-SA"/>
          <w:color w:val="111111"/>
          <w:sz w:val="28"/>
          <w:szCs w:val="28"/>
          <w:rtl/>
        </w:rPr>
        <w:t xml:space="preserve">وَ عَنْ سَعْدَانَ عَنْ یَحْیَی بْنِ حَبِیبٍ عَنْ رَجُلٍ عَنْ أَبِی عَبْدِ اللَّهِ ع مِثْلَهُ </w:t>
      </w:r>
      <w:r>
        <w:rPr>
          <w:rStyle w:val="FootnoteReference"/>
        </w:rPr>
        <w:footnoteReference w:id="1015"/>
      </w:r>
      <w:r>
        <w:rPr>
          <w:rFonts w:ascii="Amiri" w:hAnsi="Amiri" w:eastAsia="Amiri" w:cs="Amiri"/>
          <w:lang w:bidi="ar-SA"/>
          <w:color w:val="111111"/>
          <w:sz w:val="28"/>
          <w:szCs w:val="28"/>
          <w:rtl/>
        </w:rPr>
        <w:t xml:space="preserve">أَقُولُ: وَ یَأْتِی مَا یَدُلُّ عَلَی ذَلِکَ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است که امام صادق (علیه‌السلام) فرمودند: «چه خرمای خوبی است این صَرَفان! نه بیماری دارد و نه آسیبی.»</w:t>
      </w:r>
    </w:p>
    <w:p>
      <w:pPr>
        <w:pStyle w:val="Heading4"/>
      </w:pPr>
      <w:bookmarkStart w:id="1069" w:name="_Toc622"/>
      <w:r>
        <w:t>76- بَابُ أَکْلِ الرُّطَبِ وَ شُرْبِ الْمَاءِ بَعْدَهُ‌</w:t>
      </w:r>
      <w:bookmarkEnd w:id="1069"/>
    </w:p>
    <w:p>
      <w:pPr>
        <w:pStyle w:val="Heading5"/>
      </w:pPr>
      <w:bookmarkStart w:id="1070" w:name="_Toc623"/>
      <w:r>
        <w:t>اشارة</w:t>
      </w:r>
      <w:bookmarkEnd w:id="1070"/>
    </w:p>
    <w:p>
      <w:pPr>
        <w:pStyle w:val="BookText"/>
      </w:pPr>
      <w:r>
        <w:rPr>
          <w:rStyle w:val="FootnoteReference"/>
        </w:rPr>
        <w:footnoteReference w:id="1017"/>
      </w:r>
      <w:r>
        <w:rPr>
          <w:rFonts w:ascii="Amiri" w:hAnsi="Amiri" w:eastAsia="Amiri" w:cs="Amiri"/>
          <w:lang w:bidi="ar-SA"/>
          <w:color w:val="111111"/>
          <w:sz w:val="28"/>
          <w:szCs w:val="28"/>
          <w:rtl/>
        </w:rPr>
        <w:t xml:space="preserve">76 بَابُ أَکْلِ الرُّطَبِ وَ شُرْبِ الْمَاءِ بَعْدَهُ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خوردن خرمای تازه و نوشیدن آب پس از آن</w:t>
      </w:r>
    </w:p>
    <w:p>
      <w:pPr>
        <w:pStyle w:val="Heading5"/>
      </w:pPr>
      <w:bookmarkStart w:id="1071" w:name="_Toc624"/>
      <w:r>
        <w:t>[رقم الحدیث الکلی: 31463 - رقم الحدیث الباب: 1]</w:t>
      </w:r>
      <w:bookmarkEnd w:id="1071"/>
    </w:p>
    <w:p>
      <w:pPr>
        <w:pStyle w:val="BookText"/>
      </w:pPr>
      <w:r>
        <w:rPr>
          <w:rFonts w:ascii="Times New Roman" w:hAnsi="Times New Roman" w:eastAsia="Times New Roman" w:cs="Times New Roman"/>
          <w:lang w:val="en-US" w:bidi="en-US"/>
          <w:color w:val="111111"/>
          <w:sz w:val="28"/>
          <w:szCs w:val="28"/>
          <w:rtl/>
        </w:rPr>
        <w:t xml:space="preserve">31463- 1- </w:t>
      </w:r>
      <w:r>
        <w:rPr>
          <w:rStyle w:val="FootnoteReference"/>
        </w:rPr>
        <w:footnoteReference w:id="1018"/>
      </w:r>
      <w:r>
        <w:rPr>
          <w:rFonts w:ascii="Amiri" w:hAnsi="Amiri" w:eastAsia="Amiri" w:cs="Amiri"/>
          <w:lang w:bidi="ar-SA"/>
          <w:color w:val="111111"/>
          <w:sz w:val="28"/>
          <w:szCs w:val="28"/>
          <w:rtl/>
        </w:rPr>
        <w:t xml:space="preserve">مُحَمَّدُ بْنُ یَعْقُوبَ عَنْ أَبِی عَلِیٍّ الْأَشْعَرِیِّ عَنْ مُحَمَّدِ بْنِ عَبْدِ الْجَبَّارِ عَنِ ابْنِ فَضَّالٍ عَنْ ثَعْلَبَةَ بْنِ مَیْمُونٍ </w:t>
      </w:r>
      <w:r>
        <w:rPr>
          <w:rStyle w:val="FootnoteReference"/>
        </w:rPr>
        <w:footnoteReference w:id="1019"/>
      </w:r>
      <w:r>
        <w:rPr>
          <w:rFonts w:ascii="Amiri" w:hAnsi="Amiri" w:eastAsia="Amiri" w:cs="Amiri"/>
          <w:lang w:bidi="ar-SA"/>
          <w:color w:val="111111"/>
          <w:sz w:val="28"/>
          <w:szCs w:val="28"/>
          <w:rtl/>
        </w:rPr>
        <w:t xml:space="preserve">عَنْ عَمَّارٍ السَّابَاطِیِّ قَالَ: کُنْتُ مَعَ أَبِی عَبْدِ اللَّهِ ع فَأُتِیَ بِرُطَبٍ فَجَعَلَ یَأْکُلُ مِنْهُ وَ یَشْرَبُ الْمَاءَ وَ یُنَاوِلُنِی الْإِنَاءَ فَأَکْرَهُ أَنْ أَرُدَّهُ فَأَشْرَبُ حَتَّی فَعَلَ ذَلِکَ مَرَّاتٍ قَالَ فَقُلْتُ لَهُ إِنِّی کُنْتُ صَاحِبَ بَلْغَمٍ فَشَکَوْتُ إِلَی أَهْرَنَ طَبِیبِ الْحَجَّاجِ إِلَی أَنْ قَالَ فَأَمَرَنِی أَنْ آکُلَ مِنَ الْهِیرُونِ سَبْعَ تَمَرَاتٍ حِینَ (أُرِیدُ أَنْ أَنَامَ وَ لَا أَشْرَبَ) </w:t>
      </w:r>
      <w:r>
        <w:rPr>
          <w:rStyle w:val="FootnoteReference"/>
        </w:rPr>
        <w:footnoteReference w:id="1020"/>
      </w:r>
      <w:r>
        <w:rPr>
          <w:rFonts w:ascii="Amiri" w:hAnsi="Amiri" w:eastAsia="Amiri" w:cs="Amiri"/>
          <w:lang w:bidi="ar-SA"/>
          <w:color w:val="111111"/>
          <w:sz w:val="28"/>
          <w:szCs w:val="28"/>
          <w:rtl/>
        </w:rPr>
        <w:t xml:space="preserve">الْمَاءَ فَفَعَلْتُ فَکُنْتُ أُرِیدُ أَنْ أَبْصُقَ فَلَا أَقْدِرُ عَلَی ذَلِکَ فَشَکَوْتُ ذَلِکَ إِلَیْهِ فَقَالَ اشْرَبِ الْمَاءَ قَلِیلًا وَ أَمْسِکْ حَتَّی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2" w:name="pg18781_210356"/>
    <w:bookmarkEnd w:id="132"/>
    <w:p>
      <w:pPr>
        <w:pStyle w:val="BookText"/>
      </w:pPr>
      <w:r>
        <w:rPr>
          <w:rFonts w:ascii="Amiri" w:hAnsi="Amiri" w:eastAsia="Amiri" w:cs="Amiri"/>
          <w:lang w:bidi="ar-SA"/>
          <w:color w:val="111111"/>
          <w:sz w:val="28"/>
          <w:szCs w:val="28"/>
          <w:rtl/>
        </w:rPr>
        <w:t xml:space="preserve">(تَعْتَدِلَ طَبِیعَتُکَ) </w:t>
      </w:r>
      <w:r>
        <w:rPr>
          <w:rStyle w:val="FootnoteReference"/>
        </w:rPr>
        <w:footnoteReference w:id="1021"/>
      </w:r>
      <w:r>
        <w:rPr>
          <w:rFonts w:ascii="Amiri" w:hAnsi="Amiri" w:eastAsia="Amiri" w:cs="Amiri"/>
          <w:lang w:bidi="ar-SA"/>
          <w:color w:val="111111"/>
          <w:sz w:val="28"/>
          <w:szCs w:val="28"/>
          <w:rtl/>
        </w:rPr>
        <w:t xml:space="preserve">فَفَعَلْتُ فَقَالَ أَبُو عَبْدِ اللَّهِ ع أَمَّا أَنَا فَلَوْ لَا الْمَاءُ مَا بَالَیْتُ أَنْ لَا أَذُوقَهُ.</w:t>
      </w:r>
    </w:p>
    <w:p>
      <w:pPr>
        <w:pStyle w:val="BookText"/>
      </w:pPr>
      <w:r>
        <w:rPr>
          <w:rFonts w:ascii="Amiri" w:hAnsi="Amiri" w:eastAsia="Amiri" w:cs="Amiri"/>
          <w:lang w:bidi="ar-SA"/>
          <w:color w:val="111111"/>
          <w:sz w:val="28"/>
          <w:szCs w:val="28"/>
          <w:rtl/>
        </w:rPr>
        <w:t xml:space="preserve">وَ رَوَاهُ الْبَرْقِیُّ فِی الْمَحَاسِنِ عَنِ ابْنِ فَضَّالٍ </w:t>
      </w:r>
      <w:r>
        <w:rPr>
          <w:rStyle w:val="FootnoteReference"/>
        </w:rPr>
        <w:footnoteReference w:id="1022"/>
      </w:r>
    </w:p>
    <w:p>
      <w:pPr>
        <w:pStyle w:val="BookText"/>
      </w:pPr>
      <w:r>
        <w:rPr>
          <w:rFonts w:ascii="Amiri" w:hAnsi="Amiri" w:eastAsia="Amiri" w:cs="Amiri"/>
          <w:lang w:bidi="ar-SA"/>
          <w:color w:val="111111"/>
          <w:sz w:val="28"/>
          <w:szCs w:val="28"/>
          <w:rtl/>
        </w:rPr>
        <w:t xml:space="preserve">أَقُولُ: وَ یَأْتِی مَا یَدُلُّ عَلَی ذَلِکَ فِی الْأَشْرِبَةِ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ساباطی نقل شده است که گفت: «من با امام صادق (علیه‌السلام) بودم، پس برای ایشان خرمای تازه آورده شد، و ایشان شروع به خوردن آن کردند و آب نوشیدند، و ظرف را به من دادند. من از اینکه آن را رد کنم، اکراه داشتم، پس نوشیدم، و این کار چند بار تکرار شد.</w:t>
      </w:r>
    </w:p>
    <w:p>
      <w:pPr>
        <w:pStyle w:val="BookText"/>
      </w:pPr>
      <w:r>
        <w:rPr>
          <w:rFonts w:ascii="IRNazanin" w:hAnsi="IRNazanin" w:eastAsia="IRNazanin" w:cs="IRNazanin"/>
          <w:lang w:bidi="fa-IR"/>
          <w:color w:val="111111"/>
          <w:sz w:val="28"/>
          <w:szCs w:val="28"/>
          <w:rtl/>
        </w:rPr>
        <w:t xml:space="preserve">سپس به ایشان گفتم: "من از بلغم رنج می‌بردم و مشکل خود را به اِهرَن، پزشک حجاج، شکایت کردم.</w:t>
      </w:r>
    </w:p>
    <w:p>
      <w:pPr>
        <w:pStyle w:val="BookText"/>
      </w:pPr>
      <w:r>
        <w:rPr>
          <w:rFonts w:ascii="IRNazanin" w:hAnsi="IRNazanin" w:eastAsia="IRNazanin" w:cs="IRNazanin"/>
          <w:lang w:bidi="fa-IR"/>
          <w:color w:val="111111"/>
          <w:sz w:val="28"/>
          <w:szCs w:val="28"/>
          <w:rtl/>
        </w:rPr>
        <w:t xml:space="preserve">او به من دستور داد که هنگام خواب، هفت خرمای هیرون بخورم و آب ننوشم."</w:t>
      </w:r>
    </w:p>
    <w:p>
      <w:pPr>
        <w:pStyle w:val="BookText"/>
      </w:pPr>
      <w:r>
        <w:rPr>
          <w:rFonts w:ascii="IRNazanin" w:hAnsi="IRNazanin" w:eastAsia="IRNazanin" w:cs="IRNazanin"/>
          <w:lang w:bidi="fa-IR"/>
          <w:color w:val="111111"/>
          <w:sz w:val="28"/>
          <w:szCs w:val="28"/>
          <w:rtl/>
        </w:rPr>
        <w:t xml:space="preserve">پس چنین کردم، و هرگاه می‌خواستم آب دهان خود را بیرون بریزم، نمی‌توانستم. این را به پزشک شکایت کردم، پس به من گفت:</w:t>
      </w:r>
    </w:p>
    <w:p>
      <w:pPr>
        <w:pStyle w:val="BookText"/>
      </w:pPr>
      <w:r>
        <w:rPr>
          <w:rFonts w:ascii="IRNazanin" w:hAnsi="IRNazanin" w:eastAsia="IRNazanin" w:cs="IRNazanin"/>
          <w:lang w:bidi="fa-IR"/>
          <w:color w:val="111111"/>
          <w:sz w:val="28"/>
          <w:szCs w:val="28"/>
          <w:rtl/>
        </w:rPr>
        <w:t xml:space="preserve">"کمی آب بنوش و نگه دار."</w:t>
      </w:r>
    </w:p>
    <w:p>
      <w:pPr>
        <w:pStyle w:val="BookText"/>
      </w:pPr>
      <w:r>
        <w:rPr>
          <w:rFonts w:ascii="IRNazanin" w:hAnsi="IRNazanin" w:eastAsia="IRNazanin" w:cs="IRNazanin"/>
          <w:lang w:bidi="fa-IR"/>
          <w:color w:val="111111"/>
          <w:sz w:val="28"/>
          <w:szCs w:val="28"/>
          <w:rtl/>
        </w:rPr>
        <w:t xml:space="preserve">پس چنین کردم.</w:t>
      </w:r>
    </w:p>
    <w:p>
      <w:pPr>
        <w:pStyle w:val="BookText"/>
      </w:pPr>
      <w:r>
        <w:rPr>
          <w:rFonts w:ascii="IRNazanin" w:hAnsi="IRNazanin" w:eastAsia="IRNazanin" w:cs="IRNazanin"/>
          <w:lang w:bidi="fa-IR"/>
          <w:color w:val="111111"/>
          <w:sz w:val="28"/>
          <w:szCs w:val="28"/>
          <w:rtl/>
        </w:rPr>
        <w:t xml:space="preserve">امام صادق (علیه‌السلام) فرمودند: "اما من، اگر آب نبود، اهمیتی نمی‌دادم که آن را نچشم."»</w:t>
      </w:r>
    </w:p>
    <w:p>
      <w:pPr>
        <w:pStyle w:val="Heading4"/>
      </w:pPr>
      <w:bookmarkStart w:id="1072" w:name="_Toc625"/>
      <w:r>
        <w:t>77- بَابُ اسْتِحْبَابِ أَکْلِ سَبْعِ تَمَرَاتٍ عَجْوَةٍ عَلَی الرِّیقِ وَ سَبْعَةٍ عِنْدَ النَّوْمِ‌</w:t>
      </w:r>
      <w:bookmarkEnd w:id="1072"/>
    </w:p>
    <w:p>
      <w:pPr>
        <w:pStyle w:val="Heading5"/>
      </w:pPr>
      <w:bookmarkStart w:id="1073" w:name="_Toc626"/>
      <w:r>
        <w:t>اشارة</w:t>
      </w:r>
      <w:bookmarkEnd w:id="1073"/>
    </w:p>
    <w:p>
      <w:pPr>
        <w:pStyle w:val="BookText"/>
      </w:pPr>
      <w:r>
        <w:rPr>
          <w:rStyle w:val="FootnoteReference"/>
        </w:rPr>
        <w:footnoteReference w:id="1024"/>
      </w:r>
      <w:r>
        <w:rPr>
          <w:rFonts w:ascii="Amiri" w:hAnsi="Amiri" w:eastAsia="Amiri" w:cs="Amiri"/>
          <w:lang w:bidi="ar-SA"/>
          <w:color w:val="111111"/>
          <w:sz w:val="28"/>
          <w:szCs w:val="28"/>
          <w:rtl/>
        </w:rPr>
        <w:t xml:space="preserve">77 بَابُ اسْتِحْبَابِ أَکْلِ سَبْعِ تَمَرَاتٍ عَجْوَةٍ عَلَی الرِّیقِ وَ سَبْعَةٍ عِنْدَ النَّوْمِ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استحباب خوردن هفت خرمای عجوه ناشتا و هفت خرما هنگام خواب</w:t>
      </w:r>
    </w:p>
    <w:p>
      <w:pPr>
        <w:pStyle w:val="Heading5"/>
      </w:pPr>
      <w:bookmarkStart w:id="1074" w:name="_Toc627"/>
      <w:r>
        <w:t>[رقم الحدیث الکلی: 31464 - رقم الحدیث الباب: 1]</w:t>
      </w:r>
      <w:bookmarkEnd w:id="1074"/>
    </w:p>
    <w:p>
      <w:pPr>
        <w:pStyle w:val="BookText"/>
      </w:pPr>
      <w:r>
        <w:rPr>
          <w:rFonts w:ascii="Times New Roman" w:hAnsi="Times New Roman" w:eastAsia="Times New Roman" w:cs="Times New Roman"/>
          <w:lang w:val="en-US" w:bidi="en-US"/>
          <w:color w:val="111111"/>
          <w:sz w:val="28"/>
          <w:szCs w:val="28"/>
          <w:rtl/>
        </w:rPr>
        <w:t xml:space="preserve">31464- 1- </w:t>
      </w:r>
      <w:r>
        <w:rPr>
          <w:rStyle w:val="FootnoteReference"/>
        </w:rPr>
        <w:footnoteReference w:id="1025"/>
      </w:r>
      <w:r>
        <w:rPr>
          <w:rFonts w:ascii="Amiri" w:hAnsi="Amiri" w:eastAsia="Amiri" w:cs="Amiri"/>
          <w:lang w:bidi="ar-SA"/>
          <w:color w:val="111111"/>
          <w:sz w:val="28"/>
          <w:szCs w:val="28"/>
          <w:rtl/>
        </w:rPr>
        <w:t xml:space="preserve">مُحَمَّدُ بْنُ یَعْقُوبَ عَنْ عِدَّةٍ مِنْ أَصْحَابِنَا عَنْ أَحْمَدَ بْنِ أَبِی عَبْدِ اللَّهِ عَنْ مُحَمَّدِ بْنِ عِیسَی عَنِ الدِّهْقَانِ عَنْ دُرُسْتَ بْنِ أَبِی مَنْصُورٍ عَنْ عَبْدِ اللَّهِ بْنِ سِنَانٍ عَنْ أَبِی عَبْدِ اللَّهِ ع قَالَ: مَنْ أَکَلَ فِی کُلِّ یَوْمٍ سَبْعَ تَمَرَاتٍ عَجْوَةٍ عَلَی الرِّیقِ مِنْ تَمْرِ الْعَالِیَةِ لَمْ یَضُرَّهُ سَمٌّ وَ لَا سِحْرٌ وَ لَا شَیْطَانٌ.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(علیه‌السلام) نقل شده است که فرمودند: «هر کس هر روز صبح، ناشتا، هفت خرمای عجوه از خرمای عالِیه بخورد، نه سمّ، نه سحر، و نه شیطان به او آسیب خواهد رساند.»</w:t>
      </w:r>
    </w:p>
    <w:p>
      <w:pPr>
        <w:pStyle w:val="Heading5"/>
      </w:pPr>
      <w:bookmarkStart w:id="1075" w:name="_Toc628"/>
      <w:r>
        <w:t>[رقم الحدیث الکلی: 31465 - رقم الحدیث الباب: 2]</w:t>
      </w:r>
      <w:bookmarkEnd w:id="1075"/>
    </w:p>
    <w:p>
      <w:pPr>
        <w:pStyle w:val="BookText"/>
      </w:pPr>
      <w:r>
        <w:rPr>
          <w:rFonts w:ascii="Times New Roman" w:hAnsi="Times New Roman" w:eastAsia="Times New Roman" w:cs="Times New Roman"/>
          <w:lang w:val="en-US" w:bidi="en-US"/>
          <w:color w:val="111111"/>
          <w:sz w:val="28"/>
          <w:szCs w:val="28"/>
          <w:rtl/>
        </w:rPr>
        <w:t xml:space="preserve">31465- 2- </w:t>
      </w:r>
      <w:r>
        <w:rPr>
          <w:rStyle w:val="FootnoteReference"/>
        </w:rPr>
        <w:footnoteReference w:id="1026"/>
      </w:r>
      <w:r>
        <w:rPr>
          <w:rFonts w:ascii="Amiri" w:hAnsi="Amiri" w:eastAsia="Amiri" w:cs="Amiri"/>
          <w:lang w:bidi="ar-SA"/>
          <w:color w:val="111111"/>
          <w:sz w:val="28"/>
          <w:szCs w:val="28"/>
          <w:rtl/>
        </w:rPr>
        <w:t xml:space="preserve">وَ عَنْهُمْ عَنْ أَحْمَدَ عَنْ یَعْقُوبَ بْنِ یَزِیدَ عَنْ زِیَادِ بْنِ مَرْوَانَ الْقَنْدِیِّ عَنْ عَبْدِ اللَّهِ بْنِ سِنَانٍ عَنْ أَبِی عَبْدِ اللَّهِ ع قَالَ: مَنْ أَکَلَ سَبْعَ تَمَرَاتٍ عَجْوَةٍ عِنْدَ مَنَامِهِ قُتِلَتِ </w:t>
      </w:r>
      <w:r>
        <w:rPr>
          <w:rStyle w:val="FootnoteReference"/>
        </w:rPr>
        <w:footnoteReference w:id="1027"/>
      </w:r>
      <w:r>
        <w:rPr>
          <w:rFonts w:ascii="Amiri" w:hAnsi="Amiri" w:eastAsia="Amiri" w:cs="Amiri"/>
          <w:lang w:bidi="ar-SA"/>
          <w:color w:val="111111"/>
          <w:sz w:val="28"/>
          <w:szCs w:val="28"/>
          <w:rtl/>
        </w:rPr>
        <w:t xml:space="preserve">الدِّیدَانُ فِی بَطْنِهِ.</w:t>
      </w:r>
    </w:p>
    <w:p>
      <w:pPr>
        <w:pStyle w:val="BookText"/>
      </w:pPr>
      <w:r>
        <w:rPr>
          <w:rFonts w:ascii="Amiri" w:hAnsi="Amiri" w:eastAsia="Amiri" w:cs="Amiri"/>
          <w:lang w:bidi="ar-SA"/>
          <w:color w:val="111111"/>
          <w:sz w:val="28"/>
          <w:szCs w:val="28"/>
          <w:rtl/>
        </w:rPr>
        <w:t xml:space="preserve">أَحْمَدُ بْنُ مُحَمَّدٍ الْبَرْقِیُّ فِی الْمَحَاسِنِ مِثْلَهُ </w:t>
      </w:r>
      <w:r>
        <w:rPr>
          <w:rStyle w:val="FootnoteReference"/>
        </w:rPr>
        <w:footnoteReference w:id="1028"/>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(علیه‌السلام) نقل شده است که فرمودند: «هر کس هنگام خواب هفت خرمای عجوه بخورد، کرم‌های درون شکمش از بین خواهند رفت.»</w:t>
      </w:r>
    </w:p>
    <w:p>
      <w:pPr>
        <w:pStyle w:val="Heading5"/>
      </w:pPr>
      <w:bookmarkStart w:id="1076" w:name="_Toc629"/>
      <w:r>
        <w:t>[رقم الحدیث الکلی: 31466 - رقم الحدیث الباب: 3]</w:t>
      </w:r>
      <w:bookmarkEnd w:id="1076"/>
    </w:p>
    <w:p>
      <w:pPr>
        <w:pStyle w:val="BookText"/>
      </w:pPr>
      <w:r>
        <w:rPr>
          <w:rFonts w:ascii="Times New Roman" w:hAnsi="Times New Roman" w:eastAsia="Times New Roman" w:cs="Times New Roman"/>
          <w:lang w:val="en-US" w:bidi="en-US"/>
          <w:color w:val="111111"/>
          <w:sz w:val="28"/>
          <w:szCs w:val="28"/>
          <w:rtl/>
        </w:rPr>
        <w:t xml:space="preserve">31466- 3- </w:t>
      </w:r>
      <w:r>
        <w:rPr>
          <w:rStyle w:val="FootnoteReference"/>
        </w:rPr>
        <w:footnoteReference w:id="1029"/>
      </w:r>
      <w:r>
        <w:rPr>
          <w:rFonts w:ascii="Amiri" w:hAnsi="Amiri" w:eastAsia="Amiri" w:cs="Amiri"/>
          <w:lang w:bidi="ar-SA"/>
          <w:color w:val="111111"/>
          <w:sz w:val="28"/>
          <w:szCs w:val="28"/>
          <w:rtl/>
        </w:rPr>
        <w:t xml:space="preserve">وَ عَنْ بَعْضِ أَصْحَابِهِ رَفَعَهُ قَالَ: مَنْ أَکَلَ سَبْعَ تَمَرَاتٍ عَجْوَةٍ</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3" w:name="pg18781_210357"/>
    <w:bookmarkEnd w:id="133"/>
    <w:p>
      <w:pPr>
        <w:pStyle w:val="BookText"/>
      </w:pPr>
      <w:r>
        <w:rPr>
          <w:rFonts w:ascii="Amiri" w:hAnsi="Amiri" w:eastAsia="Amiri" w:cs="Amiri"/>
          <w:lang w:bidi="ar-SA"/>
          <w:color w:val="111111"/>
          <w:sz w:val="28"/>
          <w:szCs w:val="28"/>
          <w:rtl/>
        </w:rPr>
        <w:t xml:space="preserve">مِمَّا یَکُونُ بَیْنَ لَابَتَیِ الْمَدِینَةِ- لَمْ یَضُرَّهُ لَیْلَتَهُ وَ یَوْمَهُ ذَلِکَ سَمٌّ وَ لَا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برخی از اصحاب که این روایت را نقل کرده‌اند، آمده است که فرمود: «هر کس هفت خرمای عجوه از خرماهایی که بین دو لابه (سنگ‌های سیاه) مدینه روییده‌اند بخورد، در آن شب و روز، هیچ سمّ و آسیبی به او زیان نخواهد رساند.»</w:t>
      </w:r>
    </w:p>
    <w:p>
      <w:pPr>
        <w:pStyle w:val="Heading4"/>
      </w:pPr>
      <w:bookmarkStart w:id="1077" w:name="_Toc630"/>
      <w:r>
        <w:t>78- بَابُ اسْتِحْبَابِ إِکْرَامِ النَّخْلَةِ</w:t>
      </w:r>
      <w:bookmarkEnd w:id="1077"/>
    </w:p>
    <w:p>
      <w:pPr>
        <w:pStyle w:val="Heading5"/>
      </w:pPr>
      <w:bookmarkStart w:id="1078" w:name="_Toc631"/>
      <w:r>
        <w:t>اشارة</w:t>
      </w:r>
      <w:bookmarkEnd w:id="1078"/>
    </w:p>
    <w:p>
      <w:pPr>
        <w:pStyle w:val="BookText"/>
      </w:pPr>
      <w:r>
        <w:rPr>
          <w:rStyle w:val="FootnoteReference"/>
        </w:rPr>
        <w:footnoteReference w:id="1030"/>
      </w:r>
      <w:r>
        <w:rPr>
          <w:rFonts w:ascii="Amiri" w:hAnsi="Amiri" w:eastAsia="Amiri" w:cs="Amiri"/>
          <w:lang w:bidi="ar-SA"/>
          <w:color w:val="111111"/>
          <w:sz w:val="28"/>
          <w:szCs w:val="28"/>
          <w:rtl/>
        </w:rPr>
        <w:t xml:space="preserve">78 بَابُ اسْتِحْبَابِ إِکْرَامِ النَّخْلَةِ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استحباب احترام و گرامی‌داشت درخت نخل</w:t>
      </w:r>
    </w:p>
    <w:p>
      <w:pPr>
        <w:pStyle w:val="Heading5"/>
      </w:pPr>
      <w:bookmarkStart w:id="1079" w:name="_Toc632"/>
      <w:r>
        <w:t>[رقم الحدیث الکلی: 31467 - رقم الحدیث الباب: 1]</w:t>
      </w:r>
      <w:bookmarkEnd w:id="1079"/>
    </w:p>
    <w:p>
      <w:pPr>
        <w:pStyle w:val="BookText"/>
      </w:pPr>
      <w:r>
        <w:rPr>
          <w:rFonts w:ascii="Times New Roman" w:hAnsi="Times New Roman" w:eastAsia="Times New Roman" w:cs="Times New Roman"/>
          <w:lang w:val="en-US" w:bidi="en-US"/>
          <w:color w:val="111111"/>
          <w:sz w:val="28"/>
          <w:szCs w:val="28"/>
          <w:rtl/>
        </w:rPr>
        <w:t xml:space="preserve">31467- 1- </w:t>
      </w:r>
      <w:r>
        <w:rPr>
          <w:rStyle w:val="FootnoteReference"/>
        </w:rPr>
        <w:footnoteReference w:id="1031"/>
      </w:r>
      <w:r>
        <w:rPr>
          <w:rFonts w:ascii="Amiri" w:hAnsi="Amiri" w:eastAsia="Amiri" w:cs="Amiri"/>
          <w:lang w:bidi="ar-SA"/>
          <w:color w:val="111111"/>
          <w:sz w:val="28"/>
          <w:szCs w:val="28"/>
          <w:rtl/>
        </w:rPr>
        <w:t xml:space="preserve">أَحْمَدُ بْنُ أَبِی عَبْدِ اللَّهِ الْبَرْقِیُّ فِی الْمَحَاسِنِ عَنْ مَرْوَکٍ عَمَّنْ ذَکَرَهُ عَنْ أَبِی عَبْدِ اللَّهِ ع قَالَ: اسْتَوْصُوا بِعَمَّتِکُمُ النَّخْلَةِ خَیْراً فَإِنَّهَا خُلِقَتْ مِنْ طِینَةِ آدَمَ- أَ لَا تَرَوْنَ أَنَّهُ لَیْسَ شَیْ‌ءٌ مِنَ الشَّجَرَةِ یُلْقَحُ غَیْرُهَا.</w:t>
      </w:r>
    </w:p>
    <w:p>
      <w:pPr>
        <w:pStyle w:val="BookText"/>
      </w:pPr>
      <w:r>
        <w:rPr>
          <w:rFonts w:ascii="Amiri" w:hAnsi="Amiri" w:eastAsia="Amiri" w:cs="Amiri"/>
          <w:lang w:bidi="ar-SA"/>
          <w:color w:val="111111"/>
          <w:sz w:val="28"/>
          <w:szCs w:val="28"/>
          <w:rtl/>
        </w:rPr>
        <w:t xml:space="preserve">أَقُولُ: وَ رَوَی فِی الْمَحَاسِنِ أَحَادِیثَ کَثِیرَةً أَنَّهَا نَزَلَتْ مِنَ الْجَنَّةِ </w:t>
      </w:r>
      <w:r>
        <w:rPr>
          <w:rStyle w:val="FootnoteReference"/>
        </w:rPr>
        <w:footnoteReference w:id="1032"/>
      </w:r>
      <w:r>
        <w:rPr>
          <w:rFonts w:ascii="Amiri" w:hAnsi="Amiri" w:eastAsia="Amiri" w:cs="Amiri"/>
          <w:lang w:bidi="ar-SA"/>
          <w:color w:val="111111"/>
          <w:sz w:val="28"/>
          <w:szCs w:val="28"/>
          <w:rtl/>
        </w:rPr>
        <w:t xml:space="preserve">وَ تَقَدَّمَ مَا یَدُلُّ عَلَی ذَلِکَ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مروَک، که این روایت را از کسی نقل کرده است، از امام صادق (علیه‌السلام) که فرمودند:</w:t>
      </w:r>
    </w:p>
    <w:p>
      <w:pPr>
        <w:pStyle w:val="BookText"/>
      </w:pPr>
      <w:r>
        <w:rPr>
          <w:rFonts w:ascii="IRNazanin" w:hAnsi="IRNazanin" w:eastAsia="IRNazanin" w:cs="IRNazanin"/>
          <w:lang w:bidi="fa-IR"/>
          <w:color w:val="111111"/>
          <w:sz w:val="28"/>
          <w:szCs w:val="28"/>
          <w:rtl/>
        </w:rPr>
        <w:t xml:space="preserve">«با عمه‌ی خود، درخت نخل، به خوبی رفتار کنید، چراکه از گل آدم آفریده شده است.</w:t>
      </w:r>
    </w:p>
    <w:p>
      <w:pPr>
        <w:pStyle w:val="BookText"/>
      </w:pPr>
      <w:r>
        <w:rPr>
          <w:rFonts w:ascii="IRNazanin" w:hAnsi="IRNazanin" w:eastAsia="IRNazanin" w:cs="IRNazanin"/>
          <w:lang w:bidi="fa-IR"/>
          <w:color w:val="111111"/>
          <w:sz w:val="28"/>
          <w:szCs w:val="28"/>
          <w:rtl/>
        </w:rPr>
        <w:t xml:space="preserve">آیا نمی‌بینید که هیچ درختی جز نخل لقاح نمی‌شود؟»</w:t>
      </w:r>
    </w:p>
    <w:p>
      <w:pPr>
        <w:pStyle w:val="BookText"/>
      </w:pPr>
      <w:r>
        <w:rPr>
          <w:rFonts w:ascii="IRNazanin" w:hAnsi="IRNazanin" w:eastAsia="IRNazanin" w:cs="IRNazanin"/>
          <w:lang w:bidi="fa-IR"/>
          <w:color w:val="111111"/>
          <w:sz w:val="28"/>
          <w:szCs w:val="28"/>
          <w:rtl/>
        </w:rPr>
        <w:t xml:space="preserve">می‌گویم: در کتاب المحاسن احادیث فراوانی آمده است که این درخت از بهشت فرود آمده است.</w:t>
      </w:r>
    </w:p>
    <w:p>
      <w:pPr>
        <w:pStyle w:val="Heading4"/>
      </w:pPr>
      <w:bookmarkStart w:id="1080" w:name="_Toc633"/>
      <w:r>
        <w:t>79- بَابُ أَنَّهُ یُسْتَحَبُّ اخْتِیَارُ الرُّمَّانِ الْمَلَاسِیِ وَ التُّفَّاحِ الشَّیْقَانِ وَ السَّفَرْجَلِ وَ الْعِنَبِ الرَّازِقِیِّ وَ الرُّطَبِ الْمُشَانِ وَ قَصَبِ السُّکَّرِ عَلَی أَقْسَامِ الْفَاکِهَةِ</w:t>
      </w:r>
      <w:bookmarkEnd w:id="1080"/>
    </w:p>
    <w:p>
      <w:pPr>
        <w:pStyle w:val="Heading5"/>
      </w:pPr>
      <w:bookmarkStart w:id="1081" w:name="_Toc634"/>
      <w:r>
        <w:t>اشارة</w:t>
      </w:r>
      <w:bookmarkEnd w:id="1081"/>
    </w:p>
    <w:p>
      <w:pPr>
        <w:pStyle w:val="BookText"/>
      </w:pPr>
      <w:r>
        <w:rPr>
          <w:rStyle w:val="FootnoteReference"/>
        </w:rPr>
        <w:footnoteReference w:id="1034"/>
      </w:r>
      <w:r>
        <w:rPr>
          <w:rFonts w:ascii="Amiri" w:hAnsi="Amiri" w:eastAsia="Amiri" w:cs="Amiri"/>
          <w:lang w:bidi="ar-SA"/>
          <w:color w:val="111111"/>
          <w:sz w:val="28"/>
          <w:szCs w:val="28"/>
          <w:rtl/>
        </w:rPr>
        <w:t xml:space="preserve">79 بَابُ أَنَّهُ یُسْتَحَبُّ اخْتِیَارُ الرُّمَّانِ الْمَلَاسِیِّ </w:t>
      </w:r>
      <w:r>
        <w:rPr>
          <w:rStyle w:val="FootnoteReference"/>
        </w:rPr>
        <w:footnoteReference w:id="1035"/>
      </w:r>
      <w:r>
        <w:rPr>
          <w:rFonts w:ascii="Amiri" w:hAnsi="Amiri" w:eastAsia="Amiri" w:cs="Amiri"/>
          <w:lang w:bidi="ar-SA"/>
          <w:color w:val="111111"/>
          <w:sz w:val="28"/>
          <w:szCs w:val="28"/>
          <w:rtl/>
        </w:rPr>
        <w:t xml:space="preserve">وَ التُّفَّاحِ الشَّیْقَانِ وَ السَّفَرْجَلِ وَ الْعِنَبِ الرَّازِقِیِّ وَ الرُّطَبِ الْمُشَانِ وَ قَصَبِ السُّکَّرِ عَلَی أَقْسَامِ الْفَاکِهَةِ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استحباب انتخاب انار مَلَاسی، سیب شَیقانی، به، انگور رازقی، خرمای مُشان و نیشکر در میان انواع میوه‌ها.</w:t>
      </w:r>
    </w:p>
    <w:p>
      <w:pPr>
        <w:pStyle w:val="Heading5"/>
      </w:pPr>
      <w:bookmarkStart w:id="1082" w:name="_Toc635"/>
      <w:r>
        <w:t>[رقم الحدیث الکلی: 31468 - رقم الحدیث الباب: 1]</w:t>
      </w:r>
      <w:bookmarkEnd w:id="1082"/>
    </w:p>
    <w:p>
      <w:pPr>
        <w:pStyle w:val="BookText"/>
      </w:pPr>
      <w:r>
        <w:rPr>
          <w:rFonts w:ascii="Times New Roman" w:hAnsi="Times New Roman" w:eastAsia="Times New Roman" w:cs="Times New Roman"/>
          <w:lang w:val="en-US" w:bidi="en-US"/>
          <w:color w:val="111111"/>
          <w:sz w:val="28"/>
          <w:szCs w:val="28"/>
          <w:rtl/>
        </w:rPr>
        <w:t xml:space="preserve">31468- 1- </w:t>
      </w:r>
      <w:r>
        <w:rPr>
          <w:rStyle w:val="FootnoteReference"/>
        </w:rPr>
        <w:footnoteReference w:id="1036"/>
      </w:r>
      <w:r>
        <w:rPr>
          <w:rFonts w:ascii="Amiri" w:hAnsi="Amiri" w:eastAsia="Amiri" w:cs="Amiri"/>
          <w:lang w:bidi="ar-SA"/>
          <w:color w:val="111111"/>
          <w:sz w:val="28"/>
          <w:szCs w:val="28"/>
          <w:rtl/>
        </w:rPr>
        <w:t xml:space="preserve">مُحَمَّدُ بْنُ یَعْقُوبَ عَنْ عِدَّةٍ مِنْ أَصْحَابِنَا عَنْ أَحْمَدَ بْنِ أَبِی عَبْدِ اللَّهِ عَنْ أَبِیهِ عَنْ أَحْمَدَ بْنِ سُلَیْمَانَ عَنْ أَحْمَدَ بْنِ یَحْیَی الطَّحَّانِ عَمَّنْ حَدَّثَهُ عَنْ أَبِی عَبْدِ اللَّهِ ع قَالَ: خَمْسَةٌ مِنْ فَاکِهَةِ الْجَنَّةِ فِی الدُّنْیَا الرُّمَّانُ الْمَلَاسِیُّ </w:t>
      </w:r>
      <w:r>
        <w:rPr>
          <w:rStyle w:val="FootnoteReference"/>
        </w:rPr>
        <w:footnoteReference w:id="1037"/>
      </w:r>
      <w:r>
        <w:rPr>
          <w:rFonts w:ascii="Amiri" w:hAnsi="Amiri" w:eastAsia="Amiri" w:cs="Amiri"/>
          <w:lang w:bidi="ar-SA"/>
          <w:color w:val="111111"/>
          <w:sz w:val="28"/>
          <w:szCs w:val="28"/>
          <w:rtl/>
        </w:rPr>
        <w:t xml:space="preserve">وَ التُّفَّاحُ الشَّیْقَانُ </w:t>
      </w:r>
      <w:r>
        <w:rPr>
          <w:rStyle w:val="FootnoteReference"/>
        </w:rPr>
        <w:footnoteReference w:id="1038"/>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4" w:name="pg18781_210358"/>
    <w:bookmarkEnd w:id="134"/>
    <w:p>
      <w:pPr>
        <w:pStyle w:val="BookText"/>
      </w:pPr>
      <w:r>
        <w:rPr>
          <w:rFonts w:ascii="Amiri" w:hAnsi="Amiri" w:eastAsia="Amiri" w:cs="Amiri"/>
          <w:lang w:bidi="ar-SA"/>
          <w:color w:val="111111"/>
          <w:sz w:val="28"/>
          <w:szCs w:val="28"/>
          <w:rtl/>
        </w:rPr>
        <w:t xml:space="preserve">وَ السَّفَرْجَلُ وَ الْعِنَبُ الرَّازِقِیُّ وَ الرُّطَبُ الْمُشَانُ.</w:t>
      </w:r>
    </w:p>
    <w:p>
      <w:pPr>
        <w:pStyle w:val="BookText"/>
      </w:pPr>
      <w:r>
        <w:rPr>
          <w:rFonts w:ascii="Amiri" w:hAnsi="Amiri" w:eastAsia="Amiri" w:cs="Amiri"/>
          <w:lang w:bidi="ar-SA"/>
          <w:color w:val="111111"/>
          <w:sz w:val="28"/>
          <w:szCs w:val="28"/>
          <w:rtl/>
        </w:rPr>
        <w:t xml:space="preserve">وَ رَوَاهُ الصَّدُوقُ فِی الْخِصَالِ عَنْ أَبِیهِ عَنْ سَعْدٍ عَنْ أَحْمَدَ بْنِ أَبِی عَبْدِ اللَّهِ </w:t>
      </w:r>
      <w:r>
        <w:rPr>
          <w:rStyle w:val="FootnoteReference"/>
        </w:rPr>
        <w:footnoteReference w:id="1039"/>
      </w:r>
    </w:p>
    <w:p>
      <w:pPr>
        <w:pStyle w:val="BookText"/>
      </w:pPr>
      <w:r>
        <w:rPr>
          <w:rFonts w:ascii="Amiri" w:hAnsi="Amiri" w:eastAsia="Amiri" w:cs="Amiri"/>
          <w:lang w:bidi="ar-SA"/>
          <w:color w:val="111111"/>
          <w:sz w:val="28"/>
          <w:szCs w:val="28"/>
          <w:rtl/>
        </w:rPr>
        <w:t xml:space="preserve">وَ رَوَاهُ الْبَرْقِیُّ فِی الْمَحَاسِنِ عَنْ أَبِیهِ مِثْلَهُ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یحیی طحّان، از کسی که این روایت را نقل کرده است، از امام صادق (علیه‌السلام) که فرمودند:</w:t>
      </w:r>
    </w:p>
    <w:p>
      <w:pPr>
        <w:pStyle w:val="BookText"/>
      </w:pPr>
      <w:r>
        <w:rPr>
          <w:rFonts w:ascii="IRNazanin" w:hAnsi="IRNazanin" w:eastAsia="IRNazanin" w:cs="IRNazanin"/>
          <w:lang w:bidi="fa-IR"/>
          <w:color w:val="111111"/>
          <w:sz w:val="28"/>
          <w:szCs w:val="28"/>
          <w:rtl/>
        </w:rPr>
        <w:t xml:space="preserve">«پنج مورد از میوه‌های بهشتی در دنیا وجود دارند: انار مَلَاسی، سیب شَیقانی، بِه، انگور رازقی، و خرمای مُشان.</w:t>
      </w:r>
    </w:p>
    <w:p>
      <w:pPr>
        <w:pStyle w:val="Heading5"/>
      </w:pPr>
      <w:bookmarkStart w:id="1083" w:name="_Toc636"/>
      <w:r>
        <w:t>[رقم الحدیث الکلی: 31469 - رقم الحدیث الباب: 2]</w:t>
      </w:r>
      <w:bookmarkEnd w:id="1083"/>
    </w:p>
    <w:p>
      <w:pPr>
        <w:pStyle w:val="BookText"/>
      </w:pPr>
      <w:r>
        <w:rPr>
          <w:rFonts w:ascii="Times New Roman" w:hAnsi="Times New Roman" w:eastAsia="Times New Roman" w:cs="Times New Roman"/>
          <w:lang w:val="en-US" w:bidi="en-US"/>
          <w:color w:val="111111"/>
          <w:sz w:val="28"/>
          <w:szCs w:val="28"/>
          <w:rtl/>
        </w:rPr>
        <w:t xml:space="preserve">31469- 2- </w:t>
      </w:r>
      <w:r>
        <w:rPr>
          <w:rStyle w:val="FootnoteReference"/>
        </w:rPr>
        <w:footnoteReference w:id="1041"/>
      </w:r>
      <w:r>
        <w:rPr>
          <w:rFonts w:ascii="Amiri" w:hAnsi="Amiri" w:eastAsia="Amiri" w:cs="Amiri"/>
          <w:lang w:bidi="ar-SA"/>
          <w:color w:val="111111"/>
          <w:sz w:val="28"/>
          <w:szCs w:val="28"/>
          <w:rtl/>
        </w:rPr>
        <w:t xml:space="preserve">وَ عَنْ مُحَمَّدِ بْنِ یَحْیَی عَنْ عَبْدِ اللَّهِ بْنِ جَعْفَرٍ عَنْ عُبَیْدِ اللَّهِ </w:t>
      </w:r>
      <w:r>
        <w:rPr>
          <w:rStyle w:val="FootnoteReference"/>
        </w:rPr>
        <w:footnoteReference w:id="1042"/>
      </w:r>
      <w:r>
        <w:rPr>
          <w:rFonts w:ascii="Amiri" w:hAnsi="Amiri" w:eastAsia="Amiri" w:cs="Amiri"/>
          <w:lang w:bidi="ar-SA"/>
          <w:color w:val="111111"/>
          <w:sz w:val="28"/>
          <w:szCs w:val="28"/>
          <w:rtl/>
        </w:rPr>
        <w:t xml:space="preserve">بْنِ زَکَرِیَّا اللُّؤْلُؤِیِّ عَنْ سُلَیْمَانَ بْنِ مُفَضَّلٍ عَنْ أَبِی الْجَارُودِ عَنْ أَبِی جَعْفَرٍ ع قَالَ: أَرْبَعَةٌ نَزَلَتْ مِنَ الْجَنَّةِ- الْعِنَبُ الرَّازِقِیُّ وَ الرُّطَبُ الْمُشَانُ وَ الرُّمَّانُ الْمَلَاسِیُّ </w:t>
      </w:r>
      <w:r>
        <w:rPr>
          <w:rStyle w:val="FootnoteReference"/>
        </w:rPr>
        <w:footnoteReference w:id="1043"/>
      </w:r>
      <w:r>
        <w:rPr>
          <w:rFonts w:ascii="Amiri" w:hAnsi="Amiri" w:eastAsia="Amiri" w:cs="Amiri"/>
          <w:lang w:bidi="ar-SA"/>
          <w:color w:val="111111"/>
          <w:sz w:val="28"/>
          <w:szCs w:val="28"/>
          <w:rtl/>
        </w:rPr>
        <w:t xml:space="preserve">وَ التُّفَّاحُ الشَّیْقَانُ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ابوالجارود، از امام باقر (علیه‌السلام) نقل شده است که فرمودند: «چهار چیز از بهشت نازل شده‌اند: انگور رازقی، خرمای مُشان، انار مَلَاسی، و سیب شَیقانی.»</w:t>
      </w:r>
    </w:p>
    <w:p>
      <w:pPr>
        <w:pStyle w:val="Heading5"/>
      </w:pPr>
      <w:bookmarkStart w:id="1084" w:name="_Toc637"/>
      <w:r>
        <w:t>[رقم الحدیث الکلی: 31470 - رقم الحدیث الباب: 3]</w:t>
      </w:r>
      <w:bookmarkEnd w:id="1084"/>
    </w:p>
    <w:p>
      <w:pPr>
        <w:pStyle w:val="BookText"/>
      </w:pPr>
      <w:r>
        <w:rPr>
          <w:rFonts w:ascii="Times New Roman" w:hAnsi="Times New Roman" w:eastAsia="Times New Roman" w:cs="Times New Roman"/>
          <w:lang w:val="en-US" w:bidi="en-US"/>
          <w:color w:val="111111"/>
          <w:sz w:val="28"/>
          <w:szCs w:val="28"/>
          <w:rtl/>
        </w:rPr>
        <w:t xml:space="preserve">31470- 3- </w:t>
      </w:r>
      <w:r>
        <w:rPr>
          <w:rStyle w:val="FootnoteReference"/>
        </w:rPr>
        <w:footnoteReference w:id="1045"/>
      </w:r>
      <w:r>
        <w:rPr>
          <w:rFonts w:ascii="Amiri" w:hAnsi="Amiri" w:eastAsia="Amiri" w:cs="Amiri"/>
          <w:lang w:bidi="ar-SA"/>
          <w:color w:val="111111"/>
          <w:sz w:val="28"/>
          <w:szCs w:val="28"/>
          <w:rtl/>
        </w:rPr>
        <w:t xml:space="preserve">وَ عَنْ مُحَمَّدِ بْنِ یَحْیَی عَنْ مُوسَی بْنِ الْحَسَنِ عَنْ بَعْضِ أَصْحَابِهِ عَنِ ابْنِ بَقَّاحٍ عَنْ هَارُونَ بْنِ الْخَطَّابِ عَنْ أَبِی الْحَسَنِ الرَّسَّانِ عَنْ أَبِی عَبْدِ اللَّهِ ع فِی حَدِیثٍ أَنَّهُ قَالَ لَهُ یَا أَهْلَ الْکُوفَةِ فُضِّلْتُمْ عَلَی النَّاسِ فِی الْمَطْعَمِ بِثَلَاثٍ سَمَکِکُمْ هَذَا الْبُنَانِیُّ وَ عِنَبِکُمْ هَذَا الرَّازِقِیُّ وَ رُطَبِکُمْ هَذَا الْمُشَانُ.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ابوالحسن رسّان، از امام صادق (علیه‌السلام) نقل شده است که در حدیثی فرمودند: «ای اهل کوفه، شما در غذا بر مردم برتری یافته‌اید به سه چیز:</w:t>
      </w:r>
    </w:p>
    <w:p>
      <w:pPr>
        <w:pStyle w:val="BookText"/>
      </w:pPr>
      <w:r>
        <w:rPr>
          <w:rFonts w:ascii="IRNazanin" w:hAnsi="IRNazanin" w:eastAsia="IRNazanin" w:cs="IRNazanin"/>
          <w:lang w:bidi="fa-IR"/>
          <w:color w:val="111111"/>
          <w:sz w:val="28"/>
          <w:szCs w:val="28"/>
          <w:rtl/>
        </w:rPr>
        <w:t xml:space="preserve">ماهی بُنانیِ شما، انگور رازقیِ شما، و خرمای مُشانِ شما.»</w:t>
      </w:r>
    </w:p>
    <w:p>
      <w:pPr>
        <w:pStyle w:val="Heading5"/>
      </w:pPr>
      <w:bookmarkStart w:id="1085" w:name="_Toc638"/>
      <w:r>
        <w:t>[رقم الحدیث الکلی: 31471 - رقم الحدیث الباب: 4]</w:t>
      </w:r>
      <w:bookmarkEnd w:id="1085"/>
    </w:p>
    <w:p>
      <w:pPr>
        <w:pStyle w:val="BookText"/>
      </w:pPr>
      <w:r>
        <w:rPr>
          <w:rFonts w:ascii="Times New Roman" w:hAnsi="Times New Roman" w:eastAsia="Times New Roman" w:cs="Times New Roman"/>
          <w:lang w:val="en-US" w:bidi="en-US"/>
          <w:color w:val="111111"/>
          <w:sz w:val="28"/>
          <w:szCs w:val="28"/>
          <w:rtl/>
        </w:rPr>
        <w:t xml:space="preserve">31471- 4- </w:t>
      </w:r>
      <w:r>
        <w:rPr>
          <w:rStyle w:val="FootnoteReference"/>
        </w:rPr>
        <w:footnoteReference w:id="1046"/>
      </w:r>
      <w:r>
        <w:rPr>
          <w:rFonts w:ascii="Amiri" w:hAnsi="Amiri" w:eastAsia="Amiri" w:cs="Amiri"/>
          <w:lang w:bidi="ar-SA"/>
          <w:color w:val="111111"/>
          <w:sz w:val="28"/>
          <w:szCs w:val="28"/>
          <w:rtl/>
        </w:rPr>
        <w:t xml:space="preserve">أَحْمَدُ بْنُ أَبِی عَبْدِ اللَّهِ الْبَرْقِیُّ فِی الْمَحَاسِنِ عَنِ النَّهِیکِیِّ عَنْ مَنْصُورِ بْنِ یُونُسَ قَالَ سَمِعْتُ أَبَا الْحَسَنِ مُوسَی ع یَقُولُ ثَلَاثَةٌ لَا تَضُرُّ الْعِنَبُ الرَّازِقِیُّ وَ قَصَبُ السُّکَّرِ وَ التُّفَّاحُ.</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5" w:name="pg18781_210359"/>
    <w:bookmarkEnd w:id="135"/>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الْخِصَالِ عَنْ أَبِیهِ عَنْ سَعْدٍ عَنْ أَحْمَدَ بْنِ أَبِی عَبْدِ اللَّهِ مِثْلَهُ إِلَّا أَنَّهُ قَالَ: وَ التُّفَّاحُ اللُّبْنَانِیُّ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048"/>
      </w:r>
      <w:r>
        <w:rPr>
          <w:rFonts w:ascii="Amiri" w:hAnsi="Amiri" w:eastAsia="Amiri" w:cs="Amiri"/>
          <w:lang w:bidi="ar-SA"/>
          <w:color w:val="111111"/>
          <w:sz w:val="28"/>
          <w:szCs w:val="28"/>
          <w:rtl/>
        </w:rPr>
        <w:t xml:space="preserve">وَ یَأْتِی مَا یَدُلُّ عَلَیْهِ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یونس نقل شده است که گفت: «شنیدم که امام موسی کاظم (علیه‌السلام) فرمودند: سه چیز ضرری ندارند: انگور رازقی، نیشکر، و سیب.»</w:t>
      </w:r>
    </w:p>
    <w:p>
      <w:pPr>
        <w:pStyle w:val="Heading4"/>
      </w:pPr>
      <w:bookmarkStart w:id="1086" w:name="_Toc639"/>
      <w:r>
        <w:t>80- بَابُ اسْتِحْبَابِ غَسْلِ الْفَاکِهَةِ قَبْلَ أَکْلِهَا وَ کَرَاهَةِ تَقْشِیرِهَا</w:t>
      </w:r>
      <w:bookmarkEnd w:id="1086"/>
    </w:p>
    <w:p>
      <w:pPr>
        <w:pStyle w:val="Heading5"/>
      </w:pPr>
      <w:bookmarkStart w:id="1087" w:name="_Toc640"/>
      <w:r>
        <w:t>اشارة</w:t>
      </w:r>
      <w:bookmarkEnd w:id="1087"/>
    </w:p>
    <w:p>
      <w:pPr>
        <w:pStyle w:val="BookText"/>
      </w:pPr>
      <w:r>
        <w:rPr>
          <w:rStyle w:val="FootnoteReference"/>
        </w:rPr>
        <w:footnoteReference w:id="1050"/>
      </w:r>
      <w:r>
        <w:rPr>
          <w:rFonts w:ascii="Amiri" w:hAnsi="Amiri" w:eastAsia="Amiri" w:cs="Amiri"/>
          <w:lang w:bidi="ar-SA"/>
          <w:color w:val="111111"/>
          <w:sz w:val="28"/>
          <w:szCs w:val="28"/>
          <w:rtl/>
        </w:rPr>
        <w:t xml:space="preserve">80 بَابُ اسْتِحْبَابِ غَسْلِ الْفَاکِهَةِ قَبْلَ أَکْلِهَا وَ کَرَاهَةِ تَقْشِیرِهَا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استحباب شستن میوه‌ها پیش از خوردن و کراهت پوست کندن آن‌ها.</w:t>
      </w:r>
    </w:p>
    <w:p>
      <w:pPr>
        <w:pStyle w:val="Heading5"/>
      </w:pPr>
      <w:bookmarkStart w:id="1088" w:name="_Toc641"/>
      <w:r>
        <w:t>[رقم الحدیث الکلی: 31472 - رقم الحدیث الباب: 1]</w:t>
      </w:r>
      <w:bookmarkEnd w:id="1088"/>
    </w:p>
    <w:p>
      <w:pPr>
        <w:pStyle w:val="BookText"/>
      </w:pPr>
      <w:r>
        <w:rPr>
          <w:rFonts w:ascii="Times New Roman" w:hAnsi="Times New Roman" w:eastAsia="Times New Roman" w:cs="Times New Roman"/>
          <w:lang w:val="en-US" w:bidi="en-US"/>
          <w:color w:val="111111"/>
          <w:sz w:val="28"/>
          <w:szCs w:val="28"/>
          <w:rtl/>
        </w:rPr>
        <w:t xml:space="preserve">31472- 1- </w:t>
      </w:r>
      <w:r>
        <w:rPr>
          <w:rStyle w:val="FootnoteReference"/>
        </w:rPr>
        <w:footnoteReference w:id="1051"/>
      </w:r>
      <w:r>
        <w:rPr>
          <w:rFonts w:ascii="Amiri" w:hAnsi="Amiri" w:eastAsia="Amiri" w:cs="Amiri"/>
          <w:lang w:bidi="ar-SA"/>
          <w:color w:val="111111"/>
          <w:sz w:val="28"/>
          <w:szCs w:val="28"/>
          <w:rtl/>
        </w:rPr>
        <w:t xml:space="preserve">مُحَمَّدُ بْنُ یَعْقُوبَ عَنْ عِدَّةٍ مِنْ أَصْحَابِنَا عَنْ أَحْمَدَ بْنِ أَبِی عَبْدِ اللَّهِ عَنْ حُسَیْنِ بْنِ مُنْذِرٍ عَمَّنْ ذَکَرَهُ عَنْ فُرَاتِ بْنِ أَحْنَفَ قَالَ: قَالَ أَبُو عَبْدِ اللَّهِ ع إِنَّ لِکُلِّ ثَمَرَةٍ سَمّاً فَإِذَا أُتِیتُمْ بِهَا فَأَمِسُّوهَا الْمَاءَ وَ اغْمِسُوهَا فِی الْمَاءِ.</w:t>
      </w:r>
    </w:p>
    <w:p>
      <w:pPr>
        <w:pStyle w:val="BookText"/>
      </w:pPr>
      <w:r>
        <w:rPr>
          <w:rFonts w:ascii="Amiri" w:hAnsi="Amiri" w:eastAsia="Amiri" w:cs="Amiri"/>
          <w:lang w:bidi="ar-SA"/>
          <w:color w:val="111111"/>
          <w:sz w:val="28"/>
          <w:szCs w:val="28"/>
          <w:rtl/>
        </w:rPr>
        <w:t xml:space="preserve">یَعْنِی اغْسِلُوهَا.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فُرات بن احنف نقل شده است که امام صادق (علیه‌السلام) فرمودند: «هر میوه‌ای دارای سمّی است، پس هرگاه به شما عرضه شود، آن را با آب لمس کنید و در آب فرو ببرید.»</w:t>
      </w:r>
    </w:p>
    <w:p>
      <w:pPr>
        <w:pStyle w:val="BookText"/>
      </w:pPr>
      <w:r>
        <w:rPr>
          <w:rFonts w:ascii="IRNazanin" w:hAnsi="IRNazanin" w:eastAsia="IRNazanin" w:cs="IRNazanin"/>
          <w:lang w:bidi="fa-IR"/>
          <w:color w:val="111111"/>
          <w:sz w:val="28"/>
          <w:szCs w:val="28"/>
          <w:rtl/>
        </w:rPr>
        <w:t xml:space="preserve">یعنی: آن را بشویید.</w:t>
      </w:r>
    </w:p>
    <w:p>
      <w:pPr>
        <w:pStyle w:val="Heading5"/>
      </w:pPr>
      <w:bookmarkStart w:id="1089" w:name="_Toc642"/>
      <w:r>
        <w:t>[رقم الحدیث الکلی: 31473 - رقم الحدیث الباب: 2]</w:t>
      </w:r>
      <w:bookmarkEnd w:id="1089"/>
    </w:p>
    <w:p>
      <w:pPr>
        <w:pStyle w:val="BookText"/>
      </w:pPr>
      <w:r>
        <w:rPr>
          <w:rFonts w:ascii="Times New Roman" w:hAnsi="Times New Roman" w:eastAsia="Times New Roman" w:cs="Times New Roman"/>
          <w:lang w:val="en-US" w:bidi="en-US"/>
          <w:color w:val="111111"/>
          <w:sz w:val="28"/>
          <w:szCs w:val="28"/>
          <w:rtl/>
        </w:rPr>
        <w:t xml:space="preserve">31473- 2- </w:t>
      </w:r>
      <w:r>
        <w:rPr>
          <w:rStyle w:val="FootnoteReference"/>
        </w:rPr>
        <w:footnoteReference w:id="1052"/>
      </w:r>
      <w:r>
        <w:rPr>
          <w:rFonts w:ascii="Amiri" w:hAnsi="Amiri" w:eastAsia="Amiri" w:cs="Amiri"/>
          <w:lang w:bidi="ar-SA"/>
          <w:color w:val="111111"/>
          <w:sz w:val="28"/>
          <w:szCs w:val="28"/>
          <w:rtl/>
        </w:rPr>
        <w:t xml:space="preserve">وَ عَنْهُمْ عَنْ سَهْلِ بْنِ زِیَادٍ عَنْ جَعْفَرِ بْنِ مُحَمَّدٍ عَنِ ابْنِ الْقَدَّاحِ عَنْ أَبِی عَبْدِ اللَّهِ ع أَنَّهُ کَانَ یَکْرَهُ تَقْشِیرَ الثَّمَرَةِ.</w:t>
      </w:r>
    </w:p>
    <w:p>
      <w:pPr>
        <w:pStyle w:val="BookText"/>
      </w:pPr>
      <w:r>
        <w:rPr>
          <w:rFonts w:ascii="Amiri" w:hAnsi="Amiri" w:eastAsia="Amiri" w:cs="Amiri"/>
          <w:lang w:bidi="ar-SA"/>
          <w:color w:val="111111"/>
          <w:sz w:val="28"/>
          <w:szCs w:val="28"/>
          <w:rtl/>
        </w:rPr>
        <w:t xml:space="preserve">وَ رَوَاهُ الْبَرْقِیُّ فِی الْمَحَاسِنِ عَنْ جَعْفَرِ بْنِ مُحَمَّدٍ الْأَشْعَرِیِّ </w:t>
      </w:r>
      <w:r>
        <w:rPr>
          <w:rStyle w:val="FootnoteReference"/>
        </w:rPr>
        <w:footnoteReference w:id="1053"/>
      </w:r>
    </w:p>
    <w:p>
      <w:pPr>
        <w:pStyle w:val="BookText"/>
      </w:pPr>
      <w:r>
        <w:rPr>
          <w:rFonts w:ascii="Amiri" w:hAnsi="Amiri" w:eastAsia="Amiri" w:cs="Amiri"/>
          <w:lang w:bidi="ar-SA"/>
          <w:color w:val="111111"/>
          <w:sz w:val="28"/>
          <w:szCs w:val="28"/>
          <w:rtl/>
        </w:rPr>
        <w:t xml:space="preserve">وَ الَّذِی قَبْلَهُ عَنْ حُسَیْنِ بْنِ الْمُنْذِرِ.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قداح، از امام صادق (علیه‌السلام) نقل شده است که ایشان پوست کندن میوه را ناپسند می‌دانستند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6" w:name="pg18781_210360"/>
    <w:bookmarkEnd w:id="136"/>
    <w:p>
      <w:pPr>
        <w:pStyle w:val="Heading4"/>
      </w:pPr>
      <w:bookmarkStart w:id="1090" w:name="_Toc643"/>
      <w:r>
        <w:t>81- بَابُ جَوَازِ أَکْلِ الْمَارِّ مِنَ الثِّمَارِ إِذَا لَمْ یَقْصِدْ وَ لَمْ یُفْسِدْ وَ لَمْ یَحْمِلْ‌</w:t>
      </w:r>
      <w:bookmarkEnd w:id="1090"/>
    </w:p>
    <w:p>
      <w:pPr>
        <w:pStyle w:val="Heading5"/>
      </w:pPr>
      <w:bookmarkStart w:id="1091" w:name="_Toc644"/>
      <w:r>
        <w:t>اشارة</w:t>
      </w:r>
      <w:bookmarkEnd w:id="1091"/>
    </w:p>
    <w:p>
      <w:pPr>
        <w:pStyle w:val="BookText"/>
      </w:pPr>
      <w:r>
        <w:rPr>
          <w:rStyle w:val="FootnoteReference"/>
        </w:rPr>
        <w:footnoteReference w:id="1054"/>
      </w:r>
      <w:r>
        <w:rPr>
          <w:rFonts w:ascii="Amiri" w:hAnsi="Amiri" w:eastAsia="Amiri" w:cs="Amiri"/>
          <w:lang w:bidi="ar-SA"/>
          <w:color w:val="111111"/>
          <w:sz w:val="28"/>
          <w:szCs w:val="28"/>
          <w:rtl/>
        </w:rPr>
        <w:t xml:space="preserve">81 بَابُ جَوَازِ أَکْلِ الْمَارِّ مِنَ الثِّمَارِ إِذَا لَمْ یَقْصِدْ وَ لَمْ یُفْسِدْ وَ لَمْ یَحْمِلْ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جواز خوردن میوه‌های عبوری، مشروط به اینکه فرد قصد عبور آن مسیر را نداشته باشد، آن‌ها را فاسد نکند، و با خود نبرد.</w:t>
      </w:r>
    </w:p>
    <w:p>
      <w:pPr>
        <w:pStyle w:val="Heading5"/>
      </w:pPr>
      <w:bookmarkStart w:id="1092" w:name="_Toc645"/>
      <w:r>
        <w:t>[رقم الحدیث الکلی: 31474 - رقم الحدیث الباب: 1]</w:t>
      </w:r>
      <w:bookmarkEnd w:id="1092"/>
    </w:p>
    <w:p>
      <w:pPr>
        <w:pStyle w:val="BookText"/>
      </w:pPr>
      <w:r>
        <w:rPr>
          <w:rFonts w:ascii="Times New Roman" w:hAnsi="Times New Roman" w:eastAsia="Times New Roman" w:cs="Times New Roman"/>
          <w:lang w:val="en-US" w:bidi="en-US"/>
          <w:color w:val="111111"/>
          <w:sz w:val="28"/>
          <w:szCs w:val="28"/>
          <w:rtl/>
        </w:rPr>
        <w:t xml:space="preserve">31474- 1- </w:t>
      </w:r>
      <w:r>
        <w:rPr>
          <w:rStyle w:val="FootnoteReference"/>
        </w:rPr>
        <w:footnoteReference w:id="1055"/>
      </w:r>
      <w:r>
        <w:rPr>
          <w:rFonts w:ascii="Amiri" w:hAnsi="Amiri" w:eastAsia="Amiri" w:cs="Amiri"/>
          <w:lang w:bidi="ar-SA"/>
          <w:color w:val="111111"/>
          <w:sz w:val="28"/>
          <w:szCs w:val="28"/>
          <w:rtl/>
        </w:rPr>
        <w:t xml:space="preserve">أَحْمَدُ بْنُ أَبِی عَبْدِ اللَّهِ الْبَرْقِیُّ فِی الْمَحَاسِنِ عَنْ عَلِیِّ بْنِ مُحَمَّدٍ الْقَاسَانِیِّ عَمَّنْ حَدَّثَهُ عَنْ عَبْدِ اللَّهِ بْنِ الْقَاسِمِ الْجَعْفَرِیِّ عَنْ أَبِیهِ قَالَ: کَانَ النَّبِیُّ ص إِذَا بَلَغَتِ الثِّمَارُ أَمَرَ بِالْحَائِطِ فَثُلِمَتْ.</w:t>
      </w:r>
    </w:p>
    <w:p>
      <w:pPr>
        <w:pStyle w:val="BookText"/>
      </w:pPr>
      <w:r>
        <w:rPr>
          <w:rFonts w:ascii="Amiri" w:hAnsi="Amiri" w:eastAsia="Amiri" w:cs="Amiri"/>
          <w:lang w:bidi="ar-SA"/>
          <w:color w:val="111111"/>
          <w:sz w:val="28"/>
          <w:szCs w:val="28"/>
          <w:rtl/>
        </w:rPr>
        <w:t xml:space="preserve">أَقُولُ: وَ تَقَدَّمَ مَا یَدُلُّ عَلَی ذَلِکَ فِی بَیْعِ الثِّمَارِ </w:t>
      </w:r>
      <w:r>
        <w:rPr>
          <w:rStyle w:val="FootnoteReference"/>
        </w:rPr>
        <w:footnoteReference w:id="1056"/>
      </w:r>
      <w:r>
        <w:rPr>
          <w:rFonts w:ascii="Amiri" w:hAnsi="Amiri" w:eastAsia="Amiri" w:cs="Amiri"/>
          <w:lang w:bidi="ar-SA"/>
          <w:color w:val="111111"/>
          <w:sz w:val="28"/>
          <w:szCs w:val="28"/>
          <w:rtl/>
        </w:rPr>
        <w:t xml:space="preserve">وَ فِی الزَّکَاةِ </w:t>
      </w:r>
      <w:r>
        <w:rPr>
          <w:rStyle w:val="FootnoteReference"/>
        </w:rPr>
        <w:footnoteReference w:id="1057"/>
      </w:r>
      <w:r>
        <w:rPr>
          <w:rFonts w:ascii="Amiri" w:hAnsi="Amiri" w:eastAsia="Amiri" w:cs="Amiri"/>
          <w:lang w:bidi="ar-SA"/>
          <w:color w:val="111111"/>
          <w:sz w:val="28"/>
          <w:szCs w:val="28"/>
          <w:rtl/>
        </w:rPr>
        <w:t xml:space="preserve">وَ غَیْرِ ذَلِکَ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قاسم جعفری، از پدرش نقل شده است که گفت: «هرگاه میوه‌ها می‌رسیدند، پیامبر (صلی‌الله‌علیه‌وآله) دستور می‌داد که دیوار باغ شکافته شود.»</w:t>
      </w:r>
    </w:p>
    <w:p>
      <w:pPr>
        <w:pStyle w:val="Heading4"/>
      </w:pPr>
      <w:bookmarkStart w:id="1093" w:name="_Toc646"/>
      <w:r>
        <w:t>82- بَابُ الْعِنَبِ‌</w:t>
      </w:r>
      <w:bookmarkEnd w:id="1093"/>
    </w:p>
    <w:p>
      <w:pPr>
        <w:pStyle w:val="Heading5"/>
      </w:pPr>
      <w:bookmarkStart w:id="1094" w:name="_Toc647"/>
      <w:r>
        <w:t>اشارة</w:t>
      </w:r>
      <w:bookmarkEnd w:id="1094"/>
    </w:p>
    <w:p>
      <w:pPr>
        <w:pStyle w:val="BookText"/>
      </w:pPr>
      <w:r>
        <w:rPr>
          <w:rStyle w:val="FootnoteReference"/>
        </w:rPr>
        <w:footnoteReference w:id="1059"/>
      </w:r>
      <w:r>
        <w:rPr>
          <w:rFonts w:ascii="Amiri" w:hAnsi="Amiri" w:eastAsia="Amiri" w:cs="Amiri"/>
          <w:lang w:bidi="ar-SA"/>
          <w:color w:val="111111"/>
          <w:sz w:val="28"/>
          <w:szCs w:val="28"/>
          <w:rtl/>
        </w:rPr>
        <w:t xml:space="preserve">82 بَابُ الْعِنَبِ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انگور</w:t>
      </w:r>
    </w:p>
    <w:p>
      <w:pPr>
        <w:pStyle w:val="Heading5"/>
      </w:pPr>
      <w:bookmarkStart w:id="1095" w:name="_Toc648"/>
      <w:r>
        <w:t>[رقم الحدیث الکلی: 31475 - رقم الحدیث الباب: 1]</w:t>
      </w:r>
      <w:bookmarkEnd w:id="1095"/>
    </w:p>
    <w:p>
      <w:pPr>
        <w:pStyle w:val="BookText"/>
      </w:pPr>
      <w:r>
        <w:rPr>
          <w:rFonts w:ascii="Times New Roman" w:hAnsi="Times New Roman" w:eastAsia="Times New Roman" w:cs="Times New Roman"/>
          <w:lang w:val="en-US" w:bidi="en-US"/>
          <w:color w:val="111111"/>
          <w:sz w:val="28"/>
          <w:szCs w:val="28"/>
          <w:rtl/>
        </w:rPr>
        <w:t xml:space="preserve">31475- 1- </w:t>
      </w:r>
      <w:r>
        <w:rPr>
          <w:rStyle w:val="FootnoteReference"/>
        </w:rPr>
        <w:footnoteReference w:id="1060"/>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أَبِی عَبْدِ اللَّهِ ع </w:t>
      </w:r>
      <w:r>
        <w:rPr>
          <w:rStyle w:val="FootnoteReference"/>
        </w:rPr>
        <w:footnoteReference w:id="1061"/>
      </w:r>
      <w:r>
        <w:rPr>
          <w:rFonts w:ascii="Amiri" w:hAnsi="Amiri" w:eastAsia="Amiri" w:cs="Amiri"/>
          <w:lang w:bidi="ar-SA"/>
          <w:color w:val="111111"/>
          <w:sz w:val="28"/>
          <w:szCs w:val="28"/>
          <w:rtl/>
        </w:rPr>
        <w:t xml:space="preserve">قَالَ: کَانَ عَلِیُّ بْنُ الْحُسَیْنِ ع یُعْجِبُهُ الْعِنَبُ فَکَانَ یَوْماً صَائِماً فَلَمَّا أَفْطَرَ کَانَ أَوَّلُ مَا جَاءَ بِهِ </w:t>
      </w:r>
      <w:r>
        <w:rPr>
          <w:rStyle w:val="FootnoteReference"/>
        </w:rPr>
        <w:footnoteReference w:id="1062"/>
      </w:r>
      <w:r>
        <w:rPr>
          <w:rFonts w:ascii="Amiri" w:hAnsi="Amiri" w:eastAsia="Amiri" w:cs="Amiri"/>
          <w:lang w:bidi="ar-SA"/>
          <w:color w:val="111111"/>
          <w:sz w:val="28"/>
          <w:szCs w:val="28"/>
          <w:rtl/>
        </w:rPr>
        <w:t xml:space="preserve">الْعِنَبَ أَتَتْهُ أُمُّ وَلَدٍ لَهُ بِعُنْقُودِ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7" w:name="pg18781_210361"/>
    <w:bookmarkEnd w:id="137"/>
    <w:p>
      <w:pPr>
        <w:pStyle w:val="BookText"/>
      </w:pPr>
      <w:r>
        <w:rPr>
          <w:rFonts w:ascii="Amiri" w:hAnsi="Amiri" w:eastAsia="Amiri" w:cs="Amiri"/>
          <w:lang w:bidi="ar-SA"/>
          <w:color w:val="111111"/>
          <w:sz w:val="28"/>
          <w:szCs w:val="28"/>
          <w:rtl/>
        </w:rPr>
        <w:t xml:space="preserve">عِنَبٍ فَوَضَعَتْهُ بَیْنَ یَدَیْهِ فَجَاءَ سَائِلٌ فَدَفَعَهُ إِلَیْهِ فَدَسَّتْ أُمُّ وَلَدِهِ إِلَی السَّائِلِ فَاشْتَرَتْهُ مِنْهُ ثُمَّ أَتَتْهُ بِهِ فَوَضَعَتْهُ بَیْنَ یَدَیْهِ فَجَاءَ سَائِلٌ آخَرُ فَأَعْطَاهُ إِیَّاهُ فَفَعَلَتْ أُمُّ الْوَلَدِ مِثْلَ ذَلِکَ ثُمَّ أَتَتْهُ بِهِ فَوَضَعَتْهُ بَیْنَ یَدَیْهِ فَجَاءَ سَائِلٌ آخَرُ فَأَعْطَاهُ فَفَعَلَتْ أُمُّ الْوَلَدِ مِثْلَ ذَلِکَ فَلَمَّا کَانَ فِی الْمَرَّةِ الرَّابِعَةِ أَکَلَهُ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«علی بن الحسین (علیه‌السلام) انگور را دوست داشت. روزی که روزه بود، هنگام افطار، اولین چیزی که برایش آورده شد، انگور بود.</w:t>
      </w:r>
    </w:p>
    <w:p>
      <w:pPr>
        <w:pStyle w:val="BookText"/>
      </w:pPr>
      <w:r>
        <w:rPr>
          <w:rFonts w:ascii="IRNazanin" w:hAnsi="IRNazanin" w:eastAsia="IRNazanin" w:cs="IRNazanin"/>
          <w:lang w:bidi="fa-IR"/>
          <w:color w:val="111111"/>
          <w:sz w:val="28"/>
          <w:szCs w:val="28"/>
          <w:rtl/>
        </w:rPr>
        <w:t xml:space="preserve">یکی از خدمتکاران او خوشه‌ای انگور نزدش آورد و آن را پیش رویش گذاشت.</w:t>
      </w:r>
    </w:p>
    <w:p>
      <w:pPr>
        <w:pStyle w:val="BookText"/>
      </w:pPr>
      <w:r>
        <w:rPr>
          <w:rFonts w:ascii="IRNazanin" w:hAnsi="IRNazanin" w:eastAsia="IRNazanin" w:cs="IRNazanin"/>
          <w:lang w:bidi="fa-IR"/>
          <w:color w:val="111111"/>
          <w:sz w:val="28"/>
          <w:szCs w:val="28"/>
          <w:rtl/>
        </w:rPr>
        <w:t xml:space="preserve">در این هنگام، سائلی آمد، و ایشان خوشه انگور را به او دادند.</w:t>
      </w:r>
    </w:p>
    <w:p>
      <w:pPr>
        <w:pStyle w:val="BookText"/>
      </w:pPr>
      <w:r>
        <w:rPr>
          <w:rFonts w:ascii="IRNazanin" w:hAnsi="IRNazanin" w:eastAsia="IRNazanin" w:cs="IRNazanin"/>
          <w:lang w:bidi="fa-IR"/>
          <w:color w:val="111111"/>
          <w:sz w:val="28"/>
          <w:szCs w:val="28"/>
          <w:rtl/>
        </w:rPr>
        <w:t xml:space="preserve">آن خدمتکار انگور را به طور مخفیانه از سائل خرید، سپس دوباره نزد ایشان آورد و پیش رویشان گذاشت.</w:t>
      </w:r>
    </w:p>
    <w:p>
      <w:pPr>
        <w:pStyle w:val="BookText"/>
      </w:pPr>
      <w:r>
        <w:rPr>
          <w:rFonts w:ascii="IRNazanin" w:hAnsi="IRNazanin" w:eastAsia="IRNazanin" w:cs="IRNazanin"/>
          <w:lang w:bidi="fa-IR"/>
          <w:color w:val="111111"/>
          <w:sz w:val="28"/>
          <w:szCs w:val="28"/>
          <w:rtl/>
        </w:rPr>
        <w:t xml:space="preserve">سائل دیگری آمد، و ایشان باز آن را به او دادند.</w:t>
      </w:r>
    </w:p>
    <w:p>
      <w:pPr>
        <w:pStyle w:val="BookText"/>
      </w:pPr>
      <w:r>
        <w:rPr>
          <w:rFonts w:ascii="IRNazanin" w:hAnsi="IRNazanin" w:eastAsia="IRNazanin" w:cs="IRNazanin"/>
          <w:lang w:bidi="fa-IR"/>
          <w:color w:val="111111"/>
          <w:sz w:val="28"/>
          <w:szCs w:val="28"/>
          <w:rtl/>
        </w:rPr>
        <w:t xml:space="preserve">خدمتکار دوباره همان کار را کرد و انگور را بازگرداند.</w:t>
      </w:r>
    </w:p>
    <w:p>
      <w:pPr>
        <w:pStyle w:val="BookText"/>
      </w:pPr>
      <w:r>
        <w:rPr>
          <w:rFonts w:ascii="IRNazanin" w:hAnsi="IRNazanin" w:eastAsia="IRNazanin" w:cs="IRNazanin"/>
          <w:lang w:bidi="fa-IR"/>
          <w:color w:val="111111"/>
          <w:sz w:val="28"/>
          <w:szCs w:val="28"/>
          <w:rtl/>
        </w:rPr>
        <w:t xml:space="preserve">سائل سوم آمد، و ایشان باز آن را به او دادند.</w:t>
      </w:r>
    </w:p>
    <w:p>
      <w:pPr>
        <w:pStyle w:val="BookText"/>
      </w:pPr>
      <w:r>
        <w:rPr>
          <w:rFonts w:ascii="IRNazanin" w:hAnsi="IRNazanin" w:eastAsia="IRNazanin" w:cs="IRNazanin"/>
          <w:lang w:bidi="fa-IR"/>
          <w:color w:val="111111"/>
          <w:sz w:val="28"/>
          <w:szCs w:val="28"/>
          <w:rtl/>
        </w:rPr>
        <w:t xml:space="preserve">خدمتکار همان کار را تکرار کرد و انگور را نزد ایشان گذاشت.</w:t>
      </w:r>
    </w:p>
    <w:p>
      <w:pPr>
        <w:pStyle w:val="BookText"/>
      </w:pPr>
      <w:r>
        <w:rPr>
          <w:rFonts w:ascii="IRNazanin" w:hAnsi="IRNazanin" w:eastAsia="IRNazanin" w:cs="IRNazanin"/>
          <w:lang w:bidi="fa-IR"/>
          <w:color w:val="111111"/>
          <w:sz w:val="28"/>
          <w:szCs w:val="28"/>
          <w:rtl/>
        </w:rPr>
        <w:t xml:space="preserve">وقتی برای بار چهارم انگور را دریافت کردند، آن را خوردند.»</w:t>
      </w:r>
    </w:p>
    <w:p>
      <w:pPr>
        <w:pStyle w:val="Heading5"/>
      </w:pPr>
      <w:bookmarkStart w:id="1096" w:name="_Toc649"/>
      <w:r>
        <w:t>[رقم الحدیث الکلی: 31476 - رقم الحدیث الباب: 2]</w:t>
      </w:r>
      <w:bookmarkEnd w:id="1096"/>
    </w:p>
    <w:p>
      <w:pPr>
        <w:pStyle w:val="BookText"/>
      </w:pPr>
      <w:r>
        <w:rPr>
          <w:rFonts w:ascii="Times New Roman" w:hAnsi="Times New Roman" w:eastAsia="Times New Roman" w:cs="Times New Roman"/>
          <w:lang w:val="en-US" w:bidi="en-US"/>
          <w:color w:val="111111"/>
          <w:sz w:val="28"/>
          <w:szCs w:val="28"/>
          <w:rtl/>
        </w:rPr>
        <w:t xml:space="preserve">31476- 2- </w:t>
      </w:r>
      <w:r>
        <w:rPr>
          <w:rStyle w:val="FootnoteReference"/>
        </w:rPr>
        <w:footnoteReference w:id="1064"/>
      </w:r>
      <w:r>
        <w:rPr>
          <w:rFonts w:ascii="Amiri" w:hAnsi="Amiri" w:eastAsia="Amiri" w:cs="Amiri"/>
          <w:lang w:bidi="ar-SA"/>
          <w:color w:val="111111"/>
          <w:sz w:val="28"/>
          <w:szCs w:val="28"/>
          <w:rtl/>
        </w:rPr>
        <w:t xml:space="preserve">وَ عَنْ عِدَّةٍ مِنْ أَصْحَابِنَا عَنْ أَحْمَدَ بْنِ مُحَمَّدٍ عَنْ عَلِیِّ بْنِ الْحَکَمِ عَنِ الرَّبِیعِ الْمُسْلِیِّ عَنْ مَعْرُوفِ بْنِ خَرَّبُوذَ عَمَّنْ رَأَی أَمِیرَ الْمُؤْمِنِینَ ع یَأْکُلُ الْخُبْزَ بِالْعِنَبِ.</w:t>
      </w:r>
    </w:p>
    <w:p>
      <w:pPr>
        <w:pStyle w:val="BookText"/>
      </w:pPr>
      <w:r>
        <w:rPr>
          <w:rFonts w:ascii="Amiri" w:hAnsi="Amiri" w:eastAsia="Amiri" w:cs="Amiri"/>
          <w:lang w:bidi="ar-SA"/>
          <w:color w:val="111111"/>
          <w:sz w:val="28"/>
          <w:szCs w:val="28"/>
          <w:rtl/>
        </w:rPr>
        <w:t xml:space="preserve">أَحْمَدُ بْنُ أَبِی عَبْدِ اللَّهِ فِی الْمَحَاسِنِ عَنْ عَلِیِّ بْنِ الْحَکَمِ مِثْلَهُ </w:t>
      </w:r>
      <w:r>
        <w:rPr>
          <w:rStyle w:val="FootnoteReference"/>
        </w:rPr>
        <w:footnoteReference w:id="1065"/>
      </w:r>
      <w:r>
        <w:rPr>
          <w:rFonts w:ascii="Amiri" w:hAnsi="Amiri" w:eastAsia="Amiri" w:cs="Amiri"/>
          <w:lang w:bidi="ar-SA"/>
          <w:color w:val="111111"/>
          <w:sz w:val="28"/>
          <w:szCs w:val="28"/>
          <w:rtl/>
        </w:rPr>
        <w:t xml:space="preserve">وَ عَنِ الْقَاسِمِ بْنِ یَحْیَی عَنْ جَدِّهِ عَنْ مَعْرُوفٍ مِثْلَهُ </w:t>
      </w:r>
      <w:r>
        <w:rPr>
          <w:rStyle w:val="FootnoteReference"/>
        </w:rPr>
        <w:footnoteReference w:id="1066"/>
      </w:r>
      <w:r>
        <w:rPr>
          <w:rFonts w:ascii="Amiri" w:hAnsi="Amiri" w:eastAsia="Amiri" w:cs="Amiri"/>
          <w:lang w:bidi="ar-SA"/>
          <w:color w:val="111111"/>
          <w:sz w:val="28"/>
          <w:szCs w:val="28"/>
          <w:rtl/>
        </w:rPr>
        <w:t xml:space="preserve">وَ عَنْ أَبِیهِ عَنِ ابْنِ أَبِی عُمَیْرٍ وَ ذَکَرَ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معروف بن خرّبود نقل شده است که از کسی روایت کرده که امیرالمؤمنین (علیه‌السلام) را دیده است که نان را همراه با انگور می‌خورده‌اند.</w:t>
      </w:r>
    </w:p>
    <w:p>
      <w:pPr>
        <w:pStyle w:val="Heading5"/>
      </w:pPr>
      <w:bookmarkStart w:id="1097" w:name="_Toc650"/>
      <w:r>
        <w:t>[رقم الحدیث الکلی: 31477 - رقم الحدیث الباب: 3]</w:t>
      </w:r>
      <w:bookmarkEnd w:id="1097"/>
    </w:p>
    <w:p>
      <w:pPr>
        <w:pStyle w:val="BookText"/>
      </w:pPr>
      <w:r>
        <w:rPr>
          <w:rFonts w:ascii="Times New Roman" w:hAnsi="Times New Roman" w:eastAsia="Times New Roman" w:cs="Times New Roman"/>
          <w:lang w:val="en-US" w:bidi="en-US"/>
          <w:color w:val="111111"/>
          <w:sz w:val="28"/>
          <w:szCs w:val="28"/>
          <w:rtl/>
        </w:rPr>
        <w:t xml:space="preserve">31477- 3- </w:t>
      </w:r>
      <w:r>
        <w:rPr>
          <w:rStyle w:val="FootnoteReference"/>
        </w:rPr>
        <w:footnoteReference w:id="1067"/>
      </w:r>
      <w:r>
        <w:rPr>
          <w:rFonts w:ascii="Amiri" w:hAnsi="Amiri" w:eastAsia="Amiri" w:cs="Amiri"/>
          <w:lang w:bidi="ar-SA"/>
          <w:color w:val="111111"/>
          <w:sz w:val="28"/>
          <w:szCs w:val="28"/>
          <w:rtl/>
        </w:rPr>
        <w:t xml:space="preserve">وَ عَنْ عِدَّةٍ مِنْ أَصْحَابِنَا عَنِ ابْنِ سِنَانٍ عَنْ أَبِی الْجَارُودِ عَنْ زِیَادِ بْنِ سُوقَةَ عَنْ حَسَنِ بْنِ حَسَنٍ عَنْ أَبِیهِ </w:t>
      </w:r>
      <w:r>
        <w:rPr>
          <w:rStyle w:val="FootnoteReference"/>
        </w:rPr>
        <w:footnoteReference w:id="1068"/>
      </w:r>
      <w:r>
        <w:rPr>
          <w:rFonts w:ascii="Amiri" w:hAnsi="Amiri" w:eastAsia="Amiri" w:cs="Amiri"/>
          <w:lang w:bidi="ar-SA"/>
          <w:color w:val="111111"/>
          <w:sz w:val="28"/>
          <w:szCs w:val="28"/>
          <w:rtl/>
        </w:rPr>
        <w:t xml:space="preserve">قَالَ: دَخَلَ أَمِیرُ الْمُؤْمِنِینَ ع عَلَی امْرَأَتِهِ الْعَامِرِیَّةِ وَ عِنْدَهَا نِسْوَةٌ مِنْ أَهْلِهَا فَقَالَ هَلْ زَوَّدْتُمُوهُنَّ بَعْدُ قَالَتْ وَ اللَّهِ مَا أَطْعَمْتُهُنَّ شَیْئاً قَالَ فَأَخْرَجَ دِرْهَماً مِنْ حُجْزَتِهِ </w:t>
      </w:r>
      <w:r>
        <w:rPr>
          <w:rStyle w:val="FootnoteReference"/>
        </w:rPr>
        <w:footnoteReference w:id="1069"/>
      </w:r>
      <w:r>
        <w:rPr>
          <w:rFonts w:ascii="Amiri" w:hAnsi="Amiri" w:eastAsia="Amiri" w:cs="Amiri"/>
          <w:lang w:bidi="ar-SA"/>
          <w:color w:val="111111"/>
          <w:sz w:val="28"/>
          <w:szCs w:val="28"/>
          <w:rtl/>
        </w:rPr>
        <w:t xml:space="preserve">وَ قَالَ اشْتَرُوا بِهَذَا عِنَباً فَجِی‌ءَ بِهِ فَقَالَ اطْعَمْنَ فَکَأَنَّهُنَّ اسْتَحْیَیْنَ مِنْهُ قَالَ فَأَخَذَ عُنْقُوداً بِیَدِهِ ثُمَّ تَنَحَّی وَحْدَهُ فَأَکَلَهُ.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حسن، از پدرش نقل شده است که گفت:</w:t>
      </w:r>
    </w:p>
    <w:p>
      <w:pPr>
        <w:pStyle w:val="BookText"/>
      </w:pPr>
      <w:r>
        <w:rPr>
          <w:rFonts w:ascii="IRNazanin" w:hAnsi="IRNazanin" w:eastAsia="IRNazanin" w:cs="IRNazanin"/>
          <w:lang w:bidi="fa-IR"/>
          <w:color w:val="111111"/>
          <w:sz w:val="28"/>
          <w:szCs w:val="28"/>
          <w:rtl/>
        </w:rPr>
        <w:t xml:space="preserve">«امیرالمؤمنین (علیه‌السلام) وارد خانه‌ی همسرشان، عامریه، شدند، و گروهی از زنان خانواده‌ی او نیز حضور داشتند. ایشان فرمودند:</w:t>
      </w:r>
    </w:p>
    <w:p>
      <w:pPr>
        <w:pStyle w:val="BookText"/>
      </w:pPr>
      <w:r>
        <w:rPr>
          <w:rFonts w:ascii="IRNazanin" w:hAnsi="IRNazanin" w:eastAsia="IRNazanin" w:cs="IRNazanin"/>
          <w:lang w:bidi="fa-IR"/>
          <w:color w:val="111111"/>
          <w:sz w:val="28"/>
          <w:szCs w:val="28"/>
          <w:rtl/>
        </w:rPr>
        <w:t xml:space="preserve">"آیا چیزی برایشان فراهم کرده‌اید؟"</w:t>
      </w:r>
    </w:p>
    <w:p>
      <w:pPr>
        <w:pStyle w:val="BookText"/>
      </w:pPr>
      <w:r>
        <w:rPr>
          <w:rFonts w:ascii="IRNazanin" w:hAnsi="IRNazanin" w:eastAsia="IRNazanin" w:cs="IRNazanin"/>
          <w:lang w:bidi="fa-IR"/>
          <w:color w:val="111111"/>
          <w:sz w:val="28"/>
          <w:szCs w:val="28"/>
          <w:rtl/>
        </w:rPr>
        <w:t xml:space="preserve">عامریه پاسخ داد: "به خدا سوگند، هنوز چیزی به آن‌ها نداده‌ام."</w:t>
      </w:r>
    </w:p>
    <w:p>
      <w:pPr>
        <w:pStyle w:val="BookText"/>
      </w:pPr>
      <w:r>
        <w:rPr>
          <w:rFonts w:ascii="IRNazanin" w:hAnsi="IRNazanin" w:eastAsia="IRNazanin" w:cs="IRNazanin"/>
          <w:lang w:bidi="fa-IR"/>
          <w:color w:val="111111"/>
          <w:sz w:val="28"/>
          <w:szCs w:val="28"/>
          <w:rtl/>
        </w:rPr>
        <w:t xml:space="preserve">پس ایشان یک درهم از میان لباسشان بیرون آوردند و فرمودند:</w:t>
      </w:r>
    </w:p>
    <w:p>
      <w:pPr>
        <w:pStyle w:val="BookText"/>
      </w:pPr>
      <w:r>
        <w:rPr>
          <w:rFonts w:ascii="IRNazanin" w:hAnsi="IRNazanin" w:eastAsia="IRNazanin" w:cs="IRNazanin"/>
          <w:lang w:bidi="fa-IR"/>
          <w:color w:val="111111"/>
          <w:sz w:val="28"/>
          <w:szCs w:val="28"/>
          <w:rtl/>
        </w:rPr>
        <w:t xml:space="preserve">"با این پول انگور بخرید."</w:t>
      </w:r>
    </w:p>
    <w:p>
      <w:pPr>
        <w:pStyle w:val="BookText"/>
      </w:pPr>
      <w:r>
        <w:rPr>
          <w:rFonts w:ascii="IRNazanin" w:hAnsi="IRNazanin" w:eastAsia="IRNazanin" w:cs="IRNazanin"/>
          <w:lang w:bidi="fa-IR"/>
          <w:color w:val="111111"/>
          <w:sz w:val="28"/>
          <w:szCs w:val="28"/>
          <w:rtl/>
        </w:rPr>
        <w:t xml:space="preserve">پس انگور خریداری شد و آوردند.</w:t>
      </w:r>
    </w:p>
    <w:p>
      <w:pPr>
        <w:pStyle w:val="BookText"/>
      </w:pPr>
      <w:r>
        <w:rPr>
          <w:rFonts w:ascii="IRNazanin" w:hAnsi="IRNazanin" w:eastAsia="IRNazanin" w:cs="IRNazanin"/>
          <w:lang w:bidi="fa-IR"/>
          <w:color w:val="111111"/>
          <w:sz w:val="28"/>
          <w:szCs w:val="28"/>
          <w:rtl/>
        </w:rPr>
        <w:t xml:space="preserve">سپس ایشان فرمودند:</w:t>
      </w:r>
    </w:p>
    <w:p>
      <w:pPr>
        <w:pStyle w:val="BookText"/>
      </w:pPr>
      <w:r>
        <w:rPr>
          <w:rFonts w:ascii="IRNazanin" w:hAnsi="IRNazanin" w:eastAsia="IRNazanin" w:cs="IRNazanin"/>
          <w:lang w:bidi="fa-IR"/>
          <w:color w:val="111111"/>
          <w:sz w:val="28"/>
          <w:szCs w:val="28"/>
          <w:rtl/>
        </w:rPr>
        <w:t xml:space="preserve">"بخورید."</w:t>
      </w:r>
    </w:p>
    <w:p>
      <w:pPr>
        <w:pStyle w:val="BookText"/>
      </w:pPr>
      <w:r>
        <w:rPr>
          <w:rFonts w:ascii="IRNazanin" w:hAnsi="IRNazanin" w:eastAsia="IRNazanin" w:cs="IRNazanin"/>
          <w:lang w:bidi="fa-IR"/>
          <w:color w:val="111111"/>
          <w:sz w:val="28"/>
          <w:szCs w:val="28"/>
          <w:rtl/>
        </w:rPr>
        <w:t xml:space="preserve">اما زنان از روی حیا تردید کردند.</w:t>
      </w:r>
    </w:p>
    <w:p>
      <w:pPr>
        <w:pStyle w:val="BookText"/>
      </w:pPr>
      <w:r>
        <w:rPr>
          <w:rFonts w:ascii="IRNazanin" w:hAnsi="IRNazanin" w:eastAsia="IRNazanin" w:cs="IRNazanin"/>
          <w:lang w:bidi="fa-IR"/>
          <w:color w:val="111111"/>
          <w:sz w:val="28"/>
          <w:szCs w:val="28"/>
          <w:rtl/>
        </w:rPr>
        <w:t xml:space="preserve">پس امیرالمؤمنین (علیه‌السلام) خوشه‌ای انگور برداشتند، کناری رفتند، و آن را به‌تنهایی خوردند.»</w:t>
      </w:r>
    </w:p>
    <w:p>
      <w:pPr>
        <w:pStyle w:val="Heading5"/>
      </w:pPr>
      <w:bookmarkStart w:id="1098" w:name="_Toc651"/>
      <w:r>
        <w:t>[رقم الحدیث الکلی: 31478 - رقم الحدیث الباب: 4]</w:t>
      </w:r>
      <w:bookmarkEnd w:id="1098"/>
    </w:p>
    <w:p>
      <w:pPr>
        <w:pStyle w:val="BookText"/>
      </w:pPr>
      <w:r>
        <w:rPr>
          <w:rFonts w:ascii="Times New Roman" w:hAnsi="Times New Roman" w:eastAsia="Times New Roman" w:cs="Times New Roman"/>
          <w:lang w:val="en-US" w:bidi="en-US"/>
          <w:color w:val="111111"/>
          <w:sz w:val="28"/>
          <w:szCs w:val="28"/>
          <w:rtl/>
        </w:rPr>
        <w:t xml:space="preserve">31478- 4- </w:t>
      </w:r>
      <w:r>
        <w:rPr>
          <w:rStyle w:val="FootnoteReference"/>
        </w:rPr>
        <w:footnoteReference w:id="1070"/>
      </w:r>
      <w:r>
        <w:rPr>
          <w:rFonts w:ascii="Amiri" w:hAnsi="Amiri" w:eastAsia="Amiri" w:cs="Amiri"/>
          <w:lang w:bidi="ar-SA"/>
          <w:color w:val="111111"/>
          <w:sz w:val="28"/>
          <w:szCs w:val="28"/>
          <w:rtl/>
        </w:rPr>
        <w:t xml:space="preserve">وَ عَنْهُمْ عَنِ ابْنِ سِنَانٍ عَنْ أَبِی الْجَارُودِ عَنْ أُمِ</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8" w:name="pg18781_210362"/>
    <w:bookmarkEnd w:id="138"/>
    <w:p>
      <w:pPr>
        <w:pStyle w:val="BookText"/>
      </w:pPr>
      <w:r>
        <w:rPr>
          <w:rFonts w:ascii="Amiri" w:hAnsi="Amiri" w:eastAsia="Amiri" w:cs="Amiri"/>
          <w:lang w:bidi="ar-SA"/>
          <w:color w:val="111111"/>
          <w:sz w:val="28"/>
          <w:szCs w:val="28"/>
          <w:rtl/>
        </w:rPr>
        <w:t xml:space="preserve">رَاشِدٍ </w:t>
      </w:r>
      <w:r>
        <w:rPr>
          <w:rStyle w:val="FootnoteReference"/>
        </w:rPr>
        <w:footnoteReference w:id="1071"/>
      </w:r>
      <w:r>
        <w:rPr>
          <w:rFonts w:ascii="Amiri" w:hAnsi="Amiri" w:eastAsia="Amiri" w:cs="Amiri"/>
          <w:lang w:bidi="ar-SA"/>
          <w:color w:val="111111"/>
          <w:sz w:val="28"/>
          <w:szCs w:val="28"/>
          <w:rtl/>
        </w:rPr>
        <w:t xml:space="preserve">قَالَتْ کُنْتُ وَصِیفَةً أَخْدُمُ عَلِیّاً ع- وَ إِنَّ طَلْحَةَ وَ الزُّبَیْرَ کَانَا عِنْدَهُ فَدَعَا بِعِنَبٍ وَ کَانَ یُحِبُّهُ فَأَکَلُوا.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 راشد نقل شده است که گفت: «من کنیزی بودم که به علی (علیه‌السلام) خدمت می‌کردم. طَلْحَة و زُبَیْر نزد ایشان بودند، پس ایشان انگور خواستند—چراکه آن را دوست داشتند—و خوردند.»</w:t>
      </w:r>
    </w:p>
    <w:p>
      <w:pPr>
        <w:pStyle w:val="Heading5"/>
      </w:pPr>
      <w:bookmarkStart w:id="1099" w:name="_Toc652"/>
      <w:r>
        <w:t>[رقم الحدیث الکلی: 31479 - رقم الحدیث الباب: 5]</w:t>
      </w:r>
      <w:bookmarkEnd w:id="1099"/>
    </w:p>
    <w:p>
      <w:pPr>
        <w:pStyle w:val="BookText"/>
      </w:pPr>
      <w:r>
        <w:rPr>
          <w:rFonts w:ascii="Times New Roman" w:hAnsi="Times New Roman" w:eastAsia="Times New Roman" w:cs="Times New Roman"/>
          <w:lang w:val="en-US" w:bidi="en-US"/>
          <w:color w:val="111111"/>
          <w:sz w:val="28"/>
          <w:szCs w:val="28"/>
          <w:rtl/>
        </w:rPr>
        <w:t xml:space="preserve">31479- 5- </w:t>
      </w:r>
      <w:r>
        <w:rPr>
          <w:rStyle w:val="FootnoteReference"/>
        </w:rPr>
        <w:footnoteReference w:id="1072"/>
      </w:r>
      <w:r>
        <w:rPr>
          <w:rFonts w:ascii="Amiri" w:hAnsi="Amiri" w:eastAsia="Amiri" w:cs="Amiri"/>
          <w:lang w:bidi="ar-SA"/>
          <w:color w:val="111111"/>
          <w:sz w:val="28"/>
          <w:szCs w:val="28"/>
          <w:rtl/>
        </w:rPr>
        <w:t xml:space="preserve">وَ عَنْ أَبِیهِ عَنْ صَفْوَانَ عَنْ زَیْدٍ الشَّحَّامِ قَالَ: کُنْتُ عِنْدَ أَبِی عَبْدِ اللَّهِ ع فَقَرَّبَ إِلَیْنَا عِنَباً فَأَکَلْنَا مِنْهُ.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73"/>
      </w:r>
      <w:r>
        <w:rPr>
          <w:rFonts w:ascii="Amiri" w:hAnsi="Amiri" w:eastAsia="Amiri" w:cs="Amiri"/>
          <w:lang w:bidi="ar-SA"/>
          <w:color w:val="111111"/>
          <w:sz w:val="28"/>
          <w:szCs w:val="28"/>
          <w:rtl/>
        </w:rPr>
        <w:t xml:space="preserve">وَ یَأْتِی مَا یَدُلُّ عَلَیْهِ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شحّام نقل شده است که گفت: «من نزد امام صادق (علیه‌السلام) بودم، پس ایشان انگوری نزد ما آوردند، و ما از آن خوردیم.»</w:t>
      </w:r>
    </w:p>
    <w:p>
      <w:pPr>
        <w:pStyle w:val="Heading4"/>
      </w:pPr>
      <w:bookmarkStart w:id="1100" w:name="_Toc653"/>
      <w:r>
        <w:t>83- بَابُ اسْتِحْبَابِ أَکْلِ الْمَغْمُومِ الْعِنَبَ وَ خُصُوصاً الْأَسْوَدَ وَ کَرَاهَةِ تَسْمِیَةِ الْعِنَبِ الْکَرْمَ‌</w:t>
      </w:r>
      <w:bookmarkEnd w:id="1100"/>
    </w:p>
    <w:p>
      <w:pPr>
        <w:pStyle w:val="Heading5"/>
      </w:pPr>
      <w:bookmarkStart w:id="1101" w:name="_Toc654"/>
      <w:r>
        <w:t>اشارة</w:t>
      </w:r>
      <w:bookmarkEnd w:id="1101"/>
    </w:p>
    <w:p>
      <w:pPr>
        <w:pStyle w:val="BookText"/>
      </w:pPr>
      <w:r>
        <w:rPr>
          <w:rStyle w:val="FootnoteReference"/>
        </w:rPr>
        <w:footnoteReference w:id="1075"/>
      </w:r>
      <w:r>
        <w:rPr>
          <w:rFonts w:ascii="Amiri" w:hAnsi="Amiri" w:eastAsia="Amiri" w:cs="Amiri"/>
          <w:lang w:bidi="ar-SA"/>
          <w:color w:val="111111"/>
          <w:sz w:val="28"/>
          <w:szCs w:val="28"/>
          <w:rtl/>
        </w:rPr>
        <w:t xml:space="preserve">83 بَابُ اسْتِحْبَابِ أَکْلِ الْمَغْمُومِ الْعِنَبَ وَ خُصُوصاً الْأَسْوَدَ وَ کَرَاهَةِ تَسْمِیَةِ الْعِنَبِ الْکَرْمَ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خوردن انگور برای افراد غمگین، به‌ویژه انگور سیاه، و کراهت نامیدن انگور به «کَرم».</w:t>
      </w:r>
    </w:p>
    <w:p>
      <w:pPr>
        <w:pStyle w:val="Heading5"/>
      </w:pPr>
      <w:bookmarkStart w:id="1102" w:name="_Toc655"/>
      <w:r>
        <w:t>[رقم الحدیث الکلی: 31480 - رقم الحدیث الباب: 1]</w:t>
      </w:r>
      <w:bookmarkEnd w:id="1102"/>
    </w:p>
    <w:p>
      <w:pPr>
        <w:pStyle w:val="BookText"/>
      </w:pPr>
      <w:r>
        <w:rPr>
          <w:rFonts w:ascii="Times New Roman" w:hAnsi="Times New Roman" w:eastAsia="Times New Roman" w:cs="Times New Roman"/>
          <w:lang w:val="en-US" w:bidi="en-US"/>
          <w:color w:val="111111"/>
          <w:sz w:val="28"/>
          <w:szCs w:val="28"/>
          <w:rtl/>
        </w:rPr>
        <w:t xml:space="preserve">31480- 1- </w:t>
      </w:r>
      <w:r>
        <w:rPr>
          <w:rStyle w:val="FootnoteReference"/>
        </w:rPr>
        <w:footnoteReference w:id="1076"/>
      </w:r>
      <w:r>
        <w:rPr>
          <w:rFonts w:ascii="Amiri" w:hAnsi="Amiri" w:eastAsia="Amiri" w:cs="Amiri"/>
          <w:lang w:bidi="ar-SA"/>
          <w:color w:val="111111"/>
          <w:sz w:val="28"/>
          <w:szCs w:val="28"/>
          <w:rtl/>
        </w:rPr>
        <w:t xml:space="preserve">مُحَمَّدُ بْنُ یَعْقُوبَ عَنْ عِدَّةٍ مِنْ أَصْحَابِنَا عَنْ أَحْمَدَ بْنِ مُحَمَّدٍ عَنْ بَکْرِ بْنِ صَالِحٍ رَفَعَهُ عَنْ أَبِی عَبْدِ اللَّهِ ع قَالَ: شَکَا نَبِیٌّ مِنَ الْأَنْبِیَاءِ إِلَی اللَّهِ عَزَّ وَ جَلَّ الْغَمَّ فَأَمَرَهُ عَزَّ وَ جَلَّ بِأَکْلِ الْعِنَبِ.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بکر بن صالح از امام صادق (ع) نقل کرده است که پیامبری از پیامبران الهی به خداوند عزوجل از اندوه خود شکایت کرد، پس خداوند عزوجل او را به خوردن انگور فرمان داد.</w:t>
      </w:r>
    </w:p>
    <w:p>
      <w:pPr>
        <w:pStyle w:val="Heading5"/>
      </w:pPr>
      <w:bookmarkStart w:id="1103" w:name="_Toc656"/>
      <w:r>
        <w:t>[رقم الحدیث الکلی: 31481 - رقم الحدیث الباب: 2]</w:t>
      </w:r>
      <w:bookmarkEnd w:id="1103"/>
    </w:p>
    <w:p>
      <w:pPr>
        <w:pStyle w:val="BookText"/>
      </w:pPr>
      <w:r>
        <w:rPr>
          <w:rFonts w:ascii="Times New Roman" w:hAnsi="Times New Roman" w:eastAsia="Times New Roman" w:cs="Times New Roman"/>
          <w:lang w:val="en-US" w:bidi="en-US"/>
          <w:color w:val="111111"/>
          <w:sz w:val="28"/>
          <w:szCs w:val="28"/>
          <w:rtl/>
        </w:rPr>
        <w:t xml:space="preserve">31481- 2- </w:t>
      </w:r>
      <w:r>
        <w:rPr>
          <w:rStyle w:val="FootnoteReference"/>
        </w:rPr>
        <w:footnoteReference w:id="1077"/>
      </w:r>
      <w:r>
        <w:rPr>
          <w:rFonts w:ascii="Amiri" w:hAnsi="Amiri" w:eastAsia="Amiri" w:cs="Amiri"/>
          <w:lang w:bidi="ar-SA"/>
          <w:color w:val="111111"/>
          <w:sz w:val="28"/>
          <w:szCs w:val="28"/>
          <w:rtl/>
        </w:rPr>
        <w:t xml:space="preserve">وَ عَنْهُمْ عَنْ أَحْمَدَ عَنِ الْقَاسِمِ الزَّیَّاتِ عَنْ أَبَانِ بْنِ عُثْمَانَ عَنْ مُوسَی بْنِ الْعَلَاءِ عَنْ أَبِی عَبْدِ اللَّهِ ع قَالَ: لَمَّا حَسَرَ الْمَاءُ عَنْ عِظَامِ الْمَوْتَی فَرَأَی ذَلِکَ نُوحٌ ع جَزِعَ جَزَعاً شَدِیداً وَ اغْتَمَّ لِذَلِکَ إِلَی أَنْ قَالَ فَأَوْحَی اللَّهُ عَزَّ وَ جَلَّ إِلَیْهِ أَنْ کُلِ الْعِنَبَ الْأَسْوَدَ لِیَذْهَبَ بِغَمِّکَ.</w:t>
      </w:r>
    </w:p>
    <w:p>
      <w:pPr>
        <w:pStyle w:val="BookText"/>
      </w:pPr>
      <w:r>
        <w:rPr>
          <w:rFonts w:ascii="Amiri" w:hAnsi="Amiri" w:eastAsia="Amiri" w:cs="Amiri"/>
          <w:lang w:bidi="ar-SA"/>
          <w:color w:val="111111"/>
          <w:sz w:val="28"/>
          <w:szCs w:val="28"/>
          <w:rtl/>
        </w:rPr>
        <w:t xml:space="preserve">أَحْمَدُ بْنُ أَبِی عَبْدِ اللَّهِ الْبَرْقِیُّ فِی الْمَحَاسِنِ عَنِ الْقَاسِمِ الزَّیَّاتِ مِثْلَهُ </w:t>
      </w:r>
      <w:r>
        <w:rPr>
          <w:rStyle w:val="FootnoteReference"/>
        </w:rPr>
        <w:footnoteReference w:id="1078"/>
      </w:r>
      <w:r>
        <w:rPr>
          <w:rFonts w:ascii="Amiri" w:hAnsi="Amiri" w:eastAsia="Amiri" w:cs="Amiri"/>
          <w:lang w:bidi="ar-SA"/>
          <w:color w:val="111111"/>
          <w:sz w:val="28"/>
          <w:szCs w:val="28"/>
          <w:rtl/>
        </w:rPr>
        <w:t xml:space="preserve">وَ عَنْ بَکْرِ بْنِ صَالِحٍ وَ ذَکَرَ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علاء از امام صادق (ع) نقل کرده است که هنگامی که آب فرو نشست و استخوان‌های مردگان نمایان شد، حضرت نوح (ع) از این صحنه به شدت دچار اندوه و ناراحتی شد، تا جایی که خداوند عزوجل به او وحی فرمود: "انگور سیاه بخور تا اندوهت برطرف شود."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9" w:name="pg18781_210363"/>
    <w:bookmarkEnd w:id="139"/>
    <w:p>
      <w:pPr>
        <w:pStyle w:val="Heading5"/>
      </w:pPr>
      <w:bookmarkStart w:id="1104" w:name="_Toc657"/>
      <w:r>
        <w:t>[رقم الحدیث الکلی: 31482 - رقم الحدیث الباب: 3]</w:t>
      </w:r>
      <w:bookmarkEnd w:id="1104"/>
    </w:p>
    <w:p>
      <w:pPr>
        <w:pStyle w:val="BookText"/>
      </w:pPr>
      <w:r>
        <w:rPr>
          <w:rFonts w:ascii="Times New Roman" w:hAnsi="Times New Roman" w:eastAsia="Times New Roman" w:cs="Times New Roman"/>
          <w:lang w:val="en-US" w:bidi="en-US"/>
          <w:color w:val="111111"/>
          <w:sz w:val="28"/>
          <w:szCs w:val="28"/>
          <w:rtl/>
        </w:rPr>
        <w:t xml:space="preserve">31482- 3- </w:t>
      </w:r>
      <w:r>
        <w:rPr>
          <w:rStyle w:val="FootnoteReference"/>
        </w:rPr>
        <w:footnoteReference w:id="1079"/>
      </w:r>
      <w:r>
        <w:rPr>
          <w:rFonts w:ascii="Amiri" w:hAnsi="Amiri" w:eastAsia="Amiri" w:cs="Amiri"/>
          <w:lang w:bidi="ar-SA"/>
          <w:color w:val="111111"/>
          <w:sz w:val="28"/>
          <w:szCs w:val="28"/>
          <w:rtl/>
        </w:rPr>
        <w:t xml:space="preserve">وَ عَنْ عُثْمَانَ بْنِ عِیسَی عَنْ فُرَاتِ بْنِ أَحْنَفَ قَالَ: قَالَ أَبُو عَبْدِ اللَّهِ ع إِنَّ نُوحاً ع شَکَا إِلَی اللَّهِ الْغَمَّ فَأَوْحَی اللَّهُ إِلَیْهِ کُلِ الْعِنَبَ فَإِنَّهُ یَذْهَبُ بِالْغَمِّ.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فرات بن أحنف نقل کرده است که امام صادق (ع) فرمودند: حضرت نوح (ع) به خداوند از اندوه خود شکایت کرد، پس خداوند به او وحی فرمود: "انگور بخور، زیرا اندوه را از بین می‌برد."</w:t>
      </w:r>
    </w:p>
    <w:p>
      <w:pPr>
        <w:pStyle w:val="Heading5"/>
      </w:pPr>
      <w:bookmarkStart w:id="1105" w:name="_Toc658"/>
      <w:r>
        <w:t>[رقم الحدیث الکلی: 31483 - رقم الحدیث الباب: 4]</w:t>
      </w:r>
      <w:bookmarkEnd w:id="1105"/>
    </w:p>
    <w:p>
      <w:pPr>
        <w:pStyle w:val="BookText"/>
      </w:pPr>
      <w:r>
        <w:rPr>
          <w:rFonts w:ascii="Times New Roman" w:hAnsi="Times New Roman" w:eastAsia="Times New Roman" w:cs="Times New Roman"/>
          <w:lang w:val="en-US" w:bidi="en-US"/>
          <w:color w:val="111111"/>
          <w:sz w:val="28"/>
          <w:szCs w:val="28"/>
          <w:rtl/>
        </w:rPr>
        <w:t xml:space="preserve">31483- 4- </w:t>
      </w:r>
      <w:r>
        <w:rPr>
          <w:rStyle w:val="FootnoteReference"/>
        </w:rPr>
        <w:footnoteReference w:id="1080"/>
      </w:r>
      <w:r>
        <w:rPr>
          <w:rFonts w:ascii="Amiri" w:hAnsi="Amiri" w:eastAsia="Amiri" w:cs="Amiri"/>
          <w:lang w:bidi="ar-SA"/>
          <w:color w:val="111111"/>
          <w:sz w:val="28"/>
          <w:szCs w:val="28"/>
          <w:rtl/>
        </w:rPr>
        <w:t xml:space="preserve">وَ عَنْ عِدَّةٍ مِنْ أَصْحَابِنَا عَنْ عَلِیِّ بْنِ أَسْبَاطٍ عَنْ عَمِّهِ یَعْقُوبَ رَفَعَهُ إِلَی عَلِیٍّ ع قَالَ: قَالَ رَسُولُ اللَّهِ ص لَا تُسَمُّوا الْعِنَبَ الْکَرْمَ فَإِنَّ الْمُؤْمِنَ هُوَ الْکَرْمُ.</w:t>
      </w:r>
    </w:p>
    <w:p>
      <w:pPr>
        <w:pStyle w:val="BookText"/>
      </w:pPr>
      <w:r>
        <w:rPr>
          <w:rFonts w:ascii="Amiri" w:hAnsi="Amiri" w:eastAsia="Amiri" w:cs="Amiri"/>
          <w:lang w:bidi="ar-SA"/>
          <w:color w:val="111111"/>
          <w:sz w:val="28"/>
          <w:szCs w:val="28"/>
          <w:rtl/>
        </w:rPr>
        <w:t xml:space="preserve">أَقُولُ: وَ یَأْتِی مَا یَدُلُّ عَلَی الْجَوَازِ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أسباط از عمویش یعقوب نقل کرده که آن را به امام علی (ع) رسانده است، و ایشان فرمودند که رسول خدا (ص) گفت: "انگور را «کَرم» ننامید، زیرا مؤمن همان کرم (بخشندگی و فضیلت) است."</w:t>
      </w:r>
    </w:p>
    <w:p>
      <w:pPr>
        <w:pStyle w:val="Heading4"/>
      </w:pPr>
      <w:bookmarkStart w:id="1106" w:name="_Toc659"/>
      <w:r>
        <w:t>84- بَابُ الزَّبِیبِ‌</w:t>
      </w:r>
      <w:bookmarkEnd w:id="1106"/>
    </w:p>
    <w:p>
      <w:pPr>
        <w:pStyle w:val="Heading5"/>
      </w:pPr>
      <w:bookmarkStart w:id="1107" w:name="_Toc660"/>
      <w:r>
        <w:t>اشارة</w:t>
      </w:r>
      <w:bookmarkEnd w:id="1107"/>
    </w:p>
    <w:p>
      <w:pPr>
        <w:pStyle w:val="BookText"/>
      </w:pPr>
      <w:r>
        <w:rPr>
          <w:rStyle w:val="FootnoteReference"/>
        </w:rPr>
        <w:footnoteReference w:id="1082"/>
      </w:r>
      <w:r>
        <w:rPr>
          <w:rFonts w:ascii="Amiri" w:hAnsi="Amiri" w:eastAsia="Amiri" w:cs="Amiri"/>
          <w:lang w:bidi="ar-SA"/>
          <w:color w:val="111111"/>
          <w:sz w:val="28"/>
          <w:szCs w:val="28"/>
          <w:rtl/>
        </w:rPr>
        <w:t xml:space="preserve">84 بَابُ الزَّبِیبِ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کشمش</w:t>
      </w:r>
    </w:p>
    <w:p>
      <w:pPr>
        <w:pStyle w:val="Heading5"/>
      </w:pPr>
      <w:bookmarkStart w:id="1108" w:name="_Toc661"/>
      <w:r>
        <w:t>[رقم الحدیث الکلی: 31484 - رقم الحدیث الباب: 1]</w:t>
      </w:r>
      <w:bookmarkEnd w:id="1108"/>
    </w:p>
    <w:p>
      <w:pPr>
        <w:pStyle w:val="BookText"/>
      </w:pPr>
      <w:r>
        <w:rPr>
          <w:rFonts w:ascii="Times New Roman" w:hAnsi="Times New Roman" w:eastAsia="Times New Roman" w:cs="Times New Roman"/>
          <w:lang w:val="en-US" w:bidi="en-US"/>
          <w:color w:val="111111"/>
          <w:sz w:val="28"/>
          <w:szCs w:val="28"/>
          <w:rtl/>
        </w:rPr>
        <w:t xml:space="preserve">31484- 1- </w:t>
      </w:r>
      <w:r>
        <w:rPr>
          <w:rStyle w:val="FootnoteReference"/>
        </w:rPr>
        <w:footnoteReference w:id="1083"/>
      </w:r>
      <w:r>
        <w:rPr>
          <w:rFonts w:ascii="Amiri" w:hAnsi="Amiri" w:eastAsia="Amiri" w:cs="Amiri"/>
          <w:lang w:bidi="ar-SA"/>
          <w:color w:val="111111"/>
          <w:sz w:val="28"/>
          <w:szCs w:val="28"/>
          <w:rtl/>
        </w:rPr>
        <w:t xml:space="preserve">مُحَمَّدُ بْنُ یَعْقُوبَ عَنْ عِدَّةٍ مِنْ أَصْحَابِنَا عَنْ أَحْمَدَ بْنِ أَبِی عَبْدِ اللَّهِ عَنْ أَحْمَدَ بْنِ مُحَمَّدِ بْنِ أَبِی نَصْرٍ عَنْ رَجُلٍ مِنْ أَهْلِ مِصْرَ عَنْ أَبِی عَبْدِ اللَّهِ ع قَالَ: الزَّبِیبُ یَشُدُّ الْعَصَبَ وَ یَذْهَبُ بِالنَّصَبِ </w:t>
      </w:r>
      <w:r>
        <w:rPr>
          <w:rStyle w:val="FootnoteReference"/>
        </w:rPr>
        <w:footnoteReference w:id="1084"/>
      </w:r>
      <w:r>
        <w:rPr>
          <w:rFonts w:ascii="Amiri" w:hAnsi="Amiri" w:eastAsia="Amiri" w:cs="Amiri"/>
          <w:lang w:bidi="ar-SA"/>
          <w:color w:val="111111"/>
          <w:sz w:val="28"/>
          <w:szCs w:val="28"/>
          <w:rtl/>
        </w:rPr>
        <w:t xml:space="preserve">وَ یُطَیِّبُ النَّفْسَ.</w:t>
      </w:r>
    </w:p>
    <w:p>
      <w:pPr>
        <w:pStyle w:val="BookText"/>
      </w:pPr>
      <w:r>
        <w:rPr>
          <w:rFonts w:ascii="Amiri" w:hAnsi="Amiri" w:eastAsia="Amiri" w:cs="Amiri"/>
          <w:lang w:bidi="ar-SA"/>
          <w:color w:val="111111"/>
          <w:sz w:val="28"/>
          <w:szCs w:val="28"/>
          <w:rtl/>
        </w:rPr>
        <w:t xml:space="preserve">وَ رَوَاهُ الْبَرْقِیُّ فِی الْمَحَاسِنِ مِثْلَهُ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أبی نصر از مردی از اهل مصر نقل کرده است که امام صادق (ع) فرمودند: "کشمش اعصاب را تقویت می‌کند، خستگی را از بین می‌برد و روحیه را خوش می‌سازد."</w:t>
      </w:r>
    </w:p>
    <w:p>
      <w:pPr>
        <w:pStyle w:val="Heading5"/>
      </w:pPr>
      <w:bookmarkStart w:id="1109" w:name="_Toc662"/>
      <w:r>
        <w:t>[رقم الحدیث الکلی: 31485 - رقم الحدیث الباب: 2]</w:t>
      </w:r>
      <w:bookmarkEnd w:id="1109"/>
    </w:p>
    <w:p>
      <w:pPr>
        <w:pStyle w:val="BookText"/>
      </w:pPr>
      <w:r>
        <w:rPr>
          <w:rFonts w:ascii="Times New Roman" w:hAnsi="Times New Roman" w:eastAsia="Times New Roman" w:cs="Times New Roman"/>
          <w:lang w:val="en-US" w:bidi="en-US"/>
          <w:color w:val="111111"/>
          <w:sz w:val="28"/>
          <w:szCs w:val="28"/>
          <w:rtl/>
        </w:rPr>
        <w:t xml:space="preserve">31485- 2- </w:t>
      </w:r>
      <w:r>
        <w:rPr>
          <w:rStyle w:val="FootnoteReference"/>
        </w:rPr>
        <w:footnoteReference w:id="1086"/>
      </w:r>
      <w:r>
        <w:rPr>
          <w:rFonts w:ascii="Amiri" w:hAnsi="Amiri" w:eastAsia="Amiri" w:cs="Amiri"/>
          <w:lang w:bidi="ar-SA"/>
          <w:color w:val="111111"/>
          <w:sz w:val="28"/>
          <w:szCs w:val="28"/>
          <w:rtl/>
        </w:rPr>
        <w:t xml:space="preserve">وَ عَنْهُمْ عَنْ سَهْلِ بْنِ زِیَادٍ </w:t>
      </w:r>
      <w:r>
        <w:rPr>
          <w:rStyle w:val="FootnoteReference"/>
        </w:rPr>
        <w:footnoteReference w:id="1087"/>
      </w:r>
      <w:r>
        <w:rPr>
          <w:rFonts w:ascii="Amiri" w:hAnsi="Amiri" w:eastAsia="Amiri" w:cs="Amiri"/>
          <w:lang w:bidi="ar-SA"/>
          <w:color w:val="111111"/>
          <w:sz w:val="28"/>
          <w:szCs w:val="28"/>
          <w:rtl/>
        </w:rPr>
        <w:t xml:space="preserve">عَنِ ابْنِ أَبِی نَصْرٍ عَنْ فُلَانٍ الْمِصْرِیِّ عَنْ أَبِی عَبْدِ اللَّهِ ع قَالَ: الزَّبِیبُ الطَّائِفِیُ</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0" w:name="pg18781_210364"/>
    <w:bookmarkEnd w:id="140"/>
    <w:p>
      <w:pPr>
        <w:pStyle w:val="BookText"/>
      </w:pPr>
      <w:r>
        <w:rPr>
          <w:rFonts w:ascii="Amiri" w:hAnsi="Amiri" w:eastAsia="Amiri" w:cs="Amiri"/>
          <w:lang w:bidi="ar-SA"/>
          <w:color w:val="111111"/>
          <w:sz w:val="28"/>
          <w:szCs w:val="28"/>
          <w:rtl/>
        </w:rPr>
        <w:t xml:space="preserve">یَشُدُّ الْعَصَبَ وَ یَذْهَبُ بِالنَّصَبِ وَ یُطَیِّبُ النَّفْسَ.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أبی نصر از فلان مصری نقل کرده است که امام صادق (ع) فرمودند: "کشمش طائفی اعصاب را تقویت می‌کند، خستگی را از بین می‌برد و روحیه را خوش می‌سازد."</w:t>
      </w:r>
    </w:p>
    <w:p>
      <w:pPr>
        <w:pStyle w:val="Heading5"/>
      </w:pPr>
      <w:bookmarkStart w:id="1110" w:name="_Toc663"/>
      <w:r>
        <w:t>[رقم الحدیث الکلی: 31486 - رقم الحدیث الباب: 3]</w:t>
      </w:r>
      <w:bookmarkEnd w:id="1110"/>
    </w:p>
    <w:p>
      <w:pPr>
        <w:pStyle w:val="BookText"/>
      </w:pPr>
      <w:r>
        <w:rPr>
          <w:rFonts w:ascii="Times New Roman" w:hAnsi="Times New Roman" w:eastAsia="Times New Roman" w:cs="Times New Roman"/>
          <w:lang w:val="en-US" w:bidi="en-US"/>
          <w:color w:val="111111"/>
          <w:sz w:val="28"/>
          <w:szCs w:val="28"/>
          <w:rtl/>
        </w:rPr>
        <w:t xml:space="preserve">31486- 3- </w:t>
      </w:r>
      <w:r>
        <w:rPr>
          <w:rStyle w:val="FootnoteReference"/>
        </w:rPr>
        <w:footnoteReference w:id="1088"/>
      </w:r>
      <w:r>
        <w:rPr>
          <w:rFonts w:ascii="Amiri" w:hAnsi="Amiri" w:eastAsia="Amiri" w:cs="Amiri"/>
          <w:lang w:bidi="ar-SA"/>
          <w:color w:val="111111"/>
          <w:sz w:val="28"/>
          <w:szCs w:val="28"/>
          <w:rtl/>
        </w:rPr>
        <w:t xml:space="preserve">مُحَمَّدُ بْنُ عَلِیِّ بْنِ الْحُسَیْنِ فِی الْخِصَالِ عَنْ أَحْمَدَ بْنِ إِبْرَاهِیمَ الْخُوزِیِّ عَنْ زَیْدِ بْنِ مُحَمَّدٍ الْبَغْدَادِیِّ عَنْ عَبْدِ اللَّهِ بْنِ أَحْمَدَ الطَّائِیِّ عَنْ أَبِیهِ عَنِ الرِّضَا ع عَنْ آبَائِهِ </w:t>
      </w:r>
      <w:r>
        <w:rPr>
          <w:rStyle w:val="FootnoteReference"/>
        </w:rPr>
        <w:footnoteReference w:id="1089"/>
      </w:r>
      <w:r>
        <w:rPr>
          <w:rFonts w:ascii="Amiri" w:hAnsi="Amiri" w:eastAsia="Amiri" w:cs="Amiri"/>
          <w:lang w:bidi="ar-SA"/>
          <w:color w:val="111111"/>
          <w:sz w:val="28"/>
          <w:szCs w:val="28"/>
          <w:rtl/>
        </w:rPr>
        <w:t xml:space="preserve">عَنِ النَّبِیِّ ص قَالَ: عَلَیْکُمْ بِالزَّبِیبِ فَإِنَّهُ یُنَشِّفُ الْمِرَّةَ وَ یَذْهَبُ بِالْبَلْغَمِ وَ یَشُدُّ الْعَصَبَ وَ یَذْهَبُ بِالْإِعْیَاءِ وَ یُحَسِّنُ الْخُلُقَ وَ یُطَیِّبُ النَّفْسَ وَ یَذْهَبُ بِالْغَمِّ.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احمد طائی از پدرش، از امام رضا (ع) از پدرانش، از پیامبر اکرم (ص) نقل کرده است که فرمودند: "بر شما باد خوردن کشمش، زیرا صفرا را خشک می‌کند، بلغم را از بین می‌برد، اعصاب را تقویت می‌کند، خستگی را می‌زداید، اخلاق را نیکو می‌کند، روحیه را شاداب می‌سازد و اندوه را برطرف می‌سازد.</w:t>
      </w:r>
    </w:p>
    <w:p>
      <w:pPr>
        <w:pStyle w:val="Heading4"/>
      </w:pPr>
      <w:bookmarkStart w:id="1111" w:name="_Toc664"/>
      <w:r>
        <w:t>85- بَابُ الرُّمَّانِ‌</w:t>
      </w:r>
      <w:bookmarkEnd w:id="1111"/>
    </w:p>
    <w:p>
      <w:pPr>
        <w:pStyle w:val="Heading5"/>
      </w:pPr>
      <w:bookmarkStart w:id="1112" w:name="_Toc665"/>
      <w:r>
        <w:t>اشارة</w:t>
      </w:r>
      <w:bookmarkEnd w:id="1112"/>
    </w:p>
    <w:p>
      <w:pPr>
        <w:pStyle w:val="BookText"/>
      </w:pPr>
      <w:r>
        <w:rPr>
          <w:rStyle w:val="FootnoteReference"/>
        </w:rPr>
        <w:footnoteReference w:id="1091"/>
      </w:r>
      <w:r>
        <w:rPr>
          <w:rFonts w:ascii="Amiri" w:hAnsi="Amiri" w:eastAsia="Amiri" w:cs="Amiri"/>
          <w:lang w:bidi="ar-SA"/>
          <w:color w:val="111111"/>
          <w:sz w:val="28"/>
          <w:szCs w:val="28"/>
          <w:rtl/>
        </w:rPr>
        <w:t xml:space="preserve">85 بَابُ الرُّمَّانِ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انار</w:t>
      </w:r>
    </w:p>
    <w:p>
      <w:pPr>
        <w:pStyle w:val="Heading5"/>
      </w:pPr>
      <w:bookmarkStart w:id="1113" w:name="_Toc666"/>
      <w:r>
        <w:t>[رقم الحدیث الکلی: 31487 - رقم الحدیث الباب: 1]</w:t>
      </w:r>
      <w:bookmarkEnd w:id="1113"/>
    </w:p>
    <w:p>
      <w:pPr>
        <w:pStyle w:val="BookText"/>
      </w:pPr>
      <w:r>
        <w:rPr>
          <w:rFonts w:ascii="Times New Roman" w:hAnsi="Times New Roman" w:eastAsia="Times New Roman" w:cs="Times New Roman"/>
          <w:lang w:val="en-US" w:bidi="en-US"/>
          <w:color w:val="111111"/>
          <w:sz w:val="28"/>
          <w:szCs w:val="28"/>
          <w:rtl/>
        </w:rPr>
        <w:t xml:space="preserve">31487- 1- </w:t>
      </w:r>
      <w:r>
        <w:rPr>
          <w:rStyle w:val="FootnoteReference"/>
        </w:rPr>
        <w:footnoteReference w:id="1092"/>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عَنِ ابْنِ أَبِی عُمَیْرٍ عَنْ إِبْرَاهِیمَ بْنِ عَبْدِ الْحَمِیدِ قَالَ سَمِعْتُ أَبَا عَبْدِ اللَّهِ ع یَقُولُ عَلَیْکُمْ بِالرُّمَّانِ فَإِنَّهُ لَمْ یَأْکُلْهُ جَائِعٌ إِلَّا أَجْزَأَهُ وَ لَا شَبْعَانُ إِلَّا أَمْرَأَهُ.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عبدالحمید گفت: از امام صادق (ع) شنیدم که فرمودند: "بر شما باد خوردن انار، زیرا هیچ گرسنه‌ای آن را نمی‌خورد مگر این‌که او را کفایت کند، و هیچ سیرى آن را نمی‌خورد مگر این‌که برایش گوارا شود."</w:t>
      </w:r>
    </w:p>
    <w:p>
      <w:pPr>
        <w:pStyle w:val="Heading5"/>
      </w:pPr>
      <w:bookmarkStart w:id="1114" w:name="_Toc667"/>
      <w:r>
        <w:t>[رقم الحدیث الکلی: 31488 - رقم الحدیث الباب: 2]</w:t>
      </w:r>
      <w:bookmarkEnd w:id="1114"/>
    </w:p>
    <w:p>
      <w:pPr>
        <w:pStyle w:val="BookText"/>
      </w:pPr>
      <w:r>
        <w:rPr>
          <w:rFonts w:ascii="Times New Roman" w:hAnsi="Times New Roman" w:eastAsia="Times New Roman" w:cs="Times New Roman"/>
          <w:lang w:val="en-US" w:bidi="en-US"/>
          <w:color w:val="111111"/>
          <w:sz w:val="28"/>
          <w:szCs w:val="28"/>
          <w:rtl/>
        </w:rPr>
        <w:t xml:space="preserve">31488- 2- </w:t>
      </w:r>
      <w:r>
        <w:rPr>
          <w:rStyle w:val="FootnoteReference"/>
        </w:rPr>
        <w:footnoteReference w:id="1093"/>
      </w:r>
      <w:r>
        <w:rPr>
          <w:rFonts w:ascii="Amiri" w:hAnsi="Amiri" w:eastAsia="Amiri" w:cs="Amiri"/>
          <w:lang w:bidi="ar-SA"/>
          <w:color w:val="111111"/>
          <w:sz w:val="28"/>
          <w:szCs w:val="28"/>
          <w:rtl/>
        </w:rPr>
        <w:t xml:space="preserve">وَ عَنْهُ عَنْ هَارُونَ بْنِ مُسْلِمٍ عَنْ مَسْعَدَةَ بْنِ زِیَادٍ عَنْ أَبِی عَبْدِ اللَّهِ ع </w:t>
      </w:r>
      <w:r>
        <w:rPr>
          <w:rStyle w:val="FootnoteReference"/>
        </w:rPr>
        <w:footnoteReference w:id="1094"/>
      </w:r>
      <w:r>
        <w:rPr>
          <w:rFonts w:ascii="Amiri" w:hAnsi="Amiri" w:eastAsia="Amiri" w:cs="Amiri"/>
          <w:lang w:bidi="ar-SA"/>
          <w:color w:val="111111"/>
          <w:sz w:val="28"/>
          <w:szCs w:val="28"/>
          <w:rtl/>
        </w:rPr>
        <w:t xml:space="preserve">قَالَ: الْفَاکِهَةُ عِشْرُونَ وَ مِائَةُ لَوْنٍ سَیِّدُهَا الرُّمَّانُ.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بن زیاد از امام صادق (ع) نقل کرده است که فرمودند: "میوه‌ها 120 نوع هستند، و سرور آن‌ها انار است."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1" w:name="pg18781_210365"/>
    <w:bookmarkEnd w:id="141"/>
    <w:p>
      <w:pPr>
        <w:pStyle w:val="Heading5"/>
      </w:pPr>
      <w:bookmarkStart w:id="1115" w:name="_Toc668"/>
      <w:r>
        <w:t>[رقم الحدیث الکلی: 31489 - رقم الحدیث الباب: 3]</w:t>
      </w:r>
      <w:bookmarkEnd w:id="1115"/>
    </w:p>
    <w:p>
      <w:pPr>
        <w:pStyle w:val="BookText"/>
      </w:pPr>
      <w:r>
        <w:rPr>
          <w:rFonts w:ascii="Times New Roman" w:hAnsi="Times New Roman" w:eastAsia="Times New Roman" w:cs="Times New Roman"/>
          <w:lang w:val="en-US" w:bidi="en-US"/>
          <w:color w:val="111111"/>
          <w:sz w:val="28"/>
          <w:szCs w:val="28"/>
          <w:rtl/>
        </w:rPr>
        <w:t xml:space="preserve">31489- 3- </w:t>
      </w:r>
      <w:r>
        <w:rPr>
          <w:rStyle w:val="FootnoteReference"/>
        </w:rPr>
        <w:footnoteReference w:id="1095"/>
      </w:r>
      <w:r>
        <w:rPr>
          <w:rFonts w:ascii="Amiri" w:hAnsi="Amiri" w:eastAsia="Amiri" w:cs="Amiri"/>
          <w:lang w:bidi="ar-SA"/>
          <w:color w:val="111111"/>
          <w:sz w:val="28"/>
          <w:szCs w:val="28"/>
          <w:rtl/>
        </w:rPr>
        <w:t xml:space="preserve">وَ عَنْ عِدَّةٍ مِنْ أَصْحَابِنَا عَنْ أَحْمَدَ بْنِ أَبِی عَبْدِ اللَّهِ عَنْ مُحَمَّدِ بْنِ عِیسَی عَنِ الدِّهْقَانِ عَنْ دُرُسْتَ عَنْ إِبْرَاهِیمَ بْنِ عَبْدِ الْحَمِیدِ عَنْ أَبِی الْحَسَنِ ع قَالَ: مِمَّا أَوْصَی بِهِ آدَمُ هِبَةَ اللَّهِ عَلَیْکَ بِالرُّمَّانِ فَإِنْ أَکَلْتَهُ وَ أَنْتَ جَائِعٌ أَجْزَأَکَ وَ إِنْ أَکَلْتَهُ وَ أَنْتَ شَبْعَانُ أَمْرَأَکَ.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عبدالحمید از امام کاظم (ع) نقل کرده است که فرمودند: "از جمله توصیه‌های حضرت آدم (ع) به هبة‌الله این بود که انار بخور؛ زیرا اگر آن را در حال گرسنگی بخوری، تو را کفایت می‌کند، و اگر در حال سیری بخوری، برایت گوارا می‌شود."</w:t>
      </w:r>
    </w:p>
    <w:p>
      <w:pPr>
        <w:pStyle w:val="Heading5"/>
      </w:pPr>
      <w:bookmarkStart w:id="1116" w:name="_Toc669"/>
      <w:r>
        <w:t>[رقم الحدیث الکلی: 31490 - رقم الحدیث الباب: 4]</w:t>
      </w:r>
      <w:bookmarkEnd w:id="1116"/>
    </w:p>
    <w:p>
      <w:pPr>
        <w:pStyle w:val="BookText"/>
      </w:pPr>
      <w:r>
        <w:rPr>
          <w:rFonts w:ascii="Times New Roman" w:hAnsi="Times New Roman" w:eastAsia="Times New Roman" w:cs="Times New Roman"/>
          <w:lang w:val="en-US" w:bidi="en-US"/>
          <w:color w:val="111111"/>
          <w:sz w:val="28"/>
          <w:szCs w:val="28"/>
          <w:rtl/>
        </w:rPr>
        <w:t xml:space="preserve">31490- 4- </w:t>
      </w:r>
      <w:r>
        <w:rPr>
          <w:rStyle w:val="FootnoteReference"/>
        </w:rPr>
        <w:footnoteReference w:id="1096"/>
      </w:r>
      <w:r>
        <w:rPr>
          <w:rFonts w:ascii="Amiri" w:hAnsi="Amiri" w:eastAsia="Amiri" w:cs="Amiri"/>
          <w:lang w:bidi="ar-SA"/>
          <w:color w:val="111111"/>
          <w:sz w:val="28"/>
          <w:szCs w:val="28"/>
          <w:rtl/>
        </w:rPr>
        <w:t xml:space="preserve">وَ عَنْ أَبِی عَلِیٍّ الْأَشْعَرِیِّ عَنْ مُحَمَّدِ بْنِ عَبْدِ الْجَبَّارِ عَنْ صَفْوَانَ بْنِ یَحْیَی عَنْ مَنْصُورِ بْنِ حَازِمٍ عَنْ أَبِی عَبْدِ اللَّهِ ع قَالَ: مَنْ أَکَلَ حَبَّةً مِنْ رُمَّانٍ أَمْرَضَتْ شَیْطَانَ الْوَسْوَسَةِ أَرْبَعِینَ صَبَاحاً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أَبِی عَبْدِ اللَّهِ الْبَرْقِیُّ فِی الْمَحَاسِنِ عَنْ أَبِی یُوسُفَ عَنْ إِبْرَاهِیمَ بْنِ عَبْدِ الْحَمِیدِ وَ ذَکَرَ الْحَدِیثَ الْأَوَّلَ وَ عَنْ هَارُونَ بْنِ مُسْلِمٍ وَ ذَکَرَ الثَّانِیَ وَ عَنْ مُحَمَّدِ بْنِ عِیسَی وَ ذَکَرَ الثَّالِثَ وَ عَنْ أَبِیهِ عَنْ صَفْوَانَ </w:t>
      </w:r>
      <w:r>
        <w:rPr>
          <w:rStyle w:val="FootnoteReference"/>
        </w:rPr>
        <w:footnoteReference w:id="1098"/>
      </w:r>
      <w:r>
        <w:rPr>
          <w:rFonts w:ascii="Amiri" w:hAnsi="Amiri" w:eastAsia="Amiri" w:cs="Amiri"/>
          <w:lang w:bidi="ar-SA"/>
          <w:color w:val="111111"/>
          <w:sz w:val="28"/>
          <w:szCs w:val="28"/>
          <w:rtl/>
        </w:rPr>
        <w:t xml:space="preserve">وَ ذَکَرَ الرَّابِعَ.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از امام صادق (ع) نقل کرده است که فرمودند: "هر کس یک دانه انار بخورد، شیطان وسوسه‌گر را برای چهل صبح بیمار می‌سازد."</w:t>
      </w:r>
    </w:p>
    <w:p>
      <w:pPr>
        <w:pStyle w:val="Heading5"/>
      </w:pPr>
      <w:bookmarkStart w:id="1117" w:name="_Toc670"/>
      <w:r>
        <w:t>[رقم الحدیث الکلی: 31491 - رقم الحدیث الباب: 5]</w:t>
      </w:r>
      <w:bookmarkEnd w:id="1117"/>
    </w:p>
    <w:p>
      <w:pPr>
        <w:pStyle w:val="BookText"/>
      </w:pPr>
      <w:r>
        <w:rPr>
          <w:rFonts w:ascii="Times New Roman" w:hAnsi="Times New Roman" w:eastAsia="Times New Roman" w:cs="Times New Roman"/>
          <w:lang w:val="en-US" w:bidi="en-US"/>
          <w:color w:val="111111"/>
          <w:sz w:val="28"/>
          <w:szCs w:val="28"/>
          <w:rtl/>
        </w:rPr>
        <w:t xml:space="preserve">31491- 5- </w:t>
      </w:r>
      <w:r>
        <w:rPr>
          <w:rStyle w:val="FootnoteReference"/>
        </w:rPr>
        <w:footnoteReference w:id="1099"/>
      </w:r>
      <w:r>
        <w:rPr>
          <w:rFonts w:ascii="Amiri" w:hAnsi="Amiri" w:eastAsia="Amiri" w:cs="Amiri"/>
          <w:lang w:bidi="ar-SA"/>
          <w:color w:val="111111"/>
          <w:sz w:val="28"/>
          <w:szCs w:val="28"/>
          <w:rtl/>
        </w:rPr>
        <w:t xml:space="preserve">وَ عَنْ أَبِیهِ عَنِ الْقَاسِمِ بْنِ مُحَمَّدٍ عَنْ رَجُلٍ عَنْ سَعِیدِ بْنِ مُحَمَّدِ بْنِ غَزْوَانَ قَالَ: کَانَ أَبُو عَبْدِ اللَّهِ ع یَأْکُلُ الرُّمَّانَ کُلَّ لَیْلَةِ 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بن محمد بن غزوان نقل کرده است که امام صادق (ع) هر شب جمعه انار می‌خوردند</w:t>
      </w:r>
    </w:p>
    <w:p>
      <w:pPr>
        <w:pStyle w:val="Heading5"/>
      </w:pPr>
      <w:bookmarkStart w:id="1118" w:name="_Toc671"/>
      <w:r>
        <w:t>[رقم الحدیث الکلی: 31492 - رقم الحدیث الباب: 6]</w:t>
      </w:r>
      <w:bookmarkEnd w:id="1118"/>
    </w:p>
    <w:p>
      <w:pPr>
        <w:pStyle w:val="BookText"/>
      </w:pPr>
      <w:r>
        <w:rPr>
          <w:rFonts w:ascii="Times New Roman" w:hAnsi="Times New Roman" w:eastAsia="Times New Roman" w:cs="Times New Roman"/>
          <w:lang w:val="en-US" w:bidi="en-US"/>
          <w:color w:val="111111"/>
          <w:sz w:val="28"/>
          <w:szCs w:val="28"/>
          <w:rtl/>
        </w:rPr>
        <w:t xml:space="preserve">31492- 6- </w:t>
      </w:r>
      <w:r>
        <w:rPr>
          <w:rStyle w:val="FootnoteReference"/>
        </w:rPr>
        <w:footnoteReference w:id="1100"/>
      </w:r>
      <w:r>
        <w:rPr>
          <w:rFonts w:ascii="Amiri" w:hAnsi="Amiri" w:eastAsia="Amiri" w:cs="Amiri"/>
          <w:lang w:bidi="ar-SA"/>
          <w:color w:val="111111"/>
          <w:sz w:val="28"/>
          <w:szCs w:val="28"/>
          <w:rtl/>
        </w:rPr>
        <w:t xml:space="preserve">وَ بِهَذَا الْإِسْنَادِ عَنْ أَبِی عَبْدِ اللَّهِ ع مَنْ أَکَلَ رُمَّانَةً نَوَّرَ اللَّهُ قَلْبَهُ وَ طَرَدَ عَنْهُ شَیْطَانَ الْوَسْوَسَةِ أَرْبَعِینَ صَبَاحاً.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همین اسناد از امام صادق (ع) نقل شده است که فرمودند: "هر کس یک انار بخورد، خداوند قلبش را نورانی می‌سازد و شیطان وسوسه‌گر را از او برای چهل صبح دور می‌کند."</w:t>
      </w:r>
    </w:p>
    <w:p>
      <w:pPr>
        <w:pStyle w:val="Heading5"/>
      </w:pPr>
      <w:bookmarkStart w:id="1119" w:name="_Toc672"/>
      <w:r>
        <w:t>[رقم الحدیث الکلی: 31493 - رقم الحدیث الباب: 7]</w:t>
      </w:r>
      <w:bookmarkEnd w:id="1119"/>
    </w:p>
    <w:p>
      <w:pPr>
        <w:pStyle w:val="BookText"/>
      </w:pPr>
      <w:r>
        <w:rPr>
          <w:rFonts w:ascii="Times New Roman" w:hAnsi="Times New Roman" w:eastAsia="Times New Roman" w:cs="Times New Roman"/>
          <w:lang w:val="en-US" w:bidi="en-US"/>
          <w:color w:val="111111"/>
          <w:sz w:val="28"/>
          <w:szCs w:val="28"/>
          <w:rtl/>
        </w:rPr>
        <w:t xml:space="preserve">31493- 7- </w:t>
      </w:r>
      <w:r>
        <w:rPr>
          <w:rStyle w:val="FootnoteReference"/>
        </w:rPr>
        <w:footnoteReference w:id="1101"/>
      </w:r>
      <w:r>
        <w:rPr>
          <w:rFonts w:ascii="Amiri" w:hAnsi="Amiri" w:eastAsia="Amiri" w:cs="Amiri"/>
          <w:lang w:bidi="ar-SA"/>
          <w:color w:val="111111"/>
          <w:sz w:val="28"/>
          <w:szCs w:val="28"/>
          <w:rtl/>
        </w:rPr>
        <w:t xml:space="preserve">وَ عَنْ بَعْضِهِمْ رَفَعَهُ قَالَ: قَالَ رَسُولُ اللَّهِ ص مَنْ أَکَلَ رُمَّانَةً أَنَارَتْ قَلْبَهُ وَ رَفَعَتْ عَنْهُ الْوَسْوَسَةَ أَرْبَعِینَ صَبَاحاً.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برخی نقل شده است که پیامبر اکرم (ص) فرمودند: "هر کس یک انار بخورد، قلبش نورانی می‌شود و وسوسه از او برای چهل صبح برطرف می‌گردد."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2" w:name="pg18781_210366"/>
    <w:bookmarkEnd w:id="142"/>
    <w:p>
      <w:pPr>
        <w:pStyle w:val="Heading5"/>
      </w:pPr>
      <w:bookmarkStart w:id="1120" w:name="_Toc673"/>
      <w:r>
        <w:t>[رقم الحدیث الکلی: 31494 - رقم الحدیث الباب: 8]</w:t>
      </w:r>
      <w:bookmarkEnd w:id="1120"/>
    </w:p>
    <w:p>
      <w:pPr>
        <w:pStyle w:val="BookText"/>
      </w:pPr>
      <w:r>
        <w:rPr>
          <w:rFonts w:ascii="Times New Roman" w:hAnsi="Times New Roman" w:eastAsia="Times New Roman" w:cs="Times New Roman"/>
          <w:lang w:val="en-US" w:bidi="en-US"/>
          <w:color w:val="111111"/>
          <w:sz w:val="28"/>
          <w:szCs w:val="28"/>
          <w:rtl/>
        </w:rPr>
        <w:t xml:space="preserve">31494- 8- </w:t>
      </w:r>
      <w:r>
        <w:rPr>
          <w:rStyle w:val="FootnoteReference"/>
        </w:rPr>
        <w:footnoteReference w:id="1102"/>
      </w:r>
      <w:r>
        <w:rPr>
          <w:rFonts w:ascii="Amiri" w:hAnsi="Amiri" w:eastAsia="Amiri" w:cs="Amiri"/>
          <w:lang w:bidi="ar-SA"/>
          <w:color w:val="111111"/>
          <w:sz w:val="28"/>
          <w:szCs w:val="28"/>
          <w:rtl/>
        </w:rPr>
        <w:t xml:space="preserve">وَ عَنْ مُحَمَّدِ بْنِ عِیسَی عَنِ الدِّهْقَانِ عَنْ دُرُسْتَ عَنْ إِبْرَاهِیمَ بْنِ عَبْدِ الْحَمِیدِ عَنْ أَبِی الْحَسَنِ مُوسَی ع قَالَ: عَلَیْکُمْ بِالرُّمَّانِ فَإِنَّهُ لَیْسَ مِنْ حَبَّةٍ تَقَعُ فِی الْمَعِدَةِ إِلَّا أَنَارَتْ وَ أَطْفَأَتْ شَیْطَانَ الْوَسْوَسَةِ.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عبدالحمید از امام موسی کاظم (ع) نقل کرده است که فرمودند: "بر شما باد خوردن انار، زیرا هیچ دانه‌ای از آن که در معده قرار گیرد، مگر این‌که نور می‌بخشد و شیطان وسوسه‌گر را خاموش می‌سازد."</w:t>
      </w:r>
    </w:p>
    <w:p>
      <w:pPr>
        <w:pStyle w:val="Heading5"/>
      </w:pPr>
      <w:bookmarkStart w:id="1121" w:name="_Toc674"/>
      <w:r>
        <w:t>[رقم الحدیث الکلی: 31495 - رقم الحدیث الباب: 9]</w:t>
      </w:r>
      <w:bookmarkEnd w:id="1121"/>
    </w:p>
    <w:p>
      <w:pPr>
        <w:pStyle w:val="BookText"/>
      </w:pPr>
      <w:r>
        <w:rPr>
          <w:rFonts w:ascii="Times New Roman" w:hAnsi="Times New Roman" w:eastAsia="Times New Roman" w:cs="Times New Roman"/>
          <w:lang w:val="en-US" w:bidi="en-US"/>
          <w:color w:val="111111"/>
          <w:sz w:val="28"/>
          <w:szCs w:val="28"/>
          <w:rtl/>
        </w:rPr>
        <w:t xml:space="preserve">31495- 9- </w:t>
      </w:r>
      <w:r>
        <w:rPr>
          <w:rStyle w:val="FootnoteReference"/>
        </w:rPr>
        <w:footnoteReference w:id="1103"/>
      </w:r>
      <w:r>
        <w:rPr>
          <w:rFonts w:ascii="Amiri" w:hAnsi="Amiri" w:eastAsia="Amiri" w:cs="Amiri"/>
          <w:lang w:bidi="ar-SA"/>
          <w:color w:val="111111"/>
          <w:sz w:val="28"/>
          <w:szCs w:val="28"/>
          <w:rtl/>
        </w:rPr>
        <w:t xml:space="preserve">وَ عَنِ ابْنِ مَحْبُوبٍ عَنْ عَبْدِ اللَّهِ بْنِ سِنَانٍ عَنْ أَبِی عَبْدِ اللَّهِ ع قَالَ: مَنْ أَکَلَ الرُّمَّانَ طُرِدَ عَنْهُ شَیْطَانُ الْوَسْوَسَةِ.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کرده است که فرمودند: "هر کس انار بخورد، شیطان وسوسه‌گر از او دور می‌شود."</w:t>
      </w:r>
    </w:p>
    <w:p>
      <w:pPr>
        <w:pStyle w:val="Heading5"/>
      </w:pPr>
      <w:bookmarkStart w:id="1122" w:name="_Toc675"/>
      <w:r>
        <w:t>[رقم الحدیث الکلی: 31496 - رقم الحدیث الباب: 10]</w:t>
      </w:r>
      <w:bookmarkEnd w:id="1122"/>
    </w:p>
    <w:p>
      <w:pPr>
        <w:pStyle w:val="BookText"/>
      </w:pPr>
      <w:r>
        <w:rPr>
          <w:rFonts w:ascii="Times New Roman" w:hAnsi="Times New Roman" w:eastAsia="Times New Roman" w:cs="Times New Roman"/>
          <w:lang w:val="en-US" w:bidi="en-US"/>
          <w:color w:val="111111"/>
          <w:sz w:val="28"/>
          <w:szCs w:val="28"/>
          <w:rtl/>
        </w:rPr>
        <w:t xml:space="preserve">31496- 10- </w:t>
      </w:r>
      <w:r>
        <w:rPr>
          <w:rStyle w:val="FootnoteReference"/>
        </w:rPr>
        <w:footnoteReference w:id="1104"/>
      </w:r>
      <w:r>
        <w:rPr>
          <w:rFonts w:ascii="Amiri" w:hAnsi="Amiri" w:eastAsia="Amiri" w:cs="Amiri"/>
          <w:lang w:bidi="ar-SA"/>
          <w:color w:val="111111"/>
          <w:sz w:val="28"/>
          <w:szCs w:val="28"/>
          <w:rtl/>
        </w:rPr>
        <w:t xml:space="preserve">وَ عَنْ أَبِیهِ عَنْ صَفْوَانَ عَنْ إِسْحَاقَ بْنِ عَمَّارٍ قَالَ: قَالَ أَبُو عَبْدِ اللَّهِ ع عَلَیْکُمْ بِالرُّمَّانِ فَإِنَّهُ مَا مِنْ حَبَّةِ رُمَّانٍ تَقَعُ فِی مَعِدَةٍ إِلَّا أَنَارَتْ </w:t>
      </w:r>
      <w:r>
        <w:rPr>
          <w:rStyle w:val="FootnoteReference"/>
        </w:rPr>
        <w:footnoteReference w:id="1105"/>
      </w:r>
      <w:r>
        <w:rPr>
          <w:rFonts w:ascii="Amiri" w:hAnsi="Amiri" w:eastAsia="Amiri" w:cs="Amiri"/>
          <w:lang w:bidi="ar-SA"/>
          <w:color w:val="111111"/>
          <w:sz w:val="28"/>
          <w:szCs w:val="28"/>
          <w:rtl/>
        </w:rPr>
        <w:t xml:space="preserve">وَ أَطْفَأَتْ </w:t>
      </w:r>
      <w:r>
        <w:rPr>
          <w:rStyle w:val="FootnoteReference"/>
        </w:rPr>
        <w:footnoteReference w:id="1106"/>
      </w:r>
      <w:r>
        <w:rPr>
          <w:rFonts w:ascii="Amiri" w:hAnsi="Amiri" w:eastAsia="Amiri" w:cs="Amiri"/>
          <w:lang w:bidi="ar-SA"/>
          <w:color w:val="111111"/>
          <w:sz w:val="28"/>
          <w:szCs w:val="28"/>
          <w:rtl/>
        </w:rPr>
        <w:t xml:space="preserve">شَیْطَانَ الْوَسْوَسَةِ أَرْبَعِینَ صَبَاحاً.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نقل کرده است که امام صادق (ع) فرمودند: "بر شما باد خوردن انار، زیرا هیچ دانه‌ای از آن که در معده قرار گیرد، مگر این‌که نور می‌بخشد و شیطان وسوسه‌گر را برای چهل صبح خاموش می‌سازد."</w:t>
      </w:r>
    </w:p>
    <w:p>
      <w:pPr>
        <w:pStyle w:val="Heading5"/>
      </w:pPr>
      <w:bookmarkStart w:id="1123" w:name="_Toc676"/>
      <w:r>
        <w:t>[رقم الحدیث الکلی: 31497 - رقم الحدیث الباب: 11]</w:t>
      </w:r>
      <w:bookmarkEnd w:id="1123"/>
    </w:p>
    <w:p>
      <w:pPr>
        <w:pStyle w:val="BookText"/>
      </w:pPr>
      <w:r>
        <w:rPr>
          <w:rFonts w:ascii="Times New Roman" w:hAnsi="Times New Roman" w:eastAsia="Times New Roman" w:cs="Times New Roman"/>
          <w:lang w:val="en-US" w:bidi="en-US"/>
          <w:color w:val="111111"/>
          <w:sz w:val="28"/>
          <w:szCs w:val="28"/>
          <w:rtl/>
        </w:rPr>
        <w:t xml:space="preserve">31497- 11- </w:t>
      </w:r>
      <w:r>
        <w:rPr>
          <w:rStyle w:val="FootnoteReference"/>
        </w:rPr>
        <w:footnoteReference w:id="1107"/>
      </w:r>
      <w:r>
        <w:rPr>
          <w:rFonts w:ascii="Amiri" w:hAnsi="Amiri" w:eastAsia="Amiri" w:cs="Amiri"/>
          <w:lang w:bidi="ar-SA"/>
          <w:color w:val="111111"/>
          <w:sz w:val="28"/>
          <w:szCs w:val="28"/>
          <w:rtl/>
        </w:rPr>
        <w:t xml:space="preserve">عَنْ هَارُونَ بْنِ مُسْلِمٍ عَنْ مَسْعَدَةَ بْنِ زِیَادٍ عَنْ جَعْفَرٍ عَنْ أَبِیهِ ع أَنَّ رَسُولَ اللَّهِ ص قَالَ: الرُّمَّانُ سَیِّدُ الْفَاکِهَةِ وَ مَنْ أَکَلَ رُمَّانَةً أَغْضَبَتْ شَیْطَانَهُ أَرْبَعِینَ صَبَاحاً.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بن زیاد از جعفر بن محمد، از پدرش نقل کرده است که رسول خدا (ص) فرمودند: "انار، سرور میوه‌ها است، و هر کس یک انار بخورد، شیطان او را برای چهل صبح خشمگین می‌سازد."</w:t>
      </w:r>
    </w:p>
    <w:p>
      <w:pPr>
        <w:pStyle w:val="Heading5"/>
      </w:pPr>
      <w:bookmarkStart w:id="1124" w:name="_Toc677"/>
      <w:r>
        <w:t>[رقم الحدیث الکلی: 31498 - رقم الحدیث الباب: 12]</w:t>
      </w:r>
      <w:bookmarkEnd w:id="1124"/>
    </w:p>
    <w:p>
      <w:pPr>
        <w:pStyle w:val="BookText"/>
      </w:pPr>
      <w:r>
        <w:rPr>
          <w:rFonts w:ascii="Times New Roman" w:hAnsi="Times New Roman" w:eastAsia="Times New Roman" w:cs="Times New Roman"/>
          <w:lang w:val="en-US" w:bidi="en-US"/>
          <w:color w:val="111111"/>
          <w:sz w:val="28"/>
          <w:szCs w:val="28"/>
          <w:rtl/>
        </w:rPr>
        <w:t xml:space="preserve">31498- 12- </w:t>
      </w:r>
      <w:r>
        <w:rPr>
          <w:rStyle w:val="FootnoteReference"/>
        </w:rPr>
        <w:footnoteReference w:id="1108"/>
      </w:r>
      <w:r>
        <w:rPr>
          <w:rFonts w:ascii="Amiri" w:hAnsi="Amiri" w:eastAsia="Amiri" w:cs="Amiri"/>
          <w:lang w:bidi="ar-SA"/>
          <w:color w:val="111111"/>
          <w:sz w:val="28"/>
          <w:szCs w:val="28"/>
          <w:rtl/>
        </w:rPr>
        <w:t xml:space="preserve">وَ عَنْ أَبِیهِ عَنِ الْحَسَنِ بْنِ الْمُبَارَکِ عَنْ قَیْسِ بْنِ الرَّبِیعِ عَنْ عَبْدِ اللَّهِ بْنِ الْحَسَنِ قَالَ: کُلُوا الرُّمَّانَ تُنَقَّی </w:t>
      </w:r>
      <w:r>
        <w:rPr>
          <w:rStyle w:val="FootnoteReference"/>
        </w:rPr>
        <w:footnoteReference w:id="1109"/>
      </w:r>
      <w:r>
        <w:rPr>
          <w:rFonts w:ascii="Amiri" w:hAnsi="Amiri" w:eastAsia="Amiri" w:cs="Amiri"/>
          <w:lang w:bidi="ar-SA"/>
          <w:color w:val="111111"/>
          <w:sz w:val="28"/>
          <w:szCs w:val="28"/>
          <w:rtl/>
        </w:rPr>
        <w:t xml:space="preserve">أَفْوَاهُکُمْ.</w:t>
      </w:r>
    </w:p>
    <w:p>
      <w:pPr>
        <w:pStyle w:val="BookText"/>
      </w:pPr>
      <w:r>
        <w:rPr>
          <w:rFonts w:ascii="Amiri" w:hAnsi="Amiri" w:eastAsia="Amiri" w:cs="Amiri"/>
          <w:lang w:bidi="ar-SA"/>
          <w:color w:val="111111"/>
          <w:sz w:val="28"/>
          <w:szCs w:val="28"/>
          <w:rtl/>
        </w:rPr>
        <w:t xml:space="preserve">وَ عَنْ أَبِیهِ عَنْ أَحْمَدَ بْنِ النَّضْرِ عَنْ قَیْسِ بْنِ الرَّبِیعِ مِثْلَهُ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قیس بن ربیع از عبدالله بن حسن نقل کرده است که فرمودند: "انار بخورید، دهان‌های شما را پاکیزه می‌سازد."</w:t>
      </w:r>
    </w:p>
    <w:p>
      <w:pPr>
        <w:pStyle w:val="Heading5"/>
      </w:pPr>
      <w:bookmarkStart w:id="1125" w:name="_Toc678"/>
      <w:r>
        <w:t>[رقم الحدیث الکلی: 31499 - رقم الحدیث الباب: 13]</w:t>
      </w:r>
      <w:bookmarkEnd w:id="1125"/>
    </w:p>
    <w:p>
      <w:pPr>
        <w:pStyle w:val="BookText"/>
      </w:pPr>
      <w:r>
        <w:rPr>
          <w:rFonts w:ascii="Times New Roman" w:hAnsi="Times New Roman" w:eastAsia="Times New Roman" w:cs="Times New Roman"/>
          <w:lang w:val="en-US" w:bidi="en-US"/>
          <w:color w:val="111111"/>
          <w:sz w:val="28"/>
          <w:szCs w:val="28"/>
          <w:rtl/>
        </w:rPr>
        <w:t xml:space="preserve">31499- 13- </w:t>
      </w:r>
      <w:r>
        <w:rPr>
          <w:rStyle w:val="FootnoteReference"/>
        </w:rPr>
        <w:footnoteReference w:id="1111"/>
      </w:r>
      <w:r>
        <w:rPr>
          <w:rFonts w:ascii="Amiri" w:hAnsi="Amiri" w:eastAsia="Amiri" w:cs="Amiri"/>
          <w:lang w:bidi="ar-SA"/>
          <w:color w:val="111111"/>
          <w:sz w:val="28"/>
          <w:szCs w:val="28"/>
          <w:rtl/>
        </w:rPr>
        <w:t xml:space="preserve">وَ عَنِ الْحَسَنِ بْنِ سَعِیدٍ عَنْ عَمْرِو بْنِ إِبْرَاهِیمَ عَنِ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3" w:name="pg18781_210367"/>
    <w:bookmarkEnd w:id="143"/>
    <w:p>
      <w:pPr>
        <w:pStyle w:val="BookText"/>
      </w:pPr>
      <w:r>
        <w:rPr>
          <w:rFonts w:ascii="Amiri" w:hAnsi="Amiri" w:eastAsia="Amiri" w:cs="Amiri"/>
          <w:lang w:bidi="ar-SA"/>
          <w:color w:val="111111"/>
          <w:sz w:val="28"/>
          <w:szCs w:val="28"/>
          <w:rtl/>
        </w:rPr>
        <w:t xml:space="preserve">الْخُرَاسَانِیِّ (یَعْنِی الرِّضَا ع) </w:t>
      </w:r>
      <w:r>
        <w:rPr>
          <w:rStyle w:val="FootnoteReference"/>
        </w:rPr>
        <w:footnoteReference w:id="1112"/>
      </w:r>
      <w:r>
        <w:rPr>
          <w:rFonts w:ascii="Amiri" w:hAnsi="Amiri" w:eastAsia="Amiri" w:cs="Amiri"/>
          <w:lang w:bidi="ar-SA"/>
          <w:color w:val="111111"/>
          <w:sz w:val="28"/>
          <w:szCs w:val="28"/>
          <w:rtl/>
        </w:rPr>
        <w:t xml:space="preserve">قَالَ: أَکْلُ الرُّمَّانِ یَزِیدُ فِی مَاءِ الرَّجُلِ وَ یُحَسِّنُ الْوَلَدَ.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ابراهیم از امام رضا (ع) نقل کرده است که فرمودند: "خوردن انار موجب افزایش نیروی مرد و بهبود ویژگی‌های فرزند می‌شود."</w:t>
      </w:r>
    </w:p>
    <w:p>
      <w:pPr>
        <w:pStyle w:val="Heading5"/>
      </w:pPr>
      <w:bookmarkStart w:id="1126" w:name="_Toc679"/>
      <w:r>
        <w:t>[رقم الحدیث الکلی: 31500 - رقم الحدیث الباب: 14]</w:t>
      </w:r>
      <w:bookmarkEnd w:id="1126"/>
    </w:p>
    <w:p>
      <w:pPr>
        <w:pStyle w:val="BookText"/>
      </w:pPr>
      <w:r>
        <w:rPr>
          <w:rFonts w:ascii="Times New Roman" w:hAnsi="Times New Roman" w:eastAsia="Times New Roman" w:cs="Times New Roman"/>
          <w:lang w:val="en-US" w:bidi="en-US"/>
          <w:color w:val="111111"/>
          <w:sz w:val="28"/>
          <w:szCs w:val="28"/>
          <w:rtl/>
        </w:rPr>
        <w:t xml:space="preserve">31500- 14- </w:t>
      </w:r>
      <w:r>
        <w:rPr>
          <w:rStyle w:val="FootnoteReference"/>
        </w:rPr>
        <w:footnoteReference w:id="1113"/>
      </w:r>
      <w:r>
        <w:rPr>
          <w:rFonts w:ascii="Amiri" w:hAnsi="Amiri" w:eastAsia="Amiri" w:cs="Amiri"/>
          <w:lang w:bidi="ar-SA"/>
          <w:color w:val="111111"/>
          <w:sz w:val="28"/>
          <w:szCs w:val="28"/>
          <w:rtl/>
        </w:rPr>
        <w:t xml:space="preserve">وَ عَنْ حَسَنِ بْنِ أَبِی عُثْمَانَ عَنْ مُحَمَّدِ بْنِ أَبِی حَمْزَةَ عَنْ عَبْدِ الرَّحْمَنِ بْنِ الْحَجَّاجِ قَالَ: قَالَ أَبُو عَبْدِ اللَّهِ ع أَطْعِمُوا صِبْیَانَکُمُ الرُّمَّانَ فَإِنَّهُ أَسْرَعُ لِشَبَابِهِمْ.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14"/>
      </w:r>
      <w:r>
        <w:rPr>
          <w:rFonts w:ascii="Amiri" w:hAnsi="Amiri" w:eastAsia="Amiri" w:cs="Amiri"/>
          <w:lang w:bidi="ar-SA"/>
          <w:color w:val="111111"/>
          <w:sz w:val="28"/>
          <w:szCs w:val="28"/>
          <w:rtl/>
        </w:rPr>
        <w:t xml:space="preserve">وَ یَأْتِی مَا یَدُلُّ عَلَیْهِ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نقل کرده است که امام صادق (ع) فرمودند: "به کودکان خود انار بدهید، زیرا رشد و بلوغ آنان را سریع‌تر می‌کند."</w:t>
      </w:r>
    </w:p>
    <w:p>
      <w:pPr>
        <w:pStyle w:val="Heading4"/>
      </w:pPr>
      <w:bookmarkStart w:id="1127" w:name="_Toc680"/>
      <w:r>
        <w:t>86- بَابُ الرُّمَّانِ الْحُلْوِ وَ الْمُزِّ</w:t>
      </w:r>
      <w:bookmarkEnd w:id="1127"/>
    </w:p>
    <w:p>
      <w:pPr>
        <w:pStyle w:val="Heading5"/>
      </w:pPr>
      <w:bookmarkStart w:id="1128" w:name="_Toc681"/>
      <w:r>
        <w:t>اشارة</w:t>
      </w:r>
      <w:bookmarkEnd w:id="1128"/>
    </w:p>
    <w:p>
      <w:pPr>
        <w:pStyle w:val="BookText"/>
      </w:pPr>
      <w:r>
        <w:rPr>
          <w:rStyle w:val="FootnoteReference"/>
        </w:rPr>
        <w:footnoteReference w:id="1116"/>
      </w:r>
      <w:r>
        <w:rPr>
          <w:rFonts w:ascii="Amiri" w:hAnsi="Amiri" w:eastAsia="Amiri" w:cs="Amiri"/>
          <w:lang w:bidi="ar-SA"/>
          <w:color w:val="111111"/>
          <w:sz w:val="28"/>
          <w:szCs w:val="28"/>
          <w:rtl/>
        </w:rPr>
        <w:t xml:space="preserve">86 بَابُ الرُّمَّانِ الْحُلْوِ وَ الْمُزِّ </w:t>
      </w:r>
      <w:r>
        <w:rPr>
          <w:rStyle w:val="FootnoteReference"/>
        </w:rPr>
        <w:footnoteReference w:id="11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انار شیرین و ترش</w:t>
      </w:r>
    </w:p>
    <w:p>
      <w:pPr>
        <w:pStyle w:val="Heading5"/>
      </w:pPr>
      <w:bookmarkStart w:id="1129" w:name="_Toc682"/>
      <w:r>
        <w:t>[رقم الحدیث الکلی: 31501 - رقم الحدیث الباب: 1]</w:t>
      </w:r>
      <w:bookmarkEnd w:id="1129"/>
    </w:p>
    <w:p>
      <w:pPr>
        <w:pStyle w:val="BookText"/>
      </w:pPr>
      <w:r>
        <w:rPr>
          <w:rFonts w:ascii="Times New Roman" w:hAnsi="Times New Roman" w:eastAsia="Times New Roman" w:cs="Times New Roman"/>
          <w:lang w:val="en-US" w:bidi="en-US"/>
          <w:color w:val="111111"/>
          <w:sz w:val="28"/>
          <w:szCs w:val="28"/>
          <w:rtl/>
        </w:rPr>
        <w:t xml:space="preserve">31501- 1- </w:t>
      </w:r>
      <w:r>
        <w:rPr>
          <w:rStyle w:val="FootnoteReference"/>
        </w:rPr>
        <w:footnoteReference w:id="1118"/>
      </w:r>
      <w:r>
        <w:rPr>
          <w:rFonts w:ascii="Amiri" w:hAnsi="Amiri" w:eastAsia="Amiri" w:cs="Amiri"/>
          <w:lang w:bidi="ar-SA"/>
          <w:color w:val="111111"/>
          <w:sz w:val="28"/>
          <w:szCs w:val="28"/>
          <w:rtl/>
        </w:rPr>
        <w:t xml:space="preserve">مُحَمَّدُ بْنُ یَعْقُوبَ عَنْ مُحَمَّدِ بْنِ یَحْیَی عَنْ أَحْمَدَ بْنِ مُحَمَّدٍ عَنِ ابْنِ مَحْبُوبٍ عَنْ عَبْدِ اللَّهِ بْنِ سِنَانٍ قَالَ سَمِعْتُ أَبَا عَبْدِ اللَّهِ ع یَقُولُ عَلَیْکُمْ بِالرُّمَّانِ الْحُلْوِ فَکُلُوهُ فَإِنَّهُ لَیْسَ مِنْ حَبَّةٍ تَقَعُ فِی مَعِدَةِ مُؤْمِنٍ (إِلَّا أَبَادَتْ دَاءً) </w:t>
      </w:r>
      <w:r>
        <w:rPr>
          <w:rStyle w:val="FootnoteReference"/>
        </w:rPr>
        <w:footnoteReference w:id="1119"/>
      </w:r>
      <w:r>
        <w:rPr>
          <w:rFonts w:ascii="Amiri" w:hAnsi="Amiri" w:eastAsia="Amiri" w:cs="Amiri"/>
          <w:lang w:bidi="ar-SA"/>
          <w:color w:val="111111"/>
          <w:sz w:val="28"/>
          <w:szCs w:val="28"/>
          <w:rtl/>
        </w:rPr>
        <w:t xml:space="preserve">(وَ أَذْهَبَتْ شَیْطَانَ الْوَسْوَسَةِ)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از امام صادق (ع) شنیدم که فرمودند: "بر شما باد خوردن انار شیرین، آن را بخورید، زیرا هیچ دانه‌ای از آن که در معده مؤمن قرار گیرد، مگر این‌که بیماری را از بین می‌برد و وسوسه شیطان را دفع می‌کند."</w:t>
      </w:r>
    </w:p>
    <w:p>
      <w:pPr>
        <w:pStyle w:val="Heading5"/>
      </w:pPr>
      <w:bookmarkStart w:id="1130" w:name="_Toc683"/>
      <w:r>
        <w:t>[رقم الحدیث الکلی: 31502 - رقم الحدیث الباب: 2]</w:t>
      </w:r>
      <w:bookmarkEnd w:id="1130"/>
    </w:p>
    <w:p>
      <w:pPr>
        <w:pStyle w:val="BookText"/>
      </w:pPr>
      <w:r>
        <w:rPr>
          <w:rFonts w:ascii="Times New Roman" w:hAnsi="Times New Roman" w:eastAsia="Times New Roman" w:cs="Times New Roman"/>
          <w:lang w:val="en-US" w:bidi="en-US"/>
          <w:color w:val="111111"/>
          <w:sz w:val="28"/>
          <w:szCs w:val="28"/>
          <w:rtl/>
        </w:rPr>
        <w:t xml:space="preserve">31502- 2- </w:t>
      </w:r>
      <w:r>
        <w:rPr>
          <w:rStyle w:val="FootnoteReference"/>
        </w:rPr>
        <w:footnoteReference w:id="1121"/>
      </w:r>
      <w:r>
        <w:rPr>
          <w:rFonts w:ascii="Amiri" w:hAnsi="Amiri" w:eastAsia="Amiri" w:cs="Amiri"/>
          <w:lang w:bidi="ar-SA"/>
          <w:color w:val="111111"/>
          <w:sz w:val="28"/>
          <w:szCs w:val="28"/>
          <w:rtl/>
        </w:rPr>
        <w:t xml:space="preserve">وَ عَنْ عِدَّةٍ مِنْ أَصْحَابِنَا عَنْ أَحْمَدَ بْنِ أَبِی عَبْدِ اللَّهِ عَنِ الْحُسَیْنِ </w:t>
      </w:r>
      <w:r>
        <w:rPr>
          <w:rStyle w:val="FootnoteReference"/>
        </w:rPr>
        <w:footnoteReference w:id="1122"/>
      </w:r>
      <w:r>
        <w:rPr>
          <w:rFonts w:ascii="Amiri" w:hAnsi="Amiri" w:eastAsia="Amiri" w:cs="Amiri"/>
          <w:lang w:bidi="ar-SA"/>
          <w:color w:val="111111"/>
          <w:sz w:val="28"/>
          <w:szCs w:val="28"/>
          <w:rtl/>
        </w:rPr>
        <w:t xml:space="preserve">بْنِ سَعِیدٍ عَنْ عَمْرِو بْنِ إِبْرَاهِیمَ عَنِ الْخُرَاسَانِیِّ قَالَ: أَکْلُ</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4" w:name="pg18781_210368"/>
    <w:bookmarkEnd w:id="144"/>
    <w:p>
      <w:pPr>
        <w:pStyle w:val="BookText"/>
      </w:pPr>
      <w:r>
        <w:rPr>
          <w:rFonts w:ascii="Amiri" w:hAnsi="Amiri" w:eastAsia="Amiri" w:cs="Amiri"/>
          <w:lang w:bidi="ar-SA"/>
          <w:color w:val="111111"/>
          <w:sz w:val="28"/>
          <w:szCs w:val="28"/>
          <w:rtl/>
        </w:rPr>
        <w:t xml:space="preserve">الرُّمَّانِ الْحُلْوِ یَزِیدُ فِی مَاءِ الرَّجُلِ وَ یُحَسِّنُ الْوَلَدَ.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ابراهیم از امام رضا (ع) نقل کرده است که فرمودند: "خوردن انار شیرین موجب افزایش نیروی مرد و بهبود ویژگی‌های فرزند می‌شود."</w:t>
      </w:r>
    </w:p>
    <w:p>
      <w:pPr>
        <w:pStyle w:val="Heading5"/>
      </w:pPr>
      <w:bookmarkStart w:id="1131" w:name="_Toc684"/>
      <w:r>
        <w:t>[رقم الحدیث الکلی: 31503 - رقم الحدیث الباب: 3]</w:t>
      </w:r>
      <w:bookmarkEnd w:id="1131"/>
    </w:p>
    <w:p>
      <w:pPr>
        <w:pStyle w:val="BookText"/>
      </w:pPr>
      <w:r>
        <w:rPr>
          <w:rFonts w:ascii="Times New Roman" w:hAnsi="Times New Roman" w:eastAsia="Times New Roman" w:cs="Times New Roman"/>
          <w:lang w:val="en-US" w:bidi="en-US"/>
          <w:color w:val="111111"/>
          <w:sz w:val="28"/>
          <w:szCs w:val="28"/>
          <w:rtl/>
        </w:rPr>
        <w:t xml:space="preserve">31503- 3- </w:t>
      </w:r>
      <w:r>
        <w:rPr>
          <w:rStyle w:val="FootnoteReference"/>
        </w:rPr>
        <w:footnoteReference w:id="1123"/>
      </w:r>
      <w:r>
        <w:rPr>
          <w:rFonts w:ascii="Amiri" w:hAnsi="Amiri" w:eastAsia="Amiri" w:cs="Amiri"/>
          <w:lang w:bidi="ar-SA"/>
          <w:color w:val="111111"/>
          <w:sz w:val="28"/>
          <w:szCs w:val="28"/>
          <w:rtl/>
        </w:rPr>
        <w:t xml:space="preserve">وَ عَنْ عَلِیِّ بْنِ إِبْرَاهِیمَ عَنْ أَبِیهِ عَنِ ابْنِ أَبِی عُمَیْرٍ عَنْ إِبْرَاهِیمَ بْنِ عَبْدِ الْحَمِیدِ عَنِ الْوَلِیدِ بْنِ صَبِیحٍ عَنْ أَبِی عَبْدِ اللَّهِ ع قَالَ: (ذُکِرَ عِنْدَهُ الرُّمَّانُ) </w:t>
      </w:r>
      <w:r>
        <w:rPr>
          <w:rStyle w:val="FootnoteReference"/>
        </w:rPr>
        <w:footnoteReference w:id="1124"/>
      </w:r>
      <w:r>
        <w:rPr>
          <w:rFonts w:ascii="Amiri" w:hAnsi="Amiri" w:eastAsia="Amiri" w:cs="Amiri"/>
          <w:lang w:bidi="ar-SA"/>
          <w:color w:val="111111"/>
          <w:sz w:val="28"/>
          <w:szCs w:val="28"/>
          <w:rtl/>
        </w:rPr>
        <w:t xml:space="preserve">فَقَالَ الْمُزُّ أَصْلَحُ فِی الْبَطْنِ.</w:t>
      </w:r>
    </w:p>
    <w:p>
      <w:pPr>
        <w:pStyle w:val="BookText"/>
      </w:pPr>
      <w:r>
        <w:rPr>
          <w:rFonts w:ascii="Amiri" w:hAnsi="Amiri" w:eastAsia="Amiri" w:cs="Amiri"/>
          <w:lang w:bidi="ar-SA"/>
          <w:color w:val="111111"/>
          <w:sz w:val="28"/>
          <w:szCs w:val="28"/>
          <w:rtl/>
        </w:rPr>
        <w:t xml:space="preserve">وَ عَنْ مُحَمَّدِ بْنِ إِسْمَاعِیلَ عَنِ الْفَضْلِ بْنِ شَاذَانَ عَنِ ابْنِ أَبِی عُمَیْرٍ مِثْلَهُ </w:t>
      </w:r>
      <w:r>
        <w:rPr>
          <w:rStyle w:val="FootnoteReference"/>
        </w:rPr>
        <w:footnoteReference w:id="1125"/>
      </w:r>
      <w:r>
        <w:rPr>
          <w:rFonts w:ascii="Amiri" w:hAnsi="Amiri" w:eastAsia="Amiri" w:cs="Amiri"/>
          <w:lang w:bidi="ar-SA"/>
          <w:color w:val="111111"/>
          <w:sz w:val="28"/>
          <w:szCs w:val="28"/>
          <w:rtl/>
        </w:rPr>
        <w:t xml:space="preserve">وَ رَوَاهُ الْبَرْقِیُّ فِی الْمَحَاسِنِ عَنْ أَبِیهِ عَنِ ابْنِ أَبِی عُمَیْرٍ </w:t>
      </w:r>
      <w:r>
        <w:rPr>
          <w:rStyle w:val="FootnoteReference"/>
        </w:rPr>
        <w:footnoteReference w:id="1126"/>
      </w:r>
    </w:p>
    <w:p>
      <w:pPr>
        <w:pStyle w:val="BookText"/>
      </w:pPr>
      <w:r>
        <w:rPr>
          <w:rFonts w:ascii="Amiri" w:hAnsi="Amiri" w:eastAsia="Amiri" w:cs="Amiri"/>
          <w:lang w:bidi="ar-SA"/>
          <w:color w:val="111111"/>
          <w:sz w:val="28"/>
          <w:szCs w:val="28"/>
          <w:rtl/>
        </w:rPr>
        <w:t xml:space="preserve">وَ الْأَوَّلَ عَنِ ابْنِ مَحْبُوبٍ أَقُولُ: وَ تَقَدَّمَ مَا یَدُلُّ عَلَی ذَلِکَ </w:t>
      </w:r>
      <w:r>
        <w:rPr>
          <w:rStyle w:val="FootnoteReference"/>
        </w:rPr>
        <w:footnoteReference w:id="1127"/>
      </w:r>
      <w:r>
        <w:rPr>
          <w:rFonts w:ascii="Amiri" w:hAnsi="Amiri" w:eastAsia="Amiri" w:cs="Amiri"/>
          <w:lang w:bidi="ar-SA"/>
          <w:color w:val="111111"/>
          <w:sz w:val="28"/>
          <w:szCs w:val="28"/>
          <w:rtl/>
        </w:rPr>
        <w:t xml:space="preserve">وَ یَأْتِی مَا یَدُلُّ عَلَیْهِ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ولید بن صبیح از امام صادق (ع) نقل کرده است که فرمودند: "وقتی سخن از انار به میان آمد، فرمودند: انار ترش برای معده مناسب‌تر است."</w:t>
      </w:r>
    </w:p>
    <w:p>
      <w:pPr>
        <w:pStyle w:val="Heading4"/>
      </w:pPr>
      <w:bookmarkStart w:id="1132" w:name="_Toc685"/>
      <w:r>
        <w:t>87- بَابُ أَکْلِ الرُّمَّانِ بِشَحْمِهِ‌</w:t>
      </w:r>
      <w:bookmarkEnd w:id="1132"/>
    </w:p>
    <w:p>
      <w:pPr>
        <w:pStyle w:val="Heading5"/>
      </w:pPr>
      <w:bookmarkStart w:id="1133" w:name="_Toc686"/>
      <w:r>
        <w:t>اشارة</w:t>
      </w:r>
      <w:bookmarkEnd w:id="1133"/>
    </w:p>
    <w:p>
      <w:pPr>
        <w:pStyle w:val="BookText"/>
      </w:pPr>
      <w:r>
        <w:rPr>
          <w:rStyle w:val="FootnoteReference"/>
        </w:rPr>
        <w:footnoteReference w:id="1129"/>
      </w:r>
      <w:r>
        <w:rPr>
          <w:rFonts w:ascii="Amiri" w:hAnsi="Amiri" w:eastAsia="Amiri" w:cs="Amiri"/>
          <w:lang w:bidi="ar-SA"/>
          <w:color w:val="111111"/>
          <w:sz w:val="28"/>
          <w:szCs w:val="28"/>
          <w:rtl/>
        </w:rPr>
        <w:t xml:space="preserve">87 بَابُ أَکْلِ الرُّمَّانِ بِشَحْمِهِ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خوردن انار با غلاف (پوست نازک دور دانه‌ها)</w:t>
      </w:r>
    </w:p>
    <w:p>
      <w:pPr>
        <w:pStyle w:val="Heading5"/>
      </w:pPr>
      <w:bookmarkStart w:id="1134" w:name="_Toc687"/>
      <w:r>
        <w:t>[رقم الحدیث الکلی: 31504 - رقم الحدیث الباب: 1]</w:t>
      </w:r>
      <w:bookmarkEnd w:id="1134"/>
    </w:p>
    <w:p>
      <w:pPr>
        <w:pStyle w:val="BookText"/>
      </w:pPr>
      <w:r>
        <w:rPr>
          <w:rFonts w:ascii="Times New Roman" w:hAnsi="Times New Roman" w:eastAsia="Times New Roman" w:cs="Times New Roman"/>
          <w:lang w:val="en-US" w:bidi="en-US"/>
          <w:color w:val="111111"/>
          <w:sz w:val="28"/>
          <w:szCs w:val="28"/>
          <w:rtl/>
        </w:rPr>
        <w:t xml:space="preserve">31504- 1- </w:t>
      </w:r>
      <w:r>
        <w:rPr>
          <w:rStyle w:val="FootnoteReference"/>
        </w:rPr>
        <w:footnoteReference w:id="1130"/>
      </w:r>
      <w:r>
        <w:rPr>
          <w:rFonts w:ascii="Amiri" w:hAnsi="Amiri" w:eastAsia="Amiri" w:cs="Amiri"/>
          <w:lang w:bidi="ar-SA"/>
          <w:color w:val="111111"/>
          <w:sz w:val="28"/>
          <w:szCs w:val="28"/>
          <w:rtl/>
        </w:rPr>
        <w:t xml:space="preserve">مُحَمَّدُ بْنُ یَعْقُوبَ عَنْ عَلِیِّ بْنِ مُحَمَّدِ بْنِ بُنْدَارَ عَنْ أَبِیهِ عَنْ مُحَمَّدِ بْنِ عَلِیٍّ الْهَمَذَانِیِّ عَنْ أَبِی سَعِیدٍ الرَّقَّامِ عَنْ صَالِحِ بْنِ عُقْبَةَ قَالَ سَمِعْتُ أَبَا عَبْدِ اللَّهِ ع یَقُولُ کُلُوا الرُّمَّانَ بِشَحْمِهِ فَإِنَّهُ یَدْبُغُ الْمَعِدَةَ وَ یَزِیدُ فِی الذِّهْنِ.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صالح بن عقبه گفت: از امام صادق (ع) شنیدم که فرمودند: "انار را همراه با غلافش بخورید، زیرا معده را دباغی می‌کند و ذهن را افزایش می‌دهد."</w:t>
      </w:r>
    </w:p>
    <w:p>
      <w:pPr>
        <w:pStyle w:val="Heading5"/>
      </w:pPr>
      <w:bookmarkStart w:id="1135" w:name="_Toc688"/>
      <w:r>
        <w:t>[رقم الحدیث الکلی: 31505 - رقم الحدیث الباب: 2]</w:t>
      </w:r>
      <w:bookmarkEnd w:id="1135"/>
    </w:p>
    <w:p>
      <w:pPr>
        <w:pStyle w:val="BookText"/>
      </w:pPr>
      <w:r>
        <w:rPr>
          <w:rFonts w:ascii="Times New Roman" w:hAnsi="Times New Roman" w:eastAsia="Times New Roman" w:cs="Times New Roman"/>
          <w:lang w:val="en-US" w:bidi="en-US"/>
          <w:color w:val="111111"/>
          <w:sz w:val="28"/>
          <w:szCs w:val="28"/>
          <w:rtl/>
        </w:rPr>
        <w:t xml:space="preserve">31505- 2- </w:t>
      </w:r>
      <w:r>
        <w:rPr>
          <w:rStyle w:val="FootnoteReference"/>
        </w:rPr>
        <w:footnoteReference w:id="1131"/>
      </w:r>
      <w:r>
        <w:rPr>
          <w:rFonts w:ascii="Amiri" w:hAnsi="Amiri" w:eastAsia="Amiri" w:cs="Amiri"/>
          <w:lang w:bidi="ar-SA"/>
          <w:color w:val="111111"/>
          <w:sz w:val="28"/>
          <w:szCs w:val="28"/>
          <w:rtl/>
        </w:rPr>
        <w:t xml:space="preserve">وَ عَنْ عِدَّةٍ مِنْ أَصْحَابِنَا عَنْ سَهْلِ بْنِ زِیَادٍ عَنْ جَعْفَرِ بْنِ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5" w:name="pg18781_210369"/>
    <w:bookmarkEnd w:id="145"/>
    <w:p>
      <w:pPr>
        <w:pStyle w:val="BookText"/>
      </w:pPr>
      <w:r>
        <w:rPr>
          <w:rFonts w:ascii="Amiri" w:hAnsi="Amiri" w:eastAsia="Amiri" w:cs="Amiri"/>
          <w:lang w:bidi="ar-SA"/>
          <w:color w:val="111111"/>
          <w:sz w:val="28"/>
          <w:szCs w:val="28"/>
          <w:rtl/>
        </w:rPr>
        <w:t xml:space="preserve">مُحَمَّدٍ الْأَشْعَرِیِّ عَنِ ابْنِ الْقَدَّاحِ عَنْ أَبِی عَبْدِ اللَّهِ ع قَالَ: کُلُوا الرُّمَّانَ الْمُزَّ بِشَحْمِهِ فَإِنَّهُ دِبَاغُ الْمَعِدَةِ.</w:t>
      </w:r>
    </w:p>
    <w:p>
      <w:pPr>
        <w:pStyle w:val="BookText"/>
      </w:pPr>
      <w:r>
        <w:rPr>
          <w:rFonts w:ascii="Amiri" w:hAnsi="Amiri" w:eastAsia="Amiri" w:cs="Amiri"/>
          <w:lang w:bidi="ar-SA"/>
          <w:color w:val="111111"/>
          <w:sz w:val="28"/>
          <w:szCs w:val="28"/>
          <w:rtl/>
        </w:rPr>
        <w:t xml:space="preserve">أَحْمَدُ بْنُ أَبِی عَبْدِ اللَّهِ الْبَرْقِیُّ فِی الْمَحَاسِنِ عَنْ جَعْفَرِ بْنِ مُحَمَّدٍ مِثْلَهُ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قداح از امام صادق (ع) نقل کرده است که فرمودند: "انار ترش را با غلافش بخورید، زیرا معده را دباغی می‌کند."</w:t>
      </w:r>
    </w:p>
    <w:p>
      <w:pPr>
        <w:pStyle w:val="Heading5"/>
      </w:pPr>
      <w:bookmarkStart w:id="1136" w:name="_Toc689"/>
      <w:r>
        <w:t>[رقم الحدیث الکلی: 31506 - رقم الحدیث الباب: 3]</w:t>
      </w:r>
      <w:bookmarkEnd w:id="1136"/>
    </w:p>
    <w:p>
      <w:pPr>
        <w:pStyle w:val="BookText"/>
      </w:pPr>
      <w:r>
        <w:rPr>
          <w:rFonts w:ascii="Times New Roman" w:hAnsi="Times New Roman" w:eastAsia="Times New Roman" w:cs="Times New Roman"/>
          <w:lang w:val="en-US" w:bidi="en-US"/>
          <w:color w:val="111111"/>
          <w:sz w:val="28"/>
          <w:szCs w:val="28"/>
          <w:rtl/>
        </w:rPr>
        <w:t xml:space="preserve">31506- 3- </w:t>
      </w:r>
      <w:r>
        <w:rPr>
          <w:rStyle w:val="FootnoteReference"/>
        </w:rPr>
        <w:footnoteReference w:id="1133"/>
      </w:r>
      <w:r>
        <w:rPr>
          <w:rFonts w:ascii="Amiri" w:hAnsi="Amiri" w:eastAsia="Amiri" w:cs="Amiri"/>
          <w:lang w:bidi="ar-SA"/>
          <w:color w:val="111111"/>
          <w:sz w:val="28"/>
          <w:szCs w:val="28"/>
          <w:rtl/>
        </w:rPr>
        <w:t xml:space="preserve">وَ عَنِ النَّوْفَلِیِّ عَنِ السَّکُونِیِّ عَنْ جَعْفَرٍ عَنْ آبَائِهِ قَالَ: قَالَ عَلِیٌّ ع کُلُوا الرُّمَّانَ بِشَحْمِهِ فَإِنَّهُ دِبَاغُ الْمَعِدَةِ وَ مَا مِنْ حَبَّةٍ اسْتَقَرَّتْ فِی مَعِدَةِ امْرِئٍ مُسْلِمٍ إِلَّا أَنَارَتْهَا وَ أَمْرَضَتْ شَیْطَانَ وَسْوَسَتِهَا أَرْبَعِینَ صَبَاحاً.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جعفر صادق (ع) از پدرانشان نقل کرده است که امیرالمؤمنین علی (ع) فرمودند: "انار را همراه با غلافش بخورید، زیرا معده را دباغی می‌کند، و هیچ دانه‌ای که در معده فرد مسلمان قرار گیرد مگر این‌که آن را نورانی می‌سازد و شیطان وسوسه‌گر را برای چهل صبح بیمار می‌کند."</w:t>
      </w:r>
    </w:p>
    <w:p>
      <w:pPr>
        <w:pStyle w:val="Heading5"/>
      </w:pPr>
      <w:bookmarkStart w:id="1137" w:name="_Toc690"/>
      <w:r>
        <w:t>[رقم الحدیث الکلی: 31507 - رقم الحدیث الباب: 4]</w:t>
      </w:r>
      <w:bookmarkEnd w:id="1137"/>
    </w:p>
    <w:p>
      <w:pPr>
        <w:pStyle w:val="BookText"/>
      </w:pPr>
      <w:r>
        <w:rPr>
          <w:rFonts w:ascii="Times New Roman" w:hAnsi="Times New Roman" w:eastAsia="Times New Roman" w:cs="Times New Roman"/>
          <w:lang w:val="en-US" w:bidi="en-US"/>
          <w:color w:val="111111"/>
          <w:sz w:val="28"/>
          <w:szCs w:val="28"/>
          <w:rtl/>
        </w:rPr>
        <w:t xml:space="preserve">31507- 4- </w:t>
      </w:r>
      <w:r>
        <w:rPr>
          <w:rStyle w:val="FootnoteReference"/>
        </w:rPr>
        <w:footnoteReference w:id="1134"/>
      </w:r>
      <w:r>
        <w:rPr>
          <w:rFonts w:ascii="Amiri" w:hAnsi="Amiri" w:eastAsia="Amiri" w:cs="Amiri"/>
          <w:lang w:bidi="ar-SA"/>
          <w:color w:val="111111"/>
          <w:sz w:val="28"/>
          <w:szCs w:val="28"/>
          <w:rtl/>
        </w:rPr>
        <w:t xml:space="preserve">وَ فِی حَدِیثٍ آخَرَ عَنْ أَبِی عَبْدِ اللَّهِ ع قَالَ: کُلُوا الرُّمَّانَ بِشَحْمِهِ فَإِنَّهُ یَدْبُغُ الْمَعِدَةَ وَ یَزِیدُ فِی الذِّهْنِ.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حدیثی دیگر، امام صادق (ع) فرمودند: "انار را همراه با غلافش بخورید، زیرا معده را دباغی می‌کند و ذهن را افزایش می‌دهد."</w:t>
      </w:r>
    </w:p>
    <w:p>
      <w:pPr>
        <w:pStyle w:val="Heading5"/>
      </w:pPr>
      <w:bookmarkStart w:id="1138" w:name="_Toc691"/>
      <w:r>
        <w:t>[رقم الحدیث الکلی: 31508 - رقم الحدیث الباب: 5]</w:t>
      </w:r>
      <w:bookmarkEnd w:id="1138"/>
    </w:p>
    <w:p>
      <w:pPr>
        <w:pStyle w:val="BookText"/>
      </w:pPr>
      <w:r>
        <w:rPr>
          <w:rFonts w:ascii="Times New Roman" w:hAnsi="Times New Roman" w:eastAsia="Times New Roman" w:cs="Times New Roman"/>
          <w:lang w:val="en-US" w:bidi="en-US"/>
          <w:color w:val="111111"/>
          <w:sz w:val="28"/>
          <w:szCs w:val="28"/>
          <w:rtl/>
        </w:rPr>
        <w:t xml:space="preserve">31508- 5- </w:t>
      </w:r>
      <w:r>
        <w:rPr>
          <w:rStyle w:val="FootnoteReference"/>
        </w:rPr>
        <w:footnoteReference w:id="1135"/>
      </w:r>
      <w:r>
        <w:rPr>
          <w:rFonts w:ascii="Amiri" w:hAnsi="Amiri" w:eastAsia="Amiri" w:cs="Amiri"/>
          <w:lang w:bidi="ar-SA"/>
          <w:color w:val="111111"/>
          <w:sz w:val="28"/>
          <w:szCs w:val="28"/>
          <w:rtl/>
        </w:rPr>
        <w:t xml:space="preserve">وَ عَنْ جَعْفَرِ بْنِ مُحَمَّدٍ عَنِ ابْنِ الْقَدَّاحِ عَنْ أَبِی عَبْدِ اللَّهِ ع قَالَ: قَالَ أَمِیرُ الْمُؤْمِنِینَ ع کُلُوا الرُّمَّانَ الْمُزَّ بِشَحْمِهِ فَإِنَّهُ دِبَاغُ الْمَعِدَةِ.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قداح از امام صادق (ع) نقل کرده است که فرمودند: "امیرالمؤمنین (ع) فرمودند: انار ترش را با غلافش بخورید، زیرا معده را دباغی می‌کند."</w:t>
      </w:r>
    </w:p>
    <w:p>
      <w:pPr>
        <w:pStyle w:val="Heading5"/>
      </w:pPr>
      <w:bookmarkStart w:id="1139" w:name="_Toc692"/>
      <w:r>
        <w:t>[رقم الحدیث الکلی: 31509 - رقم الحدیث الباب: 6]</w:t>
      </w:r>
      <w:bookmarkEnd w:id="1139"/>
    </w:p>
    <w:p>
      <w:pPr>
        <w:pStyle w:val="BookText"/>
      </w:pPr>
      <w:r>
        <w:rPr>
          <w:rFonts w:ascii="Times New Roman" w:hAnsi="Times New Roman" w:eastAsia="Times New Roman" w:cs="Times New Roman"/>
          <w:lang w:val="en-US" w:bidi="en-US"/>
          <w:color w:val="111111"/>
          <w:sz w:val="28"/>
          <w:szCs w:val="28"/>
          <w:rtl/>
        </w:rPr>
        <w:t xml:space="preserve">31509- 6- </w:t>
      </w:r>
      <w:r>
        <w:rPr>
          <w:rStyle w:val="FootnoteReference"/>
        </w:rPr>
        <w:footnoteReference w:id="1136"/>
      </w:r>
      <w:r>
        <w:rPr>
          <w:rFonts w:ascii="Amiri" w:hAnsi="Amiri" w:eastAsia="Amiri" w:cs="Amiri"/>
          <w:lang w:bidi="ar-SA"/>
          <w:color w:val="111111"/>
          <w:sz w:val="28"/>
          <w:szCs w:val="28"/>
          <w:rtl/>
        </w:rPr>
        <w:t xml:space="preserve">وَ عَنْ بَعْضِ أَصْحَابِنَا رَفَعَهُ قَالَ: قَالَ رَسُولُ اللَّهِ ص کُلُوا الرُّمَّانَ بِقِشْرِهِ فَإِنَّهُ دِبَاغُ الْبَطْنِ.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برخی اصحاب نقل شده است که پیامبر اکرم (ص) فرمودند: "انار را با پوستش بخورید، زیرا معده را دباغی می‌کند."</w:t>
      </w:r>
    </w:p>
    <w:p>
      <w:pPr>
        <w:pStyle w:val="Heading5"/>
      </w:pPr>
      <w:bookmarkStart w:id="1140" w:name="_Toc693"/>
      <w:r>
        <w:t>[رقم الحدیث الکلی: 31510 - رقم الحدیث الباب: 7]</w:t>
      </w:r>
      <w:bookmarkEnd w:id="1140"/>
    </w:p>
    <w:p>
      <w:pPr>
        <w:pStyle w:val="BookText"/>
      </w:pPr>
      <w:r>
        <w:rPr>
          <w:rFonts w:ascii="Times New Roman" w:hAnsi="Times New Roman" w:eastAsia="Times New Roman" w:cs="Times New Roman"/>
          <w:lang w:val="en-US" w:bidi="en-US"/>
          <w:color w:val="111111"/>
          <w:sz w:val="28"/>
          <w:szCs w:val="28"/>
          <w:rtl/>
        </w:rPr>
        <w:t xml:space="preserve">31510- 7- </w:t>
      </w:r>
      <w:r>
        <w:rPr>
          <w:rStyle w:val="FootnoteReference"/>
        </w:rPr>
        <w:footnoteReference w:id="1137"/>
      </w:r>
      <w:r>
        <w:rPr>
          <w:rFonts w:ascii="Amiri" w:hAnsi="Amiri" w:eastAsia="Amiri" w:cs="Amiri"/>
          <w:lang w:bidi="ar-SA"/>
          <w:color w:val="111111"/>
          <w:sz w:val="28"/>
          <w:szCs w:val="28"/>
          <w:rtl/>
        </w:rPr>
        <w:t xml:space="preserve">وَ عَنْ بَعْضِهِمْ رَفَعَهُ إِلَی صَعْصَعَةَ أَنَّهُ دَخَلَ عَلَی أَمِیرِ الْمُؤْمِنِینَ ع وَ بَیْنَ یَدَیْهِ نِصْفُ رُمَّانَةٍ فَکَسَرَ لَهُ وَ نَاوَلَهُ بَعْضَهُ وَ قَالَ کُلْهُ مَعَ قِشْرِهِ یُرِیدُ مَعَ شَحْمِهِ فَإِنَّهُ یَذْهَبُ بِالْحَفْرِ</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6" w:name="pg18781_210370"/>
    <w:bookmarkEnd w:id="146"/>
    <w:p>
      <w:pPr>
        <w:pStyle w:val="BookText"/>
      </w:pPr>
      <w:r>
        <w:rPr>
          <w:rFonts w:ascii="Amiri" w:hAnsi="Amiri" w:eastAsia="Amiri" w:cs="Amiri"/>
          <w:lang w:bidi="ar-SA"/>
          <w:color w:val="111111"/>
          <w:sz w:val="28"/>
          <w:szCs w:val="28"/>
          <w:rtl/>
        </w:rPr>
        <w:t xml:space="preserve">وَ بِالْبَخَرِ </w:t>
      </w:r>
      <w:r>
        <w:rPr>
          <w:rStyle w:val="FootnoteReference"/>
        </w:rPr>
        <w:footnoteReference w:id="1138"/>
      </w:r>
      <w:r>
        <w:rPr>
          <w:rFonts w:ascii="Amiri" w:hAnsi="Amiri" w:eastAsia="Amiri" w:cs="Amiri"/>
          <w:lang w:bidi="ar-SA"/>
          <w:color w:val="111111"/>
          <w:sz w:val="28"/>
          <w:szCs w:val="28"/>
          <w:rtl/>
        </w:rPr>
        <w:t xml:space="preserve">وَ یُطَیِّبُ النَّفْسَ.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برخی نقل شده است که صعصعه وارد شد بر امیرالمؤمنین (ع) در حالی که در مقابل ایشان نصف اناری بود، پس آن را شکست و مقداری به او داد و فرمود: آن را با پوستش بخور (یعنی با غلافش)، زیرا لکه‌های دندان را برطرف می‌کند، بوی دهان را از بین می‌برد و نفس را خوشبو می‌سازد.</w:t>
      </w:r>
    </w:p>
    <w:p>
      <w:pPr>
        <w:pStyle w:val="Heading5"/>
      </w:pPr>
      <w:bookmarkStart w:id="1141" w:name="_Toc694"/>
      <w:r>
        <w:t>[رقم الحدیث الکلی: 31511 - رقم الحدیث الباب: 8]</w:t>
      </w:r>
      <w:bookmarkEnd w:id="1141"/>
    </w:p>
    <w:p>
      <w:pPr>
        <w:pStyle w:val="BookText"/>
      </w:pPr>
      <w:r>
        <w:rPr>
          <w:rFonts w:ascii="Times New Roman" w:hAnsi="Times New Roman" w:eastAsia="Times New Roman" w:cs="Times New Roman"/>
          <w:lang w:val="en-US" w:bidi="en-US"/>
          <w:color w:val="111111"/>
          <w:sz w:val="28"/>
          <w:szCs w:val="28"/>
          <w:rtl/>
        </w:rPr>
        <w:t xml:space="preserve">31511- 8- </w:t>
      </w:r>
      <w:r>
        <w:rPr>
          <w:rStyle w:val="FootnoteReference"/>
        </w:rPr>
        <w:footnoteReference w:id="1139"/>
      </w:r>
      <w:r>
        <w:rPr>
          <w:rFonts w:ascii="Amiri" w:hAnsi="Amiri" w:eastAsia="Amiri" w:cs="Amiri"/>
          <w:lang w:bidi="ar-SA"/>
          <w:color w:val="111111"/>
          <w:sz w:val="28"/>
          <w:szCs w:val="28"/>
          <w:rtl/>
        </w:rPr>
        <w:t xml:space="preserve">الْحُسَیْنُ بْنُ بِسْطَامَ وَ أَخُوهُ فِی طِبِّ الْأَئِمَّةِ عَنْ سُلَیْمَانَ بْنِ مُحَمَّدٍ عَنْ عُثْمَانَ بْنِ عِیسَی عَنْ إِسْمَاعِیلَ بْنِ جَابِرٍ عَنِ الصَّادِقِ ع عَنْ آبَائِهِ عَنْ عَلِیٍّ ع قَالَ: کُلُوا الرُّمَّانَ بِشَحْمِهِ فَإِنَّهُ دِبَاغٌ لِلْمَعِدَةِ وَ فِی کُلِّ حَبَّةٍ مِنْهَا إِذَا اسْتَقَرَّ </w:t>
      </w:r>
      <w:r>
        <w:rPr>
          <w:rStyle w:val="FootnoteReference"/>
        </w:rPr>
        <w:footnoteReference w:id="1140"/>
      </w:r>
      <w:r>
        <w:rPr>
          <w:rFonts w:ascii="Amiri" w:hAnsi="Amiri" w:eastAsia="Amiri" w:cs="Amiri"/>
          <w:lang w:bidi="ar-SA"/>
          <w:color w:val="111111"/>
          <w:sz w:val="28"/>
          <w:szCs w:val="28"/>
          <w:rtl/>
        </w:rPr>
        <w:t xml:space="preserve">فِی الْمَعِدَةِ حَیَاةُ الْقَلْبِ </w:t>
      </w:r>
      <w:r>
        <w:rPr>
          <w:rStyle w:val="FootnoteReference"/>
        </w:rPr>
        <w:footnoteReference w:id="1141"/>
      </w:r>
      <w:r>
        <w:rPr>
          <w:rFonts w:ascii="Amiri" w:hAnsi="Amiri" w:eastAsia="Amiri" w:cs="Amiri"/>
          <w:lang w:bidi="ar-SA"/>
          <w:color w:val="111111"/>
          <w:sz w:val="28"/>
          <w:szCs w:val="28"/>
          <w:rtl/>
        </w:rPr>
        <w:t xml:space="preserve">وَ إِنَارَةٌ لِلنَّفْسِ وَ تُمْرِضُ </w:t>
      </w:r>
      <w:r>
        <w:rPr>
          <w:rStyle w:val="FootnoteReference"/>
        </w:rPr>
        <w:footnoteReference w:id="1142"/>
      </w:r>
      <w:r>
        <w:rPr>
          <w:rFonts w:ascii="Amiri" w:hAnsi="Amiri" w:eastAsia="Amiri" w:cs="Amiri"/>
          <w:lang w:bidi="ar-SA"/>
          <w:color w:val="111111"/>
          <w:sz w:val="28"/>
          <w:szCs w:val="28"/>
          <w:rtl/>
        </w:rPr>
        <w:t xml:space="preserve">وَسْوَاسَ الشَّیْطَانِ أَرْبَعِینَ صَبَاحاً وَ الرُّمَّانُ مِنْ فَوَاکِهِ الْجَنَّةِ- قَالَ اللَّهُ تَعَالَی فِیهِما فاکِهَةٌ وَ نَخْلٌ وَ رُمَّانٌ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جابر از امام صادق (ع) از پدرانشان از امیرالمؤمنین علی (ع) نقل کرده است که فرمودند: "انار را همراه با غلافش بخورید، زیرا دباغی معده است، و هر دانه‌ای از آن که در معده قرار گیرد، موجب حیات قلب، روشنایی نفس، و بیماری وسوسه‌های شیطان برای چهل صبح می‌شود. انار از میوه‌های بهشتی است، چنان‌که خداوند متعال فرمود: در آن دو، میوه و خرما و انار است."</w:t>
      </w:r>
    </w:p>
    <w:p>
      <w:pPr>
        <w:pStyle w:val="Heading5"/>
      </w:pPr>
      <w:bookmarkStart w:id="1142" w:name="_Toc695"/>
      <w:r>
        <w:t>[رقم الحدیث الکلی: 31512 - رقم الحدیث الباب: 9]</w:t>
      </w:r>
      <w:bookmarkEnd w:id="1142"/>
    </w:p>
    <w:p>
      <w:pPr>
        <w:pStyle w:val="BookText"/>
      </w:pPr>
      <w:r>
        <w:rPr>
          <w:rFonts w:ascii="Times New Roman" w:hAnsi="Times New Roman" w:eastAsia="Times New Roman" w:cs="Times New Roman"/>
          <w:lang w:val="en-US" w:bidi="en-US"/>
          <w:color w:val="111111"/>
          <w:sz w:val="28"/>
          <w:szCs w:val="28"/>
          <w:rtl/>
        </w:rPr>
        <w:t xml:space="preserve">31512- 9- </w:t>
      </w:r>
      <w:r>
        <w:rPr>
          <w:rStyle w:val="FootnoteReference"/>
        </w:rPr>
        <w:footnoteReference w:id="1144"/>
      </w:r>
      <w:r>
        <w:rPr>
          <w:rFonts w:ascii="Amiri" w:hAnsi="Amiri" w:eastAsia="Amiri" w:cs="Amiri"/>
          <w:lang w:bidi="ar-SA"/>
          <w:color w:val="111111"/>
          <w:sz w:val="28"/>
          <w:szCs w:val="28"/>
          <w:rtl/>
        </w:rPr>
        <w:t xml:space="preserve">وَ عَنْ أَبِی عَبْدِ اللَّهِ ع قَالَ: مَنْ أَکَلَ رُمَّاناً عِنْدَ مَنَامِهِ فَهُوَ آمِنٌ مِنْ نَفْسِهِ إِلَی أَنْ یُصْبِحَ.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فرمودند: "هر کس هنگام خوابیدن انار بخورد، تا صبح از نفس خود در امان خواهد بود."</w:t>
      </w:r>
    </w:p>
    <w:p>
      <w:pPr>
        <w:pStyle w:val="Heading5"/>
      </w:pPr>
      <w:bookmarkStart w:id="1143" w:name="_Toc696"/>
      <w:r>
        <w:t>[رقم الحدیث الکلی: 31513 - رقم الحدیث الباب: 10]</w:t>
      </w:r>
      <w:bookmarkEnd w:id="1143"/>
    </w:p>
    <w:p>
      <w:pPr>
        <w:pStyle w:val="BookText"/>
      </w:pPr>
      <w:r>
        <w:rPr>
          <w:rFonts w:ascii="Times New Roman" w:hAnsi="Times New Roman" w:eastAsia="Times New Roman" w:cs="Times New Roman"/>
          <w:lang w:val="en-US" w:bidi="en-US"/>
          <w:color w:val="111111"/>
          <w:sz w:val="28"/>
          <w:szCs w:val="28"/>
          <w:rtl/>
        </w:rPr>
        <w:t xml:space="preserve">31513- 10- </w:t>
      </w:r>
      <w:r>
        <w:rPr>
          <w:rStyle w:val="FootnoteReference"/>
        </w:rPr>
        <w:footnoteReference w:id="1145"/>
      </w:r>
      <w:r>
        <w:rPr>
          <w:rFonts w:ascii="Amiri" w:hAnsi="Amiri" w:eastAsia="Amiri" w:cs="Amiri"/>
          <w:lang w:bidi="ar-SA"/>
          <w:color w:val="111111"/>
          <w:sz w:val="28"/>
          <w:szCs w:val="28"/>
          <w:rtl/>
        </w:rPr>
        <w:t xml:space="preserve">وَ عَنِ الْحَارِثِ بْنِ الْمُغِیرَةِ قَالَ: شَکَوْتُ إِلَی أَبِی عَبْدِ اللَّهِ ع ثِقَلًا أَجِدُهُ فِی فُؤَادِی وَ کَثْرَةَ التُّخَمَةِ مِنْ طَعَامِی فَقَالَ تَنَاوَلْ مِنْ هَذَا الرُّمَّانِ الْحُلْوِ وَ کُلْهُ بِشَحْمِهِ فَإِنَّهُ یَدْبُغُ الْمَعِدَةَ دَبْغاً وَ یَشْفِی التُّخَمَةَ وَ یَهْضِمُ الطَّعَامَ وَ یُسَبِّحُ فِی الْجَوْفِ.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حارث بن مغیره گفت: نزد امام صادق (ع) از سنگینی‌ای که در قلبم احساس می‌کردم و از پرخوری شکایت کردم. پس امام فرمودند: "از این انار شیرین بخور و آن را با غلافش مصرف کن، زیرا معده را دباغی می‌کند، تخمه را درمان می‌کند، غذا را هضم می‌کند، و در درون بدن تسبیح می‌گوید."</w:t>
      </w:r>
    </w:p>
    <w:p>
      <w:pPr>
        <w:pStyle w:val="Heading4"/>
      </w:pPr>
      <w:bookmarkStart w:id="1144" w:name="_Toc697"/>
      <w:r>
        <w:t>88- بَابُ الرُّمَّانِ السُّورَانِیِ وَ إِیقَادِ شَجَرِ الرُّمَّانِ‌</w:t>
      </w:r>
      <w:bookmarkEnd w:id="1144"/>
    </w:p>
    <w:p>
      <w:pPr>
        <w:pStyle w:val="Heading5"/>
      </w:pPr>
      <w:bookmarkStart w:id="1145" w:name="_Toc698"/>
      <w:r>
        <w:t>اشارة</w:t>
      </w:r>
      <w:bookmarkEnd w:id="1145"/>
    </w:p>
    <w:p>
      <w:pPr>
        <w:pStyle w:val="BookText"/>
      </w:pPr>
      <w:r>
        <w:rPr>
          <w:rStyle w:val="FootnoteReference"/>
        </w:rPr>
        <w:footnoteReference w:id="1146"/>
      </w:r>
      <w:r>
        <w:rPr>
          <w:rFonts w:ascii="Amiri" w:hAnsi="Amiri" w:eastAsia="Amiri" w:cs="Amiri"/>
          <w:lang w:bidi="ar-SA"/>
          <w:color w:val="111111"/>
          <w:sz w:val="28"/>
          <w:szCs w:val="28"/>
          <w:rtl/>
        </w:rPr>
        <w:t xml:space="preserve">88 بَابُ الرُّمَّانِ السُّورَانِیِّ </w:t>
      </w:r>
      <w:r>
        <w:rPr>
          <w:rStyle w:val="FootnoteReference"/>
        </w:rPr>
        <w:footnoteReference w:id="1147"/>
      </w:r>
      <w:r>
        <w:rPr>
          <w:rFonts w:ascii="Amiri" w:hAnsi="Amiri" w:eastAsia="Amiri" w:cs="Amiri"/>
          <w:lang w:bidi="ar-SA"/>
          <w:color w:val="111111"/>
          <w:sz w:val="28"/>
          <w:szCs w:val="28"/>
          <w:rtl/>
        </w:rPr>
        <w:t xml:space="preserve">وَ إِیقَادِ شَجَرِ الرُّمَّانِ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(فصل) انار سوری(منطقه ای درعراق) و روشن کردن درخت انار</w:t>
      </w:r>
    </w:p>
    <w:p>
      <w:pPr>
        <w:pStyle w:val="Heading5"/>
      </w:pPr>
      <w:bookmarkStart w:id="1146" w:name="_Toc699"/>
      <w:r>
        <w:t>[رقم الحدیث الکلی: 31514 - رقم الحدیث الباب: 1]</w:t>
      </w:r>
      <w:bookmarkEnd w:id="1146"/>
    </w:p>
    <w:p>
      <w:pPr>
        <w:pStyle w:val="BookText"/>
      </w:pPr>
      <w:r>
        <w:rPr>
          <w:rFonts w:ascii="Times New Roman" w:hAnsi="Times New Roman" w:eastAsia="Times New Roman" w:cs="Times New Roman"/>
          <w:lang w:val="en-US" w:bidi="en-US"/>
          <w:color w:val="111111"/>
          <w:sz w:val="28"/>
          <w:szCs w:val="28"/>
          <w:rtl/>
        </w:rPr>
        <w:t xml:space="preserve">31514- 1- </w:t>
      </w:r>
      <w:r>
        <w:rPr>
          <w:rStyle w:val="FootnoteReference"/>
        </w:rPr>
        <w:footnoteReference w:id="1148"/>
      </w:r>
      <w:r>
        <w:rPr>
          <w:rFonts w:ascii="Amiri" w:hAnsi="Amiri" w:eastAsia="Amiri" w:cs="Amiri"/>
          <w:lang w:bidi="ar-SA"/>
          <w:color w:val="111111"/>
          <w:sz w:val="28"/>
          <w:szCs w:val="28"/>
          <w:rtl/>
        </w:rPr>
        <w:t xml:space="preserve">مُحَمَّدُ بْنُ یَعْقُوبَ عَنْ عِدَّةٍ مِنْ أَصْحَابِنَا عَنْ أَحْمَدَ بْنِ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7" w:name="pg18781_210371"/>
    <w:bookmarkEnd w:id="147"/>
    <w:p>
      <w:pPr>
        <w:pStyle w:val="BookText"/>
      </w:pPr>
      <w:r>
        <w:rPr>
          <w:rFonts w:ascii="Amiri" w:hAnsi="Amiri" w:eastAsia="Amiri" w:cs="Amiri"/>
          <w:lang w:bidi="ar-SA"/>
          <w:color w:val="111111"/>
          <w:sz w:val="28"/>
          <w:szCs w:val="28"/>
          <w:rtl/>
        </w:rPr>
        <w:t xml:space="preserve">مُحَمَّدِ بْنِ خَالِدٍ عَنِ ابْنِ بَقَّاحٍ عَنْ صَالِحِ بْنِ عُقْبَةَ الْقَمَّاطِ عَنْ یَزِیدَ بْنِ عَبْدِ الْمَلِکِ قَالَ سَمِعْتُ أَبَا عَبْدِ اللَّهِ ع یَقُولُ مَنْ أَکَلَ رُمَّانَةً أَنَارَتْ قَلْبَهُ وَ مَنْ أَنَارَ </w:t>
      </w:r>
      <w:r>
        <w:rPr>
          <w:rStyle w:val="FootnoteReference"/>
        </w:rPr>
        <w:footnoteReference w:id="1149"/>
      </w:r>
      <w:r>
        <w:rPr>
          <w:rFonts w:ascii="Amiri" w:hAnsi="Amiri" w:eastAsia="Amiri" w:cs="Amiri"/>
          <w:lang w:bidi="ar-SA"/>
          <w:color w:val="111111"/>
          <w:sz w:val="28"/>
          <w:szCs w:val="28"/>
          <w:rtl/>
        </w:rPr>
        <w:t xml:space="preserve">قَلْبُهُ (فَإِنَّ الشَّیْطَانَ بَعِیدٌ مِنْهُ) </w:t>
      </w:r>
      <w:r>
        <w:rPr>
          <w:rStyle w:val="FootnoteReference"/>
        </w:rPr>
        <w:footnoteReference w:id="1150"/>
      </w:r>
      <w:r>
        <w:rPr>
          <w:rFonts w:ascii="Amiri" w:hAnsi="Amiri" w:eastAsia="Amiri" w:cs="Amiri"/>
          <w:lang w:bidi="ar-SA"/>
          <w:color w:val="111111"/>
          <w:sz w:val="28"/>
          <w:szCs w:val="28"/>
          <w:rtl/>
        </w:rPr>
        <w:t xml:space="preserve">فَقُلْتُ أَیَّ رُمَّانٍ فَقَالَ سُورَانِیَّکُمْ هَذَا.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یزید بن عبدالملک گفت: از امام صادق (ع) شنیدم که فرمودند: "هر کس یک انار بخورد، قلبش نورانی می‌شود، و هر کس قلبش نورانی شود، شیطان از او دور خواهد بود." پس گفتم: کدام انار؟ فرمودند: انار سوری شما."</w:t>
      </w:r>
    </w:p>
    <w:p>
      <w:pPr>
        <w:pStyle w:val="Heading5"/>
      </w:pPr>
      <w:bookmarkStart w:id="1147" w:name="_Toc700"/>
      <w:r>
        <w:t>[رقم الحدیث الکلی: 31515 - رقم الحدیث الباب: 2]</w:t>
      </w:r>
      <w:bookmarkEnd w:id="1147"/>
    </w:p>
    <w:p>
      <w:pPr>
        <w:pStyle w:val="BookText"/>
      </w:pPr>
      <w:r>
        <w:rPr>
          <w:rFonts w:ascii="Times New Roman" w:hAnsi="Times New Roman" w:eastAsia="Times New Roman" w:cs="Times New Roman"/>
          <w:lang w:val="en-US" w:bidi="en-US"/>
          <w:color w:val="111111"/>
          <w:sz w:val="28"/>
          <w:szCs w:val="28"/>
          <w:rtl/>
        </w:rPr>
        <w:t xml:space="preserve">31515- 2- </w:t>
      </w:r>
      <w:r>
        <w:rPr>
          <w:rStyle w:val="FootnoteReference"/>
        </w:rPr>
        <w:footnoteReference w:id="1151"/>
      </w:r>
      <w:r>
        <w:rPr>
          <w:rFonts w:ascii="Amiri" w:hAnsi="Amiri" w:eastAsia="Amiri" w:cs="Amiri"/>
          <w:lang w:bidi="ar-SA"/>
          <w:color w:val="111111"/>
          <w:sz w:val="28"/>
          <w:szCs w:val="28"/>
          <w:rtl/>
        </w:rPr>
        <w:t xml:space="preserve">وَ عَنْهُمْ عَنْ سَهْلِ بْنِ زِیَادٍ عَنْ إِبْرَاهِیمَ بْنِ عَبْدِ الرَّحْمَنِ عَنْ زِیَادٍ عَنْ أَبِی الْحَسَنِ ع قَالَ: دُخَانُ شَجَرِ الرُّمَّانِ یَنْفِی الْهَوَامَّ.</w:t>
      </w:r>
    </w:p>
    <w:p>
      <w:pPr>
        <w:pStyle w:val="BookText"/>
      </w:pPr>
      <w:r>
        <w:rPr>
          <w:rFonts w:ascii="Amiri" w:hAnsi="Amiri" w:eastAsia="Amiri" w:cs="Amiri"/>
          <w:lang w:bidi="ar-SA"/>
          <w:color w:val="111111"/>
          <w:sz w:val="28"/>
          <w:szCs w:val="28"/>
          <w:rtl/>
        </w:rPr>
        <w:t xml:space="preserve">أَحْمَدُ بْنُ مُحَمَّدٍ الْبَرْقِیُّ فِی الْمَحَاسِنِ عَنِ الْقَاسِمِ بْنِ عَلِیِّ بْنِ یَقْطِینٍ عَنِ الرِّضَا ع مِثْلَهُ </w:t>
      </w:r>
      <w:r>
        <w:rPr>
          <w:rStyle w:val="FootnoteReference"/>
        </w:rPr>
        <w:footnoteReference w:id="1152"/>
      </w:r>
      <w:r>
        <w:rPr>
          <w:rFonts w:ascii="Amiri" w:hAnsi="Amiri" w:eastAsia="Amiri" w:cs="Amiri"/>
          <w:lang w:bidi="ar-SA"/>
          <w:color w:val="111111"/>
          <w:sz w:val="28"/>
          <w:szCs w:val="28"/>
          <w:rtl/>
        </w:rPr>
        <w:t xml:space="preserve">وَ عَنِ ابْنِ بَقَّاحٍ وَ ذَکَرَ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زیاد از امام کاظم (ع) نقل کرده است که فرمودند: "دود درخت انار، حشرات و آفات را دور می‌کند</w:t>
      </w:r>
    </w:p>
    <w:p>
      <w:pPr>
        <w:pStyle w:val="Heading5"/>
      </w:pPr>
      <w:bookmarkStart w:id="1148" w:name="_Toc701"/>
      <w:r>
        <w:t>[رقم الحدیث الکلی: 31516 - رقم الحدیث الباب: 3]</w:t>
      </w:r>
      <w:bookmarkEnd w:id="1148"/>
    </w:p>
    <w:p>
      <w:pPr>
        <w:pStyle w:val="BookText"/>
      </w:pPr>
      <w:r>
        <w:rPr>
          <w:rFonts w:ascii="Times New Roman" w:hAnsi="Times New Roman" w:eastAsia="Times New Roman" w:cs="Times New Roman"/>
          <w:lang w:val="en-US" w:bidi="en-US"/>
          <w:color w:val="111111"/>
          <w:sz w:val="28"/>
          <w:szCs w:val="28"/>
          <w:rtl/>
        </w:rPr>
        <w:t xml:space="preserve">31516- 3- </w:t>
      </w:r>
      <w:r>
        <w:rPr>
          <w:rStyle w:val="FootnoteReference"/>
        </w:rPr>
        <w:footnoteReference w:id="1153"/>
      </w:r>
      <w:r>
        <w:rPr>
          <w:rFonts w:ascii="Amiri" w:hAnsi="Amiri" w:eastAsia="Amiri" w:cs="Amiri"/>
          <w:lang w:bidi="ar-SA"/>
          <w:color w:val="111111"/>
          <w:sz w:val="28"/>
          <w:szCs w:val="28"/>
          <w:rtl/>
        </w:rPr>
        <w:t xml:space="preserve">وَ عَنِ ابْنِ مَحْبُوبٍ عَنْ عَبْدِ الْعَزِیزِ الْعَبْدِیِّ قَالَ: قَالَ أَبُو عَبْدِ اللَّهِ ع لَوْ کُنْتُ بِالْعِرَاقِ لَأَکَلْتُ کُلَّ یَوْمٍ رُمَّانَةً سُورَانِیَّةً وَ اغْتَمَسْتُ فِی الْفُرَاتِ غَمْسَةً.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عبدالعزیز عبدی نقل کرده است که امام صادق (ع) فرمودند: "اگر در عراق بودم، هر روز یک انار سوری می‌خوردم و در فرات یک بار غوطه‌ور می‌شدم."</w:t>
      </w:r>
    </w:p>
    <w:p>
      <w:pPr>
        <w:pStyle w:val="Heading4"/>
      </w:pPr>
      <w:bookmarkStart w:id="1149" w:name="_Toc702"/>
      <w:r>
        <w:t>89- بَابُ التُّفَّاحِ وَ شَمِّهِ‌</w:t>
      </w:r>
      <w:bookmarkEnd w:id="1149"/>
    </w:p>
    <w:p>
      <w:pPr>
        <w:pStyle w:val="Heading5"/>
      </w:pPr>
      <w:bookmarkStart w:id="1150" w:name="_Toc703"/>
      <w:r>
        <w:t>اشارة</w:t>
      </w:r>
      <w:bookmarkEnd w:id="1150"/>
    </w:p>
    <w:p>
      <w:pPr>
        <w:pStyle w:val="BookText"/>
      </w:pPr>
      <w:r>
        <w:rPr>
          <w:rStyle w:val="FootnoteReference"/>
        </w:rPr>
        <w:footnoteReference w:id="1154"/>
      </w:r>
      <w:r>
        <w:rPr>
          <w:rFonts w:ascii="Amiri" w:hAnsi="Amiri" w:eastAsia="Amiri" w:cs="Amiri"/>
          <w:lang w:bidi="ar-SA"/>
          <w:color w:val="111111"/>
          <w:sz w:val="28"/>
          <w:szCs w:val="28"/>
          <w:rtl/>
        </w:rPr>
        <w:t xml:space="preserve">89 بَابُ التُّفَّاحِ وَ شَمِّهِ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سیب و استشمام آن</w:t>
      </w:r>
    </w:p>
    <w:p>
      <w:pPr>
        <w:pStyle w:val="Heading5"/>
      </w:pPr>
      <w:bookmarkStart w:id="1151" w:name="_Toc704"/>
      <w:r>
        <w:t>[رقم الحدیث الکلی: 31517 - رقم الحدیث الباب: 1]</w:t>
      </w:r>
      <w:bookmarkEnd w:id="1151"/>
    </w:p>
    <w:p>
      <w:pPr>
        <w:pStyle w:val="BookText"/>
      </w:pPr>
      <w:r>
        <w:rPr>
          <w:rFonts w:ascii="Times New Roman" w:hAnsi="Times New Roman" w:eastAsia="Times New Roman" w:cs="Times New Roman"/>
          <w:lang w:val="en-US" w:bidi="en-US"/>
          <w:color w:val="111111"/>
          <w:sz w:val="28"/>
          <w:szCs w:val="28"/>
          <w:rtl/>
        </w:rPr>
        <w:t xml:space="preserve">31517- 1- </w:t>
      </w:r>
      <w:r>
        <w:rPr>
          <w:rStyle w:val="FootnoteReference"/>
        </w:rPr>
        <w:footnoteReference w:id="1155"/>
      </w:r>
      <w:r>
        <w:rPr>
          <w:rFonts w:ascii="Amiri" w:hAnsi="Amiri" w:eastAsia="Amiri" w:cs="Amiri"/>
          <w:lang w:bidi="ar-SA"/>
          <w:color w:val="111111"/>
          <w:sz w:val="28"/>
          <w:szCs w:val="28"/>
          <w:rtl/>
        </w:rPr>
        <w:t xml:space="preserve">مُحَمَّدُ بْنُ یَعْقُوبَ عَنْ مُحَمَّدِ بْنِ یَحْیَی عَنْ أَحْمَدَ بْنِ مُحَمَّدِ بْنِ عِیسَی عَنْ مُحَمَّدِ بْنِ سِنَانٍ عَنْ إِسْمَاعِیلَ بْنِ جَابِرٍ قَالَ سَمِعْتُ أَبَا عَبْدِ اللَّهِ ع یَقُولُ التُّفَّاحُ نَضُوحُ </w:t>
      </w:r>
      <w:r>
        <w:rPr>
          <w:rStyle w:val="FootnoteReference"/>
        </w:rPr>
        <w:footnoteReference w:id="1156"/>
      </w:r>
      <w:r>
        <w:rPr>
          <w:rFonts w:ascii="Amiri" w:hAnsi="Amiri" w:eastAsia="Amiri" w:cs="Amiri"/>
          <w:lang w:bidi="ar-SA"/>
          <w:color w:val="111111"/>
          <w:sz w:val="28"/>
          <w:szCs w:val="28"/>
          <w:rtl/>
        </w:rPr>
        <w:t xml:space="preserve">الْمَعِدَةِ.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جابر گفت: از امام صادق (ع) شنیدم که فرمودند: "سیب، پاک‌کننده معده است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8" w:name="pg18781_210372"/>
    <w:bookmarkEnd w:id="148"/>
    <w:p>
      <w:pPr>
        <w:pStyle w:val="Heading5"/>
      </w:pPr>
      <w:bookmarkStart w:id="1152" w:name="_Toc705"/>
      <w:r>
        <w:t>[رقم الحدیث الکلی: 31518 - رقم الحدیث الباب: 2]</w:t>
      </w:r>
      <w:bookmarkEnd w:id="1152"/>
    </w:p>
    <w:p>
      <w:pPr>
        <w:pStyle w:val="BookText"/>
      </w:pPr>
      <w:r>
        <w:rPr>
          <w:rFonts w:ascii="Times New Roman" w:hAnsi="Times New Roman" w:eastAsia="Times New Roman" w:cs="Times New Roman"/>
          <w:lang w:val="en-US" w:bidi="en-US"/>
          <w:color w:val="111111"/>
          <w:sz w:val="28"/>
          <w:szCs w:val="28"/>
          <w:rtl/>
        </w:rPr>
        <w:t xml:space="preserve">31518- 2- </w:t>
      </w:r>
      <w:r>
        <w:rPr>
          <w:rStyle w:val="FootnoteReference"/>
        </w:rPr>
        <w:footnoteReference w:id="1157"/>
      </w:r>
      <w:r>
        <w:rPr>
          <w:rFonts w:ascii="Amiri" w:hAnsi="Amiri" w:eastAsia="Amiri" w:cs="Amiri"/>
          <w:lang w:bidi="ar-SA"/>
          <w:color w:val="111111"/>
          <w:sz w:val="28"/>
          <w:szCs w:val="28"/>
          <w:rtl/>
        </w:rPr>
        <w:t xml:space="preserve">وَ عَنْهُ عَنْ أَحْمَدَ بْنِ مُحَمَّدٍ عَنْ بَکْرِ بْنِ صَالِحٍ عَنِ الْجَعْفَرِیِّ قَالَ سَمِعْتُ أَبَا الْحَسَنِ مُوسَی ع یَقُولُ التُّفَّاحُ یَنْفَعُ مِنْ خِصَالٍ </w:t>
      </w:r>
      <w:r>
        <w:rPr>
          <w:rStyle w:val="FootnoteReference"/>
        </w:rPr>
        <w:footnoteReference w:id="1158"/>
      </w:r>
      <w:r>
        <w:rPr>
          <w:rFonts w:ascii="Amiri" w:hAnsi="Amiri" w:eastAsia="Amiri" w:cs="Amiri"/>
          <w:lang w:bidi="ar-SA"/>
          <w:color w:val="111111"/>
          <w:sz w:val="28"/>
          <w:szCs w:val="28"/>
          <w:rtl/>
        </w:rPr>
        <w:t xml:space="preserve">مِنَ السِّحْرِ وَ السَّمِّ وَ اللَّمَمِ یَعْرِضُ مِنْ أَهْلِ الْأَرْضِ وَ الْبَلْغَمِ الْغَالِبِ وَ لَیْسَ شَیْ‌ءٌ أَسْرَعَ مَنْفَعَةً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بکر بن صالح از جعفری نقل کرده است که گفت: از امام موسی کاظم (ع) شنیدم که فرمودند: "سیب برای چند چیز مفید است: در برابر سحر، سم، مشکلاتی که اهل زمین را مبتلا می‌کنند، و همچنین در دفع بلغم غالب. هیچ چیز سریع‌تر از آن منفعت ندارد."</w:t>
      </w:r>
    </w:p>
    <w:p>
      <w:pPr>
        <w:pStyle w:val="Heading5"/>
      </w:pPr>
      <w:bookmarkStart w:id="1153" w:name="_Toc706"/>
      <w:r>
        <w:t>[رقم الحدیث الکلی: 31519 - رقم الحدیث الباب: 3]</w:t>
      </w:r>
      <w:bookmarkEnd w:id="1153"/>
    </w:p>
    <w:p>
      <w:pPr>
        <w:pStyle w:val="BookText"/>
      </w:pPr>
      <w:r>
        <w:rPr>
          <w:rFonts w:ascii="Times New Roman" w:hAnsi="Times New Roman" w:eastAsia="Times New Roman" w:cs="Times New Roman"/>
          <w:lang w:val="en-US" w:bidi="en-US"/>
          <w:color w:val="111111"/>
          <w:sz w:val="28"/>
          <w:szCs w:val="28"/>
          <w:rtl/>
        </w:rPr>
        <w:t xml:space="preserve">31519- 3- </w:t>
      </w:r>
      <w:r>
        <w:rPr>
          <w:rStyle w:val="FootnoteReference"/>
        </w:rPr>
        <w:footnoteReference w:id="1159"/>
      </w:r>
      <w:r>
        <w:rPr>
          <w:rFonts w:ascii="Amiri" w:hAnsi="Amiri" w:eastAsia="Amiri" w:cs="Amiri"/>
          <w:lang w:bidi="ar-SA"/>
          <w:color w:val="111111"/>
          <w:sz w:val="28"/>
          <w:szCs w:val="28"/>
          <w:rtl/>
        </w:rPr>
        <w:t xml:space="preserve">وَ عَنْ عِدَّةٍ مِنْ أَصْحَابِنَا عَنْ سَهْلِ بْنِ زِیَادٍ عَنْ مُحَمَّدِ بْنِ الْحَسَنِ بْنِ شَمُّونٍ عَنْ عَبْدِ اللَّهِ بْنِ عَبْدِ الرَّحْمَنِ عَنْ مِسْمَعِ بْنِ عَبْدِ الْمَلِکِ عَنْ أَبِی عَبْدِ اللَّهِ ع أَنَّ أَمِیرَ الْمُؤْمِنِینَ ع قَالَ: کُلُوا التُّفَّاحَ فَإِنَّهُ نَضُوحُ </w:t>
      </w:r>
      <w:r>
        <w:rPr>
          <w:rStyle w:val="FootnoteReference"/>
        </w:rPr>
        <w:footnoteReference w:id="1160"/>
      </w:r>
      <w:r>
        <w:rPr>
          <w:rFonts w:ascii="Amiri" w:hAnsi="Amiri" w:eastAsia="Amiri" w:cs="Amiri"/>
          <w:lang w:bidi="ar-SA"/>
          <w:color w:val="111111"/>
          <w:sz w:val="28"/>
          <w:szCs w:val="28"/>
          <w:rtl/>
        </w:rPr>
        <w:t xml:space="preserve">الْمَعِدَةِ.</w:t>
      </w:r>
    </w:p>
    <w:p>
      <w:pPr>
        <w:pStyle w:val="BookText"/>
      </w:pPr>
      <w:r>
        <w:rPr>
          <w:rFonts w:ascii="Amiri" w:hAnsi="Amiri" w:eastAsia="Amiri" w:cs="Amiri"/>
          <w:lang w:bidi="ar-SA"/>
          <w:color w:val="111111"/>
          <w:sz w:val="28"/>
          <w:szCs w:val="28"/>
          <w:rtl/>
        </w:rPr>
        <w:t xml:space="preserve">أَحْمَدُ بْنُ مُحَمَّدٍ الْبَرْقِیُّ فِی الْمَحَاسِنِ عَنْ بَعْضِ أَصْحَابِنَا عَنِ الْأَصَمِّ عَنْ شُعَیْبٍ وَ عَنِ الْقَاسِمِ بْنِ یَحْیَی عَنْ جَدِّهِ الْحَسَنِ بْنِ رَاشِدٍ جَمِیعاً عَنْ أَبِی بَصِیرٍ عَنْ أَبِی عَبْدِ اللَّهِ ع نَحْوَهُ </w:t>
      </w:r>
      <w:r>
        <w:rPr>
          <w:rStyle w:val="FootnoteReference"/>
        </w:rPr>
        <w:footnoteReference w:id="1161"/>
      </w:r>
      <w:r>
        <w:rPr>
          <w:rFonts w:ascii="Amiri" w:hAnsi="Amiri" w:eastAsia="Amiri" w:cs="Amiri"/>
          <w:lang w:bidi="ar-SA"/>
          <w:color w:val="111111"/>
          <w:sz w:val="28"/>
          <w:szCs w:val="28"/>
          <w:rtl/>
        </w:rPr>
        <w:t xml:space="preserve">وَ رَوَی الَّذِی قَبْلَهُ عَنْ بَکْرِ بْنِ صَالِحٍ وَ</w:t>
      </w:r>
    </w:p>
    <w:p>
      <w:pPr>
        <w:pStyle w:val="BookText"/>
      </w:pPr>
      <w:r>
        <w:rPr>
          <w:rFonts w:ascii="Amiri" w:hAnsi="Amiri" w:eastAsia="Amiri" w:cs="Amiri"/>
          <w:lang w:bidi="ar-SA"/>
          <w:color w:val="111111"/>
          <w:sz w:val="28"/>
          <w:szCs w:val="28"/>
          <w:rtl/>
        </w:rPr>
        <w:t xml:space="preserve">الْأَوَّلَ عَنْ أَبِیهِ عَنْ مُحَمَّدِ بْنِ سِنَانٍ مِثْلَهُ قَالَ وَ قَالَ أَبُو عَبْدِ اللَّهِ ع التُّفَّاحُ نَضُوحُ الْمَعِدَةِ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مسماع بن عبدالملک از امام صادق (ع) نقل کرده است که امیرالمؤمنین علی (ع) فرمودند: "سیب را بخورید، زیرا پاک‌کننده معده است."</w:t>
      </w:r>
    </w:p>
    <w:p>
      <w:pPr>
        <w:pStyle w:val="Heading5"/>
      </w:pPr>
      <w:bookmarkStart w:id="1154" w:name="_Toc707"/>
      <w:r>
        <w:t>[رقم الحدیث الکلی: 31520 - رقم الحدیث الباب: 4]</w:t>
      </w:r>
      <w:bookmarkEnd w:id="1154"/>
    </w:p>
    <w:p>
      <w:pPr>
        <w:pStyle w:val="BookText"/>
      </w:pPr>
      <w:r>
        <w:rPr>
          <w:rFonts w:ascii="Times New Roman" w:hAnsi="Times New Roman" w:eastAsia="Times New Roman" w:cs="Times New Roman"/>
          <w:lang w:val="en-US" w:bidi="en-US"/>
          <w:color w:val="111111"/>
          <w:sz w:val="28"/>
          <w:szCs w:val="28"/>
          <w:rtl/>
        </w:rPr>
        <w:t xml:space="preserve">31520- 4- </w:t>
      </w:r>
      <w:r>
        <w:rPr>
          <w:rStyle w:val="FootnoteReference"/>
        </w:rPr>
        <w:footnoteReference w:id="1162"/>
      </w:r>
      <w:r>
        <w:rPr>
          <w:rFonts w:ascii="Amiri" w:hAnsi="Amiri" w:eastAsia="Amiri" w:cs="Amiri"/>
          <w:lang w:bidi="ar-SA"/>
          <w:color w:val="111111"/>
          <w:sz w:val="28"/>
          <w:szCs w:val="28"/>
          <w:rtl/>
        </w:rPr>
        <w:t xml:space="preserve">وَ قَالَ: کُلِ التُّفَّاحَ فَإِنَّهُ یُطْفِئُ الْحَرَارَةَ وَ یُبَرِّدُ الْجَوْفَ وَ یَذْهَبُ بِالْحُمَّی.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فِی حَدِیثٍ آخَرَ- یَذْهَبُ بِالْوَبَاءِ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"سیب را بخورید، زیرا حرارت را خاموش می‌کند، بدن را خنک می‌سازد و تب را از بین می‌برد."</w:t>
      </w:r>
    </w:p>
    <w:p>
      <w:pPr>
        <w:pStyle w:val="BookText"/>
      </w:pPr>
      <w:r>
        <w:rPr>
          <w:rFonts w:ascii="IRNazanin" w:hAnsi="IRNazanin" w:eastAsia="IRNazanin" w:cs="IRNazanin"/>
          <w:lang w:bidi="fa-IR"/>
          <w:color w:val="111111"/>
          <w:sz w:val="28"/>
          <w:szCs w:val="28"/>
          <w:rtl/>
        </w:rPr>
        <w:t xml:space="preserve">و در حدیثی دیگر آمده است: "سیب، وبا را از بین می‌برد."</w:t>
      </w:r>
    </w:p>
    <w:p>
      <w:pPr>
        <w:pStyle w:val="Heading5"/>
      </w:pPr>
      <w:bookmarkStart w:id="1155" w:name="_Toc708"/>
      <w:r>
        <w:t>[رقم الحدیث الکلی: 31521 - رقم الحدیث الباب: 5]</w:t>
      </w:r>
      <w:bookmarkEnd w:id="1155"/>
    </w:p>
    <w:p>
      <w:pPr>
        <w:pStyle w:val="BookText"/>
      </w:pPr>
      <w:r>
        <w:rPr>
          <w:rFonts w:ascii="Times New Roman" w:hAnsi="Times New Roman" w:eastAsia="Times New Roman" w:cs="Times New Roman"/>
          <w:lang w:val="en-US" w:bidi="en-US"/>
          <w:color w:val="111111"/>
          <w:sz w:val="28"/>
          <w:szCs w:val="28"/>
          <w:rtl/>
        </w:rPr>
        <w:t xml:space="preserve">31521- 5- </w:t>
      </w:r>
      <w:r>
        <w:rPr>
          <w:rStyle w:val="FootnoteReference"/>
        </w:rPr>
        <w:footnoteReference w:id="1163"/>
      </w:r>
      <w:r>
        <w:rPr>
          <w:rFonts w:ascii="Amiri" w:hAnsi="Amiri" w:eastAsia="Amiri" w:cs="Amiri"/>
          <w:lang w:bidi="ar-SA"/>
          <w:color w:val="111111"/>
          <w:sz w:val="28"/>
          <w:szCs w:val="28"/>
          <w:rtl/>
        </w:rPr>
        <w:t xml:space="preserve">الْحُسَیْنُ بْنُ بِسْطَامَ فِی طِبِّ الْأَئِمَّةِ عَنْ أَبِی بَصِیرٍ قَالَ سَمِعْتُ الْبَاقِرَ ع یَقُولُ إِذَا أَرَدْتَ أَکْلَ التُّفَّاحِ فَشَمَّهُ ثُمَّ کُلْهُ فَإِنَّکَ إِذَا فَعَلْتَ ذَلِکَ أَخْرَجَ مِنْ جَسَدِکَ کُلَّ دَاءٍ وَ غَائِلَةٍ وَ عِلَّةٍ وَ سَکَّنَ مَا یُوجَدُ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9" w:name="pg18781_210373"/>
    <w:bookmarkEnd w:id="149"/>
    <w:p>
      <w:pPr>
        <w:pStyle w:val="BookText"/>
      </w:pPr>
      <w:r>
        <w:rPr>
          <w:rFonts w:ascii="Amiri" w:hAnsi="Amiri" w:eastAsia="Amiri" w:cs="Amiri"/>
          <w:lang w:bidi="ar-SA"/>
          <w:color w:val="111111"/>
          <w:sz w:val="28"/>
          <w:szCs w:val="28"/>
          <w:rtl/>
        </w:rPr>
        <w:t xml:space="preserve">مِنْ قِبَلِ الْأَرْوَاحِ کُلِّهَا.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گفت: از امام باقر (ع) شنیدم که فرمودند: "هرگاه خواستی سیب بخوری، ابتدا آن را بو کن و سپس بخور؛ زیرا اگر چنین کنی، هر بیماری، آسیب و ناراحتی از بدنت خارج می‌شود، و آنچه از سوی ارواح بر تو تأثیر دارد، آرام می‌گردد."</w:t>
      </w:r>
    </w:p>
    <w:p>
      <w:pPr>
        <w:pStyle w:val="Heading4"/>
      </w:pPr>
      <w:bookmarkStart w:id="1156" w:name="_Toc709"/>
      <w:r>
        <w:t>90- بَابُ التَّدَاوِی بِالتُّفَّاحِ‌</w:t>
      </w:r>
      <w:bookmarkEnd w:id="1156"/>
    </w:p>
    <w:p>
      <w:pPr>
        <w:pStyle w:val="Heading5"/>
      </w:pPr>
      <w:bookmarkStart w:id="1157" w:name="_Toc710"/>
      <w:r>
        <w:t>اشارة</w:t>
      </w:r>
      <w:bookmarkEnd w:id="1157"/>
    </w:p>
    <w:p>
      <w:pPr>
        <w:pStyle w:val="BookText"/>
      </w:pPr>
      <w:r>
        <w:rPr>
          <w:rStyle w:val="FootnoteReference"/>
        </w:rPr>
        <w:footnoteReference w:id="1164"/>
      </w:r>
      <w:r>
        <w:rPr>
          <w:rFonts w:ascii="Amiri" w:hAnsi="Amiri" w:eastAsia="Amiri" w:cs="Amiri"/>
          <w:lang w:bidi="ar-SA"/>
          <w:color w:val="111111"/>
          <w:sz w:val="28"/>
          <w:szCs w:val="28"/>
          <w:rtl/>
        </w:rPr>
        <w:t xml:space="preserve">90 بَابُ التَّدَاوِی بِالتُّفَّاحِ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درمان با سیب</w:t>
      </w:r>
    </w:p>
    <w:p>
      <w:pPr>
        <w:pStyle w:val="Heading5"/>
      </w:pPr>
      <w:bookmarkStart w:id="1158" w:name="_Toc711"/>
      <w:r>
        <w:t>[رقم الحدیث الکلی: 31522 - رقم الحدیث الباب: 1]</w:t>
      </w:r>
      <w:bookmarkEnd w:id="1158"/>
    </w:p>
    <w:p>
      <w:pPr>
        <w:pStyle w:val="BookText"/>
      </w:pPr>
      <w:r>
        <w:rPr>
          <w:rFonts w:ascii="Times New Roman" w:hAnsi="Times New Roman" w:eastAsia="Times New Roman" w:cs="Times New Roman"/>
          <w:lang w:val="en-US" w:bidi="en-US"/>
          <w:color w:val="111111"/>
          <w:sz w:val="28"/>
          <w:szCs w:val="28"/>
          <w:rtl/>
        </w:rPr>
        <w:t xml:space="preserve">31522- 1- </w:t>
      </w:r>
      <w:r>
        <w:rPr>
          <w:rStyle w:val="FootnoteReference"/>
        </w:rPr>
        <w:footnoteReference w:id="1165"/>
      </w:r>
      <w:r>
        <w:rPr>
          <w:rFonts w:ascii="Amiri" w:hAnsi="Amiri" w:eastAsia="Amiri" w:cs="Amiri"/>
          <w:lang w:bidi="ar-SA"/>
          <w:color w:val="111111"/>
          <w:sz w:val="28"/>
          <w:szCs w:val="28"/>
          <w:rtl/>
        </w:rPr>
        <w:t xml:space="preserve">مُحَمَّدُ بْنُ یَعْقُوبَ عَنْ عَلِیِّ بْنِ مُحَمَّدِ بْنِ بُنْدَارَ عَنْ أَبِیهِ عَنْ مُحَمَّدِ بْنِ عَلِیٍّ الْهَمَذَانِیِّ عَنِ الدِّهْقَانِ </w:t>
      </w:r>
      <w:r>
        <w:rPr>
          <w:rStyle w:val="FootnoteReference"/>
        </w:rPr>
        <w:footnoteReference w:id="1166"/>
      </w:r>
      <w:r>
        <w:rPr>
          <w:rFonts w:ascii="Amiri" w:hAnsi="Amiri" w:eastAsia="Amiri" w:cs="Amiri"/>
          <w:lang w:bidi="ar-SA"/>
          <w:color w:val="111111"/>
          <w:sz w:val="28"/>
          <w:szCs w:val="28"/>
          <w:rtl/>
        </w:rPr>
        <w:t xml:space="preserve">عَنْ دُرُسْتَ عَنْ أَبِی عَبْدِ اللَّهِ ع فِی حَدِیثٍ أَنَّهُ رَأَی بَیْنَ یَدَیْهِ تُفَّاحاً أَخْضَرَ قَالَ فَقُلْتُ لَهُ أَ تَأْکُلُ مِنْ هَذَا وَ النَّاسُ یَکْرَهُونَهُ فَقَالَ وُعِکْتُ فِی لَیْلَتِی هَذِهِ فَبَعَثْتُ فَأُتِیتُ بِهِ فَأَکَلْتُهُ وَ هُوَ یَقْلَعُ الْحُمَّی وَ یُسَکِّنُ الْحَرَارَةَ.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درست از امام صادق (ع) نقل کرده است که در حدیثی فرمودند: "دیدم که در برابرشان سیب سبز بود، پس گفتم: آیا از این می‌خورید در حالی که مردم از آن کراهت دارند؟ امام پاسخ دادند: امشب احساس ناخوشی داشتم، پس درخواست کردم و برایم آوردند، آن را خوردم، و این سیب تب را برطرف می‌کند و حرارت بدن را کاهش می‌دهد."</w:t>
      </w:r>
    </w:p>
    <w:p>
      <w:pPr>
        <w:pStyle w:val="Heading5"/>
      </w:pPr>
      <w:bookmarkStart w:id="1159" w:name="_Toc712"/>
      <w:r>
        <w:t>[رقم الحدیث الکلی: 31523 - رقم الحدیث الباب: 2]</w:t>
      </w:r>
      <w:bookmarkEnd w:id="1159"/>
    </w:p>
    <w:p>
      <w:pPr>
        <w:pStyle w:val="BookText"/>
      </w:pPr>
      <w:r>
        <w:rPr>
          <w:rFonts w:ascii="Times New Roman" w:hAnsi="Times New Roman" w:eastAsia="Times New Roman" w:cs="Times New Roman"/>
          <w:lang w:val="en-US" w:bidi="en-US"/>
          <w:color w:val="111111"/>
          <w:sz w:val="28"/>
          <w:szCs w:val="28"/>
          <w:rtl/>
        </w:rPr>
        <w:t xml:space="preserve">31523- 2- </w:t>
      </w:r>
      <w:r>
        <w:rPr>
          <w:rStyle w:val="FootnoteReference"/>
        </w:rPr>
        <w:footnoteReference w:id="1167"/>
      </w:r>
      <w:r>
        <w:rPr>
          <w:rFonts w:ascii="Amiri" w:hAnsi="Amiri" w:eastAsia="Amiri" w:cs="Amiri"/>
          <w:lang w:bidi="ar-SA"/>
          <w:color w:val="111111"/>
          <w:sz w:val="28"/>
          <w:szCs w:val="28"/>
          <w:rtl/>
        </w:rPr>
        <w:t xml:space="preserve">وَ عَنْ عِدَّةٍ مِنْ أَصْحَابِنَا عَنْ سَهْلِ بْنِ زِیَادٍ عَنْ یَعْقُوبَ بْنِ یَزِیدَ عَنْ زِیَادٍ الْقَنْدِیِّ قَالَ: دَخَلْتُ الْمَدِینَةَ وَ مَعِی أَخِی سَیْفٌ- فَأَصَابَ النَّاسَ رُعَافٌ وَ کَانَ الرَّجُلُ إِذَا رَعَفَ یَوْمَیْنِ مَاتَ فَرَجَعْتُ إِلَی الْمَنْزِلِ فَإِذَا سَیْفٌ یَرْعُفُ رُعَافاً شَدِیداً فَدَخَلْتُ عَلَی أَبِی الْحَسَنِ ع فَقَالَ یَا زِیَادُ أَطْعِمْ سَیْفاً التُّفَّاحَ فَأَطْعَمْتُهُ إِیَّاهُ فَبَرَأَ.</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زیاد قندی گفت: وارد مدینه شدم و همراه برادرم سیف بود. مردم دچار خون‌ریزی شدید بینی (رعاف) شده بودند، به‌طوری که اگر کسی دو روز خونریزی داشت، می‌مرد. پس به خانه برگشتم و دیدم که سیف دچار رعاف شدیدی شده است. پس نزد امام کاظم (ع) رفتم و ایشان فرمودند: "ای زیاد، به سیف سیب بده." پس به او سیب دادم و او بهبود یافت.</w:t>
      </w:r>
    </w:p>
    <w:p>
      <w:pPr>
        <w:pStyle w:val="Heading5"/>
      </w:pPr>
      <w:bookmarkStart w:id="1160" w:name="_Toc713"/>
      <w:r>
        <w:t>[رقم الحدیث الکلی: 31524 - رقم الحدیث الباب: 3]</w:t>
      </w:r>
      <w:bookmarkEnd w:id="1160"/>
    </w:p>
    <w:p>
      <w:pPr>
        <w:pStyle w:val="BookText"/>
      </w:pPr>
      <w:r>
        <w:rPr>
          <w:rFonts w:ascii="Times New Roman" w:hAnsi="Times New Roman" w:eastAsia="Times New Roman" w:cs="Times New Roman"/>
          <w:lang w:val="en-US" w:bidi="en-US"/>
          <w:color w:val="111111"/>
          <w:sz w:val="28"/>
          <w:szCs w:val="28"/>
          <w:rtl/>
        </w:rPr>
        <w:t xml:space="preserve">31524- 3- </w:t>
      </w:r>
      <w:r>
        <w:rPr>
          <w:rStyle w:val="FootnoteReference"/>
        </w:rPr>
        <w:footnoteReference w:id="1168"/>
      </w:r>
      <w:r>
        <w:rPr>
          <w:rFonts w:ascii="Amiri" w:hAnsi="Amiri" w:eastAsia="Amiri" w:cs="Amiri"/>
          <w:lang w:bidi="ar-SA"/>
          <w:color w:val="111111"/>
          <w:sz w:val="28"/>
          <w:szCs w:val="28"/>
          <w:rtl/>
        </w:rPr>
        <w:t xml:space="preserve">وَ عَنْهُمْ عَنْ أَحْمَدَ بْنِ أَبِی عَبْدِ اللَّهِ عَنْ یَعْقُوبَ بْنِ یَزِیدَ عَنِ الْقَنْدِیِّ عَنِ الْمُفَضَّلِ بْنِ عُمَرَ عَنْ أَبِی عَبْدِ اللَّهِ ع قَالَ: ذُکِرَ لَهُ الْحُمَّی فَقَالَ إِنَّا أَهْلُ بَیْتٍ لَا نَتَدَاوَی إِلَّا بِإِفَاضَةِ الْمَاءِ الْبَارِدِ نَصُبُّ </w:t>
      </w:r>
      <w:r>
        <w:rPr>
          <w:rStyle w:val="FootnoteReference"/>
        </w:rPr>
        <w:footnoteReference w:id="1169"/>
      </w:r>
      <w:r>
        <w:rPr>
          <w:rFonts w:ascii="Amiri" w:hAnsi="Amiri" w:eastAsia="Amiri" w:cs="Amiri"/>
          <w:lang w:bidi="ar-SA"/>
          <w:color w:val="111111"/>
          <w:sz w:val="28"/>
          <w:szCs w:val="28"/>
          <w:rtl/>
        </w:rPr>
        <w:t xml:space="preserve">عَلَیْنَا وَ أَکْلِ التُّفَّاحِ.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 بن عمر از امام صادق (ع) نقل کرده است که درباره تب از ایشان پرسیدند، و امام فرمودند: "ما اهل‌بیت، تنها با ریختن آب سرد بر خود و خوردن سیب درمان می‌کنیم."</w:t>
      </w:r>
    </w:p>
    <w:p>
      <w:pPr>
        <w:pStyle w:val="Heading5"/>
      </w:pPr>
      <w:bookmarkStart w:id="1161" w:name="_Toc714"/>
      <w:r>
        <w:t>[رقم الحدیث الکلی: 31525 - رقم الحدیث الباب: 4]</w:t>
      </w:r>
      <w:bookmarkEnd w:id="1161"/>
    </w:p>
    <w:p>
      <w:pPr>
        <w:pStyle w:val="BookText"/>
      </w:pPr>
      <w:r>
        <w:rPr>
          <w:rFonts w:ascii="Times New Roman" w:hAnsi="Times New Roman" w:eastAsia="Times New Roman" w:cs="Times New Roman"/>
          <w:lang w:val="en-US" w:bidi="en-US"/>
          <w:color w:val="111111"/>
          <w:sz w:val="28"/>
          <w:szCs w:val="28"/>
          <w:rtl/>
        </w:rPr>
        <w:t xml:space="preserve">31525- 4- </w:t>
      </w:r>
      <w:r>
        <w:rPr>
          <w:rStyle w:val="FootnoteReference"/>
        </w:rPr>
        <w:footnoteReference w:id="1170"/>
      </w:r>
      <w:r>
        <w:rPr>
          <w:rFonts w:ascii="Amiri" w:hAnsi="Amiri" w:eastAsia="Amiri" w:cs="Amiri"/>
          <w:lang w:bidi="ar-SA"/>
          <w:color w:val="111111"/>
          <w:sz w:val="28"/>
          <w:szCs w:val="28"/>
          <w:rtl/>
        </w:rPr>
        <w:t xml:space="preserve">وَ عَنْهُمْ عَنْ أَحْمَدَ عَنْ أَبِیهِ عَنْ یُونُسَ عَمَّنْ ذَکَرَهُ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0" w:name="pg18781_210374"/>
    <w:bookmarkEnd w:id="150"/>
    <w:p>
      <w:pPr>
        <w:pStyle w:val="BookText"/>
      </w:pPr>
      <w:r>
        <w:rPr>
          <w:rFonts w:ascii="Amiri" w:hAnsi="Amiri" w:eastAsia="Amiri" w:cs="Amiri"/>
          <w:lang w:bidi="ar-SA"/>
          <w:color w:val="111111"/>
          <w:sz w:val="28"/>
          <w:szCs w:val="28"/>
          <w:rtl/>
        </w:rPr>
        <w:t xml:space="preserve">عَنْ أَبِی عَبْدِ اللَّهِ ع قَالَ: لَوْ یَعْلَمُ النَّاسُ مَا فِی التُّفَّاحِ مَا دَاوَوْا مَرْضَاهُمْ إِلَّا بِهِ.</w:t>
      </w:r>
    </w:p>
    <w:p>
      <w:pPr>
        <w:pStyle w:val="BookText"/>
      </w:pPr>
      <w:r>
        <w:rPr>
          <w:rFonts w:ascii="Amiri" w:hAnsi="Amiri" w:eastAsia="Amiri" w:cs="Amiri"/>
          <w:lang w:bidi="ar-SA"/>
          <w:color w:val="111111"/>
          <w:sz w:val="28"/>
          <w:szCs w:val="28"/>
          <w:rtl/>
        </w:rPr>
        <w:t xml:space="preserve">قَالَ وَ</w:t>
      </w:r>
    </w:p>
    <w:p>
      <w:pPr>
        <w:pStyle w:val="BookText"/>
      </w:pPr>
      <w:r>
        <w:rPr>
          <w:rFonts w:ascii="Amiri" w:hAnsi="Amiri" w:eastAsia="Amiri" w:cs="Amiri"/>
          <w:lang w:bidi="ar-SA"/>
          <w:color w:val="111111"/>
          <w:sz w:val="28"/>
          <w:szCs w:val="28"/>
          <w:rtl/>
        </w:rPr>
        <w:t xml:space="preserve">رَوَی بَعْضُهُمْ عَنْ أَبِی عَبْدِ اللَّهِ ع قَالَ: أَطْعِمُوا مَحْمُومِیکُمُ التُّفَّاحَ فَمَا </w:t>
      </w:r>
      <w:r>
        <w:rPr>
          <w:rStyle w:val="FootnoteReference"/>
        </w:rPr>
        <w:footnoteReference w:id="1171"/>
      </w:r>
      <w:r>
        <w:rPr>
          <w:rFonts w:ascii="Amiri" w:hAnsi="Amiri" w:eastAsia="Amiri" w:cs="Amiri"/>
          <w:lang w:bidi="ar-SA"/>
          <w:color w:val="111111"/>
          <w:sz w:val="28"/>
          <w:szCs w:val="28"/>
          <w:rtl/>
        </w:rPr>
        <w:t xml:space="preserve">شَیْ‌ءٌ أَنْفَعَ مِنَ التُّفَّاحِ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کسی که او را ذکر کرده، نقل کرده است که امام صادق (ع) فرمودند: "اگر مردم می‌دانستند که در سیب چه فوایدی نهفته است، بیمارانشان را تنها با آن درمان می‌کردند."</w:t>
      </w:r>
    </w:p>
    <w:p>
      <w:pPr>
        <w:pStyle w:val="BookText"/>
      </w:pPr>
      <w:r>
        <w:rPr>
          <w:rFonts w:ascii="IRNazanin" w:hAnsi="IRNazanin" w:eastAsia="IRNazanin" w:cs="IRNazanin"/>
          <w:lang w:bidi="fa-IR"/>
          <w:color w:val="111111"/>
          <w:sz w:val="28"/>
          <w:szCs w:val="28"/>
          <w:rtl/>
        </w:rPr>
        <w:t xml:space="preserve">و برخی از راویان از امام صادق (ع) نقل کرده‌اند که فرمودند: "تب‌دارانتان را با سیب تغذیه کنید، زیرا هیچ چیز مفیدتر از سیب نیست."</w:t>
      </w:r>
    </w:p>
    <w:p>
      <w:pPr>
        <w:pStyle w:val="Heading5"/>
      </w:pPr>
      <w:bookmarkStart w:id="1162" w:name="_Toc715"/>
      <w:r>
        <w:t>[رقم الحدیث الکلی: 31526 - رقم الحدیث الباب: 5]</w:t>
      </w:r>
      <w:bookmarkEnd w:id="1162"/>
    </w:p>
    <w:p>
      <w:pPr>
        <w:pStyle w:val="BookText"/>
      </w:pPr>
      <w:r>
        <w:rPr>
          <w:rFonts w:ascii="Times New Roman" w:hAnsi="Times New Roman" w:eastAsia="Times New Roman" w:cs="Times New Roman"/>
          <w:lang w:val="en-US" w:bidi="en-US"/>
          <w:color w:val="111111"/>
          <w:sz w:val="28"/>
          <w:szCs w:val="28"/>
          <w:rtl/>
        </w:rPr>
        <w:t xml:space="preserve">31526- 5- </w:t>
      </w:r>
      <w:r>
        <w:rPr>
          <w:rStyle w:val="FootnoteReference"/>
        </w:rPr>
        <w:footnoteReference w:id="1172"/>
      </w:r>
      <w:r>
        <w:rPr>
          <w:rFonts w:ascii="Amiri" w:hAnsi="Amiri" w:eastAsia="Amiri" w:cs="Amiri"/>
          <w:lang w:bidi="ar-SA"/>
          <w:color w:val="111111"/>
          <w:sz w:val="28"/>
          <w:szCs w:val="28"/>
          <w:rtl/>
        </w:rPr>
        <w:t xml:space="preserve">وَ عَنْ مُحَمَّدِ بْنِ یَحْیَی عَنْ أَحْمَدَ بْنِ مُحَمَّدٍ عَنْ عَلِیِّ بْنِ الْحَکَمِ عَنْ زِیَادِ بْنِ مَرْوَانَ قَالَ: أَصَابَ النَّاسَ وَبَاءٌ بِمَکَّةَ- فَکَتَبْتُ إِلَی أَبِی الْحَسَنِ ع فَکَتَبَ إِلَیَّ کُلِ التُّفَّاحَ.</w:t>
      </w:r>
    </w:p>
    <w:p>
      <w:pPr>
        <w:pStyle w:val="BookText"/>
      </w:pPr>
      <w:r>
        <w:rPr>
          <w:rFonts w:ascii="Amiri" w:hAnsi="Amiri" w:eastAsia="Amiri" w:cs="Amiri"/>
          <w:lang w:bidi="ar-SA"/>
          <w:color w:val="111111"/>
          <w:sz w:val="28"/>
          <w:szCs w:val="28"/>
          <w:rtl/>
        </w:rPr>
        <w:t xml:space="preserve">أَحْمَدُ بْنُ أَبِی عَبْدِ اللَّهِ فِی الْمَحَاسِنِ عَنْ مُحَمَّدِ بْنِ عَلِیٍّ وَ ذَکَرَ الْحَدِیثَ الْأَوَّلَ وَ عَنْ عَبْدِ الرَّحْمَنِ بْنِ حَمَّادٍ وَ یَعْقُوبَ بْنِ یَزِیدَ عَنِ الْقَنْدِیِّ وَ ذَکَرَ الثَّانِیَ وَ عَنْ أَبِی یُوسُفَ عَنِ الْقَنْدِیِّ وَ ذَکَرَ الثَّالِثَ وَ عَنْ أَبِیهِ عَنْ یُونُسَ وَ ذَکَرَ الرَّابِعَ وَ عَنْ بَعْضِهِمْ وَ ذَکَرَ الْخَامِسَ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زیاد بن مروان گفت: مردم در مکه گرفتار بیماری واگیر شدند. پس به امام کاظم (ع) نامه نوشتم، و ایشان در پاسخ به من نوشتند: "سیب بخور."</w:t>
      </w:r>
    </w:p>
    <w:p>
      <w:pPr>
        <w:pStyle w:val="Heading5"/>
      </w:pPr>
      <w:bookmarkStart w:id="1163" w:name="_Toc716"/>
      <w:r>
        <w:t>[رقم الحدیث الکلی: 31527 - رقم الحدیث الباب: 6]</w:t>
      </w:r>
      <w:bookmarkEnd w:id="1163"/>
    </w:p>
    <w:p>
      <w:pPr>
        <w:pStyle w:val="BookText"/>
      </w:pPr>
      <w:r>
        <w:rPr>
          <w:rFonts w:ascii="Times New Roman" w:hAnsi="Times New Roman" w:eastAsia="Times New Roman" w:cs="Times New Roman"/>
          <w:lang w:val="en-US" w:bidi="en-US"/>
          <w:color w:val="111111"/>
          <w:sz w:val="28"/>
          <w:szCs w:val="28"/>
          <w:rtl/>
        </w:rPr>
        <w:t xml:space="preserve">31527- 6- </w:t>
      </w:r>
      <w:r>
        <w:rPr>
          <w:rStyle w:val="FootnoteReference"/>
        </w:rPr>
        <w:footnoteReference w:id="1174"/>
      </w:r>
      <w:r>
        <w:rPr>
          <w:rFonts w:ascii="Amiri" w:hAnsi="Amiri" w:eastAsia="Amiri" w:cs="Amiri"/>
          <w:lang w:bidi="ar-SA"/>
          <w:color w:val="111111"/>
          <w:sz w:val="28"/>
          <w:szCs w:val="28"/>
          <w:rtl/>
        </w:rPr>
        <w:t xml:space="preserve">وَ عَنْ مُحَمَّدِ بْنِ جُمْهُورٍ عَنِ الْحَسَنِ بْنِ الْمُثَنَّی عَنْ سُلَیْمَانَ بْنِ دُرُسْتَوَیْهِ عَنْ أَبِی عَبْدِ اللَّهِ ع قَالَ: وُعِکْتُ الْبَارِحَةَ فَبَعَثْتُ إِلَی هَذَا یَعْنِی التُّفَّاحَ الْأَخْضَرَ لآِکُلَهُ أَسْتَطْفِئُ بِهِ الْحَرَارَةَ وَ یُبَرِّدُ الْجَوْفَ وَ یَذْهَبُ بِالْحُمَّی.</w:t>
      </w:r>
    </w:p>
    <w:p>
      <w:pPr>
        <w:pStyle w:val="BookText"/>
      </w:pPr>
      <w:r>
        <w:rPr>
          <w:rFonts w:ascii="Amiri" w:hAnsi="Amiri" w:eastAsia="Amiri" w:cs="Amiri"/>
          <w:lang w:bidi="ar-SA"/>
          <w:color w:val="111111"/>
          <w:sz w:val="28"/>
          <w:szCs w:val="28"/>
          <w:rtl/>
        </w:rPr>
        <w:t xml:space="preserve">وَ عَنْ أَبِی الْخَزْرَجِ عَنْ سُلَیْمَانَ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درستویه از امام صادق (ع) نقل کرده است که فرمودند: "دیشب احساس ناخوشی داشتم، پس درخواست کردم که این سیب سبز را برایم بیاورند تا بخورم، زیرا با آن حرارت بدن را خاموش می‌کنم، جوف را خنک می‌سازد و تب را از بین می‌برد."</w:t>
      </w:r>
    </w:p>
    <w:p>
      <w:pPr>
        <w:pStyle w:val="Heading5"/>
      </w:pPr>
      <w:bookmarkStart w:id="1164" w:name="_Toc717"/>
      <w:r>
        <w:t>[رقم الحدیث الکلی: 31528 - رقم الحدیث الباب: 7]</w:t>
      </w:r>
      <w:bookmarkEnd w:id="1164"/>
    </w:p>
    <w:p>
      <w:pPr>
        <w:pStyle w:val="BookText"/>
      </w:pPr>
      <w:r>
        <w:rPr>
          <w:rFonts w:ascii="Times New Roman" w:hAnsi="Times New Roman" w:eastAsia="Times New Roman" w:cs="Times New Roman"/>
          <w:lang w:val="en-US" w:bidi="en-US"/>
          <w:color w:val="111111"/>
          <w:sz w:val="28"/>
          <w:szCs w:val="28"/>
          <w:rtl/>
        </w:rPr>
        <w:t xml:space="preserve">31528- 7- </w:t>
      </w:r>
      <w:r>
        <w:rPr>
          <w:rStyle w:val="FootnoteReference"/>
        </w:rPr>
        <w:footnoteReference w:id="1175"/>
      </w:r>
      <w:r>
        <w:rPr>
          <w:rFonts w:ascii="Amiri" w:hAnsi="Amiri" w:eastAsia="Amiri" w:cs="Amiri"/>
          <w:lang w:bidi="ar-SA"/>
          <w:color w:val="111111"/>
          <w:sz w:val="28"/>
          <w:szCs w:val="28"/>
          <w:rtl/>
        </w:rPr>
        <w:t xml:space="preserve">وَ عَنْ أَبِی یُوسُفَ عَنِ الْقَنْدِیِّ قَالَ: أَصَابَ النَّاسَ وَبَاءٌ وَ نَحْنُ بِمَکَّةَ- فَأَصَابَنِی فَکَتَبْتُ إِلَی أَبِی الْحَسَنِ ع- فَکَتَبَ إِلَیَّ کُلِ التُّفَّاحَ فَأَکَلْتُهُ فَعُوفِیتُ.</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قندی گفت: مردم در مکه گرفتار بیماری واگیر شدند، و من نیز مبتلا شدم. پس به امام کاظم (ع) نامه نوشتم، و ایشان در پاسخ به من نوشتند: "سیب بخور." پس آن را خوردم و بهبود یافتم.</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1" w:name="pg18781_210375"/>
    <w:bookmarkEnd w:id="151"/>
    <w:p>
      <w:pPr>
        <w:pStyle w:val="Heading4"/>
      </w:pPr>
      <w:bookmarkStart w:id="1165" w:name="_Toc718"/>
      <w:r>
        <w:t>91- بَابُ کَرَاهَةِ أَکْلِ التُّفَّاحِ الْحَامِضِ وَ الْکُزْبُرَةِ وَ الْجُبُنِّ وَ سُؤْرِ الْفَأْرِ</w:t>
      </w:r>
      <w:bookmarkEnd w:id="1165"/>
    </w:p>
    <w:p>
      <w:pPr>
        <w:pStyle w:val="Heading5"/>
      </w:pPr>
      <w:bookmarkStart w:id="1166" w:name="_Toc719"/>
      <w:r>
        <w:t>اشارة</w:t>
      </w:r>
      <w:bookmarkEnd w:id="1166"/>
    </w:p>
    <w:p>
      <w:pPr>
        <w:pStyle w:val="BookText"/>
      </w:pPr>
      <w:r>
        <w:rPr>
          <w:rStyle w:val="FootnoteReference"/>
        </w:rPr>
        <w:footnoteReference w:id="1177"/>
      </w:r>
      <w:r>
        <w:rPr>
          <w:rFonts w:ascii="Amiri" w:hAnsi="Amiri" w:eastAsia="Amiri" w:cs="Amiri"/>
          <w:lang w:bidi="ar-SA"/>
          <w:color w:val="111111"/>
          <w:sz w:val="28"/>
          <w:szCs w:val="28"/>
          <w:rtl/>
        </w:rPr>
        <w:t xml:space="preserve">91 بَابُ کَرَاهَةِ أَکْلِ التُّفَّاحِ الْحَامِضِ وَ الْکُزْبُرَةِ وَ الْجُبُنِّ وَ سُؤْرِ الْفَأْرِ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خوردن سیب ترش، گشنیز، پنیر و آبی که موش از آن نوشیده است</w:t>
      </w:r>
    </w:p>
    <w:p>
      <w:pPr>
        <w:pStyle w:val="Heading5"/>
      </w:pPr>
      <w:bookmarkStart w:id="1167" w:name="_Toc720"/>
      <w:r>
        <w:t>[رقم الحدیث الکلی: 31529 - رقم الحدیث الباب: 1]</w:t>
      </w:r>
      <w:bookmarkEnd w:id="1167"/>
    </w:p>
    <w:p>
      <w:pPr>
        <w:pStyle w:val="BookText"/>
      </w:pPr>
      <w:r>
        <w:rPr>
          <w:rFonts w:ascii="Times New Roman" w:hAnsi="Times New Roman" w:eastAsia="Times New Roman" w:cs="Times New Roman"/>
          <w:lang w:val="en-US" w:bidi="en-US"/>
          <w:color w:val="111111"/>
          <w:sz w:val="28"/>
          <w:szCs w:val="28"/>
          <w:rtl/>
        </w:rPr>
        <w:t xml:space="preserve">31529- 1- </w:t>
      </w:r>
      <w:r>
        <w:rPr>
          <w:rStyle w:val="FootnoteReference"/>
        </w:rPr>
        <w:footnoteReference w:id="1178"/>
      </w:r>
      <w:r>
        <w:rPr>
          <w:rFonts w:ascii="Amiri" w:hAnsi="Amiri" w:eastAsia="Amiri" w:cs="Amiri"/>
          <w:lang w:bidi="ar-SA"/>
          <w:color w:val="111111"/>
          <w:sz w:val="28"/>
          <w:szCs w:val="28"/>
          <w:rtl/>
        </w:rPr>
        <w:t xml:space="preserve">مُحَمَّدُ بْنُ عَلِیِّ بْنِ الْحُسَیْنِ بِإِسْنَادِهِ عَنْ حَمَّادِ بْنِ عَمْرٍو وَ أَنَسِ بْنِ مُحَمَّدٍ عَنْ أَبِیهِ جَمِیعاً عَنْ جَعْفَرِ بْنِ مُحَمَّدٍ عَنْ آبَائِهِ فِی وَصِیَّةِ النَّبِیِّ ص لِعَلِیٍّ ع قَالَ: یَا عَلِیُّ تِسْعَةُ أَشْیَاءَ تُورِثُ النِّسْیَانَ أَکْلُ التُّفَّاحِ الْحَامِضِ وَ أَکْلُ الْکُزْبُرَةِ وَ الْجُبُنِّ وَ سُؤْرِ الْفَأْرَةِ وَ قِرَاءَةُ کِتَابَةِ الْقُبُورِ وَ الْمَشْیُ بَیْنَ امْرَأَتَیْنِ وَ طَرْحُ الْقَمْلَةِ وَ الْحِجَامَةُ فِی النُّقْرَةِ وَ الْبَوْلُ فِی الْمَاءِ الرَّاکِدِ.</w:t>
      </w:r>
    </w:p>
    <w:p>
      <w:pPr>
        <w:pStyle w:val="BookText"/>
      </w:pPr>
      <w:r>
        <w:rPr>
          <w:rFonts w:ascii="Amiri" w:hAnsi="Amiri" w:eastAsia="Amiri" w:cs="Amiri"/>
          <w:lang w:bidi="ar-SA"/>
          <w:color w:val="111111"/>
          <w:sz w:val="28"/>
          <w:szCs w:val="28"/>
          <w:rtl/>
        </w:rPr>
        <w:t xml:space="preserve">وَ فِی الْخِصَالِ </w:t>
      </w:r>
      <w:r>
        <w:rPr>
          <w:rStyle w:val="FootnoteReference"/>
        </w:rPr>
        <w:footnoteReference w:id="1179"/>
      </w:r>
      <w:r>
        <w:rPr>
          <w:rFonts w:ascii="Amiri" w:hAnsi="Amiri" w:eastAsia="Amiri" w:cs="Amiri"/>
          <w:lang w:bidi="ar-SA"/>
          <w:color w:val="111111"/>
          <w:sz w:val="28"/>
          <w:szCs w:val="28"/>
          <w:rtl/>
        </w:rPr>
        <w:t xml:space="preserve">بِإِسْنَادِهِ الْآتِی </w:t>
      </w:r>
      <w:r>
        <w:rPr>
          <w:rStyle w:val="FootnoteReference"/>
        </w:rPr>
        <w:footnoteReference w:id="1180"/>
      </w:r>
      <w:r>
        <w:rPr>
          <w:rFonts w:ascii="Amiri" w:hAnsi="Amiri" w:eastAsia="Amiri" w:cs="Amiri"/>
          <w:lang w:bidi="ar-SA"/>
          <w:color w:val="111111"/>
          <w:sz w:val="28"/>
          <w:szCs w:val="28"/>
          <w:rtl/>
        </w:rPr>
        <w:t xml:space="preserve">عَنْ أَنَسِ بْنِ مُحَمَّدٍ مِثْلَهُ وَ عَنْ أَبِیهِ عَنْ سَعْدٍ عَنْ مُحَمَّدِ بْنِ عِیسَی عَنِ الدِّهْقَانِ عَنْ دُرُسْتَ عَنْ إِبْرَاهِیمَ بْنِ عَبْدِ الْحَمِیدِ عَنْ أَبِی الْحَسَنِ ع مِثْلَهُ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بن محمد از پدرش و او از جعفر بن محمد (ع) از پدرانشان نقل کرده است که در وصیت پیامبر (ص) به علی (ع) فرمودند: "ای علی، نه چیز سبب فراموشی می‌شود: خوردن سیب ترش، خوردن گشنیز، پنیر، نوشیدن آب باقی‌مانده موش، خواندن نوشته‌های قبور، راه رفتن میان دو زن، انداختن شپش، حجامت در گودی پشت سر، و ادرار کردن در آب راکد."</w:t>
      </w:r>
    </w:p>
    <w:p>
      <w:pPr>
        <w:pStyle w:val="Heading5"/>
      </w:pPr>
      <w:bookmarkStart w:id="1168" w:name="_Toc721"/>
      <w:r>
        <w:t>[رقم الحدیث الکلی: 31530 - رقم الحدیث الباب: 2]</w:t>
      </w:r>
      <w:bookmarkEnd w:id="1168"/>
    </w:p>
    <w:p>
      <w:pPr>
        <w:pStyle w:val="BookText"/>
      </w:pPr>
      <w:r>
        <w:rPr>
          <w:rFonts w:ascii="Times New Roman" w:hAnsi="Times New Roman" w:eastAsia="Times New Roman" w:cs="Times New Roman"/>
          <w:lang w:val="en-US" w:bidi="en-US"/>
          <w:color w:val="111111"/>
          <w:sz w:val="28"/>
          <w:szCs w:val="28"/>
          <w:rtl/>
        </w:rPr>
        <w:t xml:space="preserve">31530- 2- </w:t>
      </w:r>
      <w:r>
        <w:rPr>
          <w:rStyle w:val="FootnoteReference"/>
        </w:rPr>
        <w:footnoteReference w:id="1182"/>
      </w:r>
      <w:r>
        <w:rPr>
          <w:rFonts w:ascii="Amiri" w:hAnsi="Amiri" w:eastAsia="Amiri" w:cs="Amiri"/>
          <w:lang w:bidi="ar-SA"/>
          <w:color w:val="111111"/>
          <w:sz w:val="28"/>
          <w:szCs w:val="28"/>
          <w:rtl/>
        </w:rPr>
        <w:t xml:space="preserve">مُحَمَّدُ بْنُ یَعْقُوبَ عَنْ مُحَمَّدِ بْنِ یَحْیَی عَنْ أَحْمَدَ بْنِ مُحَمَّدِ بْنِ عِیسَی </w:t>
      </w:r>
      <w:r>
        <w:rPr>
          <w:rStyle w:val="FootnoteReference"/>
        </w:rPr>
        <w:footnoteReference w:id="1183"/>
      </w:r>
      <w:r>
        <w:rPr>
          <w:rFonts w:ascii="Amiri" w:hAnsi="Amiri" w:eastAsia="Amiri" w:cs="Amiri"/>
          <w:lang w:bidi="ar-SA"/>
          <w:color w:val="111111"/>
          <w:sz w:val="28"/>
          <w:szCs w:val="28"/>
          <w:rtl/>
        </w:rPr>
        <w:t xml:space="preserve">عَنِ الدِّهْقَانِ عَنْ دُرُسْتَ عَنْ إِبْرَاهِیمَ بْنِ عَبْدِ الْحَمِیدِ عَنْ أَبِی الْحَسَنِ ع قَالَ: أَکْلُ التُّفَّاحِ وَ الْکُزْبُرَةِ یُورِثُ النِّسْیَانَ.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عبدالحمید از امام کاظم (ع) نقل کرده است که فرمودند: "خوردن سیب و گشنیز موجب فراموشی می‌شود."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2" w:name="pg18781_210376"/>
    <w:bookmarkEnd w:id="152"/>
    <w:p>
      <w:pPr>
        <w:pStyle w:val="Heading4"/>
      </w:pPr>
      <w:bookmarkStart w:id="1169" w:name="_Toc722"/>
      <w:r>
        <w:t>92- بَابُ سَوِیقِ التُّفَّاحِ وَ التَّدَاوِی بِهِ‌</w:t>
      </w:r>
      <w:bookmarkEnd w:id="1169"/>
    </w:p>
    <w:p>
      <w:pPr>
        <w:pStyle w:val="Heading5"/>
      </w:pPr>
      <w:bookmarkStart w:id="1170" w:name="_Toc723"/>
      <w:r>
        <w:t>اشارة</w:t>
      </w:r>
      <w:bookmarkEnd w:id="1170"/>
    </w:p>
    <w:p>
      <w:pPr>
        <w:pStyle w:val="BookText"/>
      </w:pPr>
      <w:r>
        <w:rPr>
          <w:rStyle w:val="FootnoteReference"/>
        </w:rPr>
        <w:footnoteReference w:id="1184"/>
      </w:r>
      <w:r>
        <w:rPr>
          <w:rFonts w:ascii="Amiri" w:hAnsi="Amiri" w:eastAsia="Amiri" w:cs="Amiri"/>
          <w:lang w:bidi="ar-SA"/>
          <w:color w:val="111111"/>
          <w:sz w:val="28"/>
          <w:szCs w:val="28"/>
          <w:rtl/>
        </w:rPr>
        <w:t xml:space="preserve">92 بَابُ سَوِیقِ التُّفَّاحِ وَ التَّدَاوِی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سویق سیب و درمان با آن</w:t>
      </w:r>
    </w:p>
    <w:p>
      <w:pPr>
        <w:pStyle w:val="Heading5"/>
      </w:pPr>
      <w:bookmarkStart w:id="1171" w:name="_Toc724"/>
      <w:r>
        <w:t>[رقم الحدیث الکلی: 31531 - رقم الحدیث الباب: 1]</w:t>
      </w:r>
      <w:bookmarkEnd w:id="1171"/>
    </w:p>
    <w:p>
      <w:pPr>
        <w:pStyle w:val="BookText"/>
      </w:pPr>
      <w:r>
        <w:rPr>
          <w:rFonts w:ascii="Times New Roman" w:hAnsi="Times New Roman" w:eastAsia="Times New Roman" w:cs="Times New Roman"/>
          <w:lang w:val="en-US" w:bidi="en-US"/>
          <w:color w:val="111111"/>
          <w:sz w:val="28"/>
          <w:szCs w:val="28"/>
          <w:rtl/>
        </w:rPr>
        <w:t xml:space="preserve">31531- 1- </w:t>
      </w:r>
      <w:r>
        <w:rPr>
          <w:rStyle w:val="FootnoteReference"/>
        </w:rPr>
        <w:footnoteReference w:id="1185"/>
      </w:r>
      <w:r>
        <w:rPr>
          <w:rFonts w:ascii="Amiri" w:hAnsi="Amiri" w:eastAsia="Amiri" w:cs="Amiri"/>
          <w:lang w:bidi="ar-SA"/>
          <w:color w:val="111111"/>
          <w:sz w:val="28"/>
          <w:szCs w:val="28"/>
          <w:rtl/>
        </w:rPr>
        <w:t xml:space="preserve">مُحَمَّدُ بْنُ یَعْقُوبَ عَنْ أَبِی عَلِیٍّ الْأَشْعَرِیِّ عَنْ مُحَمَّدِ بْنِ عَبْدِ الْجَبَّارِ عَنِ ابْنِ فَضَّالٍ عَنِ ابْنِ بُکَیْرٍ قَالَ: رَعَفْتُ سَنَةً بِالْمَدِینَةِ- فَسَأَلَ أَصْحَابُنَا أَبَا عَبْدِ اللَّهِ ع عَنْ شَیْ‌ءٍ یُمْسِکُ الرُّعَافَ فَقَالَ </w:t>
      </w:r>
      <w:r>
        <w:rPr>
          <w:rStyle w:val="FootnoteReference"/>
        </w:rPr>
        <w:footnoteReference w:id="1186"/>
      </w:r>
      <w:r>
        <w:rPr>
          <w:rFonts w:ascii="Amiri" w:hAnsi="Amiri" w:eastAsia="Amiri" w:cs="Amiri"/>
          <w:lang w:bidi="ar-SA"/>
          <w:color w:val="111111"/>
          <w:sz w:val="28"/>
          <w:szCs w:val="28"/>
          <w:rtl/>
        </w:rPr>
        <w:t xml:space="preserve">اسْقُوهُ سَوِیقَ التُّفَّاحِ فَسَقَوْنِی فَانْقَطَعَ عَنِّی الرُّعَافُ.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بُکَیر گفت: در مدینه دچار خونریزی بینی (رعاف) شدم. پس یاران ما از امام صادق (ع) درباره چیزی که خونریزی را متوقف کند پرسیدند، و امام فرمودند: "به او سویق سیب بدهید." پس به من دادند و خونریزی از بین رفت.</w:t>
      </w:r>
    </w:p>
    <w:p>
      <w:pPr>
        <w:pStyle w:val="Heading5"/>
      </w:pPr>
      <w:bookmarkStart w:id="1172" w:name="_Toc725"/>
      <w:r>
        <w:t>[رقم الحدیث الکلی: 31532 - رقم الحدیث الباب: 2]</w:t>
      </w:r>
      <w:bookmarkEnd w:id="1172"/>
    </w:p>
    <w:p>
      <w:pPr>
        <w:pStyle w:val="BookText"/>
      </w:pPr>
      <w:r>
        <w:rPr>
          <w:rFonts w:ascii="Times New Roman" w:hAnsi="Times New Roman" w:eastAsia="Times New Roman" w:cs="Times New Roman"/>
          <w:lang w:val="en-US" w:bidi="en-US"/>
          <w:color w:val="111111"/>
          <w:sz w:val="28"/>
          <w:szCs w:val="28"/>
          <w:rtl/>
        </w:rPr>
        <w:t xml:space="preserve">31532- 2- </w:t>
      </w:r>
      <w:r>
        <w:rPr>
          <w:rStyle w:val="FootnoteReference"/>
        </w:rPr>
        <w:footnoteReference w:id="1187"/>
      </w:r>
      <w:r>
        <w:rPr>
          <w:rFonts w:ascii="Amiri" w:hAnsi="Amiri" w:eastAsia="Amiri" w:cs="Amiri"/>
          <w:lang w:bidi="ar-SA"/>
          <w:color w:val="111111"/>
          <w:sz w:val="28"/>
          <w:szCs w:val="28"/>
          <w:rtl/>
        </w:rPr>
        <w:t xml:space="preserve">وَ عَنْ مُحَمَّدِ بْنِ یَحْیَی عَنْ مُحَمَّدِ بْنِ مُوسَی عَنْ بَعْضِ أَصْحَابِنَا رَفَعَهُ إِلَی أَبِی عَبْدِ اللَّهِ ع أَنَّهُ قَالَ: مَا أَعْرِفُ لِلسُّمُومِ دَوَاءً أَنْفَعَ مِنْ سَوِیقِ التُّفَّاحِ.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موسی از برخی اصحاب ما نقل کرده است که امام صادق (ع) فرمودند: "برای سموم، دارویی مفیدتر از سویق سیب نمی‌شناسم."</w:t>
      </w:r>
    </w:p>
    <w:p>
      <w:pPr>
        <w:pStyle w:val="Heading5"/>
      </w:pPr>
      <w:bookmarkStart w:id="1173" w:name="_Toc726"/>
      <w:r>
        <w:t>[رقم الحدیث الکلی: 31533 - رقم الحدیث الباب: 3]</w:t>
      </w:r>
      <w:bookmarkEnd w:id="1173"/>
    </w:p>
    <w:p>
      <w:pPr>
        <w:pStyle w:val="BookText"/>
      </w:pPr>
      <w:r>
        <w:rPr>
          <w:rFonts w:ascii="Times New Roman" w:hAnsi="Times New Roman" w:eastAsia="Times New Roman" w:cs="Times New Roman"/>
          <w:lang w:val="en-US" w:bidi="en-US"/>
          <w:color w:val="111111"/>
          <w:sz w:val="28"/>
          <w:szCs w:val="28"/>
          <w:rtl/>
        </w:rPr>
        <w:t xml:space="preserve">31533- 3- </w:t>
      </w:r>
      <w:r>
        <w:rPr>
          <w:rStyle w:val="FootnoteReference"/>
        </w:rPr>
        <w:footnoteReference w:id="1188"/>
      </w:r>
      <w:r>
        <w:rPr>
          <w:rFonts w:ascii="Amiri" w:hAnsi="Amiri" w:eastAsia="Amiri" w:cs="Amiri"/>
          <w:lang w:bidi="ar-SA"/>
          <w:color w:val="111111"/>
          <w:sz w:val="28"/>
          <w:szCs w:val="28"/>
          <w:rtl/>
        </w:rPr>
        <w:t xml:space="preserve">وَ عَنْهُ عَنْ أَحْمَدَ بْنِ مُحَمَّدٍ عَنِ الْحُسَیْنِ بْنِ سَعِیدٍ عَنْ أَحْمَدَ بْنِ مُحَمَّدِ بْنِ یَزِیدَ قَالَ: کُنَّا إِذَا لَسَعَ بَعْضَ </w:t>
      </w:r>
      <w:r>
        <w:rPr>
          <w:rStyle w:val="FootnoteReference"/>
        </w:rPr>
        <w:footnoteReference w:id="1189"/>
      </w:r>
      <w:r>
        <w:rPr>
          <w:rFonts w:ascii="Amiri" w:hAnsi="Amiri" w:eastAsia="Amiri" w:cs="Amiri"/>
          <w:lang w:bidi="ar-SA"/>
          <w:color w:val="111111"/>
          <w:sz w:val="28"/>
          <w:szCs w:val="28"/>
          <w:rtl/>
        </w:rPr>
        <w:t xml:space="preserve">أَهْلِ الدَّارِ حَیَّةٌ أَوْ عَقْرَبٌ قَالَ اسْقُوهُ سَوِیقَ التُّفَّاحِ.</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یزید گفت: هرگاه یکی از اهل خانه ما دچار نیش مار یا عقرب می‌شد، می‌گفتند: به او سویق سیب بدهید.</w:t>
      </w:r>
    </w:p>
    <w:p>
      <w:pPr>
        <w:pStyle w:val="Heading4"/>
      </w:pPr>
      <w:bookmarkStart w:id="1174" w:name="_Toc727"/>
      <w:r>
        <w:t>93- بَابُ السَّفَرْجَلِ‌</w:t>
      </w:r>
      <w:bookmarkEnd w:id="1174"/>
    </w:p>
    <w:p>
      <w:pPr>
        <w:pStyle w:val="Heading5"/>
      </w:pPr>
      <w:bookmarkStart w:id="1175" w:name="_Toc728"/>
      <w:r>
        <w:t>اشارة</w:t>
      </w:r>
      <w:bookmarkEnd w:id="1175"/>
    </w:p>
    <w:p>
      <w:pPr>
        <w:pStyle w:val="BookText"/>
      </w:pPr>
      <w:r>
        <w:rPr>
          <w:rStyle w:val="FootnoteReference"/>
        </w:rPr>
        <w:footnoteReference w:id="1191"/>
      </w:r>
      <w:r>
        <w:rPr>
          <w:rFonts w:ascii="Amiri" w:hAnsi="Amiri" w:eastAsia="Amiri" w:cs="Amiri"/>
          <w:lang w:bidi="ar-SA"/>
          <w:color w:val="111111"/>
          <w:sz w:val="28"/>
          <w:szCs w:val="28"/>
          <w:rtl/>
        </w:rPr>
        <w:t xml:space="preserve">93 بَابُ السَّفَرْجَلِ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به</w:t>
      </w:r>
    </w:p>
    <w:p>
      <w:pPr>
        <w:pStyle w:val="Heading5"/>
      </w:pPr>
      <w:bookmarkStart w:id="1176" w:name="_Toc729"/>
      <w:r>
        <w:t>[رقم الحدیث الکلی: 31534 - رقم الحدیث الباب: 1]</w:t>
      </w:r>
      <w:bookmarkEnd w:id="1176"/>
    </w:p>
    <w:p>
      <w:pPr>
        <w:pStyle w:val="BookText"/>
      </w:pPr>
      <w:r>
        <w:rPr>
          <w:rFonts w:ascii="Times New Roman" w:hAnsi="Times New Roman" w:eastAsia="Times New Roman" w:cs="Times New Roman"/>
          <w:lang w:val="en-US" w:bidi="en-US"/>
          <w:color w:val="111111"/>
          <w:sz w:val="28"/>
          <w:szCs w:val="28"/>
          <w:rtl/>
        </w:rPr>
        <w:t xml:space="preserve">31534- 1- </w:t>
      </w:r>
      <w:r>
        <w:rPr>
          <w:rStyle w:val="FootnoteReference"/>
        </w:rPr>
        <w:footnoteReference w:id="1192"/>
      </w:r>
      <w:r>
        <w:rPr>
          <w:rFonts w:ascii="Amiri" w:hAnsi="Amiri" w:eastAsia="Amiri" w:cs="Amiri"/>
          <w:lang w:bidi="ar-SA"/>
          <w:color w:val="111111"/>
          <w:sz w:val="28"/>
          <w:szCs w:val="28"/>
          <w:rtl/>
        </w:rPr>
        <w:t xml:space="preserve">مُحَمَّدُ بْنُ عَلِیِّ بْنِ الْحُسَیْنِ فِی الْخِصَالِ عَنْ أَبِیهِ </w:t>
      </w:r>
      <w:r>
        <w:rPr>
          <w:rStyle w:val="FootnoteReference"/>
        </w:rPr>
        <w:footnoteReference w:id="1193"/>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3" w:name="pg18781_210377"/>
    <w:bookmarkEnd w:id="153"/>
    <w:p>
      <w:pPr>
        <w:pStyle w:val="BookText"/>
      </w:pPr>
      <w:r>
        <w:rPr>
          <w:rFonts w:ascii="Amiri" w:hAnsi="Amiri" w:eastAsia="Amiri" w:cs="Amiri"/>
          <w:lang w:bidi="ar-SA"/>
          <w:color w:val="111111"/>
          <w:sz w:val="28"/>
          <w:szCs w:val="28"/>
          <w:rtl/>
        </w:rPr>
        <w:t xml:space="preserve">عَنْ مُحَمَّدِ بْنِ یَحْیَی عَنْ مُحَمَّدِ بْنِ أَحْمَدَ عَنْ مُحَمَّدِ بْنِ عَلِیٍّ الْبَصْرِیِّ عَنْ فَضَالَةَ بْنِ أَیُّوبَ وَ وَهْبِ بْنِ حَفْصٍ جَمِیعاً عَنْ شِهَابِ بْنِ عَبْدِ رَبِّهِ عَنْ أَبِی عَبْدِ اللَّهِ ع فِی حَدِیثٍ أَنَّ رَسُولَ اللَّهِ ص قَالَ لِلزُّبَیْرِ کُلِ السَّفَرْجَلَ فَإِنَّ فِیهِ ثَلَاثَ خِصَالٍ یُجِمُّ الْفُؤَادَ وَ یُسَخِّی الْبَخِیلَ وَ یُشَجِّعُ الْجَبَانَ.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شهاب بن عبد ربّه از امام صادق (ع) نقل کرده است که در حدیثی رسول خدا (ص) به زبیر فرمودند: "به بخور، زیرا در آن سه ویژگی وجود دارد: دل را آرامش می‌بخشد، فرد بخیل را سخاوتمند می‌کند، و فرد ترسو را شجاع می‌سازد."</w:t>
      </w:r>
    </w:p>
    <w:p>
      <w:pPr>
        <w:pStyle w:val="Heading5"/>
      </w:pPr>
      <w:bookmarkStart w:id="1177" w:name="_Toc730"/>
      <w:r>
        <w:t>[رقم الحدیث الکلی: 31535 - رقم الحدیث الباب: 2]</w:t>
      </w:r>
      <w:bookmarkEnd w:id="1177"/>
    </w:p>
    <w:p>
      <w:pPr>
        <w:pStyle w:val="BookText"/>
      </w:pPr>
      <w:r>
        <w:rPr>
          <w:rFonts w:ascii="Times New Roman" w:hAnsi="Times New Roman" w:eastAsia="Times New Roman" w:cs="Times New Roman"/>
          <w:lang w:val="en-US" w:bidi="en-US"/>
          <w:color w:val="111111"/>
          <w:sz w:val="28"/>
          <w:szCs w:val="28"/>
          <w:rtl/>
        </w:rPr>
        <w:t xml:space="preserve">31535- 2- </w:t>
      </w:r>
      <w:r>
        <w:rPr>
          <w:rStyle w:val="FootnoteReference"/>
        </w:rPr>
        <w:footnoteReference w:id="1194"/>
      </w:r>
      <w:r>
        <w:rPr>
          <w:rFonts w:ascii="Amiri" w:hAnsi="Amiri" w:eastAsia="Amiri" w:cs="Amiri"/>
          <w:lang w:bidi="ar-SA"/>
          <w:color w:val="111111"/>
          <w:sz w:val="28"/>
          <w:szCs w:val="28"/>
          <w:rtl/>
        </w:rPr>
        <w:t xml:space="preserve">مُحَمَّدُ بْنُ یَعْقُوبَ عَنْ مُحَمَّدِ بْنِ یَحْیَی عَنْ أَحْمَدَ بْنِ مُحَمَّدٍ عَنِ الْحَسَنِ بْنِ عَلِیٍّ عَنْ جَمِیلِ بْنِ دَرَّاجٍ عَنْ أَبِی عَبْدِ اللَّهِ ع قَالَ: مَنْ أَکَلَ سَفَرْجَلَةً أَنْطَقَ اللَّهُ الْحِکْمَةَ عَلَی لِسَانِهِ أَرْبَعِینَ صَبَاحاً.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از امام صادق (ع) نقل کرده است که فرمودند: "هر کس یک 'به' بخورد، خداوند حکمت را برای چهل صبح بر زبان او جاری می‌سازد."</w:t>
      </w:r>
    </w:p>
    <w:p>
      <w:pPr>
        <w:pStyle w:val="Heading5"/>
      </w:pPr>
      <w:bookmarkStart w:id="1178" w:name="_Toc731"/>
      <w:r>
        <w:t>[رقم الحدیث الکلی: 31536 - رقم الحدیث الباب: 3]</w:t>
      </w:r>
      <w:bookmarkEnd w:id="1178"/>
    </w:p>
    <w:p>
      <w:pPr>
        <w:pStyle w:val="BookText"/>
      </w:pPr>
      <w:r>
        <w:rPr>
          <w:rFonts w:ascii="Times New Roman" w:hAnsi="Times New Roman" w:eastAsia="Times New Roman" w:cs="Times New Roman"/>
          <w:lang w:val="en-US" w:bidi="en-US"/>
          <w:color w:val="111111"/>
          <w:sz w:val="28"/>
          <w:szCs w:val="28"/>
          <w:rtl/>
        </w:rPr>
        <w:t xml:space="preserve">31536- 3- </w:t>
      </w:r>
      <w:r>
        <w:rPr>
          <w:rStyle w:val="FootnoteReference"/>
        </w:rPr>
        <w:footnoteReference w:id="1195"/>
      </w:r>
      <w:r>
        <w:rPr>
          <w:rFonts w:ascii="Amiri" w:hAnsi="Amiri" w:eastAsia="Amiri" w:cs="Amiri"/>
          <w:lang w:bidi="ar-SA"/>
          <w:color w:val="111111"/>
          <w:sz w:val="28"/>
          <w:szCs w:val="28"/>
          <w:rtl/>
        </w:rPr>
        <w:t xml:space="preserve">وَ عَنْهُ عَنْ أَحْمَدَ عَنْ مُحَمَّدِ بْنِ إِسْمَاعِیلَ بْنِ بَزِیعٍ عَنْ عَمِّهِ حَمْزَةَ بْنِ بَزِیعٍ عَنْ أَبِی إِبْرَاهِیمَ ع قَالَ: قَالَ رَسُولُ اللَّهِ ص لِجَعْفَرٍ یَا جَعْفَرُ کُلِ السَّفَرْجَلَ فَإِنَّهُ یُقَوِّی الْقَلْبَ وَ یُشَجِّعُ الْجَبَانَ.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حمزة بن بزیع از امام کاظم (ع) نقل کرده است که رسول خدا (ص) به جعفر فرمودند: "ای جعفر، به بخور، زیرا قلب را قوی می‌کند و فرد ترسو را شجاع می‌سازد."</w:t>
      </w:r>
    </w:p>
    <w:p>
      <w:pPr>
        <w:pStyle w:val="Heading5"/>
      </w:pPr>
      <w:bookmarkStart w:id="1179" w:name="_Toc732"/>
      <w:r>
        <w:t>[رقم الحدیث الکلی: 31537 - رقم الحدیث الباب: 4]</w:t>
      </w:r>
      <w:bookmarkEnd w:id="1179"/>
    </w:p>
    <w:p>
      <w:pPr>
        <w:pStyle w:val="BookText"/>
      </w:pPr>
      <w:r>
        <w:rPr>
          <w:rFonts w:ascii="Times New Roman" w:hAnsi="Times New Roman" w:eastAsia="Times New Roman" w:cs="Times New Roman"/>
          <w:lang w:val="en-US" w:bidi="en-US"/>
          <w:color w:val="111111"/>
          <w:sz w:val="28"/>
          <w:szCs w:val="28"/>
          <w:rtl/>
        </w:rPr>
        <w:t xml:space="preserve">31537- 4- </w:t>
      </w:r>
      <w:r>
        <w:rPr>
          <w:rStyle w:val="FootnoteReference"/>
        </w:rPr>
        <w:footnoteReference w:id="1196"/>
      </w:r>
      <w:r>
        <w:rPr>
          <w:rFonts w:ascii="Amiri" w:hAnsi="Amiri" w:eastAsia="Amiri" w:cs="Amiri"/>
          <w:lang w:bidi="ar-SA"/>
          <w:color w:val="111111"/>
          <w:sz w:val="28"/>
          <w:szCs w:val="28"/>
          <w:rtl/>
        </w:rPr>
        <w:t xml:space="preserve">وَ عَنْهُ عَنْ أَحْمَدَ عَنِ الْقَاسِمِ بْنِ یَحْیَی عَنْ جَدِّهِ الْحَسَنِ بْنِ رَاشِدٍ عَنْ أَبِی عَبْدِ اللَّهِ ع قَالَ: قَالَ أَمِیرُ الْمُؤْمِنِینَ ع أَکْلُ السَّفَرْجَلِ قُوَّةٌ لِلْقَلْبِ الضَّعِیفِ وَ یُطَیِّبُ الْمَعِدَةَ وَ یُذَکِّی الْفُؤَادَ وَ یُشَجِّعُ الْجَبَانَ.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راشد از امام صادق (ع) نقل کرده است که امیرالمؤمنین علی (ع) فرمودند: "خوردن به، قلب ضعیف را تقویت می‌کند، معده را پاکیزه می‌سازد، دل را روشن می‌کند، و فرد ترسو را شجاع می‌گرداند.</w:t>
      </w:r>
    </w:p>
    <w:p>
      <w:pPr>
        <w:pStyle w:val="Heading5"/>
      </w:pPr>
      <w:bookmarkStart w:id="1180" w:name="_Toc733"/>
      <w:r>
        <w:t>[رقم الحدیث الکلی: 31538 - رقم الحدیث الباب: 5]</w:t>
      </w:r>
      <w:bookmarkEnd w:id="1180"/>
    </w:p>
    <w:p>
      <w:pPr>
        <w:pStyle w:val="BookText"/>
      </w:pPr>
      <w:r>
        <w:rPr>
          <w:rFonts w:ascii="Times New Roman" w:hAnsi="Times New Roman" w:eastAsia="Times New Roman" w:cs="Times New Roman"/>
          <w:lang w:val="en-US" w:bidi="en-US"/>
          <w:color w:val="111111"/>
          <w:sz w:val="28"/>
          <w:szCs w:val="28"/>
          <w:rtl/>
        </w:rPr>
        <w:t xml:space="preserve">31538- 5- </w:t>
      </w:r>
      <w:r>
        <w:rPr>
          <w:rStyle w:val="FootnoteReference"/>
        </w:rPr>
        <w:footnoteReference w:id="1197"/>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کَانَ جَعْفَرُ بْنُ أَبِی طَالِبٍ عِنْدَ النَّبِیِّ ص- فَأُهْدِیَ إِلَی النَّبِیِّ ص</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4" w:name="pg18781_210378"/>
    <w:bookmarkEnd w:id="154"/>
    <w:p>
      <w:pPr>
        <w:pStyle w:val="BookText"/>
      </w:pPr>
      <w:r>
        <w:rPr>
          <w:rFonts w:ascii="Amiri" w:hAnsi="Amiri" w:eastAsia="Amiri" w:cs="Amiri"/>
          <w:lang w:bidi="ar-SA"/>
          <w:color w:val="111111"/>
          <w:sz w:val="28"/>
          <w:szCs w:val="28"/>
          <w:rtl/>
        </w:rPr>
        <w:t xml:space="preserve">سَفَرْجَلٌ فَقَطَعَ مِنْهُ النَّبِیُّ ص قِطْعَةً وَ نَاوَلَهَا جَعْفَراً فَأَبَی أَنْ یَأْکُلَهَا فَقَالَ خُذْهَا وَ کُلْهَا فَإِنَّهَا تُذَکِّی الْقَلْبَ وَ تُشَجِّعُ الْجَبَانَ.</w:t>
      </w:r>
    </w:p>
    <w:p>
      <w:pPr>
        <w:pStyle w:val="BookText"/>
      </w:pPr>
      <w:r>
        <w:rPr>
          <w:rFonts w:ascii="Amiri" w:hAnsi="Amiri" w:eastAsia="Amiri" w:cs="Amiri"/>
          <w:lang w:bidi="ar-SA"/>
          <w:color w:val="111111"/>
          <w:sz w:val="28"/>
          <w:szCs w:val="28"/>
          <w:rtl/>
        </w:rPr>
        <w:t xml:space="preserve">قَالَ وَ</w:t>
      </w:r>
    </w:p>
    <w:p>
      <w:pPr>
        <w:pStyle w:val="BookText"/>
      </w:pPr>
      <w:r>
        <w:rPr>
          <w:rFonts w:ascii="Amiri" w:hAnsi="Amiri" w:eastAsia="Amiri" w:cs="Amiri"/>
          <w:lang w:bidi="ar-SA"/>
          <w:color w:val="111111"/>
          <w:sz w:val="28"/>
          <w:szCs w:val="28"/>
          <w:rtl/>
        </w:rPr>
        <w:t xml:space="preserve">فِی رِوَایَةٍ أُخْرَی کُلْ فَإِنَّهُ یُصَفِّی اللَّوْنَ وَ یُحَسِّنُ الْوَلَدَ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راشد از امام صادق (ع) نقل کرده است که امیرالمؤمنین علی (ع) فرمودند: "خوردن به، قلب ضعیف را تقویت می‌کند، معده را پاکیزه می‌سازد، دل را روشن می‌کند، و فرد ترسو را شجاع می‌گرداند.و در روایت دیگری آمده است: "بخور، زیرا چهره را صاف می‌کند و فرزند را نیکو می‌گرداند</w:t>
      </w:r>
    </w:p>
    <w:p>
      <w:pPr>
        <w:pStyle w:val="Heading5"/>
      </w:pPr>
      <w:bookmarkStart w:id="1181" w:name="_Toc734"/>
      <w:r>
        <w:t>[رقم الحدیث الکلی: 31539 - رقم الحدیث الباب: 6]</w:t>
      </w:r>
      <w:bookmarkEnd w:id="1181"/>
    </w:p>
    <w:p>
      <w:pPr>
        <w:pStyle w:val="BookText"/>
      </w:pPr>
      <w:r>
        <w:rPr>
          <w:rFonts w:ascii="Times New Roman" w:hAnsi="Times New Roman" w:eastAsia="Times New Roman" w:cs="Times New Roman"/>
          <w:lang w:val="en-US" w:bidi="en-US"/>
          <w:color w:val="111111"/>
          <w:sz w:val="28"/>
          <w:szCs w:val="28"/>
          <w:rtl/>
        </w:rPr>
        <w:t xml:space="preserve">31539- 6- </w:t>
      </w:r>
      <w:r>
        <w:rPr>
          <w:rStyle w:val="FootnoteReference"/>
        </w:rPr>
        <w:footnoteReference w:id="1198"/>
      </w:r>
      <w:r>
        <w:rPr>
          <w:rFonts w:ascii="Amiri" w:hAnsi="Amiri" w:eastAsia="Amiri" w:cs="Amiri"/>
          <w:lang w:bidi="ar-SA"/>
          <w:color w:val="111111"/>
          <w:sz w:val="28"/>
          <w:szCs w:val="28"/>
          <w:rtl/>
        </w:rPr>
        <w:t xml:space="preserve">وَ عَنِ الْحُسَیْنِ بْنِ مُحَمَّدٍ عَنْ مُعَلَّی بْنِ مُحَمَّدٍ رَفَعَهُ إِلَی أَبِی عَبْدِ اللَّهِ ع قَالَ: مَنْ أَکَلَ سَفَرْجَلَةً عَلَی الرِّیقِ طَابَ مَاؤُهُ وَ حَسُنَ وَلَدُهُ.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مُعَلّی بن محمد از امام صادق (ع) نقل کرده است که فرمودند: "هر کس 'به' را ناشتا بخورد، آب او پاکیزه می‌شود و فرزندش نیکو می‌گردد."</w:t>
      </w:r>
    </w:p>
    <w:p>
      <w:pPr>
        <w:pStyle w:val="Heading5"/>
      </w:pPr>
      <w:bookmarkStart w:id="1182" w:name="_Toc735"/>
      <w:r>
        <w:t>[رقم الحدیث الکلی: 31540 - رقم الحدیث الباب: 7]</w:t>
      </w:r>
      <w:bookmarkEnd w:id="1182"/>
    </w:p>
    <w:p>
      <w:pPr>
        <w:pStyle w:val="BookText"/>
      </w:pPr>
      <w:r>
        <w:rPr>
          <w:rFonts w:ascii="Times New Roman" w:hAnsi="Times New Roman" w:eastAsia="Times New Roman" w:cs="Times New Roman"/>
          <w:lang w:val="en-US" w:bidi="en-US"/>
          <w:color w:val="111111"/>
          <w:sz w:val="28"/>
          <w:szCs w:val="28"/>
          <w:rtl/>
        </w:rPr>
        <w:t xml:space="preserve">31540- 7- </w:t>
      </w:r>
      <w:r>
        <w:rPr>
          <w:rStyle w:val="FootnoteReference"/>
        </w:rPr>
        <w:footnoteReference w:id="1199"/>
      </w:r>
      <w:r>
        <w:rPr>
          <w:rFonts w:ascii="Amiri" w:hAnsi="Amiri" w:eastAsia="Amiri" w:cs="Amiri"/>
          <w:lang w:bidi="ar-SA"/>
          <w:color w:val="111111"/>
          <w:sz w:val="28"/>
          <w:szCs w:val="28"/>
          <w:rtl/>
        </w:rPr>
        <w:t xml:space="preserve">وَ عَنْ مُحَمَّدِ بْنِ عَبْدِ اللَّهِ بْنِ جَعْفَرٍ عَنْ أَبِیهِ عَنْ عَلِیِّ بْنِ سُلَیْمَانَ بْنِ رُشَیْدٍ عَنْ مَرْوَکِ بْنِ عُبَیْدٍ عَمَّنْ ذَکَرَهُ عَنْ أَبِی عَبْدِ اللَّهِ ع قَالَ: مَا بَعَثَ اللَّهُ عَزَّ وَ جَلَّ نَبِیّاً إِلَّا وَ مَعَهُ </w:t>
      </w:r>
      <w:r>
        <w:rPr>
          <w:rStyle w:val="FootnoteReference"/>
        </w:rPr>
        <w:footnoteReference w:id="1200"/>
      </w:r>
      <w:r>
        <w:rPr>
          <w:rFonts w:ascii="Amiri" w:hAnsi="Amiri" w:eastAsia="Amiri" w:cs="Amiri"/>
          <w:lang w:bidi="ar-SA"/>
          <w:color w:val="111111"/>
          <w:sz w:val="28"/>
          <w:szCs w:val="28"/>
          <w:rtl/>
        </w:rPr>
        <w:t xml:space="preserve">السَّفَرْجَلُ.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مرواک بن عبید از کسی که او را ذکر کرده نقل کرده است که امام صادق (ع) فرمودند: "خداوند هیچ پیامبری را برنینگیخت مگر آنکه همراه او 'به' بود."</w:t>
      </w:r>
    </w:p>
    <w:p>
      <w:pPr>
        <w:pStyle w:val="Heading5"/>
      </w:pPr>
      <w:bookmarkStart w:id="1183" w:name="_Toc736"/>
      <w:r>
        <w:t>[رقم الحدیث الکلی: 31541 - رقم الحدیث الباب: 8]</w:t>
      </w:r>
      <w:bookmarkEnd w:id="1183"/>
    </w:p>
    <w:p>
      <w:pPr>
        <w:pStyle w:val="BookText"/>
      </w:pPr>
      <w:r>
        <w:rPr>
          <w:rFonts w:ascii="Times New Roman" w:hAnsi="Times New Roman" w:eastAsia="Times New Roman" w:cs="Times New Roman"/>
          <w:lang w:val="en-US" w:bidi="en-US"/>
          <w:color w:val="111111"/>
          <w:sz w:val="28"/>
          <w:szCs w:val="28"/>
          <w:rtl/>
        </w:rPr>
        <w:t xml:space="preserve">31541- 8- </w:t>
      </w:r>
      <w:r>
        <w:rPr>
          <w:rStyle w:val="FootnoteReference"/>
        </w:rPr>
        <w:footnoteReference w:id="1201"/>
      </w:r>
      <w:r>
        <w:rPr>
          <w:rFonts w:ascii="Amiri" w:hAnsi="Amiri" w:eastAsia="Amiri" w:cs="Amiri"/>
          <w:lang w:bidi="ar-SA"/>
          <w:color w:val="111111"/>
          <w:sz w:val="28"/>
          <w:szCs w:val="28"/>
          <w:rtl/>
        </w:rPr>
        <w:t xml:space="preserve">وَ عَنْ عِدَّةٍ مِنْ أَصْحَابِنَا عَنْ أَحْمَدَ بْنِ أَبِی عَبْدِ اللَّهِ عَنْ عِدَّةٍ مِنْ أَصْحَابِهِ عَنْ عَلِیِّ بْنِ أَسْبَاطٍ عَنْ أَبِی مُحَمَّدٍ الْجَوْهَرِیِّ عَنْ سُفْیَانَ بْنِ عُیَیْنَةَ قَالَ سَمِعْتُ جَعْفَرَ بْنَ مُحَمَّدٍ ع یَقُولُ السَّفَرْجَلُ یَذْهَبُ بِهَمِّ الْحَزِینِ کَمَا تَذْهَبُ الْیَدُ بِعَرَقِ الْجَبِینِ.</w:t>
      </w:r>
    </w:p>
    <w:p>
      <w:pPr>
        <w:pStyle w:val="BookText"/>
      </w:pPr>
      <w:r>
        <w:rPr>
          <w:rFonts w:ascii="Amiri" w:hAnsi="Amiri" w:eastAsia="Amiri" w:cs="Amiri"/>
          <w:lang w:bidi="ar-SA"/>
          <w:color w:val="111111"/>
          <w:sz w:val="28"/>
          <w:szCs w:val="28"/>
          <w:rtl/>
        </w:rPr>
        <w:t xml:space="preserve">أَحْمَدُ بْنُ أَبِی عَبْدِ اللَّهِ الْبَرْقِیُّ فِی الْمَحَاسِنِ عَنْ عِدَّةٍ مِنْ أَصْحَابِنَا مِثْلَهُ </w:t>
      </w:r>
      <w:r>
        <w:rPr>
          <w:rStyle w:val="FootnoteReference"/>
        </w:rPr>
        <w:footnoteReference w:id="1202"/>
      </w:r>
      <w:r>
        <w:rPr>
          <w:rFonts w:ascii="Amiri" w:hAnsi="Amiri" w:eastAsia="Amiri" w:cs="Amiri"/>
          <w:lang w:bidi="ar-SA"/>
          <w:color w:val="111111"/>
          <w:sz w:val="28"/>
          <w:szCs w:val="28"/>
          <w:rtl/>
        </w:rPr>
        <w:t xml:space="preserve">وَ عَنْ بَعْضِ أَصْحَابِنَا عَنِ الْحُسَیْنِ بْنِ عُثْمَانَ عَنِ الْحُسَیْنِ بْنِ هَاشِمٍ عَنْ جَمِیلِ بْنِ دَرَّاجٍ وَ ذَکَرَ الْحَدِیثَ الْأَوَّلَ وَ عَنْ مُحَمَّدِ بْنِ سِنَانٍ عَنِ الْحَسَنِ بْنِ عُثْمَانَ عَنْ حَمْزَةَ بْنِ بَزِیعٍ وَ ذَکَرَ الثَّانِیَ وَ عَنْ أَبِی سُمَیْنَةَ عَنْ أَحْمَدَ بْنِ عَبْدِ اللَّهِ الْأَسَدِیِّ </w:t>
      </w:r>
      <w:r>
        <w:rPr>
          <w:rStyle w:val="FootnoteReference"/>
        </w:rPr>
        <w:footnoteReference w:id="1203"/>
      </w:r>
      <w:r>
        <w:rPr>
          <w:rFonts w:ascii="Amiri" w:hAnsi="Amiri" w:eastAsia="Amiri" w:cs="Amiri"/>
          <w:lang w:bidi="ar-SA"/>
          <w:color w:val="111111"/>
          <w:sz w:val="28"/>
          <w:szCs w:val="28"/>
          <w:rtl/>
        </w:rPr>
        <w:t xml:space="preserve">عَنْ أَبِی عَبْدِ اللَّهِ ع مِثْلَهُ وَ عَنِ الْقَاسِمِ بْنِ یَحْیَی وَ ذَکَرَ الثَّالِثَ وَ عَنِ النَّوْفَلِیِّ وَ ذَکَرَ الرَّابِعَ.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سفیان بن عیینه گفت: از جعفر بن محمد (ع) شنیدم که می‌فرمودند: "به، اندوه را از دل محزون می‌زداید، همان‌گونه که دست، عرق پیشانی را پاک می‌کند."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5" w:name="pg18781_210379"/>
    <w:bookmarkEnd w:id="155"/>
    <w:p>
      <w:pPr>
        <w:pStyle w:val="Heading5"/>
      </w:pPr>
      <w:bookmarkStart w:id="1184" w:name="_Toc737"/>
      <w:r>
        <w:t>[رقم الحدیث الکلی: 31542 - رقم الحدیث الباب: 9]</w:t>
      </w:r>
      <w:bookmarkEnd w:id="1184"/>
    </w:p>
    <w:p>
      <w:pPr>
        <w:pStyle w:val="BookText"/>
      </w:pPr>
      <w:r>
        <w:rPr>
          <w:rFonts w:ascii="Times New Roman" w:hAnsi="Times New Roman" w:eastAsia="Times New Roman" w:cs="Times New Roman"/>
          <w:lang w:val="en-US" w:bidi="en-US"/>
          <w:color w:val="111111"/>
          <w:sz w:val="28"/>
          <w:szCs w:val="28"/>
          <w:rtl/>
        </w:rPr>
        <w:t xml:space="preserve">31542- 9- </w:t>
      </w:r>
      <w:r>
        <w:rPr>
          <w:rStyle w:val="FootnoteReference"/>
        </w:rPr>
        <w:footnoteReference w:id="1204"/>
      </w:r>
      <w:r>
        <w:rPr>
          <w:rFonts w:ascii="Amiri" w:hAnsi="Amiri" w:eastAsia="Amiri" w:cs="Amiri"/>
          <w:lang w:bidi="ar-SA"/>
          <w:color w:val="111111"/>
          <w:sz w:val="28"/>
          <w:szCs w:val="28"/>
          <w:rtl/>
        </w:rPr>
        <w:t xml:space="preserve">وَ عَنْ أَبِی یُوسُفَ عَنْ إِبْرَاهِیمَ بْنِ عَبْدِ الْحَمِیدِ وَ زِیَادِ بْنِ مَرْوَانَ کِلَیْهِمَا عَنْ أَبِی الْحَسَنِ ع قَالَ: أُهْدِیَ لِلنَّبِیِّ ص سَفَرْجَلٌ فَضَرَبَ بِیَدِهِ إِلَی </w:t>
      </w:r>
      <w:r>
        <w:rPr>
          <w:rStyle w:val="FootnoteReference"/>
        </w:rPr>
        <w:footnoteReference w:id="1205"/>
      </w:r>
      <w:r>
        <w:rPr>
          <w:rFonts w:ascii="Amiri" w:hAnsi="Amiri" w:eastAsia="Amiri" w:cs="Amiri"/>
          <w:lang w:bidi="ar-SA"/>
          <w:color w:val="111111"/>
          <w:sz w:val="28"/>
          <w:szCs w:val="28"/>
          <w:rtl/>
        </w:rPr>
        <w:t xml:space="preserve">سَفَرْجَلَةٍ فَقَطَعَهَا وَ کَانَ یُحِبُّهَا حُبّاً شَدِیداً فَأَکَلَهَا وَ أَطْعَمَ مَنْ کَانَ بِحَضْرَتِهِ </w:t>
      </w:r>
      <w:r>
        <w:rPr>
          <w:rStyle w:val="FootnoteReference"/>
        </w:rPr>
        <w:footnoteReference w:id="1206"/>
      </w:r>
      <w:r>
        <w:rPr>
          <w:rFonts w:ascii="Amiri" w:hAnsi="Amiri" w:eastAsia="Amiri" w:cs="Amiri"/>
          <w:lang w:bidi="ar-SA"/>
          <w:color w:val="111111"/>
          <w:sz w:val="28"/>
          <w:szCs w:val="28"/>
          <w:rtl/>
        </w:rPr>
        <w:t xml:space="preserve">ثُمَّ قَالَ عَلَیْکُمْ بِالسَّفَرْجَلِ فَإِنَّهُ یَجْلُو الْقَلْبَ وَ یَذْهَبُ بِطَخَاءِ </w:t>
      </w:r>
      <w:r>
        <w:rPr>
          <w:rStyle w:val="FootnoteReference"/>
        </w:rPr>
        <w:footnoteReference w:id="1207"/>
      </w:r>
      <w:r>
        <w:rPr>
          <w:rFonts w:ascii="Amiri" w:hAnsi="Amiri" w:eastAsia="Amiri" w:cs="Amiri"/>
          <w:lang w:bidi="ar-SA"/>
          <w:color w:val="111111"/>
          <w:sz w:val="28"/>
          <w:szCs w:val="28"/>
          <w:rtl/>
        </w:rPr>
        <w:t xml:space="preserve">الصَّدْرِ.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عبدالحمید و زیاد بن مروان هر دو از امام کاظم (ع) نقل کرده‌اند که فرمودند: "برای پیامبر (ص) 'به' هدیه آوردند. پیامبر (ص) دست خود را به سوی آن دراز کرد، قطعه‌ای برید، و آن را با علاقه فراوان خورد. سپس به کسانی که در حضورش بودند نیز داد و فرمود: 'بر شما باد خوردن به، زیرا قلب را روشن می‌کند و تیرگی سینه را از بین می‌برد.'"</w:t>
      </w:r>
    </w:p>
    <w:p>
      <w:pPr>
        <w:pStyle w:val="Heading5"/>
      </w:pPr>
      <w:bookmarkStart w:id="1185" w:name="_Toc738"/>
      <w:r>
        <w:t>[رقم الحدیث الکلی: 31543 - رقم الحدیث الباب: 10]</w:t>
      </w:r>
      <w:bookmarkEnd w:id="1185"/>
    </w:p>
    <w:p>
      <w:pPr>
        <w:pStyle w:val="BookText"/>
      </w:pPr>
      <w:r>
        <w:rPr>
          <w:rFonts w:ascii="Times New Roman" w:hAnsi="Times New Roman" w:eastAsia="Times New Roman" w:cs="Times New Roman"/>
          <w:lang w:val="en-US" w:bidi="en-US"/>
          <w:color w:val="111111"/>
          <w:sz w:val="28"/>
          <w:szCs w:val="28"/>
          <w:rtl/>
        </w:rPr>
        <w:t xml:space="preserve">31543- 10- </w:t>
      </w:r>
      <w:r>
        <w:rPr>
          <w:rStyle w:val="FootnoteReference"/>
        </w:rPr>
        <w:footnoteReference w:id="1208"/>
      </w:r>
      <w:r>
        <w:rPr>
          <w:rFonts w:ascii="Amiri" w:hAnsi="Amiri" w:eastAsia="Amiri" w:cs="Amiri"/>
          <w:lang w:bidi="ar-SA"/>
          <w:color w:val="111111"/>
          <w:sz w:val="28"/>
          <w:szCs w:val="28"/>
          <w:rtl/>
        </w:rPr>
        <w:t xml:space="preserve">وَ عَنْ أَبِی الْحَسَنِ الْبَجَلِیِّ عَنِ الْحَسَنِ بْنِ إِبْرَاهِیمَ </w:t>
      </w:r>
      <w:r>
        <w:rPr>
          <w:rStyle w:val="FootnoteReference"/>
        </w:rPr>
        <w:footnoteReference w:id="1209"/>
      </w:r>
      <w:r>
        <w:rPr>
          <w:rFonts w:ascii="Amiri" w:hAnsi="Amiri" w:eastAsia="Amiri" w:cs="Amiri"/>
          <w:lang w:bidi="ar-SA"/>
          <w:color w:val="111111"/>
          <w:sz w:val="28"/>
          <w:szCs w:val="28"/>
          <w:rtl/>
        </w:rPr>
        <w:t xml:space="preserve">عَنْ سُلَیْمَانَ بْنِ جَعْفَرٍ الْجَعْفَرِیِّ عَنْ أَبِی الْحَسَنِ مُوسَی بْنِ جَعْفَرٍ ع قَالَ: کَسَرَ رَسُولُ اللَّهِ ص سَفَرْجَلَةً وَ أَطْعَمَ جَعْفَرَ بْنَ أَبِی طَالِبٍ ع وَ قَالَ لَهُ کُلْ فَإِنَّهُ یُصَفِّی اللَّوْنَ وَ یُحَسِّنُ الْوَلَدَ.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جعفر جعفری از امام کاظم (ع) نقل کرده است که رسول خدا (ص) 'به' را شکست و آن را به جعفر بن ابی‌طالب (ع) داد و فرمود: "بخور، زیرا رنگ چهره را صاف می‌کند و فرزند را نیکو می‌گرداند."</w:t>
      </w:r>
    </w:p>
    <w:p>
      <w:pPr>
        <w:pStyle w:val="Heading5"/>
      </w:pPr>
      <w:bookmarkStart w:id="1186" w:name="_Toc739"/>
      <w:r>
        <w:t>[رقم الحدیث الکلی: 31544 - رقم الحدیث الباب: 11]</w:t>
      </w:r>
      <w:bookmarkEnd w:id="1186"/>
    </w:p>
    <w:p>
      <w:pPr>
        <w:pStyle w:val="BookText"/>
      </w:pPr>
      <w:r>
        <w:rPr>
          <w:rFonts w:ascii="Times New Roman" w:hAnsi="Times New Roman" w:eastAsia="Times New Roman" w:cs="Times New Roman"/>
          <w:lang w:val="en-US" w:bidi="en-US"/>
          <w:color w:val="111111"/>
          <w:sz w:val="28"/>
          <w:szCs w:val="28"/>
          <w:rtl/>
        </w:rPr>
        <w:t xml:space="preserve">31544- 11- </w:t>
      </w:r>
      <w:r>
        <w:rPr>
          <w:rStyle w:val="FootnoteReference"/>
        </w:rPr>
        <w:footnoteReference w:id="1210"/>
      </w:r>
      <w:r>
        <w:rPr>
          <w:rFonts w:ascii="Amiri" w:hAnsi="Amiri" w:eastAsia="Amiri" w:cs="Amiri"/>
          <w:lang w:bidi="ar-SA"/>
          <w:color w:val="111111"/>
          <w:sz w:val="28"/>
          <w:szCs w:val="28"/>
          <w:rtl/>
        </w:rPr>
        <w:t xml:space="preserve">وَ عَنْ سِجَادَةَ رَفَعَهُ عَنْ أَبِی عَبْدِ اللَّهِ ع قَالَ: مَنْ أَکَلَ سَفَرْجَلَةً عَلَی الرِّیقِ طَابَ مَاؤُهُ وَ حَسُنَ وَلَدُهُ.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سجاده از امام صادق (ع) نقل کرده است که فرمودند: "هر کس 'به' را ناشتا بخورد، آب او پاکیزه می‌شود و فرزندش نیکو می‌گردد."</w:t>
      </w:r>
    </w:p>
    <w:p>
      <w:pPr>
        <w:pStyle w:val="Heading5"/>
      </w:pPr>
      <w:bookmarkStart w:id="1187" w:name="_Toc740"/>
      <w:r>
        <w:t>[رقم الحدیث الکلی: 31545 - رقم الحدیث الباب: 12]</w:t>
      </w:r>
      <w:bookmarkEnd w:id="1187"/>
    </w:p>
    <w:p>
      <w:pPr>
        <w:pStyle w:val="BookText"/>
      </w:pPr>
      <w:r>
        <w:rPr>
          <w:rFonts w:ascii="Times New Roman" w:hAnsi="Times New Roman" w:eastAsia="Times New Roman" w:cs="Times New Roman"/>
          <w:lang w:val="en-US" w:bidi="en-US"/>
          <w:color w:val="111111"/>
          <w:sz w:val="28"/>
          <w:szCs w:val="28"/>
          <w:rtl/>
        </w:rPr>
        <w:t xml:space="preserve">31545- 12- </w:t>
      </w:r>
      <w:r>
        <w:rPr>
          <w:rStyle w:val="FootnoteReference"/>
        </w:rPr>
        <w:footnoteReference w:id="1211"/>
      </w:r>
      <w:r>
        <w:rPr>
          <w:rFonts w:ascii="Amiri" w:hAnsi="Amiri" w:eastAsia="Amiri" w:cs="Amiri"/>
          <w:lang w:bidi="ar-SA"/>
          <w:color w:val="111111"/>
          <w:sz w:val="28"/>
          <w:szCs w:val="28"/>
          <w:rtl/>
        </w:rPr>
        <w:t xml:space="preserve">وَ عَنْ بَعْضِ أَصْحَابِنَا عَمَّنْ ذَکَرَهُ عَنْ أَبِی أَیُّوبَ عَنْ مُحَمَّدِ بْنِ مُسْلِمٍ قَالَ: نَظَرَ أَبُو عَبْدِ اللَّهِ ع إِلَی غُلَامٍ جَمِیلٍ فَقَالَ یَنْبَغِی أَنْ یَکُونَ أَبُو هَذَا الْغُلَامِ أَکَلَ السَّفَرْجَلَ وَ قَالَ السَّفَرْجَلُ یُحَسِّنُ الْوَجْهَ وَ یُجِمُّ الْفُؤَادَ.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امام صادق (ع) به پسری زیبا نگاه کردند و فرمودند: "باید پدر این پسر 'به' خورده باشد." سپس فرمودند: "به، چهره را زیبا می‌کند و دل را آرامش می‌بخشد."</w:t>
      </w:r>
    </w:p>
    <w:p>
      <w:pPr>
        <w:pStyle w:val="Heading5"/>
      </w:pPr>
      <w:bookmarkStart w:id="1188" w:name="_Toc741"/>
      <w:r>
        <w:t>[رقم الحدیث الکلی: 31546 - رقم الحدیث الباب: 13]</w:t>
      </w:r>
      <w:bookmarkEnd w:id="1188"/>
    </w:p>
    <w:p>
      <w:pPr>
        <w:pStyle w:val="BookText"/>
      </w:pPr>
      <w:r>
        <w:rPr>
          <w:rFonts w:ascii="Times New Roman" w:hAnsi="Times New Roman" w:eastAsia="Times New Roman" w:cs="Times New Roman"/>
          <w:lang w:val="en-US" w:bidi="en-US"/>
          <w:color w:val="111111"/>
          <w:sz w:val="28"/>
          <w:szCs w:val="28"/>
          <w:rtl/>
        </w:rPr>
        <w:t xml:space="preserve">31546- 13- </w:t>
      </w:r>
      <w:r>
        <w:rPr>
          <w:rStyle w:val="FootnoteReference"/>
        </w:rPr>
        <w:footnoteReference w:id="1212"/>
      </w:r>
      <w:r>
        <w:rPr>
          <w:rFonts w:ascii="Amiri" w:hAnsi="Amiri" w:eastAsia="Amiri" w:cs="Amiri"/>
          <w:lang w:bidi="ar-SA"/>
          <w:color w:val="111111"/>
          <w:sz w:val="28"/>
          <w:szCs w:val="28"/>
          <w:rtl/>
        </w:rPr>
        <w:t xml:space="preserve">وَ عَنْ بَعْضِ أَصْحَابِنَا عَنِ الْأَصَمِّ عَنْ شُعَیْبٍ</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6" w:name="pg18781_210380"/>
    <w:bookmarkEnd w:id="156"/>
    <w:p>
      <w:pPr>
        <w:pStyle w:val="BookText"/>
      </w:pPr>
      <w:r>
        <w:rPr>
          <w:rFonts w:ascii="Amiri" w:hAnsi="Amiri" w:eastAsia="Amiri" w:cs="Amiri"/>
          <w:lang w:bidi="ar-SA"/>
          <w:color w:val="111111"/>
          <w:sz w:val="28"/>
          <w:szCs w:val="28"/>
          <w:rtl/>
        </w:rPr>
        <w:t xml:space="preserve">الْعَقَرْقُوفِیِّ عَنْ أَبِی بَصِیرٍ عَنْ أَبِی عَبْدِ اللَّهِ ع قَالَ: قَالَ: أَکْلُ السَّفَرْجَلِ قُوَّةٌ لِلْقَلْبِ وَ ذَکَاءٌ لِلْفُؤَادِ وَ یُشَجِّعُ الْجَبَانَ.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کرده است که فرمودند: "خوردن به، قلب را تقویت می‌کند، دل را روشن می‌سازد، و فرد ترسو را شجاع می‌گرداند."</w:t>
      </w:r>
    </w:p>
    <w:p>
      <w:pPr>
        <w:pStyle w:val="Heading5"/>
      </w:pPr>
      <w:bookmarkStart w:id="1189" w:name="_Toc742"/>
      <w:r>
        <w:t>[رقم الحدیث الکلی: 31547 - رقم الحدیث الباب: 14]</w:t>
      </w:r>
      <w:bookmarkEnd w:id="1189"/>
    </w:p>
    <w:p>
      <w:pPr>
        <w:pStyle w:val="BookText"/>
      </w:pPr>
      <w:r>
        <w:rPr>
          <w:rFonts w:ascii="Times New Roman" w:hAnsi="Times New Roman" w:eastAsia="Times New Roman" w:cs="Times New Roman"/>
          <w:lang w:val="en-US" w:bidi="en-US"/>
          <w:color w:val="111111"/>
          <w:sz w:val="28"/>
          <w:szCs w:val="28"/>
          <w:rtl/>
        </w:rPr>
        <w:t xml:space="preserve">31547- 14- </w:t>
      </w:r>
      <w:r>
        <w:rPr>
          <w:rStyle w:val="FootnoteReference"/>
        </w:rPr>
        <w:footnoteReference w:id="1213"/>
      </w:r>
      <w:r>
        <w:rPr>
          <w:rFonts w:ascii="Amiri" w:hAnsi="Amiri" w:eastAsia="Amiri" w:cs="Amiri"/>
          <w:lang w:bidi="ar-SA"/>
          <w:color w:val="111111"/>
          <w:sz w:val="28"/>
          <w:szCs w:val="28"/>
          <w:rtl/>
        </w:rPr>
        <w:t xml:space="preserve">وَ عَنْ أَبِیهِ عَنْ أَبِی الْبَخْتَرِیِّ عَنْ طَلْحَةَ بْنِ عَمْرٍو قَالَ: دَخَلَ طَلْحَةُ عَلَی رَسُولِ اللَّهِ ص وَ فِی یَدِهِ سَفَرْجَلَةٌ فَأَلْقَاهَا إِلَی طَلْحَةَ- وَ قَالَ کُلْهَا فَإِنَّهَا تُجِمُّ الْفُؤَادَ.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طلحه بن عمرو گفت: طلحه بر رسول خدا (ص) وارد شد در حالی که پیامبر (ص) 'به' در دست داشت، پس آن را به سوی طلحه انداخت و فرمود: 'بخور، زیرا دل را آرامش می‌بخشد.'"</w:t>
      </w:r>
    </w:p>
    <w:p>
      <w:pPr>
        <w:pStyle w:val="Heading5"/>
      </w:pPr>
      <w:bookmarkStart w:id="1190" w:name="_Toc743"/>
      <w:r>
        <w:t>[رقم الحدیث الکلی: 31548 - رقم الحدیث الباب: 15]</w:t>
      </w:r>
      <w:bookmarkEnd w:id="1190"/>
    </w:p>
    <w:p>
      <w:pPr>
        <w:pStyle w:val="BookText"/>
      </w:pPr>
      <w:r>
        <w:rPr>
          <w:rFonts w:ascii="Times New Roman" w:hAnsi="Times New Roman" w:eastAsia="Times New Roman" w:cs="Times New Roman"/>
          <w:lang w:val="en-US" w:bidi="en-US"/>
          <w:color w:val="111111"/>
          <w:sz w:val="28"/>
          <w:szCs w:val="28"/>
          <w:rtl/>
        </w:rPr>
        <w:t xml:space="preserve">31548- 15- </w:t>
      </w:r>
      <w:r>
        <w:rPr>
          <w:rStyle w:val="FootnoteReference"/>
        </w:rPr>
        <w:footnoteReference w:id="1214"/>
      </w:r>
      <w:r>
        <w:rPr>
          <w:rFonts w:ascii="Amiri" w:hAnsi="Amiri" w:eastAsia="Amiri" w:cs="Amiri"/>
          <w:lang w:bidi="ar-SA"/>
          <w:color w:val="111111"/>
          <w:sz w:val="28"/>
          <w:szCs w:val="28"/>
          <w:rtl/>
        </w:rPr>
        <w:t xml:space="preserve">قَالَ وَ فِی حَدِیثٍ آخَرَ عَنْ أَبِی عَبْدِ اللَّهِ ع أَنَّ رَسُولَ اللَّهِ ص قَالَ لِلزُّبَیْرِ کُلِ السَّفَرْجَلَ فَإِنَّ فِیهِ ثَلَاثَ خِصَالٍ یُجِمُّ الْفُؤَادَ وَ یُسَخِّی الْبَخِیلَ وَ یُشَجِّعُ الْجَبَانَ.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حدیثی دیگر، امام صادق (ع) نقل کرده‌اند که رسول خدا (ص) به زبیر فرمودند: "به بخور، زیرا در آن سه ویژگی وجود دارد: دل را آرامش می‌بخشد، فرد بخیل را سخاوتمند می‌کند، و فرد ترسو را شجاع می‌سازد."</w:t>
      </w:r>
    </w:p>
    <w:p>
      <w:pPr>
        <w:pStyle w:val="Heading5"/>
      </w:pPr>
      <w:bookmarkStart w:id="1191" w:name="_Toc744"/>
      <w:r>
        <w:t>[رقم الحدیث الکلی: 31549 - رقم الحدیث الباب: 16]</w:t>
      </w:r>
      <w:bookmarkEnd w:id="1191"/>
    </w:p>
    <w:p>
      <w:pPr>
        <w:pStyle w:val="BookText"/>
      </w:pPr>
      <w:r>
        <w:rPr>
          <w:rFonts w:ascii="Times New Roman" w:hAnsi="Times New Roman" w:eastAsia="Times New Roman" w:cs="Times New Roman"/>
          <w:lang w:val="en-US" w:bidi="en-US"/>
          <w:color w:val="111111"/>
          <w:sz w:val="28"/>
          <w:szCs w:val="28"/>
          <w:rtl/>
        </w:rPr>
        <w:t xml:space="preserve">31549- 16- </w:t>
      </w:r>
      <w:r>
        <w:rPr>
          <w:rStyle w:val="FootnoteReference"/>
        </w:rPr>
        <w:footnoteReference w:id="1215"/>
      </w:r>
      <w:r>
        <w:rPr>
          <w:rFonts w:ascii="Amiri" w:hAnsi="Amiri" w:eastAsia="Amiri" w:cs="Amiri"/>
          <w:lang w:bidi="ar-SA"/>
          <w:color w:val="111111"/>
          <w:sz w:val="28"/>
          <w:szCs w:val="28"/>
          <w:rtl/>
        </w:rPr>
        <w:t xml:space="preserve">وَ عَنْ مُحَمَّدِ بْنِ عَمْرٍو رَفَعَهُ قَالَ: السَّفَرْجَلُ یَدْبُغُ الْمَعِدَةَ وَ یَشُدُّ الْفُؤَادَ.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عمرو از کسی که او را ذکر کرده نقل کرده است که فرمود: "به، معده را تقویت می‌کند و قلب را محکم می‌سازد."</w:t>
      </w:r>
    </w:p>
    <w:p>
      <w:pPr>
        <w:pStyle w:val="Heading5"/>
      </w:pPr>
      <w:bookmarkStart w:id="1192" w:name="_Toc745"/>
      <w:r>
        <w:t>[رقم الحدیث الکلی: 31550 - رقم الحدیث الباب: 17]</w:t>
      </w:r>
      <w:bookmarkEnd w:id="1192"/>
    </w:p>
    <w:p>
      <w:pPr>
        <w:pStyle w:val="BookText"/>
      </w:pPr>
      <w:r>
        <w:rPr>
          <w:rFonts w:ascii="Times New Roman" w:hAnsi="Times New Roman" w:eastAsia="Times New Roman" w:cs="Times New Roman"/>
          <w:lang w:val="en-US" w:bidi="en-US"/>
          <w:color w:val="111111"/>
          <w:sz w:val="28"/>
          <w:szCs w:val="28"/>
          <w:rtl/>
        </w:rPr>
        <w:t xml:space="preserve">31550- 17- </w:t>
      </w:r>
      <w:r>
        <w:rPr>
          <w:rStyle w:val="FootnoteReference"/>
        </w:rPr>
        <w:footnoteReference w:id="1216"/>
      </w:r>
      <w:r>
        <w:rPr>
          <w:rFonts w:ascii="Amiri" w:hAnsi="Amiri" w:eastAsia="Amiri" w:cs="Amiri"/>
          <w:lang w:bidi="ar-SA"/>
          <w:color w:val="111111"/>
          <w:sz w:val="28"/>
          <w:szCs w:val="28"/>
          <w:rtl/>
        </w:rPr>
        <w:t xml:space="preserve">وَ عَنِ السَّیَّارِیِّ رَفَعَهُ قَالَ: عَلَیْکُمْ بِالسَّفَرْجَلِ فَکُلُوهُ فَإِنَّهُ یَزِیدُ فِی الْعَقْلِ وَ الْمُرُوءَةِ.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السیاری از کسی که او را ذکر کرده نقل کرده است که فرمود: "بر شما باد خوردن به، پس آن را بخورید، زیرا عقل و مروّت را افزایش می‌دهد."</w:t>
      </w:r>
    </w:p>
    <w:p>
      <w:pPr>
        <w:pStyle w:val="Heading5"/>
      </w:pPr>
      <w:bookmarkStart w:id="1193" w:name="_Toc746"/>
      <w:r>
        <w:t>[رقم الحدیث الکلی: 31551 - رقم الحدیث الباب: 18]</w:t>
      </w:r>
      <w:bookmarkEnd w:id="1193"/>
    </w:p>
    <w:p>
      <w:pPr>
        <w:pStyle w:val="BookText"/>
      </w:pPr>
      <w:r>
        <w:rPr>
          <w:rFonts w:ascii="Times New Roman" w:hAnsi="Times New Roman" w:eastAsia="Times New Roman" w:cs="Times New Roman"/>
          <w:lang w:val="en-US" w:bidi="en-US"/>
          <w:color w:val="111111"/>
          <w:sz w:val="28"/>
          <w:szCs w:val="28"/>
          <w:rtl/>
        </w:rPr>
        <w:t xml:space="preserve">31551- 18- </w:t>
      </w:r>
      <w:r>
        <w:rPr>
          <w:rStyle w:val="FootnoteReference"/>
        </w:rPr>
        <w:footnoteReference w:id="1217"/>
      </w:r>
      <w:r>
        <w:rPr>
          <w:rFonts w:ascii="Amiri" w:hAnsi="Amiri" w:eastAsia="Amiri" w:cs="Amiri"/>
          <w:lang w:bidi="ar-SA"/>
          <w:color w:val="111111"/>
          <w:sz w:val="28"/>
          <w:szCs w:val="28"/>
          <w:rtl/>
        </w:rPr>
        <w:t xml:space="preserve">وَ عَنْهُ عَنْ أَبِی جَعْفَرٍ عَنْ إِسْحَاقَ بْنِ مُطَهَّرٍ عَنْ أَبِی عَبْدِ اللَّهِ ع قَالَ: السَّفَرْجَلُ یُضَرِّجُ </w:t>
      </w:r>
      <w:r>
        <w:rPr>
          <w:rStyle w:val="FootnoteReference"/>
        </w:rPr>
        <w:footnoteReference w:id="1218"/>
      </w:r>
      <w:r>
        <w:rPr>
          <w:rFonts w:ascii="Amiri" w:hAnsi="Amiri" w:eastAsia="Amiri" w:cs="Amiri"/>
          <w:lang w:bidi="ar-SA"/>
          <w:color w:val="111111"/>
          <w:sz w:val="28"/>
          <w:szCs w:val="28"/>
          <w:rtl/>
        </w:rPr>
        <w:t xml:space="preserve">الْمَعِدَةَ وَ یَشُدُّ الْفُؤَادَ وَ مَا بَعَثَ اللَّهُ نَبِیّاً قَطُّ إِلَّا أَکَلَ السَّفَرْجَلَ.</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مطهر از امام صادق (ع) نقل کرده است که فرمودند: "به، معده را تقویت می‌کند، قلب را محکم می‌سازد، و خداوند هیچ پیامبری را برنینگیخت مگر آنکه 'به' خورده باشد."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7" w:name="pg18781_210381"/>
    <w:bookmarkEnd w:id="157"/>
    <w:p>
      <w:pPr>
        <w:pStyle w:val="Heading4"/>
      </w:pPr>
      <w:bookmarkStart w:id="1194" w:name="_Toc747"/>
      <w:r>
        <w:t>94- بَابُ اسْتِحْبَابِ أَکْلِ السَّفَرْجَلِ عَلَی الرِّیقِ‌</w:t>
      </w:r>
      <w:bookmarkEnd w:id="1194"/>
    </w:p>
    <w:p>
      <w:pPr>
        <w:pStyle w:val="Heading5"/>
      </w:pPr>
      <w:bookmarkStart w:id="1195" w:name="_Toc748"/>
      <w:r>
        <w:t>اشارة</w:t>
      </w:r>
      <w:bookmarkEnd w:id="1195"/>
    </w:p>
    <w:p>
      <w:pPr>
        <w:pStyle w:val="BookText"/>
      </w:pPr>
      <w:r>
        <w:rPr>
          <w:rStyle w:val="FootnoteReference"/>
        </w:rPr>
        <w:footnoteReference w:id="1220"/>
      </w:r>
      <w:r>
        <w:rPr>
          <w:rFonts w:ascii="Amiri" w:hAnsi="Amiri" w:eastAsia="Amiri" w:cs="Amiri"/>
          <w:lang w:bidi="ar-SA"/>
          <w:color w:val="111111"/>
          <w:sz w:val="28"/>
          <w:szCs w:val="28"/>
          <w:rtl/>
        </w:rPr>
        <w:t xml:space="preserve">94 بَابُ اسْتِحْبَابِ أَکْلِ السَّفَرْجَلِ عَلَی الرِّیقِ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(فصل) استحباب خوردن 'به درحال ناشتا</w:t>
      </w:r>
    </w:p>
    <w:p>
      <w:pPr>
        <w:pStyle w:val="Heading5"/>
      </w:pPr>
      <w:bookmarkStart w:id="1196" w:name="_Toc749"/>
      <w:r>
        <w:t>[رقم الحدیث الکلی: 31552 - رقم الحدیث الباب: 1]</w:t>
      </w:r>
      <w:bookmarkEnd w:id="1196"/>
    </w:p>
    <w:p>
      <w:pPr>
        <w:pStyle w:val="BookText"/>
      </w:pPr>
      <w:r>
        <w:rPr>
          <w:rFonts w:ascii="Times New Roman" w:hAnsi="Times New Roman" w:eastAsia="Times New Roman" w:cs="Times New Roman"/>
          <w:lang w:val="en-US" w:bidi="en-US"/>
          <w:color w:val="111111"/>
          <w:sz w:val="28"/>
          <w:szCs w:val="28"/>
          <w:rtl/>
        </w:rPr>
        <w:t xml:space="preserve">31552- 1- </w:t>
      </w:r>
      <w:r>
        <w:rPr>
          <w:rStyle w:val="FootnoteReference"/>
        </w:rPr>
        <w:footnoteReference w:id="1221"/>
      </w:r>
      <w:r>
        <w:rPr>
          <w:rFonts w:ascii="Amiri" w:hAnsi="Amiri" w:eastAsia="Amiri" w:cs="Amiri"/>
          <w:lang w:bidi="ar-SA"/>
          <w:color w:val="111111"/>
          <w:sz w:val="28"/>
          <w:szCs w:val="28"/>
          <w:rtl/>
        </w:rPr>
        <w:t xml:space="preserve">مُحَمَّدُ بْنُ عَلِیِّ بْنِ الْحُسَیْنِ فِی عُیُونِ الْأَخْبَارِ عَنْ مُحَمَّدِ بْنِ أَحْمَدَ بْنِ الْحُسَیْنِ الْبَغْدَادِیِّ عَنْ عَلِیِّ بْنِ مُحَمَّدِ بْنِ عَنْبَسَةَ </w:t>
      </w:r>
      <w:r>
        <w:rPr>
          <w:rStyle w:val="FootnoteReference"/>
        </w:rPr>
        <w:footnoteReference w:id="1222"/>
      </w:r>
      <w:r>
        <w:rPr>
          <w:rFonts w:ascii="Amiri" w:hAnsi="Amiri" w:eastAsia="Amiri" w:cs="Amiri"/>
          <w:lang w:bidi="ar-SA"/>
          <w:color w:val="111111"/>
          <w:sz w:val="28"/>
          <w:szCs w:val="28"/>
          <w:rtl/>
        </w:rPr>
        <w:t xml:space="preserve">عَنْ دَارِمِ بْنِ قَبِیصَةَ عَنِ الرِّضَا ع عَنْ آبَائِهِ عَنْ عَلِیٍّ ع قَالَ: دَخَلْتُ عَلَی رَسُولِ اللَّهِ ص یَوْماً وَ فِی یَدِهِ سَفَرْجَلَةٌ فَجَعَلَ یَأْکُلُ وَ یُطْعِمُنِی وَ یَقُولُ کُلْ یَا عَلِیُّ فَإِنَّهَا هَدِیَّةُ الْجَبَّارِ إِلَیَّ وَ إِلَیْکَ قَالَ فَوَجَدْتُ فِیهَا کُلَّ لَذَّةٍ فَقَالَ لِی یَا عَلِیُّ- مَنْ أَکَلَ السَّفَرْجَلَ ثَلَاثَةَ أَیَّامٍ عَلَی الرِّیقِ صَفَا ذِهْنُهُ وَ امْتَلَأَ جَوْفُهُ حِلْماً وَ عِلْماً وَ وُقِیَ مِنْ کَیْدِ إِبْلِیسَ وَ جُنُودِهِ.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دارم بن قبیصه از امام رضا (ع) نقل کرده است که از پدرانش از امیرالمؤمنین علی (ع) شنیده‌اند که فرمودند: "روزی بر رسول خدا (ص) وارد شدم در حالی که ایشان 'به' در دست داشتند و آن را می‌خوردند و به من نیز می‌دادند، و می‌فرمودند: 'بخور ای علی، زیرا این هدیه‌ای از جانب جبّار برای من و تو است.' سپس من طعم لذت‌بخشی در آن یافتم. پیامبر (ص) به من فرمودند: 'ای علی، هر کس 'به' را به مدت سه روز ناشتا بخورد، ذهنش صاف می‌شود، قلبش از بردباری و دانش آکنده می‌گردد، و از مکر شیطان و لشکریانش محفوظ می‌ماند.'"</w:t>
      </w:r>
    </w:p>
    <w:p>
      <w:pPr>
        <w:pStyle w:val="Heading5"/>
      </w:pPr>
      <w:bookmarkStart w:id="1197" w:name="_Toc750"/>
      <w:r>
        <w:t>[رقم الحدیث الکلی: 31553 - رقم الحدیث الباب: 2]</w:t>
      </w:r>
      <w:bookmarkEnd w:id="1197"/>
    </w:p>
    <w:p>
      <w:pPr>
        <w:pStyle w:val="BookText"/>
      </w:pPr>
      <w:r>
        <w:rPr>
          <w:rFonts w:ascii="Times New Roman" w:hAnsi="Times New Roman" w:eastAsia="Times New Roman" w:cs="Times New Roman"/>
          <w:lang w:val="en-US" w:bidi="en-US"/>
          <w:color w:val="111111"/>
          <w:sz w:val="28"/>
          <w:szCs w:val="28"/>
          <w:rtl/>
        </w:rPr>
        <w:t xml:space="preserve">31553- 2- </w:t>
      </w:r>
      <w:r>
        <w:rPr>
          <w:rStyle w:val="FootnoteReference"/>
        </w:rPr>
        <w:footnoteReference w:id="1223"/>
      </w:r>
      <w:r>
        <w:rPr>
          <w:rFonts w:ascii="Amiri" w:hAnsi="Amiri" w:eastAsia="Amiri" w:cs="Amiri"/>
          <w:lang w:bidi="ar-SA"/>
          <w:color w:val="111111"/>
          <w:sz w:val="28"/>
          <w:szCs w:val="28"/>
          <w:rtl/>
        </w:rPr>
        <w:t xml:space="preserve">قَالَ وَ قَالَ: یَا عَلِیُّ إِذَا طَبَخْتَ شَیْئاً فَأَکْثِرِ الْمَرَقَةَ فَإِنَّهَا أَحَدُ اللَّحْمَیْنِ </w:t>
      </w:r>
      <w:r>
        <w:rPr>
          <w:rStyle w:val="FootnoteReference"/>
        </w:rPr>
        <w:footnoteReference w:id="1224"/>
      </w:r>
      <w:r>
        <w:rPr>
          <w:rFonts w:ascii="Amiri" w:hAnsi="Amiri" w:eastAsia="Amiri" w:cs="Amiri"/>
          <w:lang w:bidi="ar-SA"/>
          <w:color w:val="111111"/>
          <w:sz w:val="28"/>
          <w:szCs w:val="28"/>
          <w:rtl/>
        </w:rPr>
        <w:t xml:space="preserve">فَإِنْ لَمْ یُصِیبُوا مِنَ اللَّحْمِ یُصِیبُوا مِنَ الْمَرَقَةِ.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 "ای علی، هنگامی که غذایی را می‌پزی، مقدار آبگوشت را زیاد کن، زیرا آن یکی از دو بخش گوشت است. پس اگر مردم از گوشت بهره‌مند نشوند، حداقل از آبگوشت بهره خواهند برد."</w:t>
      </w:r>
    </w:p>
    <w:p>
      <w:pPr>
        <w:pStyle w:val="Heading4"/>
      </w:pPr>
      <w:bookmarkStart w:id="1198" w:name="_Toc751"/>
      <w:r>
        <w:t>95- بَابُ التِّینِ‌</w:t>
      </w:r>
      <w:bookmarkEnd w:id="1198"/>
    </w:p>
    <w:p>
      <w:pPr>
        <w:pStyle w:val="Heading5"/>
      </w:pPr>
      <w:bookmarkStart w:id="1199" w:name="_Toc752"/>
      <w:r>
        <w:t>اشارة</w:t>
      </w:r>
      <w:bookmarkEnd w:id="1199"/>
    </w:p>
    <w:p>
      <w:pPr>
        <w:pStyle w:val="BookText"/>
      </w:pPr>
      <w:r>
        <w:rPr>
          <w:rStyle w:val="FootnoteReference"/>
        </w:rPr>
        <w:footnoteReference w:id="1226"/>
      </w:r>
      <w:r>
        <w:rPr>
          <w:rFonts w:ascii="Amiri" w:hAnsi="Amiri" w:eastAsia="Amiri" w:cs="Amiri"/>
          <w:lang w:bidi="ar-SA"/>
          <w:color w:val="111111"/>
          <w:sz w:val="28"/>
          <w:szCs w:val="28"/>
          <w:rtl/>
        </w:rPr>
        <w:t xml:space="preserve">95 بَابُ التِّینِ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انجیر</w:t>
      </w:r>
    </w:p>
    <w:p>
      <w:pPr>
        <w:pStyle w:val="Heading5"/>
      </w:pPr>
      <w:bookmarkStart w:id="1200" w:name="_Toc753"/>
      <w:r>
        <w:t>[رقم الحدیث الکلی: 31554 - رقم الحدیث الباب: 1]</w:t>
      </w:r>
      <w:bookmarkEnd w:id="1200"/>
    </w:p>
    <w:p>
      <w:pPr>
        <w:pStyle w:val="BookText"/>
      </w:pPr>
      <w:r>
        <w:rPr>
          <w:rFonts w:ascii="Times New Roman" w:hAnsi="Times New Roman" w:eastAsia="Times New Roman" w:cs="Times New Roman"/>
          <w:lang w:val="en-US" w:bidi="en-US"/>
          <w:color w:val="111111"/>
          <w:sz w:val="28"/>
          <w:szCs w:val="28"/>
          <w:rtl/>
        </w:rPr>
        <w:t xml:space="preserve">31554- 1- </w:t>
      </w:r>
      <w:r>
        <w:rPr>
          <w:rStyle w:val="FootnoteReference"/>
        </w:rPr>
        <w:footnoteReference w:id="1227"/>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8" w:name="pg18781_210382"/>
    <w:bookmarkEnd w:id="158"/>
    <w:p>
      <w:pPr>
        <w:pStyle w:val="BookText"/>
      </w:pPr>
      <w:r>
        <w:rPr>
          <w:rFonts w:ascii="Amiri" w:hAnsi="Amiri" w:eastAsia="Amiri" w:cs="Amiri"/>
          <w:lang w:bidi="ar-SA"/>
          <w:color w:val="111111"/>
          <w:sz w:val="28"/>
          <w:szCs w:val="28"/>
          <w:rtl/>
        </w:rPr>
        <w:t xml:space="preserve">أَحْمَدَ بْنِ مُحَمَّدِ بْنِ أَبِی نَصْرٍ عَنْ أَبِی الْحَسَنِ الرِّضَا ع قَالَ: التِّینُ یَذْهَبُ بِالْبَخَرِ وَ یَشُدُّ </w:t>
      </w:r>
      <w:r>
        <w:rPr>
          <w:rStyle w:val="FootnoteReference"/>
        </w:rPr>
        <w:footnoteReference w:id="1228"/>
      </w:r>
      <w:r>
        <w:rPr>
          <w:rFonts w:ascii="Amiri" w:hAnsi="Amiri" w:eastAsia="Amiri" w:cs="Amiri"/>
          <w:lang w:bidi="ar-SA"/>
          <w:color w:val="111111"/>
          <w:sz w:val="28"/>
          <w:szCs w:val="28"/>
          <w:rtl/>
        </w:rPr>
        <w:t xml:space="preserve">الْعَظْمَ وَ یُنْبِتُ الشَّعْرَ وَ یَذْهَبُ بِالدَّاءِ وَ لَا یُحْتَاجُ مَعَهُ إِلَی دَوَاءٍ وَ قَالَ </w:t>
      </w:r>
      <w:r>
        <w:rPr>
          <w:rStyle w:val="FootnoteReference"/>
        </w:rPr>
        <w:footnoteReference w:id="1229"/>
      </w:r>
      <w:r>
        <w:rPr>
          <w:rFonts w:ascii="Amiri" w:hAnsi="Amiri" w:eastAsia="Amiri" w:cs="Amiri"/>
          <w:lang w:bidi="ar-SA"/>
          <w:color w:val="111111"/>
          <w:sz w:val="28"/>
          <w:szCs w:val="28"/>
          <w:rtl/>
        </w:rPr>
        <w:t xml:space="preserve">التِّینُ أَشْبَهُ شَیْ‌ءٍ بِنَبَاتِ الْجَنَّةِ.</w:t>
      </w:r>
    </w:p>
    <w:p>
      <w:pPr>
        <w:pStyle w:val="BookText"/>
      </w:pPr>
      <w:r>
        <w:rPr>
          <w:rFonts w:ascii="Amiri" w:hAnsi="Amiri" w:eastAsia="Amiri" w:cs="Amiri"/>
          <w:lang w:bidi="ar-SA"/>
          <w:color w:val="111111"/>
          <w:sz w:val="28"/>
          <w:szCs w:val="28"/>
          <w:rtl/>
        </w:rPr>
        <w:t xml:space="preserve">قَالَ الْکُلَیْنِیُّ وَ رَوَاهُ سَهْلُ بْنُ زِیَادٍ عَنْ أَحْمَدَ بْنِ الْأَشْعَثِ عَنْ أَحْمَدَ بْنِ مُحَمَّدِ بْنِ أَبِی نَصْرٍ أَیْضاً مِثْلَهُ </w:t>
      </w:r>
      <w:r>
        <w:rPr>
          <w:rStyle w:val="FootnoteReference"/>
        </w:rPr>
        <w:footnoteReference w:id="1230"/>
      </w:r>
      <w:r>
        <w:rPr>
          <w:rFonts w:ascii="Amiri" w:hAnsi="Amiri" w:eastAsia="Amiri" w:cs="Amiri"/>
          <w:lang w:bidi="ar-SA"/>
          <w:color w:val="111111"/>
          <w:sz w:val="28"/>
          <w:szCs w:val="28"/>
          <w:rtl/>
        </w:rPr>
        <w:t xml:space="preserve">أَقُولُ: وَ رَوَاهُ الْبَرْقِیُّ فِی الْمَحَاسِنِ عَنْ أَحْمَدَ بْنِ مُحَمَّدِ بْنِ أَبِی نَصْرٍ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أبی نصر از امام رضا (ع) نقل کرده است که فرمودند: "انجیر بوی دهان را از بین می‌برد، استخوان را محکم می‌سازد، مو را می‌رویاند، بیماری را دفع می‌کند و نیازی به دارو همراه آن نیست." سپس فرمودند: "انجیر بیش از هر چیز شبیه به گیاهان بهشتی است."</w:t>
      </w:r>
    </w:p>
    <w:p>
      <w:pPr>
        <w:pStyle w:val="Heading4"/>
      </w:pPr>
      <w:bookmarkStart w:id="1201" w:name="_Toc754"/>
      <w:r>
        <w:t>96- بَابُ الْکُمَّثْرَی‌</w:t>
      </w:r>
      <w:bookmarkEnd w:id="1201"/>
    </w:p>
    <w:p>
      <w:pPr>
        <w:pStyle w:val="Heading5"/>
      </w:pPr>
      <w:bookmarkStart w:id="1202" w:name="_Toc755"/>
      <w:r>
        <w:t>اشارة</w:t>
      </w:r>
      <w:bookmarkEnd w:id="1202"/>
    </w:p>
    <w:p>
      <w:pPr>
        <w:pStyle w:val="BookText"/>
      </w:pPr>
      <w:r>
        <w:rPr>
          <w:rStyle w:val="FootnoteReference"/>
        </w:rPr>
        <w:footnoteReference w:id="1232"/>
      </w:r>
      <w:r>
        <w:rPr>
          <w:rFonts w:ascii="Amiri" w:hAnsi="Amiri" w:eastAsia="Amiri" w:cs="Amiri"/>
          <w:lang w:bidi="ar-SA"/>
          <w:color w:val="111111"/>
          <w:sz w:val="28"/>
          <w:szCs w:val="28"/>
          <w:rtl/>
        </w:rPr>
        <w:t xml:space="preserve">96 بَابُ الْکُمَّثْرَی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گلابی</w:t>
      </w:r>
    </w:p>
    <w:p>
      <w:pPr>
        <w:pStyle w:val="Heading5"/>
      </w:pPr>
      <w:bookmarkStart w:id="1203" w:name="_Toc756"/>
      <w:r>
        <w:t>[رقم الحدیث الکلی: 31555 - رقم الحدیث الباب: 1]</w:t>
      </w:r>
      <w:bookmarkEnd w:id="1203"/>
    </w:p>
    <w:p>
      <w:pPr>
        <w:pStyle w:val="BookText"/>
      </w:pPr>
      <w:r>
        <w:rPr>
          <w:rFonts w:ascii="Times New Roman" w:hAnsi="Times New Roman" w:eastAsia="Times New Roman" w:cs="Times New Roman"/>
          <w:lang w:val="en-US" w:bidi="en-US"/>
          <w:color w:val="111111"/>
          <w:sz w:val="28"/>
          <w:szCs w:val="28"/>
          <w:rtl/>
        </w:rPr>
        <w:t xml:space="preserve">31555- 1- </w:t>
      </w:r>
      <w:r>
        <w:rPr>
          <w:rStyle w:val="FootnoteReference"/>
        </w:rPr>
        <w:footnoteReference w:id="1233"/>
      </w:r>
      <w:r>
        <w:rPr>
          <w:rFonts w:ascii="Amiri" w:hAnsi="Amiri" w:eastAsia="Amiri" w:cs="Amiri"/>
          <w:lang w:bidi="ar-SA"/>
          <w:color w:val="111111"/>
          <w:sz w:val="28"/>
          <w:szCs w:val="28"/>
          <w:rtl/>
        </w:rPr>
        <w:t xml:space="preserve">مُحَمَّدُ بْنُ یَعْقُوبَ عَنْ مُحَمَّدِ بْنِ یَحْیَی عَنْ أَحْمَدَ بْنِ مُحَمَّدٍ عَنِ الْقَاسِمِ بْنِ یَحْیَی عَنْ جَدِّهِ الْحَسَنِ بْنِ رَاشِدٍ عَنْ أَبِی بَصِیرٍ عَنْ أَبِی عَبْدِ اللَّهِ ع قَالَ: کُلُوا الْکُمَّثْرَی فَإِنَّهُ یَجْلُو الْقَلْبَ وَ یُسَکِّنُ أَوْجَاعَ الْجَوْفِ بِإِذْنِ اللَّهِ.</w:t>
      </w:r>
    </w:p>
    <w:p>
      <w:pPr>
        <w:pStyle w:val="BookText"/>
      </w:pPr>
      <w:r>
        <w:rPr>
          <w:rFonts w:ascii="Amiri" w:hAnsi="Amiri" w:eastAsia="Amiri" w:cs="Amiri"/>
          <w:lang w:bidi="ar-SA"/>
          <w:color w:val="111111"/>
          <w:sz w:val="28"/>
          <w:szCs w:val="28"/>
          <w:rtl/>
        </w:rPr>
        <w:t xml:space="preserve">وَ رَوَاهُ الْبَرْقِیُّ فِی الْمَحَاسِنِ عَنِ الْقَاسِمِ بْنِ یَحْیَی مِثْلَهُ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کرده است که فرمودند: "گلابی بخورید، زیرا قلب را روشن می‌کند و دردهای درون را، به إذن خدا، آرام می‌سازد."</w:t>
      </w:r>
    </w:p>
    <w:p>
      <w:pPr>
        <w:pStyle w:val="Heading5"/>
      </w:pPr>
      <w:bookmarkStart w:id="1204" w:name="_Toc757"/>
      <w:r>
        <w:t>[رقم الحدیث الکلی: 31556 - رقم الحدیث الباب: 2]</w:t>
      </w:r>
      <w:bookmarkEnd w:id="1204"/>
    </w:p>
    <w:p>
      <w:pPr>
        <w:pStyle w:val="BookText"/>
      </w:pPr>
      <w:r>
        <w:rPr>
          <w:rFonts w:ascii="Times New Roman" w:hAnsi="Times New Roman" w:eastAsia="Times New Roman" w:cs="Times New Roman"/>
          <w:lang w:val="en-US" w:bidi="en-US"/>
          <w:color w:val="111111"/>
          <w:sz w:val="28"/>
          <w:szCs w:val="28"/>
          <w:rtl/>
        </w:rPr>
        <w:t xml:space="preserve">31556- 2- </w:t>
      </w:r>
      <w:r>
        <w:rPr>
          <w:rStyle w:val="FootnoteReference"/>
        </w:rPr>
        <w:footnoteReference w:id="1235"/>
      </w:r>
      <w:r>
        <w:rPr>
          <w:rFonts w:ascii="Amiri" w:hAnsi="Amiri" w:eastAsia="Amiri" w:cs="Amiri"/>
          <w:lang w:bidi="ar-SA"/>
          <w:color w:val="111111"/>
          <w:sz w:val="28"/>
          <w:szCs w:val="28"/>
          <w:rtl/>
        </w:rPr>
        <w:t xml:space="preserve">وَ عَنْهُ عَنْ عَبْدِ اللَّهِ بْنِ جَعْفَرٍ عَنْ مُحَمَّدِ بْنِ عِیسَی عَنِ الْوَشَّاءِ عَنْ بَعْضِ أَصْحَابِنَا عَنْ أَبِی عَبْدِ اللَّهِ ع قَالَ:</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9" w:name="pg18781_210383"/>
    <w:bookmarkEnd w:id="159"/>
    <w:p>
      <w:pPr>
        <w:pStyle w:val="BookText"/>
      </w:pPr>
      <w:r>
        <w:rPr>
          <w:rFonts w:ascii="Amiri" w:hAnsi="Amiri" w:eastAsia="Amiri" w:cs="Amiri"/>
          <w:lang w:bidi="ar-SA"/>
          <w:color w:val="111111"/>
          <w:sz w:val="28"/>
          <w:szCs w:val="28"/>
          <w:rtl/>
        </w:rPr>
        <w:t xml:space="preserve">الْکُمَّثْرَی یَدْبُغُ الْمَعِدَةَ وَ یُقَوِّیهَا وَ هُوَ وَ السَّفَرْجَلُ سَوَاءٌ وَ هُوَ عَلَی الشِّبَعِ أَنْفَعُ مِنْهُ عَلَی الرِّیقِ وَ مَنْ أَصَابَهُ طَخَاءٌ فَلْیَأْکُلْهُ یَعْنِی عَلَی الطَّعَامِ.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وشّاء از یکی از اصحاب ما از امام صادق (ع) نقل کرده است که فرمودند: "گلابی معده را دباغی (تقویت) می‌کند و آن را محکم می‌سازد، و آن با 'به' برابر است. همچنین، خوردن آن پس از غذا مفیدتر از خوردن آن به‌صورت ناشتا است. و کسی که احساس سنگینی و تیرگی در سینه دارد، پس آن را همراه غذا بخورد."</w:t>
      </w:r>
    </w:p>
    <w:p>
      <w:pPr>
        <w:pStyle w:val="Heading4"/>
      </w:pPr>
      <w:bookmarkStart w:id="1205" w:name="_Toc758"/>
      <w:r>
        <w:t>97- بَابُ الْإِجَّاصِ‌</w:t>
      </w:r>
      <w:bookmarkEnd w:id="1205"/>
    </w:p>
    <w:p>
      <w:pPr>
        <w:pStyle w:val="Heading5"/>
      </w:pPr>
      <w:bookmarkStart w:id="1206" w:name="_Toc759"/>
      <w:r>
        <w:t>اشارة</w:t>
      </w:r>
      <w:bookmarkEnd w:id="1206"/>
    </w:p>
    <w:p>
      <w:pPr>
        <w:pStyle w:val="BookText"/>
      </w:pPr>
      <w:r>
        <w:rPr>
          <w:rStyle w:val="FootnoteReference"/>
        </w:rPr>
        <w:footnoteReference w:id="1236"/>
      </w:r>
      <w:r>
        <w:rPr>
          <w:rFonts w:ascii="Amiri" w:hAnsi="Amiri" w:eastAsia="Amiri" w:cs="Amiri"/>
          <w:lang w:bidi="ar-SA"/>
          <w:color w:val="111111"/>
          <w:sz w:val="28"/>
          <w:szCs w:val="28"/>
          <w:rtl/>
        </w:rPr>
        <w:t xml:space="preserve">97 بَابُ الْإِجَّاصِ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آلو</w:t>
      </w:r>
    </w:p>
    <w:p>
      <w:pPr>
        <w:pStyle w:val="Heading5"/>
      </w:pPr>
      <w:bookmarkStart w:id="1207" w:name="_Toc760"/>
      <w:r>
        <w:t>[رقم الحدیث الکلی: 31557 - رقم الحدیث الباب: 1]</w:t>
      </w:r>
      <w:bookmarkEnd w:id="1207"/>
    </w:p>
    <w:p>
      <w:pPr>
        <w:pStyle w:val="BookText"/>
      </w:pPr>
      <w:r>
        <w:rPr>
          <w:rFonts w:ascii="Times New Roman" w:hAnsi="Times New Roman" w:eastAsia="Times New Roman" w:cs="Times New Roman"/>
          <w:lang w:val="en-US" w:bidi="en-US"/>
          <w:color w:val="111111"/>
          <w:sz w:val="28"/>
          <w:szCs w:val="28"/>
          <w:rtl/>
        </w:rPr>
        <w:t xml:space="preserve">31557- 1- </w:t>
      </w:r>
      <w:r>
        <w:rPr>
          <w:rStyle w:val="FootnoteReference"/>
        </w:rPr>
        <w:footnoteReference w:id="1237"/>
      </w:r>
      <w:r>
        <w:rPr>
          <w:rFonts w:ascii="Amiri" w:hAnsi="Amiri" w:eastAsia="Amiri" w:cs="Amiri"/>
          <w:lang w:bidi="ar-SA"/>
          <w:color w:val="111111"/>
          <w:sz w:val="28"/>
          <w:szCs w:val="28"/>
          <w:rtl/>
        </w:rPr>
        <w:t xml:space="preserve">مُحَمَّدُ بْنُ یَعْقُوبَ عَنْ مُحَمَّدِ بْنِ یَحْیَی عَنْ عَبْدِ اللَّهِ بْنِ جَعْفَرٍ عَنْ یَعْقُوبَ بْنِ یَزِیدَ عَنْ زِیَادٍ الْقَنْدِیِّ قَالَ: دَخَلْتُ عَلَی أَبِی الْحَسَنِ الْأَوَّلِ ع وَ بَیْنَ یَدَیْهِ تَوْرُ مَاءٍ فِیهِ إِجَّاصٌ أَسْوَدُ فِی إِبَّانِهِ فَقَالَ إِنَّهُ هَاجَتْ بِی حَرَارَةٌ وَ إِنَّ الْإِجَّاصَ الطَّرِیَّ یُطْفِئُ الْحَرَارَةَ وَ یُسَکِّنُ الصَّفْرَاءَ وَ إِنَّ الْیَابِسَ </w:t>
      </w:r>
      <w:r>
        <w:rPr>
          <w:rStyle w:val="FootnoteReference"/>
        </w:rPr>
        <w:footnoteReference w:id="1238"/>
      </w:r>
      <w:r>
        <w:rPr>
          <w:rFonts w:ascii="Amiri" w:hAnsi="Amiri" w:eastAsia="Amiri" w:cs="Amiri"/>
          <w:lang w:bidi="ar-SA"/>
          <w:color w:val="111111"/>
          <w:sz w:val="28"/>
          <w:szCs w:val="28"/>
          <w:rtl/>
        </w:rPr>
        <w:t xml:space="preserve">یُسَکِّنُ الدَّمَ وَ یَسُلُّ الدَّاءَ الدَّوِیَّ.</w:t>
      </w:r>
    </w:p>
    <w:p>
      <w:pPr>
        <w:pStyle w:val="BookText"/>
      </w:pPr>
      <w:r>
        <w:rPr>
          <w:rFonts w:ascii="Amiri" w:hAnsi="Amiri" w:eastAsia="Amiri" w:cs="Amiri"/>
          <w:lang w:bidi="ar-SA"/>
          <w:color w:val="111111"/>
          <w:sz w:val="28"/>
          <w:szCs w:val="28"/>
          <w:rtl/>
        </w:rPr>
        <w:t xml:space="preserve">وَ رَوَی الْحُسَیْنُ بْنُ بِسْطَامَ وَ أَخُوهُ فِی طِبِّ الْأَئِمَّةِ أَحَادِیثَ کَثِیرَةً فِی هَذَا الْمَعْنَی وَ فِی الْمَعَانِی السَّابِقَةِ وَ الْآتِیَةِ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زیاد قندی گفت: بر امام کاظم (ع) وارد شدم در حالی که ظرف آبی در برابر ایشان بود که در آن آلو سیاه در فصل خود قرار داشت. ایشان فرمودند: "در بدن من حرارت زیادی ایجاد شده است، و آلو تازه حرارت را فرو می‌نشاند و صفرا را آرام می‌کند، و آلو خشک خون را متعادل می‌سازد و بیماری‌های سخت را دفع می‌کند."</w:t>
      </w:r>
    </w:p>
    <w:p>
      <w:pPr>
        <w:pStyle w:val="Heading4"/>
      </w:pPr>
      <w:bookmarkStart w:id="1208" w:name="_Toc761"/>
      <w:r>
        <w:t>98- بَابُ أَکْلِ الْخُبْزِ الْیَابِسِ بَعْدَ الِامْتِلَاءِ مِنَ الْأُتْرُجِ‌</w:t>
      </w:r>
      <w:bookmarkEnd w:id="1208"/>
    </w:p>
    <w:p>
      <w:pPr>
        <w:pStyle w:val="Heading5"/>
      </w:pPr>
      <w:bookmarkStart w:id="1209" w:name="_Toc762"/>
      <w:r>
        <w:t>اشارة</w:t>
      </w:r>
      <w:bookmarkEnd w:id="1209"/>
    </w:p>
    <w:p>
      <w:pPr>
        <w:pStyle w:val="BookText"/>
      </w:pPr>
      <w:r>
        <w:rPr>
          <w:rStyle w:val="FootnoteReference"/>
        </w:rPr>
        <w:footnoteReference w:id="1240"/>
      </w:r>
      <w:r>
        <w:rPr>
          <w:rFonts w:ascii="Amiri" w:hAnsi="Amiri" w:eastAsia="Amiri" w:cs="Amiri"/>
          <w:lang w:bidi="ar-SA"/>
          <w:color w:val="111111"/>
          <w:sz w:val="28"/>
          <w:szCs w:val="28"/>
          <w:rtl/>
        </w:rPr>
        <w:t xml:space="preserve">98 بَابُ أَکْلِ الْخُبْزِ الْیَابِسِ بَعْدَ الِامْتِلَاءِ مِنَ الْأُتْرُجِ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خوردن نان خشک پس از سیر شدن از بالنگ (اترج)</w:t>
      </w:r>
    </w:p>
    <w:p>
      <w:pPr>
        <w:pStyle w:val="Heading5"/>
      </w:pPr>
      <w:bookmarkStart w:id="1210" w:name="_Toc763"/>
      <w:r>
        <w:t>[رقم الحدیث الکلی: 31558 - رقم الحدیث الباب: 1]</w:t>
      </w:r>
      <w:bookmarkEnd w:id="1210"/>
    </w:p>
    <w:p>
      <w:pPr>
        <w:pStyle w:val="BookText"/>
      </w:pPr>
      <w:r>
        <w:rPr>
          <w:rFonts w:ascii="Times New Roman" w:hAnsi="Times New Roman" w:eastAsia="Times New Roman" w:cs="Times New Roman"/>
          <w:lang w:val="en-US" w:bidi="en-US"/>
          <w:color w:val="111111"/>
          <w:sz w:val="28"/>
          <w:szCs w:val="28"/>
          <w:rtl/>
        </w:rPr>
        <w:t xml:space="preserve">31558- 1- </w:t>
      </w:r>
      <w:r>
        <w:rPr>
          <w:rStyle w:val="FootnoteReference"/>
        </w:rPr>
        <w:footnoteReference w:id="1241"/>
      </w:r>
      <w:r>
        <w:rPr>
          <w:rFonts w:ascii="Amiri" w:hAnsi="Amiri" w:eastAsia="Amiri" w:cs="Amiri"/>
          <w:lang w:bidi="ar-SA"/>
          <w:color w:val="111111"/>
          <w:sz w:val="28"/>
          <w:szCs w:val="28"/>
          <w:rtl/>
        </w:rPr>
        <w:t xml:space="preserve">مُحَمَّدُ بْنُ یَعْقُوبَ عَنْ مُحَمَّدِ بْنِ یَحْیَی عَنْ أَحْمَدَ بْنِ مُحَمَّدٍ عَنْ عَلِیِّ بْنِ الْحَکَمِ وَ الْوَشَّاءِ جَمِیعاً عَنْ عَلِیِّ بْنِ أَبِی حَمْزَةَ عَنْ أَبِی بَصِیرٍ فِی حَدِیثٍ أَنَّهُ قَالَ لِأَبِی عَبْدِ اللَّهِ ع إِنِّی أَکَلْتُ أُتْرُجّاً بِعَسَلٍ وَ إِنِّی أَجِدُ ثِقَلَهُ لِأَنِّی أَکْثَرْتُ مِنْهُ فَقَالَ یَا غُلَامُ انْطَلِقْ إِلَی فُلَانَةَ فَقُلْ لَهَا ابْعَثِی لَنَا بِحَرْفِ رَغِیفٍ یَابِسٍ مِنَ الَّذِی تُجَفِّفُهُ فِی التَّنُّورِ فَأُتِیَ بِهِ فَقَالَ کُلْ مِنْ هَذَا فَإِنَّ الْخُبْزَ الْیَابِسَ یَهْضِمُ الْأُتْرُجَّ فَأَکَلْتُهُ ثُمَّ قُمْتُ فَکَأَنِّی لَمْ آکُلْ شَیْئاً.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0" w:name="pg18781_210384"/>
    <w:bookmarkEnd w:id="160"/>
    <w:p>
      <w:pPr>
        <w:pStyle w:val="BookText"/>
      </w:pPr>
      <w:r>
        <w:rPr>
          <w:rFonts w:ascii="Amiri" w:hAnsi="Amiri" w:eastAsia="Amiri" w:cs="Amiri"/>
          <w:lang w:bidi="ar-SA"/>
          <w:color w:val="111111"/>
          <w:sz w:val="28"/>
          <w:szCs w:val="28"/>
          <w:rtl/>
        </w:rPr>
        <w:t xml:space="preserve">وَ رَوَاهُ الْبَرْقِیُّ فِی الْمَحَاسِنِ عَنْ مُحَمَّدِ بْنِ عِیسَی عَنْ أَبِی بَصِیرٍ مِثْلَهُ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در حدیثی نقل کرده است که به امام صادق (ع) گفت: "من بالنگ را با عسل خوردم، و احساس سنگینی می‌کنم، زیرا زیاد از آن خورده‌ام." امام (ع) فرمودند: "ای غلام، برو نزد فلان بانو و بگو که برای ما تکه‌ای از نان خشک بیاورد که در تنور خشک شده باشد." پس نان برایشان آورده شد. امام (ع) فرمودند: "از این بخور، زیرا نان خشک بالنگ را هضم می‌کند." پس من نان را خوردم، سپس برخاستم، و گویی هیچ چیز نخورده بودم."</w:t>
      </w:r>
    </w:p>
    <w:p>
      <w:pPr>
        <w:pStyle w:val="Heading5"/>
      </w:pPr>
      <w:bookmarkStart w:id="1211" w:name="_Toc764"/>
      <w:r>
        <w:t>[رقم الحدیث الکلی: 31559 - رقم الحدیث الباب: 2]</w:t>
      </w:r>
      <w:bookmarkEnd w:id="1211"/>
    </w:p>
    <w:p>
      <w:pPr>
        <w:pStyle w:val="BookText"/>
      </w:pPr>
      <w:r>
        <w:rPr>
          <w:rFonts w:ascii="Times New Roman" w:hAnsi="Times New Roman" w:eastAsia="Times New Roman" w:cs="Times New Roman"/>
          <w:lang w:val="en-US" w:bidi="en-US"/>
          <w:color w:val="111111"/>
          <w:sz w:val="28"/>
          <w:szCs w:val="28"/>
          <w:rtl/>
        </w:rPr>
        <w:t xml:space="preserve">31559- 2- </w:t>
      </w:r>
      <w:r>
        <w:rPr>
          <w:rStyle w:val="FootnoteReference"/>
        </w:rPr>
        <w:footnoteReference w:id="1243"/>
      </w:r>
      <w:r>
        <w:rPr>
          <w:rFonts w:ascii="Amiri" w:hAnsi="Amiri" w:eastAsia="Amiri" w:cs="Amiri"/>
          <w:lang w:bidi="ar-SA"/>
          <w:color w:val="111111"/>
          <w:sz w:val="28"/>
          <w:szCs w:val="28"/>
          <w:rtl/>
        </w:rPr>
        <w:t xml:space="preserve">وَ عَنْ عِدَّةٍ مِنْ أَصْحَابِنَا عَنْ سَهْلِ بْنِ زِیَادٍ عَنْ أَحْمَدَ بْنِ مُحَمَّدِ بْنِ أَبِی نَصْرٍ عَنْ أَبِی الْحَسَنِ الرِّضَا ع قَالَ: الْخُبْزُ الْیَابِسُ یَهْضِمُ الْأُتْرُجَّ.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أبی نصر از امام رضا (ع) نقل کرده است که فرمودند: "نان خشک بالنگ را هضم می‌کند."</w:t>
      </w:r>
    </w:p>
    <w:p>
      <w:pPr>
        <w:pStyle w:val="Heading4"/>
      </w:pPr>
      <w:bookmarkStart w:id="1212" w:name="_Toc765"/>
      <w:r>
        <w:t>99- بَابُ أَکْلِ الْأُتْرُجِّ بَعْدَ الطَّعَامِ وَ النَّظَرِ إِلَی الْأُتْرُجِّ الْأَخْضَرِ وَ التُّفَّاحِ الْأَحْمَرِ</w:t>
      </w:r>
      <w:bookmarkEnd w:id="1212"/>
    </w:p>
    <w:p>
      <w:pPr>
        <w:pStyle w:val="Heading5"/>
      </w:pPr>
      <w:bookmarkStart w:id="1213" w:name="_Toc766"/>
      <w:r>
        <w:t>اشارة</w:t>
      </w:r>
      <w:bookmarkEnd w:id="1213"/>
    </w:p>
    <w:p>
      <w:pPr>
        <w:pStyle w:val="BookText"/>
      </w:pPr>
      <w:r>
        <w:rPr>
          <w:rStyle w:val="FootnoteReference"/>
        </w:rPr>
        <w:footnoteReference w:id="1244"/>
      </w:r>
      <w:r>
        <w:rPr>
          <w:rFonts w:ascii="Amiri" w:hAnsi="Amiri" w:eastAsia="Amiri" w:cs="Amiri"/>
          <w:lang w:bidi="ar-SA"/>
          <w:color w:val="111111"/>
          <w:sz w:val="28"/>
          <w:szCs w:val="28"/>
          <w:rtl/>
        </w:rPr>
        <w:t xml:space="preserve">99 بَابُ أَکْلِ الْأُتْرُجِّ بَعْدَ الطَّعَامِ وَ النَّظَرِ إِلَی الْأُتْرُجِّ الْأَخْضَرِ وَ التُّفَّاحِ الْأَحْمَرِ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خوردن بالنگ پس از غذا و نگاه کردن به بالنگ سبز و سیب قرمز</w:t>
      </w:r>
    </w:p>
    <w:p>
      <w:pPr>
        <w:pStyle w:val="Heading5"/>
      </w:pPr>
      <w:bookmarkStart w:id="1214" w:name="_Toc767"/>
      <w:r>
        <w:t>[رقم الحدیث الکلی: 31560 - رقم الحدیث الباب: 1]</w:t>
      </w:r>
      <w:bookmarkEnd w:id="1214"/>
    </w:p>
    <w:p>
      <w:pPr>
        <w:pStyle w:val="BookText"/>
      </w:pPr>
      <w:r>
        <w:rPr>
          <w:rFonts w:ascii="Times New Roman" w:hAnsi="Times New Roman" w:eastAsia="Times New Roman" w:cs="Times New Roman"/>
          <w:lang w:val="en-US" w:bidi="en-US"/>
          <w:color w:val="111111"/>
          <w:sz w:val="28"/>
          <w:szCs w:val="28"/>
          <w:rtl/>
        </w:rPr>
        <w:t xml:space="preserve">31560- 1- </w:t>
      </w:r>
      <w:r>
        <w:rPr>
          <w:rStyle w:val="FootnoteReference"/>
        </w:rPr>
        <w:footnoteReference w:id="1245"/>
      </w:r>
      <w:r>
        <w:rPr>
          <w:rFonts w:ascii="Amiri" w:hAnsi="Amiri" w:eastAsia="Amiri" w:cs="Amiri"/>
          <w:lang w:bidi="ar-SA"/>
          <w:color w:val="111111"/>
          <w:sz w:val="28"/>
          <w:szCs w:val="28"/>
          <w:rtl/>
        </w:rPr>
        <w:t xml:space="preserve">مُحَمَّدُ بْنُ یَعْقُوبَ عَنْ مُحَمَّدِ بْنِ یَحْیَی عَنْ أَحْمَدَ بْنِ مُحَمَّدٍ عَنِ الْحُسَیْنِ بْنِ سَعِیدٍ عَنْ حَمَّادِ بْنِ عِیسَی عَنْ إِبْرَاهِیمَ بْنِ عُمَرَ الْیَمَانِیِّ قَالَ: قُلْتُ لِأَبِی عَبْدِ اللَّهِ ع إِنَّهُمْ یَزْعُمُونَ أَنَّ الْأُتْرُجَّ عَلَی الرِّیقِ أَجْوَدُ مَا یَکُونُ فَقَالَ أَبُو عَبْدِ اللَّهِ ع إِنْ کَانَ قَبْلَ الطَّعَامِ خَیْرٌ (فَبَعْدَ الطَّعَامِ خَیْرٌ وَ خَیْرٌ)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عمر یمانی گفت: به امام صادق (ع) عرض کردم که مردم گمان می‌کنند خوردن بالنگ ناشتا بهترین حالت است. امام صادق (ع) فرمودند: "اگر قبل از غذا خوب است، پس بعد از غذا بهتر و بهتر است."</w:t>
      </w:r>
    </w:p>
    <w:p>
      <w:pPr>
        <w:pStyle w:val="Heading5"/>
      </w:pPr>
      <w:bookmarkStart w:id="1215" w:name="_Toc768"/>
      <w:r>
        <w:t>[رقم الحدیث الکلی: 31561 - رقم الحدیث الباب: 2]</w:t>
      </w:r>
      <w:bookmarkEnd w:id="1215"/>
    </w:p>
    <w:p>
      <w:pPr>
        <w:pStyle w:val="BookText"/>
      </w:pPr>
      <w:r>
        <w:rPr>
          <w:rFonts w:ascii="Times New Roman" w:hAnsi="Times New Roman" w:eastAsia="Times New Roman" w:cs="Times New Roman"/>
          <w:lang w:val="en-US" w:bidi="en-US"/>
          <w:color w:val="111111"/>
          <w:sz w:val="28"/>
          <w:szCs w:val="28"/>
          <w:rtl/>
        </w:rPr>
        <w:t xml:space="preserve">31561- 2- </w:t>
      </w:r>
      <w:r>
        <w:rPr>
          <w:rStyle w:val="FootnoteReference"/>
        </w:rPr>
        <w:footnoteReference w:id="1247"/>
      </w:r>
      <w:r>
        <w:rPr>
          <w:rFonts w:ascii="Amiri" w:hAnsi="Amiri" w:eastAsia="Amiri" w:cs="Amiri"/>
          <w:lang w:bidi="ar-SA"/>
          <w:color w:val="111111"/>
          <w:sz w:val="28"/>
          <w:szCs w:val="28"/>
          <w:rtl/>
        </w:rPr>
        <w:t xml:space="preserve">وَ عَنْهُ عَنْ أَحْمَدَ عَنْ بَکْرِ بْنِ صَالِحٍ عَنْ عَبْدِ اللَّهِ بْنِ إِبْرَاهِیمَ الْجَعْفَرِیِّ عَنْ أَبِی عَبْدِ اللَّهِ ع </w:t>
      </w:r>
      <w:r>
        <w:rPr>
          <w:rStyle w:val="FootnoteReference"/>
        </w:rPr>
        <w:footnoteReference w:id="1248"/>
      </w:r>
    </w:p>
    <w:p>
      <w:pPr>
        <w:pStyle w:val="BookText"/>
      </w:pPr>
      <w:r>
        <w:rPr>
          <w:rFonts w:ascii="Amiri" w:hAnsi="Amiri" w:eastAsia="Amiri" w:cs="Amiri"/>
          <w:lang w:bidi="ar-SA"/>
          <w:color w:val="111111"/>
          <w:sz w:val="28"/>
          <w:szCs w:val="28"/>
          <w:rtl/>
        </w:rPr>
        <w:t xml:space="preserve">قَالَ بِأَیِّ شَیْ‌ءٍ یَأْمُرُکُمْ بِهِ أَطِبَّاؤُکُمْ فِی الْأُتْرُجِّ قُلْتُ یَأْمُرُونَنَا بِهِ </w:t>
      </w:r>
      <w:r>
        <w:rPr>
          <w:rStyle w:val="FootnoteReference"/>
        </w:rPr>
        <w:footnoteReference w:id="1249"/>
      </w:r>
      <w:r>
        <w:rPr>
          <w:rFonts w:ascii="Amiri" w:hAnsi="Amiri" w:eastAsia="Amiri" w:cs="Amiri"/>
          <w:lang w:bidi="ar-SA"/>
          <w:color w:val="111111"/>
          <w:sz w:val="28"/>
          <w:szCs w:val="28"/>
          <w:rtl/>
        </w:rPr>
        <w:t xml:space="preserve">قَبْلَ الطَّعَامِ قَالَ لَکِنِّی </w:t>
      </w:r>
      <w:r>
        <w:rPr>
          <w:rStyle w:val="FootnoteReference"/>
        </w:rPr>
        <w:footnoteReference w:id="1250"/>
      </w:r>
      <w:r>
        <w:rPr>
          <w:rFonts w:ascii="Amiri" w:hAnsi="Amiri" w:eastAsia="Amiri" w:cs="Amiri"/>
          <w:lang w:bidi="ar-SA"/>
          <w:color w:val="111111"/>
          <w:sz w:val="28"/>
          <w:szCs w:val="28"/>
          <w:rtl/>
        </w:rPr>
        <w:t xml:space="preserve">آمُرُکُمْ بِهِ بَعْدَ الطَّعَامِ.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ابراهیم جعفری از امام صادق (ع) نقل کرده است که فرمودند: "پزشکان شما درباره مصرف بالنگ چه توصیه‌ای به شما می‌کنند؟" عرض کردم: 'ما را به خوردن آن پیش از غذا توصیه می‌کنند.' امام (ع) فرمودند: 'اما من شما را به خوردن آن پس از غذا توصیه می‌کنم.'"</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1" w:name="pg18781_210385"/>
    <w:bookmarkEnd w:id="161"/>
    <w:p>
      <w:pPr>
        <w:pStyle w:val="Heading5"/>
      </w:pPr>
      <w:bookmarkStart w:id="1216" w:name="_Toc769"/>
      <w:r>
        <w:t>[رقم الحدیث الکلی: 31562 - رقم الحدیث الباب: 3]</w:t>
      </w:r>
      <w:bookmarkEnd w:id="1216"/>
    </w:p>
    <w:p>
      <w:pPr>
        <w:pStyle w:val="BookText"/>
      </w:pPr>
      <w:r>
        <w:rPr>
          <w:rFonts w:ascii="Times New Roman" w:hAnsi="Times New Roman" w:eastAsia="Times New Roman" w:cs="Times New Roman"/>
          <w:lang w:val="en-US" w:bidi="en-US"/>
          <w:color w:val="111111"/>
          <w:sz w:val="28"/>
          <w:szCs w:val="28"/>
          <w:rtl/>
        </w:rPr>
        <w:t xml:space="preserve">31562- 3- </w:t>
      </w:r>
      <w:r>
        <w:rPr>
          <w:rStyle w:val="FootnoteReference"/>
        </w:rPr>
        <w:footnoteReference w:id="1251"/>
      </w:r>
      <w:r>
        <w:rPr>
          <w:rFonts w:ascii="Amiri" w:hAnsi="Amiri" w:eastAsia="Amiri" w:cs="Amiri"/>
          <w:lang w:bidi="ar-SA"/>
          <w:color w:val="111111"/>
          <w:sz w:val="28"/>
          <w:szCs w:val="28"/>
          <w:rtl/>
        </w:rPr>
        <w:t xml:space="preserve">وَ عَنْ عِدَّةٍ مِنْ أَصْحَابِنَا عَنْ أَحْمَدَ بْنِ مُحَمَّدِ بْنِ خَالِدٍ عَنِ الْقَاسِمِ بْنِ یَحْیَی عَنْ جَدِّهِ الْحَسَنِ بْنِ رَاشِدٍ عَنْ أَبِی بَصِیرٍ عَنْ أَبِی عَبْدِ اللَّهِ ع قَالَ: کُلُوا الْأُتْرُجَّ بَعْدَ الطَّعَامِ فَإِنَّ آلَ مُحَمَّدٍ یَفْعَلُونَ ذَلِکَ.</w:t>
      </w:r>
    </w:p>
    <w:p>
      <w:pPr>
        <w:pStyle w:val="BookText"/>
      </w:pPr>
      <w:r>
        <w:rPr>
          <w:rFonts w:ascii="Amiri" w:hAnsi="Amiri" w:eastAsia="Amiri" w:cs="Amiri"/>
          <w:lang w:bidi="ar-SA"/>
          <w:color w:val="111111"/>
          <w:sz w:val="28"/>
          <w:szCs w:val="28"/>
          <w:rtl/>
        </w:rPr>
        <w:t xml:space="preserve">وَ رَوَاهُ الْبَرْقِیُّ فِی الْمَحَاسِنِ عَنِ الْقَاسِمِ بْنِ یَحْیَی </w:t>
      </w:r>
      <w:r>
        <w:rPr>
          <w:rStyle w:val="FootnoteReference"/>
        </w:rPr>
        <w:footnoteReference w:id="1252"/>
      </w:r>
    </w:p>
    <w:p>
      <w:pPr>
        <w:pStyle w:val="BookText"/>
      </w:pPr>
      <w:r>
        <w:rPr>
          <w:rFonts w:ascii="Amiri" w:hAnsi="Amiri" w:eastAsia="Amiri" w:cs="Amiri"/>
          <w:lang w:bidi="ar-SA"/>
          <w:color w:val="111111"/>
          <w:sz w:val="28"/>
          <w:szCs w:val="28"/>
          <w:rtl/>
        </w:rPr>
        <w:t xml:space="preserve">وَ الَّذِی قَبْلَهُ عَنْ بَکْرِ بْنِ صَالِحٍ وَ الَّذِی قَبْلَهُمَا عَنْ حَمَّادِ بْنِ عِیسَی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کرده است که فرمودند: "بالنگ را پس از غذا بخورید، زیرا خاندان محمد (ص) چنین می‌کنند."</w:t>
      </w:r>
    </w:p>
    <w:p>
      <w:pPr>
        <w:pStyle w:val="Heading5"/>
      </w:pPr>
      <w:bookmarkStart w:id="1217" w:name="_Toc770"/>
      <w:r>
        <w:t>[رقم الحدیث الکلی: 31563 - رقم الحدیث الباب: 4]</w:t>
      </w:r>
      <w:bookmarkEnd w:id="1217"/>
    </w:p>
    <w:p>
      <w:pPr>
        <w:pStyle w:val="BookText"/>
      </w:pPr>
      <w:r>
        <w:rPr>
          <w:rFonts w:ascii="Times New Roman" w:hAnsi="Times New Roman" w:eastAsia="Times New Roman" w:cs="Times New Roman"/>
          <w:lang w:val="en-US" w:bidi="en-US"/>
          <w:color w:val="111111"/>
          <w:sz w:val="28"/>
          <w:szCs w:val="28"/>
          <w:rtl/>
        </w:rPr>
        <w:t xml:space="preserve">31563- 4- </w:t>
      </w:r>
      <w:r>
        <w:rPr>
          <w:rStyle w:val="FootnoteReference"/>
        </w:rPr>
        <w:footnoteReference w:id="1253"/>
      </w:r>
      <w:r>
        <w:rPr>
          <w:rFonts w:ascii="Amiri" w:hAnsi="Amiri" w:eastAsia="Amiri" w:cs="Amiri"/>
          <w:lang w:bidi="ar-SA"/>
          <w:color w:val="111111"/>
          <w:sz w:val="28"/>
          <w:szCs w:val="28"/>
          <w:rtl/>
        </w:rPr>
        <w:t xml:space="preserve">وَ عَنْ عَلِیِّ بْنِ إِبْرَاهِیمَ عَنْ أَبِیهِ عَنْ عَلِیِّ بْنِ مُحَمَّدٍ الْقَاسَانِیِّ عَنْ أَبِی أَیُّوبَ الْمَدِینِیِّ عَنْ سُلَیْمَانَ بْنِ جَعْفَرٍ الْجَعْفَرِیِّ عَنْ أَبِی الْحَسَنِ الرِّضَا ع أَنَّ رَسُولَ اللَّهِ ص کَانَ یُعْجِبُهُ النَّظَرُ إِلَی الْأُتْرُجِّ الْأَخْضَرِ وَ التُّفَّاحِ الْأَحْمَرِ.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جعفر جعفری از امام رضا (ع) نقل کرده است که رسول خدا (ص) از نگاه کردن به بالنگ سبز و سیب قرمز خوششان می‌آمد.</w:t>
      </w:r>
    </w:p>
    <w:p>
      <w:pPr>
        <w:pStyle w:val="Heading5"/>
      </w:pPr>
      <w:bookmarkStart w:id="1218" w:name="_Toc771"/>
      <w:r>
        <w:t>[رقم الحدیث الکلی: 31564 - رقم الحدیث الباب: 5]</w:t>
      </w:r>
      <w:bookmarkEnd w:id="1218"/>
    </w:p>
    <w:p>
      <w:pPr>
        <w:pStyle w:val="BookText"/>
      </w:pPr>
      <w:r>
        <w:rPr>
          <w:rFonts w:ascii="Times New Roman" w:hAnsi="Times New Roman" w:eastAsia="Times New Roman" w:cs="Times New Roman"/>
          <w:lang w:val="en-US" w:bidi="en-US"/>
          <w:color w:val="111111"/>
          <w:sz w:val="28"/>
          <w:szCs w:val="28"/>
          <w:rtl/>
        </w:rPr>
        <w:t xml:space="preserve">31564- 5- </w:t>
      </w:r>
      <w:r>
        <w:rPr>
          <w:rStyle w:val="FootnoteReference"/>
        </w:rPr>
        <w:footnoteReference w:id="1254"/>
      </w:r>
      <w:r>
        <w:rPr>
          <w:rFonts w:ascii="Amiri" w:hAnsi="Amiri" w:eastAsia="Amiri" w:cs="Amiri"/>
          <w:lang w:bidi="ar-SA"/>
          <w:color w:val="111111"/>
          <w:sz w:val="28"/>
          <w:szCs w:val="28"/>
          <w:rtl/>
        </w:rPr>
        <w:t xml:space="preserve">أَحْمَدُ بْنُ مُحَمَّدٍ الْبَرْقِیُّ فِی الْمَحَاسِنِ عَنْ حُسَیْنِ بْنِ مُنْذِرٍ وَ بَکْرِ بْنِ صَالِحٍ عَنِ الْجَعْفَرِیِّ قَالَ: قَالَ أَبُو الْحَسَنِ ع مَا یَقُولُ الْأَطِبَّاءُ فِی الْأُتْرُجِّ قُلْتُ یَأْمُرُونَنَا بِأَکْلِهِ عَلَی الرِّیقِ قَالَ لَکِنِّی آمُرُکُمْ بِهِ </w:t>
      </w:r>
      <w:r>
        <w:rPr>
          <w:rStyle w:val="FootnoteReference"/>
        </w:rPr>
        <w:footnoteReference w:id="1255"/>
      </w:r>
      <w:r>
        <w:rPr>
          <w:rFonts w:ascii="Amiri" w:hAnsi="Amiri" w:eastAsia="Amiri" w:cs="Amiri"/>
          <w:lang w:bidi="ar-SA"/>
          <w:color w:val="111111"/>
          <w:sz w:val="28"/>
          <w:szCs w:val="28"/>
          <w:rtl/>
        </w:rPr>
        <w:t xml:space="preserve">عَلَی الشِّبَعِ.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جعفری گفت: امام کاظم (ع) فرمودند: "پزشکان درباره بالنگ چه نظری دارند؟" عرض کردم: 'ما را به خوردن آن ناشتا توصیه می‌کنند.' امام (ع) فرمودند: 'اما من شما را به خوردن آن پس از سیر شدن توصیه می‌کنم.'"</w:t>
      </w:r>
    </w:p>
    <w:p>
      <w:pPr>
        <w:pStyle w:val="Heading4"/>
      </w:pPr>
      <w:bookmarkStart w:id="1219" w:name="_Toc772"/>
      <w:r>
        <w:t>100- بَابُ الْمَوْزِ</w:t>
      </w:r>
      <w:bookmarkEnd w:id="1219"/>
    </w:p>
    <w:p>
      <w:pPr>
        <w:pStyle w:val="Heading5"/>
      </w:pPr>
      <w:bookmarkStart w:id="1220" w:name="_Toc773"/>
      <w:r>
        <w:t>اشارة</w:t>
      </w:r>
      <w:bookmarkEnd w:id="1220"/>
    </w:p>
    <w:p>
      <w:pPr>
        <w:pStyle w:val="BookText"/>
      </w:pPr>
      <w:r>
        <w:rPr>
          <w:rStyle w:val="FootnoteReference"/>
        </w:rPr>
        <w:footnoteReference w:id="1256"/>
      </w:r>
      <w:r>
        <w:rPr>
          <w:rFonts w:ascii="Amiri" w:hAnsi="Amiri" w:eastAsia="Amiri" w:cs="Amiri"/>
          <w:lang w:bidi="ar-SA"/>
          <w:color w:val="111111"/>
          <w:sz w:val="28"/>
          <w:szCs w:val="28"/>
          <w:rtl/>
        </w:rPr>
        <w:t xml:space="preserve">100 بَابُ الْمَوْزِ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موز</w:t>
      </w:r>
    </w:p>
    <w:p>
      <w:pPr>
        <w:pStyle w:val="Heading5"/>
      </w:pPr>
      <w:bookmarkStart w:id="1221" w:name="_Toc774"/>
      <w:r>
        <w:t>[رقم الحدیث الکلی: 31565 - رقم الحدیث الباب: 1]</w:t>
      </w:r>
      <w:bookmarkEnd w:id="1221"/>
    </w:p>
    <w:p>
      <w:pPr>
        <w:pStyle w:val="BookText"/>
      </w:pPr>
      <w:r>
        <w:rPr>
          <w:rFonts w:ascii="Times New Roman" w:hAnsi="Times New Roman" w:eastAsia="Times New Roman" w:cs="Times New Roman"/>
          <w:lang w:val="en-US" w:bidi="en-US"/>
          <w:color w:val="111111"/>
          <w:sz w:val="28"/>
          <w:szCs w:val="28"/>
          <w:rtl/>
        </w:rPr>
        <w:t xml:space="preserve">31565- 1- </w:t>
      </w:r>
      <w:r>
        <w:rPr>
          <w:rStyle w:val="FootnoteReference"/>
        </w:rPr>
        <w:footnoteReference w:id="1257"/>
      </w:r>
      <w:r>
        <w:rPr>
          <w:rFonts w:ascii="Amiri" w:hAnsi="Amiri" w:eastAsia="Amiri" w:cs="Amiri"/>
          <w:lang w:bidi="ar-SA"/>
          <w:color w:val="111111"/>
          <w:sz w:val="28"/>
          <w:szCs w:val="28"/>
          <w:rtl/>
        </w:rPr>
        <w:t xml:space="preserve">مُحَمَّدُ بْنُ یَعْقُوبَ عَنْ أَبِی عَلِیٍّ الْأَشْعَرِیِّ عَنْ مُحَمَّدِ بْنِ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2" w:name="pg18781_210386"/>
    <w:bookmarkEnd w:id="162"/>
    <w:p>
      <w:pPr>
        <w:pStyle w:val="BookText"/>
      </w:pPr>
      <w:r>
        <w:rPr>
          <w:rFonts w:ascii="Amiri" w:hAnsi="Amiri" w:eastAsia="Amiri" w:cs="Amiri"/>
          <w:lang w:bidi="ar-SA"/>
          <w:color w:val="111111"/>
          <w:sz w:val="28"/>
          <w:szCs w:val="28"/>
          <w:rtl/>
        </w:rPr>
        <w:t xml:space="preserve">عَبْدِ الْجَبَّارِ عَنْ صَفْوَانَ عَنْ أَبِی أُسَامَةَ قَالَ: دَخَلْتُ عَلَی أَبِی عَبْدِ اللَّهِ ع فَقَرَّبَ إِلَیَّ مَوْزاً فَأَکَلْتُهُ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اسامه گفت: بر امام صادق (ع) وارد شدم، پس ایشان برای من موز آوردند، و من آن را خوردم</w:t>
      </w:r>
    </w:p>
    <w:p>
      <w:pPr>
        <w:pStyle w:val="Heading5"/>
      </w:pPr>
      <w:bookmarkStart w:id="1222" w:name="_Toc775"/>
      <w:r>
        <w:t>[رقم الحدیث الکلی: 31566 - رقم الحدیث الباب: 2]</w:t>
      </w:r>
      <w:bookmarkEnd w:id="1222"/>
    </w:p>
    <w:p>
      <w:pPr>
        <w:pStyle w:val="BookText"/>
      </w:pPr>
      <w:r>
        <w:rPr>
          <w:rFonts w:ascii="Times New Roman" w:hAnsi="Times New Roman" w:eastAsia="Times New Roman" w:cs="Times New Roman"/>
          <w:lang w:val="en-US" w:bidi="en-US"/>
          <w:color w:val="111111"/>
          <w:sz w:val="28"/>
          <w:szCs w:val="28"/>
          <w:rtl/>
        </w:rPr>
        <w:t xml:space="preserve">31566- 2- </w:t>
      </w:r>
      <w:r>
        <w:rPr>
          <w:rStyle w:val="FootnoteReference"/>
        </w:rPr>
        <w:footnoteReference w:id="1259"/>
      </w:r>
      <w:r>
        <w:rPr>
          <w:rFonts w:ascii="Amiri" w:hAnsi="Amiri" w:eastAsia="Amiri" w:cs="Amiri"/>
          <w:lang w:bidi="ar-SA"/>
          <w:color w:val="111111"/>
          <w:sz w:val="28"/>
          <w:szCs w:val="28"/>
          <w:rtl/>
        </w:rPr>
        <w:t xml:space="preserve">وَ عَنْ عِدَّةٍ مِنْ أَصْحَابِنَا عَنْ أَحْمَدَ بْنِ أَبِی عَبْدِ اللَّهِ عَنْ أَبِیهِ عَنْ مُحَمَّدِ بْنِ عَمْرٍو </w:t>
      </w:r>
      <w:r>
        <w:rPr>
          <w:rStyle w:val="FootnoteReference"/>
        </w:rPr>
        <w:footnoteReference w:id="1260"/>
      </w:r>
      <w:r>
        <w:rPr>
          <w:rFonts w:ascii="Amiri" w:hAnsi="Amiri" w:eastAsia="Amiri" w:cs="Amiri"/>
          <w:lang w:bidi="ar-SA"/>
          <w:color w:val="111111"/>
          <w:sz w:val="28"/>
          <w:szCs w:val="28"/>
          <w:rtl/>
        </w:rPr>
        <w:t xml:space="preserve">عَنْ یَحْیَی بْنِ مُوسَی الصَّنْعَانِیِّ قَالَ: دَخَلْتُ عَلَی أَبِی الْحَسَنِ الرِّضَا ع بِمِنًی- وَ أَبُو جَعْفَرٍ الثَّانِی ع عَلَی فَخِذِهِ وَ هُوَ یُقَشِّرُ مَوْزاً وَ یُطْعِمُهُ.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بن موسی صنعانی گفت: "بر امام رضا (ع) در منا وارد شدم، در حالی که امام جواد (ع) بر ران ایشان نشسته بود و امام رضا (ع) پوست موز را می‌کند و او را تغذیه می‌کرد."</w:t>
      </w:r>
    </w:p>
    <w:p>
      <w:pPr>
        <w:pStyle w:val="Heading5"/>
      </w:pPr>
      <w:bookmarkStart w:id="1223" w:name="_Toc776"/>
      <w:r>
        <w:t>[رقم الحدیث الکلی: 31567 - رقم الحدیث الباب: 3]</w:t>
      </w:r>
      <w:bookmarkEnd w:id="1223"/>
    </w:p>
    <w:p>
      <w:pPr>
        <w:pStyle w:val="BookText"/>
      </w:pPr>
      <w:r>
        <w:rPr>
          <w:rFonts w:ascii="Times New Roman" w:hAnsi="Times New Roman" w:eastAsia="Times New Roman" w:cs="Times New Roman"/>
          <w:lang w:val="en-US" w:bidi="en-US"/>
          <w:color w:val="111111"/>
          <w:sz w:val="28"/>
          <w:szCs w:val="28"/>
          <w:rtl/>
        </w:rPr>
        <w:t xml:space="preserve">31567- 3- </w:t>
      </w:r>
      <w:r>
        <w:rPr>
          <w:rStyle w:val="FootnoteReference"/>
        </w:rPr>
        <w:footnoteReference w:id="1261"/>
      </w:r>
      <w:r>
        <w:rPr>
          <w:rFonts w:ascii="Amiri" w:hAnsi="Amiri" w:eastAsia="Amiri" w:cs="Amiri"/>
          <w:lang w:bidi="ar-SA"/>
          <w:color w:val="111111"/>
          <w:sz w:val="28"/>
          <w:szCs w:val="28"/>
          <w:rtl/>
        </w:rPr>
        <w:t xml:space="preserve">وَ عَنْهُمْ عَنْ سَهْلِ بْنِ زِیَادٍ عَنْ عَلِیِّ بْنِ أَسْبَاطٍ عَنْ یَحْیَی الصَّنْعَانِیِّ قَالَ: دَخَلْتُ عَلَی أَبِی الْحَسَنِ </w:t>
      </w:r>
      <w:r>
        <w:rPr>
          <w:rStyle w:val="FootnoteReference"/>
        </w:rPr>
        <w:footnoteReference w:id="1262"/>
      </w:r>
      <w:r>
        <w:rPr>
          <w:rFonts w:ascii="Amiri" w:hAnsi="Amiri" w:eastAsia="Amiri" w:cs="Amiri"/>
          <w:lang w:bidi="ar-SA"/>
          <w:color w:val="111111"/>
          <w:sz w:val="28"/>
          <w:szCs w:val="28"/>
          <w:rtl/>
        </w:rPr>
        <w:t xml:space="preserve">ع وَ هُوَ بِمَکَّةَ- وَ هُوَ یُقَشِّرُ مَوْزاً وَ یُطْعِمُ أَبَا جَعْفَرٍ ع الْحَدِیثَ.</w:t>
      </w:r>
    </w:p>
    <w:p>
      <w:pPr>
        <w:pStyle w:val="BookText"/>
      </w:pPr>
      <w:r>
        <w:rPr>
          <w:rFonts w:ascii="Amiri" w:hAnsi="Amiri" w:eastAsia="Amiri" w:cs="Amiri"/>
          <w:lang w:bidi="ar-SA"/>
          <w:color w:val="111111"/>
          <w:sz w:val="28"/>
          <w:szCs w:val="28"/>
          <w:rtl/>
        </w:rPr>
        <w:t xml:space="preserve">وَ رَوَاهُ الْبَرْقِیُّ فِی الْمَحَاسِنِ عَنْ أَبِیهِ عَنْ مُحَمَّدِ بْنِ عَمْرٍو عَنْ یَحْیَی بْنِ مُوسَی الصَّنْعَانِیِّ مِثْلَهُ وَ کَذَا الَّذِی قَبْلَهُ وَ عَنْ أَبِیهِ عَنْ صَفْوَانَ وَ ذَکَرَ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صنعانی گفت: "بر امام کاظم (ع) در مکه وارد شدم، در حالی که ایشان پوست موز را می‌کند و امام جواد (ع) را تغذیه می‌کرد."</w:t>
      </w:r>
    </w:p>
    <w:p>
      <w:pPr>
        <w:pStyle w:val="Heading4"/>
      </w:pPr>
      <w:bookmarkStart w:id="1224" w:name="_Toc777"/>
      <w:r>
        <w:t>101- بَابُ الْغُبَیْرَاءِ</w:t>
      </w:r>
      <w:bookmarkEnd w:id="1224"/>
    </w:p>
    <w:p>
      <w:pPr>
        <w:pStyle w:val="Heading5"/>
      </w:pPr>
      <w:bookmarkStart w:id="1225" w:name="_Toc778"/>
      <w:r>
        <w:t>اشارة</w:t>
      </w:r>
      <w:bookmarkEnd w:id="1225"/>
    </w:p>
    <w:p>
      <w:pPr>
        <w:pStyle w:val="BookText"/>
      </w:pPr>
      <w:r>
        <w:rPr>
          <w:rStyle w:val="FootnoteReference"/>
        </w:rPr>
        <w:footnoteReference w:id="1263"/>
      </w:r>
      <w:r>
        <w:rPr>
          <w:rFonts w:ascii="Amiri" w:hAnsi="Amiri" w:eastAsia="Amiri" w:cs="Amiri"/>
          <w:lang w:bidi="ar-SA"/>
          <w:color w:val="111111"/>
          <w:sz w:val="28"/>
          <w:szCs w:val="28"/>
          <w:rtl/>
        </w:rPr>
        <w:t xml:space="preserve">101 بَابُ الْغُبَیْرَاءِ </w:t>
      </w:r>
      <w:r>
        <w:rPr>
          <w:rStyle w:val="FootnoteReference"/>
        </w:rPr>
        <w:footnoteReference w:id="126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غبیراء(چیزی شیبه عناب)</w:t>
      </w:r>
    </w:p>
    <w:p>
      <w:pPr>
        <w:pStyle w:val="Heading5"/>
      </w:pPr>
      <w:bookmarkStart w:id="1226" w:name="_Toc779"/>
      <w:r>
        <w:t>[رقم الحدیث الکلی: 31568 - رقم الحدیث الباب: 1]</w:t>
      </w:r>
      <w:bookmarkEnd w:id="1226"/>
    </w:p>
    <w:p>
      <w:pPr>
        <w:pStyle w:val="BookText"/>
      </w:pPr>
      <w:r>
        <w:rPr>
          <w:rFonts w:ascii="Times New Roman" w:hAnsi="Times New Roman" w:eastAsia="Times New Roman" w:cs="Times New Roman"/>
          <w:lang w:val="en-US" w:bidi="en-US"/>
          <w:color w:val="111111"/>
          <w:sz w:val="28"/>
          <w:szCs w:val="28"/>
          <w:rtl/>
        </w:rPr>
        <w:t xml:space="preserve">31568- 1- </w:t>
      </w:r>
      <w:r>
        <w:rPr>
          <w:rStyle w:val="FootnoteReference"/>
        </w:rPr>
        <w:footnoteReference w:id="1265"/>
      </w:r>
      <w:r>
        <w:rPr>
          <w:rFonts w:ascii="Amiri" w:hAnsi="Amiri" w:eastAsia="Amiri" w:cs="Amiri"/>
          <w:lang w:bidi="ar-SA"/>
          <w:color w:val="111111"/>
          <w:sz w:val="28"/>
          <w:szCs w:val="28"/>
          <w:rtl/>
        </w:rPr>
        <w:t xml:space="preserve">مُحَمَّدُ بْنُ یَعْقُوبَ عَنْ مُحَمَّدِ بْنِ یَحْیَی </w:t>
      </w:r>
      <w:r>
        <w:rPr>
          <w:rStyle w:val="FootnoteReference"/>
        </w:rPr>
        <w:footnoteReference w:id="1266"/>
      </w:r>
      <w:r>
        <w:rPr>
          <w:rFonts w:ascii="Amiri" w:hAnsi="Amiri" w:eastAsia="Amiri" w:cs="Amiri"/>
          <w:lang w:bidi="ar-SA"/>
          <w:color w:val="111111"/>
          <w:sz w:val="28"/>
          <w:szCs w:val="28"/>
          <w:rtl/>
        </w:rPr>
        <w:t xml:space="preserve">عَنْ أَحْمَدَ بْنِ الْحَسَنِ بْنِ عَلِیٍّ عَنْ أَبِیهِ عَنِ ابْنِ بُکَیْرٍ أَنَّهُ سَمِعَ أَبَا عَبْدِ اللَّهِ ع</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3" w:name="pg18781_210387"/>
    <w:bookmarkEnd w:id="163"/>
    <w:p>
      <w:pPr>
        <w:pStyle w:val="BookText"/>
      </w:pPr>
      <w:r>
        <w:rPr>
          <w:rFonts w:ascii="Amiri" w:hAnsi="Amiri" w:eastAsia="Amiri" w:cs="Amiri"/>
          <w:lang w:bidi="ar-SA"/>
          <w:color w:val="111111"/>
          <w:sz w:val="28"/>
          <w:szCs w:val="28"/>
          <w:rtl/>
        </w:rPr>
        <w:t xml:space="preserve">یَقُولُ فِی الْغُبَیْرَاءِ لَحْمُهُ یُنْبِتُ اللَّحْمَ وَ جِلْدُهُ یُنْبِتُ الْجِلْدَ وَ عَظْمُهُ یُنْبِتُ الْعَظْمَ وَ مَعَ ذَلِکَ فَإِنَّهُ یُسَخِّنُ الْکُلْیَتَیْنِ وَ یَدْبُغُ الْمَعِدَةَ وَ هُوَ أَمَانٌ مِنَ الْبَوَاسِیرِ وَ التَّقْطِیرِ </w:t>
      </w:r>
      <w:r>
        <w:rPr>
          <w:rStyle w:val="FootnoteReference"/>
        </w:rPr>
        <w:footnoteReference w:id="1267"/>
      </w:r>
      <w:r>
        <w:rPr>
          <w:rFonts w:ascii="Amiri" w:hAnsi="Amiri" w:eastAsia="Amiri" w:cs="Amiri"/>
          <w:lang w:bidi="ar-SA"/>
          <w:color w:val="111111"/>
          <w:sz w:val="28"/>
          <w:szCs w:val="28"/>
          <w:rtl/>
        </w:rPr>
        <w:t xml:space="preserve">وَ یُقَوِّی السَّاقَیْنِ وَ یَقْمَعُ عِرْقَ الْجُذَامِ.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بُکَیر نقل کرده است که از امام صادق (ع) شنیده است که درباره "غبیراء" فرمودند: "گوشت آن گوشت را می‌رویاند، پوستش پوست را رشد می‌دهد، و استخوانش استخوان را تقویت می‌کند. افزون بر این، کلیه‌ها را گرم می‌کند، معده را تقویت می‌نماید، از بواسیر و مشکلات ادراری محافظت می‌کند، ساق‌ها را نیرومند می‌سازد، و ریشه‌ی جذام را سرکوب می‌کند."</w:t>
      </w:r>
    </w:p>
    <w:p>
      <w:pPr>
        <w:pStyle w:val="Heading4"/>
      </w:pPr>
      <w:bookmarkStart w:id="1227" w:name="_Toc780"/>
      <w:r>
        <w:t>102- بَابُ الْبِطِّیخِ وَ کَرَاهَتِهِ عَلَی الرِّیقِ‌</w:t>
      </w:r>
      <w:bookmarkEnd w:id="1227"/>
    </w:p>
    <w:p>
      <w:pPr>
        <w:pStyle w:val="Heading5"/>
      </w:pPr>
      <w:bookmarkStart w:id="1228" w:name="_Toc781"/>
      <w:r>
        <w:t>اشارة</w:t>
      </w:r>
      <w:bookmarkEnd w:id="1228"/>
    </w:p>
    <w:p>
      <w:pPr>
        <w:pStyle w:val="BookText"/>
      </w:pPr>
      <w:r>
        <w:rPr>
          <w:rStyle w:val="FootnoteReference"/>
        </w:rPr>
        <w:footnoteReference w:id="1268"/>
      </w:r>
      <w:r>
        <w:rPr>
          <w:rFonts w:ascii="Amiri" w:hAnsi="Amiri" w:eastAsia="Amiri" w:cs="Amiri"/>
          <w:lang w:bidi="ar-SA"/>
          <w:color w:val="111111"/>
          <w:sz w:val="28"/>
          <w:szCs w:val="28"/>
          <w:rtl/>
        </w:rPr>
        <w:t xml:space="preserve">102 بَابُ الْبِطِّیخِ وَ کَرَاهَتِهِ عَلَی الرِّیقِ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هندوانه و کراهت خوردن آن در حالت ناشتا</w:t>
      </w:r>
    </w:p>
    <w:p>
      <w:pPr>
        <w:pStyle w:val="Heading5"/>
      </w:pPr>
      <w:bookmarkStart w:id="1229" w:name="_Toc782"/>
      <w:r>
        <w:t>[رقم الحدیث الکلی: 31569 - رقم الحدیث الباب: 1]</w:t>
      </w:r>
      <w:bookmarkEnd w:id="1229"/>
    </w:p>
    <w:p>
      <w:pPr>
        <w:pStyle w:val="BookText"/>
      </w:pPr>
      <w:r>
        <w:rPr>
          <w:rFonts w:ascii="Times New Roman" w:hAnsi="Times New Roman" w:eastAsia="Times New Roman" w:cs="Times New Roman"/>
          <w:lang w:val="en-US" w:bidi="en-US"/>
          <w:color w:val="111111"/>
          <w:sz w:val="28"/>
          <w:szCs w:val="28"/>
          <w:rtl/>
        </w:rPr>
        <w:t xml:space="preserve">31569- 1- </w:t>
      </w:r>
      <w:r>
        <w:rPr>
          <w:rStyle w:val="FootnoteReference"/>
        </w:rPr>
        <w:footnoteReference w:id="1269"/>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کَانَ رَسُولُ اللَّهِ ص یَأْکُلُ الْبِطِّیخَ بِالتَّمْرِ.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است که فرمودند: "رسول خدا (ص) هندوانه را با خرما می‌خوردند."</w:t>
      </w:r>
    </w:p>
    <w:p>
      <w:pPr>
        <w:pStyle w:val="Heading5"/>
      </w:pPr>
      <w:bookmarkStart w:id="1230" w:name="_Toc783"/>
      <w:r>
        <w:t>[رقم الحدیث الکلی: 31570 - رقم الحدیث الباب: 2]</w:t>
      </w:r>
      <w:bookmarkEnd w:id="1230"/>
    </w:p>
    <w:p>
      <w:pPr>
        <w:pStyle w:val="BookText"/>
      </w:pPr>
      <w:r>
        <w:rPr>
          <w:rFonts w:ascii="Times New Roman" w:hAnsi="Times New Roman" w:eastAsia="Times New Roman" w:cs="Times New Roman"/>
          <w:lang w:val="en-US" w:bidi="en-US"/>
          <w:color w:val="111111"/>
          <w:sz w:val="28"/>
          <w:szCs w:val="28"/>
          <w:rtl/>
        </w:rPr>
        <w:t xml:space="preserve">31570- 2- </w:t>
      </w:r>
      <w:r>
        <w:rPr>
          <w:rStyle w:val="FootnoteReference"/>
        </w:rPr>
        <w:footnoteReference w:id="1270"/>
      </w:r>
      <w:r>
        <w:rPr>
          <w:rFonts w:ascii="Amiri" w:hAnsi="Amiri" w:eastAsia="Amiri" w:cs="Amiri"/>
          <w:lang w:bidi="ar-SA"/>
          <w:color w:val="111111"/>
          <w:sz w:val="28"/>
          <w:szCs w:val="28"/>
          <w:rtl/>
        </w:rPr>
        <w:t xml:space="preserve">وَ عَنْ مُحَمَّدِ بْنِ یَحْیَی عَنْ أَحْمَدَ بْنِ مُحَمَّدٍ عَنِ ابْنِ فَضَّالٍ عَنْ بَعْضِ أَصْحَابِهِ عَنْ أَبِی عَبْدِ اللَّهِ ع قَالَ: کَانَ رَسُولُ اللَّهِ ص یَأْکُلُ الرُّطَبَ بِالْخِرْبِزِ.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فضال از یکی از اصحاب امام صادق (ع) نقل کرده است که فرمودند: "رسول خدا (ص) خرما تازه را با خربزه می‌خوردند."</w:t>
      </w:r>
    </w:p>
    <w:p>
      <w:pPr>
        <w:pStyle w:val="Heading5"/>
      </w:pPr>
      <w:bookmarkStart w:id="1231" w:name="_Toc784"/>
      <w:r>
        <w:t>[رقم الحدیث الکلی: 31571 - رقم الحدیث الباب: 3]</w:t>
      </w:r>
      <w:bookmarkEnd w:id="1231"/>
    </w:p>
    <w:p>
      <w:pPr>
        <w:pStyle w:val="BookText"/>
      </w:pPr>
      <w:r>
        <w:rPr>
          <w:rFonts w:ascii="Times New Roman" w:hAnsi="Times New Roman" w:eastAsia="Times New Roman" w:cs="Times New Roman"/>
          <w:lang w:val="en-US" w:bidi="en-US"/>
          <w:color w:val="111111"/>
          <w:sz w:val="28"/>
          <w:szCs w:val="28"/>
          <w:rtl/>
        </w:rPr>
        <w:t xml:space="preserve">31571- 3- </w:t>
      </w:r>
      <w:r>
        <w:rPr>
          <w:rStyle w:val="FootnoteReference"/>
        </w:rPr>
        <w:footnoteReference w:id="1271"/>
      </w:r>
      <w:r>
        <w:rPr>
          <w:rFonts w:ascii="Amiri" w:hAnsi="Amiri" w:eastAsia="Amiri" w:cs="Amiri"/>
          <w:lang w:bidi="ar-SA"/>
          <w:color w:val="111111"/>
          <w:sz w:val="28"/>
          <w:szCs w:val="28"/>
          <w:rtl/>
        </w:rPr>
        <w:t xml:space="preserve">وَ عَنْ عِدَّةٍ مِنْ أَصْحَابِنَا عَنْ سَهْلِ بْنِ زِیَادٍ عَنْ جَعْفَرِ بْنِ مُحَمَّدٍ الْأَشْعَرِیِّ عَنِ ابْنِ الْقَدَّاحِ عَنْ أَبِی عَبْدِ اللَّهِ ع قَالَ: کَانَ النَّبِیُّ ص یُعْجِبُهُ الرُّطَبُ بِالْخِرْبِزِ.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قداح از امام صادق (ع) نقل کرده است که فرمودند: "پیامبر (ص) خرما تازه را با خربزه دوست داشتند."</w:t>
      </w:r>
    </w:p>
    <w:p>
      <w:pPr>
        <w:pStyle w:val="Heading5"/>
      </w:pPr>
      <w:bookmarkStart w:id="1232" w:name="_Toc785"/>
      <w:r>
        <w:t>[رقم الحدیث الکلی: 31572 - رقم الحدیث الباب: 4]</w:t>
      </w:r>
      <w:bookmarkEnd w:id="1232"/>
    </w:p>
    <w:p>
      <w:pPr>
        <w:pStyle w:val="BookText"/>
      </w:pPr>
      <w:r>
        <w:rPr>
          <w:rFonts w:ascii="Times New Roman" w:hAnsi="Times New Roman" w:eastAsia="Times New Roman" w:cs="Times New Roman"/>
          <w:lang w:val="en-US" w:bidi="en-US"/>
          <w:color w:val="111111"/>
          <w:sz w:val="28"/>
          <w:szCs w:val="28"/>
          <w:rtl/>
        </w:rPr>
        <w:t xml:space="preserve">31572- 4- </w:t>
      </w:r>
      <w:r>
        <w:rPr>
          <w:rStyle w:val="FootnoteReference"/>
        </w:rPr>
        <w:footnoteReference w:id="1272"/>
      </w:r>
      <w:r>
        <w:rPr>
          <w:rFonts w:ascii="Amiri" w:hAnsi="Amiri" w:eastAsia="Amiri" w:cs="Amiri"/>
          <w:lang w:bidi="ar-SA"/>
          <w:color w:val="111111"/>
          <w:sz w:val="28"/>
          <w:szCs w:val="28"/>
          <w:rtl/>
        </w:rPr>
        <w:t xml:space="preserve">وَ عَنْهُمْ عَنْ أَحْمَدَ بْنِ أَبِی عَبْدِ اللَّهِ عَنْ مُحَمَّدِ بْنِ عِیسَی عَنْ عُبَیْدِ اللَّهِ بْنِ عَبْدِ اللَّهِ الدِّهْقَانِ عَنْ دُرُسْتَ عَنْ إِبْرَاهِیمَ بْنِ عَبْدِ الْحَمِیدِ عَنْ أَبِی الْحَسَنِ الْأَوَّلِ ع قَالَ: أَکَلَ رَسُولُ اللَّهِ ص الْبِطِّیخَ بِالسُّکَّرِ وَ أَکَلَ الْبِطِّیخَ بِالرُّطَبِ.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عبدالحمید از امام کاظم (ع) نقل کرده است که فرمودند: "رسول خدا (ص) هندوانه را با شکر و همچنین با خرما تازه می‌خوردند."</w:t>
      </w:r>
    </w:p>
    <w:p>
      <w:pPr>
        <w:pStyle w:val="Heading5"/>
      </w:pPr>
      <w:bookmarkStart w:id="1233" w:name="_Toc786"/>
      <w:r>
        <w:t>[رقم الحدیث الکلی: 31573 - رقم الحدیث الباب: 5]</w:t>
      </w:r>
      <w:bookmarkEnd w:id="1233"/>
    </w:p>
    <w:p>
      <w:pPr>
        <w:pStyle w:val="BookText"/>
      </w:pPr>
      <w:r>
        <w:rPr>
          <w:rFonts w:ascii="Times New Roman" w:hAnsi="Times New Roman" w:eastAsia="Times New Roman" w:cs="Times New Roman"/>
          <w:lang w:val="en-US" w:bidi="en-US"/>
          <w:color w:val="111111"/>
          <w:sz w:val="28"/>
          <w:szCs w:val="28"/>
          <w:rtl/>
        </w:rPr>
        <w:t xml:space="preserve">31573- 5- </w:t>
      </w:r>
      <w:r>
        <w:rPr>
          <w:rStyle w:val="FootnoteReference"/>
        </w:rPr>
        <w:footnoteReference w:id="1273"/>
      </w:r>
      <w:r>
        <w:rPr>
          <w:rFonts w:ascii="Amiri" w:hAnsi="Amiri" w:eastAsia="Amiri" w:cs="Amiri"/>
          <w:lang w:bidi="ar-SA"/>
          <w:color w:val="111111"/>
          <w:sz w:val="28"/>
          <w:szCs w:val="28"/>
          <w:rtl/>
        </w:rPr>
        <w:t xml:space="preserve">وَ عَنْ عَلِیِّ بْنِ إِبْرَاهِیمَ عَنْ یَاسِرٍ الْخَادِمِ عَنِ الرِّضَا ع</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4" w:name="pg18781_210388"/>
    <w:bookmarkEnd w:id="164"/>
    <w:p>
      <w:pPr>
        <w:pStyle w:val="BookText"/>
      </w:pPr>
      <w:r>
        <w:rPr>
          <w:rFonts w:ascii="Amiri" w:hAnsi="Amiri" w:eastAsia="Amiri" w:cs="Amiri"/>
          <w:lang w:bidi="ar-SA"/>
          <w:color w:val="111111"/>
          <w:sz w:val="28"/>
          <w:szCs w:val="28"/>
          <w:rtl/>
        </w:rPr>
        <w:t xml:space="preserve">قَالَ: الْبِطِّیخُ عَلَی الرِّیقِ یُورِثُ الْفَالِجَ نَعُوذُ بِاللَّهِ مِنْهُ.</w:t>
      </w:r>
    </w:p>
    <w:p>
      <w:pPr>
        <w:pStyle w:val="BookText"/>
      </w:pPr>
      <w:r>
        <w:rPr>
          <w:rFonts w:ascii="Amiri" w:hAnsi="Amiri" w:eastAsia="Amiri" w:cs="Amiri"/>
          <w:lang w:bidi="ar-SA"/>
          <w:color w:val="111111"/>
          <w:sz w:val="28"/>
          <w:szCs w:val="28"/>
          <w:rtl/>
        </w:rPr>
        <w:t xml:space="preserve">أَحْمَدُ بْنُ مُحَمَّدٍ الْبَرْقِیُّ فِی الْمَحَاسِنِ عَنْ یَاسِرٍ الْخَادِمِ مِثْلَهُ </w:t>
      </w:r>
      <w:r>
        <w:rPr>
          <w:rStyle w:val="FootnoteReference"/>
        </w:rPr>
        <w:footnoteReference w:id="1274"/>
      </w:r>
      <w:r>
        <w:rPr>
          <w:rFonts w:ascii="Amiri" w:hAnsi="Amiri" w:eastAsia="Amiri" w:cs="Amiri"/>
          <w:lang w:bidi="ar-SA"/>
          <w:color w:val="111111"/>
          <w:sz w:val="28"/>
          <w:szCs w:val="28"/>
          <w:rtl/>
        </w:rPr>
        <w:t xml:space="preserve">وَ عَنْ مُحَمَّدِ بْنِ عِیسَی وَ ذَکَرَ الَّذِی قَبْلَهُ وَ عَنْ جَعْفَرِ بْنِ مُحَمَّدٍ وَ ذَکَرَ الَّذِی قَبْلَهُمَا وَ عَنِ النَّوْفَلِیِّ وَ ذَکَرَ الْأَوَّلَ وَ عَنِ ابْنِ فَضَّالٍ وَ ذَکَرَ الثَّانِیَ.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یاسر خادم از امام رضا (ع) نقل کرده است که فرمودند: "هندوانه در حالت ناشتا موجب فلج می‌شود—به خداوند از آن پناه می‌بریم."</w:t>
      </w:r>
    </w:p>
    <w:p>
      <w:pPr>
        <w:pStyle w:val="Heading5"/>
      </w:pPr>
      <w:bookmarkStart w:id="1234" w:name="_Toc787"/>
      <w:r>
        <w:t>[رقم الحدیث الکلی: 31574 - رقم الحدیث الباب: 6]</w:t>
      </w:r>
      <w:bookmarkEnd w:id="1234"/>
    </w:p>
    <w:p>
      <w:pPr>
        <w:pStyle w:val="BookText"/>
      </w:pPr>
      <w:r>
        <w:rPr>
          <w:rFonts w:ascii="Times New Roman" w:hAnsi="Times New Roman" w:eastAsia="Times New Roman" w:cs="Times New Roman"/>
          <w:lang w:val="en-US" w:bidi="en-US"/>
          <w:color w:val="111111"/>
          <w:sz w:val="28"/>
          <w:szCs w:val="28"/>
          <w:rtl/>
        </w:rPr>
        <w:t xml:space="preserve">31574- 6- </w:t>
      </w:r>
      <w:r>
        <w:rPr>
          <w:rStyle w:val="FootnoteReference"/>
        </w:rPr>
        <w:footnoteReference w:id="1275"/>
      </w:r>
      <w:r>
        <w:rPr>
          <w:rFonts w:ascii="Amiri" w:hAnsi="Amiri" w:eastAsia="Amiri" w:cs="Amiri"/>
          <w:lang w:bidi="ar-SA"/>
          <w:color w:val="111111"/>
          <w:sz w:val="28"/>
          <w:szCs w:val="28"/>
          <w:rtl/>
        </w:rPr>
        <w:t xml:space="preserve">قَالَ وَ فِی حَدِیثٍ آخَرَ یُحِبُّ الرُّطَبَ بِالْخِرْبِزِ.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حدیثی دیگر آمده است که پیامبر (ص) خرما تازه را با خربزه دوست داشتند</w:t>
      </w:r>
    </w:p>
    <w:p>
      <w:pPr>
        <w:pStyle w:val="Heading5"/>
      </w:pPr>
      <w:bookmarkStart w:id="1235" w:name="_Toc788"/>
      <w:r>
        <w:t>[رقم الحدیث الکلی: 31575 - رقم الحدیث الباب: 7]</w:t>
      </w:r>
      <w:bookmarkEnd w:id="1235"/>
    </w:p>
    <w:p>
      <w:pPr>
        <w:pStyle w:val="BookText"/>
      </w:pPr>
      <w:r>
        <w:rPr>
          <w:rFonts w:ascii="Times New Roman" w:hAnsi="Times New Roman" w:eastAsia="Times New Roman" w:cs="Times New Roman"/>
          <w:lang w:val="en-US" w:bidi="en-US"/>
          <w:color w:val="111111"/>
          <w:sz w:val="28"/>
          <w:szCs w:val="28"/>
          <w:rtl/>
        </w:rPr>
        <w:t xml:space="preserve">31575- 7- </w:t>
      </w:r>
      <w:r>
        <w:rPr>
          <w:rStyle w:val="FootnoteReference"/>
        </w:rPr>
        <w:footnoteReference w:id="1276"/>
      </w:r>
      <w:r>
        <w:rPr>
          <w:rFonts w:ascii="Amiri" w:hAnsi="Amiri" w:eastAsia="Amiri" w:cs="Amiri"/>
          <w:lang w:bidi="ar-SA"/>
          <w:color w:val="111111"/>
          <w:sz w:val="28"/>
          <w:szCs w:val="28"/>
          <w:rtl/>
        </w:rPr>
        <w:t xml:space="preserve">وَ عَنْ عَلِیِّ بْنِ الْحَکَمِ عَنْ أَبِی یَحْیَی عَنْ أَبِی عَبْدِ اللَّهِ ع </w:t>
      </w:r>
      <w:r>
        <w:rPr>
          <w:rStyle w:val="FootnoteReference"/>
        </w:rPr>
        <w:footnoteReference w:id="1277"/>
      </w:r>
      <w:r>
        <w:rPr>
          <w:rFonts w:ascii="Amiri" w:hAnsi="Amiri" w:eastAsia="Amiri" w:cs="Amiri"/>
          <w:lang w:bidi="ar-SA"/>
          <w:color w:val="111111"/>
          <w:sz w:val="28"/>
          <w:szCs w:val="28"/>
          <w:rtl/>
        </w:rPr>
        <w:t xml:space="preserve">قَالَ: کَانَ رَسُولُ اللَّهِ ص یَأْکُلُ الْخِرْبِزَ بِالسُّکَّرِ.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یحیی از امام صادق (ع) نقل کرده است که فرمودند: "رسول خدا (ص) خربزه را با شکر می‌خوردند."</w:t>
      </w:r>
    </w:p>
    <w:p>
      <w:pPr>
        <w:pStyle w:val="Heading5"/>
      </w:pPr>
      <w:bookmarkStart w:id="1236" w:name="_Toc789"/>
      <w:r>
        <w:t>[رقم الحدیث الکلی: 31576 - رقم الحدیث الباب: 8]</w:t>
      </w:r>
      <w:bookmarkEnd w:id="1236"/>
    </w:p>
    <w:p>
      <w:pPr>
        <w:pStyle w:val="BookText"/>
      </w:pPr>
      <w:r>
        <w:rPr>
          <w:rFonts w:ascii="Times New Roman" w:hAnsi="Times New Roman" w:eastAsia="Times New Roman" w:cs="Times New Roman"/>
          <w:lang w:val="en-US" w:bidi="en-US"/>
          <w:color w:val="111111"/>
          <w:sz w:val="28"/>
          <w:szCs w:val="28"/>
          <w:rtl/>
        </w:rPr>
        <w:t xml:space="preserve">31576- 8- </w:t>
      </w:r>
      <w:r>
        <w:rPr>
          <w:rStyle w:val="FootnoteReference"/>
        </w:rPr>
        <w:footnoteReference w:id="1278"/>
      </w:r>
      <w:r>
        <w:rPr>
          <w:rFonts w:ascii="Amiri" w:hAnsi="Amiri" w:eastAsia="Amiri" w:cs="Amiri"/>
          <w:lang w:bidi="ar-SA"/>
          <w:color w:val="111111"/>
          <w:sz w:val="28"/>
          <w:szCs w:val="28"/>
          <w:rtl/>
        </w:rPr>
        <w:t xml:space="preserve">وَ عَنْ مُحَمَّدِ بْنِ عَلِیٍّ عَنِ ابْنِ أَبِی نَجْرَانَ </w:t>
      </w:r>
      <w:r>
        <w:rPr>
          <w:rStyle w:val="FootnoteReference"/>
        </w:rPr>
        <w:footnoteReference w:id="1279"/>
      </w:r>
      <w:r>
        <w:rPr>
          <w:rFonts w:ascii="Amiri" w:hAnsi="Amiri" w:eastAsia="Amiri" w:cs="Amiri"/>
          <w:lang w:bidi="ar-SA"/>
          <w:color w:val="111111"/>
          <w:sz w:val="28"/>
          <w:szCs w:val="28"/>
          <w:rtl/>
        </w:rPr>
        <w:t xml:space="preserve">عَنْ مُحَمَّدِ بْنِ مُسْلِمٍ عَنْ أَبِی جَعْفَرٍ ع أَنَّهُ قَالَ لِغُلَامٍ لَهُ أَرُدُّ عَلَیْکَ فُلَانَةَ وَ تُطْعِمُنَا بِدِرْهَمٍ خِرْبِزاً یَعْنِی الْبِطِّیخَ.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کرده است که ایشان به غلام خود فرمودند: "فلان شخص را نزد من بیاور و ما را با یک درهم خربزه (یعنی هندوانه) اطعام کن."</w:t>
      </w:r>
    </w:p>
    <w:p>
      <w:pPr>
        <w:pStyle w:val="Heading5"/>
      </w:pPr>
      <w:bookmarkStart w:id="1237" w:name="_Toc790"/>
      <w:r>
        <w:t>[رقم الحدیث الکلی: 31577 - رقم الحدیث الباب: 9]</w:t>
      </w:r>
      <w:bookmarkEnd w:id="1237"/>
    </w:p>
    <w:p>
      <w:pPr>
        <w:pStyle w:val="BookText"/>
      </w:pPr>
      <w:r>
        <w:rPr>
          <w:rFonts w:ascii="Times New Roman" w:hAnsi="Times New Roman" w:eastAsia="Times New Roman" w:cs="Times New Roman"/>
          <w:lang w:val="en-US" w:bidi="en-US"/>
          <w:color w:val="111111"/>
          <w:sz w:val="28"/>
          <w:szCs w:val="28"/>
          <w:rtl/>
        </w:rPr>
        <w:t xml:space="preserve">31577- 9- </w:t>
      </w:r>
      <w:r>
        <w:rPr>
          <w:rStyle w:val="FootnoteReference"/>
        </w:rPr>
        <w:footnoteReference w:id="1280"/>
      </w:r>
      <w:r>
        <w:rPr>
          <w:rFonts w:ascii="Amiri" w:hAnsi="Amiri" w:eastAsia="Amiri" w:cs="Amiri"/>
          <w:lang w:bidi="ar-SA"/>
          <w:color w:val="111111"/>
          <w:sz w:val="28"/>
          <w:szCs w:val="28"/>
          <w:rtl/>
        </w:rPr>
        <w:t xml:space="preserve">الْحَسَنُ بْنُ عَلِیِّ بْنِ شُعْبَةَ فِی تُحَفِ الْعُقُولِ عَنْ أَبِی الْحَسَنِ الثَّالِثِ ع أَنَّهُ قَالَ یَوْماً إِنَّ أَکْلَ الْبِطِّیخِ یُورِثُ الْجُذَامَ فَقِیلَ لَهُ أَ لَیْسَ قَدْ أَمِنَ الْمُؤْمِنُ إِذَا أَتَی عَلَیْهِ أَرْبَعُونَ سَنَةً مِنَ الْجُنُونِ وَ الْجُذَامِ وَ الْبَرَصِ قَالَ نَعَمْ وَ لَکِنْ إِذَا خَالَفَ مَا أُمِرَ بِهِ مِمَّنْ أَمِنَهُ لَمْ یَأْمَنْ أَنْ یُصِیبَهُ عُقُوبَةُ الْخِلَافِ.</w:t>
      </w:r>
    </w:p>
    <w:p>
      <w:pPr>
        <w:pStyle w:val="BookText"/>
      </w:pPr>
      <w:r>
        <w:rPr>
          <w:rFonts w:ascii="Amiri" w:hAnsi="Amiri" w:eastAsia="Amiri" w:cs="Amiri"/>
          <w:lang w:bidi="ar-SA"/>
          <w:color w:val="111111"/>
          <w:sz w:val="28"/>
          <w:szCs w:val="28"/>
          <w:rtl/>
        </w:rPr>
        <w:t xml:space="preserve">أَقُولُ: هَذَا مَحْمُولٌ عَلَی الْإِفْرَاطِ أَوْ أَکْلِهِ عَلَی الرِّیقِ.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بن شعبة در کتاب "تحف العقول" از امام هادی (ع) نقل کرده است که ایشان روزی فرمودند: "خوردن هندوانه موجب جذام می‌شود." پس به ایشان گفته شد: "آیا مؤمن پس از گذشت چهل سال از جنون، جذام و برص ایمن نمی‌شود؟" امام (ع) فرمودند: "بله، اما اگر برخلاف دستورات الهی رفتار کند، ایمن نخواهد بود و ممکن است دچار عذاب مخالفت شود."</w:t>
      </w:r>
    </w:p>
    <w:p>
      <w:pPr>
        <w:pStyle w:val="BookText"/>
      </w:pPr>
      <w:r>
        <w:rPr>
          <w:rFonts w:ascii="IRNazanin" w:hAnsi="IRNazanin" w:eastAsia="IRNazanin" w:cs="IRNazanin"/>
          <w:lang w:bidi="fa-IR"/>
          <w:color w:val="111111"/>
          <w:sz w:val="28"/>
          <w:szCs w:val="28"/>
          <w:rtl/>
        </w:rPr>
        <w:t xml:space="preserve">می گویم : این روایت ممکن است به تأثیرات منفی مصرف افراطی هندوانه یا خوردن آن در شرایط خاص مانند ناشتا اشاره داشته باشد.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5" w:name="pg18781_210389"/>
    <w:bookmarkEnd w:id="165"/>
    <w:p>
      <w:pPr>
        <w:pStyle w:val="Heading5"/>
      </w:pPr>
      <w:bookmarkStart w:id="1238" w:name="_Toc791"/>
      <w:r>
        <w:t>[رقم الحدیث الکلی: 31578 - رقم الحدیث الباب: 10]</w:t>
      </w:r>
      <w:bookmarkEnd w:id="1238"/>
    </w:p>
    <w:p>
      <w:pPr>
        <w:pStyle w:val="BookText"/>
      </w:pPr>
      <w:r>
        <w:rPr>
          <w:rFonts w:ascii="Times New Roman" w:hAnsi="Times New Roman" w:eastAsia="Times New Roman" w:cs="Times New Roman"/>
          <w:lang w:val="en-US" w:bidi="en-US"/>
          <w:color w:val="111111"/>
          <w:sz w:val="28"/>
          <w:szCs w:val="28"/>
          <w:rtl/>
        </w:rPr>
        <w:t xml:space="preserve">31578- 10- </w:t>
      </w:r>
      <w:r>
        <w:rPr>
          <w:rStyle w:val="FootnoteReference"/>
        </w:rPr>
        <w:footnoteReference w:id="1281"/>
      </w:r>
      <w:r>
        <w:rPr>
          <w:rFonts w:ascii="Amiri" w:hAnsi="Amiri" w:eastAsia="Amiri" w:cs="Amiri"/>
          <w:lang w:bidi="ar-SA"/>
          <w:color w:val="111111"/>
          <w:sz w:val="28"/>
          <w:szCs w:val="28"/>
          <w:rtl/>
        </w:rPr>
        <w:t xml:space="preserve">مُحَمَّدُ بْنُ عَلِیِّ بْنِ الْحُسَیْنِ فِی الْخِصَالِ عَنْ أَبِیهِ عَنْ سَعْدِ بْنِ عَبْدِ اللَّهِ عَنْ أَحْمَدَ بْنِ أَبِی عَبْدِ اللَّهِ الْبَرْقِیِّ عَنْ أَبِیهِ عَنِ ابْنِ أَبِی عُمَیْرٍ عَمَّنْ ذَکَرَهُ عَنْ أَبِی عَبْدِ اللَّهِ ع قَالَ: کُلُوا الْبِطِّیخَ فَإِنَّ فِیهِ عَشْرَ خِصَالٍ مُجْتَمِعَةٍ هُوَ شَحْمَةُ الْأَرْضِ لَا دَاءَ فِیهِ وَ لَا غَائِلَةَ وَ هُوَ طَعَامٌ وَ شَرَابٌ وَ هُوَ فَاکِهَةٌ وَ هُوَ رَیْحَانٌ وَ هُوَ أُشْنَانٌ وَ هُوَ أُدْمٌ وَ یَزِیدُ فِی الْبَاهِ وَ یَغْسِلُ الْمَثَانَةَ وَ یُدِرُّ الْبَوْلَ.</w:t>
      </w:r>
    </w:p>
    <w:p>
      <w:pPr>
        <w:pStyle w:val="BookText"/>
      </w:pPr>
      <w:r>
        <w:rPr>
          <w:rFonts w:ascii="Amiri" w:hAnsi="Amiri" w:eastAsia="Amiri" w:cs="Amiri"/>
          <w:lang w:bidi="ar-SA"/>
          <w:color w:val="111111"/>
          <w:sz w:val="28"/>
          <w:szCs w:val="28"/>
          <w:rtl/>
        </w:rPr>
        <w:t xml:space="preserve">وَ عَنْ أَحْمَدَ بْنِ زِیَادِ بْنِ جَعْفَرٍ الْهَمَذَانِیِّ عَنْ عَلِیِّ بْنِ إِبْرَاهِیمَ عَنْ أَبِیهِ عَنْ عَمْرِو بْنِ عُثْمَانَ عَنْ عَلِیِّ بْنِ أَبِی حَمْزَةَ عَنْ یَحْیَی بْنِ إِسْحَاقَ عَنْ أَبِی عَبْدِ اللَّهِ ع مِثْلَهُ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أبی عمیر از کسی که آن را نقل کرده است، از امام صادق (ع) نقل کرده که فرمودند: "هندوانه بخورید، زیرا در آن ده ویژگی گرد آمده است:</w:t>
      </w:r>
    </w:p>
    <w:p>
      <w:pPr>
        <w:pStyle w:val="BookText"/>
      </w:pPr>
      <w:r>
        <w:rPr>
          <w:rFonts w:ascii="IRNazanin" w:hAnsi="IRNazanin" w:eastAsia="IRNazanin" w:cs="IRNazanin"/>
          <w:lang w:bidi="fa-IR"/>
          <w:color w:val="111111"/>
          <w:sz w:val="28"/>
          <w:szCs w:val="28"/>
          <w:rtl/>
        </w:rPr>
        <w:t xml:space="preserve">چربی زمین است،</w:t>
      </w:r>
    </w:p>
    <w:p>
      <w:pPr>
        <w:pStyle w:val="BookText"/>
      </w:pPr>
      <w:r>
        <w:rPr>
          <w:rFonts w:ascii="IRNazanin" w:hAnsi="IRNazanin" w:eastAsia="IRNazanin" w:cs="IRNazanin"/>
          <w:lang w:bidi="fa-IR"/>
          <w:color w:val="111111"/>
          <w:sz w:val="28"/>
          <w:szCs w:val="28"/>
          <w:rtl/>
        </w:rPr>
        <w:t xml:space="preserve">بیماری ندارد،</w:t>
      </w:r>
    </w:p>
    <w:p>
      <w:pPr>
        <w:pStyle w:val="BookText"/>
      </w:pPr>
      <w:r>
        <w:rPr>
          <w:rFonts w:ascii="IRNazanin" w:hAnsi="IRNazanin" w:eastAsia="IRNazanin" w:cs="IRNazanin"/>
          <w:lang w:bidi="fa-IR"/>
          <w:color w:val="111111"/>
          <w:sz w:val="28"/>
          <w:szCs w:val="28"/>
          <w:rtl/>
        </w:rPr>
        <w:t xml:space="preserve">زیانی در آن نیست،</w:t>
      </w:r>
    </w:p>
    <w:p>
      <w:pPr>
        <w:pStyle w:val="BookText"/>
      </w:pPr>
      <w:r>
        <w:rPr>
          <w:rFonts w:ascii="IRNazanin" w:hAnsi="IRNazanin" w:eastAsia="IRNazanin" w:cs="IRNazanin"/>
          <w:lang w:bidi="fa-IR"/>
          <w:color w:val="111111"/>
          <w:sz w:val="28"/>
          <w:szCs w:val="28"/>
          <w:rtl/>
        </w:rPr>
        <w:t xml:space="preserve">غذا است،</w:t>
      </w:r>
    </w:p>
    <w:p>
      <w:pPr>
        <w:pStyle w:val="BookText"/>
      </w:pPr>
      <w:r>
        <w:rPr>
          <w:rFonts w:ascii="IRNazanin" w:hAnsi="IRNazanin" w:eastAsia="IRNazanin" w:cs="IRNazanin"/>
          <w:lang w:bidi="fa-IR"/>
          <w:color w:val="111111"/>
          <w:sz w:val="28"/>
          <w:szCs w:val="28"/>
          <w:rtl/>
        </w:rPr>
        <w:t xml:space="preserve">نوشیدنی است،</w:t>
      </w:r>
    </w:p>
    <w:p>
      <w:pPr>
        <w:pStyle w:val="BookText"/>
      </w:pPr>
      <w:r>
        <w:rPr>
          <w:rFonts w:ascii="IRNazanin" w:hAnsi="IRNazanin" w:eastAsia="IRNazanin" w:cs="IRNazanin"/>
          <w:lang w:bidi="fa-IR"/>
          <w:color w:val="111111"/>
          <w:sz w:val="28"/>
          <w:szCs w:val="28"/>
          <w:rtl/>
        </w:rPr>
        <w:t xml:space="preserve">میوه است،</w:t>
      </w:r>
    </w:p>
    <w:p>
      <w:pPr>
        <w:pStyle w:val="BookText"/>
      </w:pPr>
      <w:r>
        <w:rPr>
          <w:rFonts w:ascii="IRNazanin" w:hAnsi="IRNazanin" w:eastAsia="IRNazanin" w:cs="IRNazanin"/>
          <w:lang w:bidi="fa-IR"/>
          <w:color w:val="111111"/>
          <w:sz w:val="28"/>
          <w:szCs w:val="28"/>
          <w:rtl/>
        </w:rPr>
        <w:t xml:space="preserve">خوشبوکننده است،</w:t>
      </w:r>
    </w:p>
    <w:p>
      <w:pPr>
        <w:pStyle w:val="BookText"/>
      </w:pPr>
      <w:r>
        <w:rPr>
          <w:rFonts w:ascii="IRNazanin" w:hAnsi="IRNazanin" w:eastAsia="IRNazanin" w:cs="IRNazanin"/>
          <w:lang w:bidi="fa-IR"/>
          <w:color w:val="111111"/>
          <w:sz w:val="28"/>
          <w:szCs w:val="28"/>
          <w:rtl/>
        </w:rPr>
        <w:t xml:space="preserve">پاک‌کننده است،</w:t>
      </w:r>
    </w:p>
    <w:p>
      <w:pPr>
        <w:pStyle w:val="BookText"/>
      </w:pPr>
      <w:r>
        <w:rPr>
          <w:rFonts w:ascii="IRNazanin" w:hAnsi="IRNazanin" w:eastAsia="IRNazanin" w:cs="IRNazanin"/>
          <w:lang w:bidi="fa-IR"/>
          <w:color w:val="111111"/>
          <w:sz w:val="28"/>
          <w:szCs w:val="28"/>
          <w:rtl/>
        </w:rPr>
        <w:t xml:space="preserve">خورش است،</w:t>
      </w:r>
    </w:p>
    <w:p>
      <w:pPr>
        <w:pStyle w:val="BookText"/>
      </w:pPr>
      <w:r>
        <w:rPr>
          <w:rFonts w:ascii="IRNazanin" w:hAnsi="IRNazanin" w:eastAsia="IRNazanin" w:cs="IRNazanin"/>
          <w:lang w:bidi="fa-IR"/>
          <w:color w:val="111111"/>
          <w:sz w:val="28"/>
          <w:szCs w:val="28"/>
          <w:rtl/>
        </w:rPr>
        <w:t xml:space="preserve">نیروی جنسی را افزایش می‌دهد، مثانه را شست‌وشو می‌دهد و ادرار را روان می‌کند."**</w:t>
      </w:r>
    </w:p>
    <w:p>
      <w:pPr>
        <w:pStyle w:val="Heading5"/>
      </w:pPr>
      <w:bookmarkStart w:id="1239" w:name="_Toc792"/>
      <w:r>
        <w:t>[رقم الحدیث الکلی: 31579 - رقم الحدیث الباب: 11]</w:t>
      </w:r>
      <w:bookmarkEnd w:id="1239"/>
    </w:p>
    <w:p>
      <w:pPr>
        <w:pStyle w:val="BookText"/>
      </w:pPr>
      <w:r>
        <w:rPr>
          <w:rFonts w:ascii="Times New Roman" w:hAnsi="Times New Roman" w:eastAsia="Times New Roman" w:cs="Times New Roman"/>
          <w:lang w:val="en-US" w:bidi="en-US"/>
          <w:color w:val="111111"/>
          <w:sz w:val="28"/>
          <w:szCs w:val="28"/>
          <w:rtl/>
        </w:rPr>
        <w:t xml:space="preserve">31579- 11- </w:t>
      </w:r>
      <w:r>
        <w:rPr>
          <w:rStyle w:val="FootnoteReference"/>
        </w:rPr>
        <w:footnoteReference w:id="1283"/>
      </w:r>
      <w:r>
        <w:rPr>
          <w:rFonts w:ascii="Amiri" w:hAnsi="Amiri" w:eastAsia="Amiri" w:cs="Amiri"/>
          <w:lang w:bidi="ar-SA"/>
          <w:color w:val="111111"/>
          <w:sz w:val="28"/>
          <w:szCs w:val="28"/>
          <w:rtl/>
        </w:rPr>
        <w:t xml:space="preserve">قَالَ وَ فِی حَدِیثٍ آخَرَ وَ یُذِیبُ الْحَصَی فِی الْمَثَانَةِ وَ کَانَ رَسُولُ اللَّهِ ص یَأْکُلُ الْبِطِّیخَ بِالرُّطَبِ.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حدیثی دیگر آمده است که هندوانه سنگ‌های کلیه را ذوب می‌کند، و رسول خدا (ص) هندوانه را با خرما تازه می‌خوردند.</w:t>
      </w:r>
    </w:p>
    <w:p>
      <w:pPr>
        <w:pStyle w:val="Heading5"/>
      </w:pPr>
      <w:bookmarkStart w:id="1240" w:name="_Toc793"/>
      <w:r>
        <w:t>[رقم الحدیث الکلی: 31580 - رقم الحدیث الباب: 12]</w:t>
      </w:r>
      <w:bookmarkEnd w:id="1240"/>
    </w:p>
    <w:p>
      <w:pPr>
        <w:pStyle w:val="BookText"/>
      </w:pPr>
      <w:r>
        <w:rPr>
          <w:rFonts w:ascii="Times New Roman" w:hAnsi="Times New Roman" w:eastAsia="Times New Roman" w:cs="Times New Roman"/>
          <w:lang w:val="en-US" w:bidi="en-US"/>
          <w:color w:val="111111"/>
          <w:sz w:val="28"/>
          <w:szCs w:val="28"/>
          <w:rtl/>
        </w:rPr>
        <w:t xml:space="preserve">31580- 12- </w:t>
      </w:r>
      <w:r>
        <w:rPr>
          <w:rStyle w:val="FootnoteReference"/>
        </w:rPr>
        <w:footnoteReference w:id="1284"/>
      </w:r>
      <w:r>
        <w:rPr>
          <w:rFonts w:ascii="Amiri" w:hAnsi="Amiri" w:eastAsia="Amiri" w:cs="Amiri"/>
          <w:lang w:bidi="ar-SA"/>
          <w:color w:val="111111"/>
          <w:sz w:val="28"/>
          <w:szCs w:val="28"/>
          <w:rtl/>
        </w:rPr>
        <w:t xml:space="preserve">قَالَ وَ فِی خَبَرٍ آخَرَ کَانَ </w:t>
      </w:r>
      <w:r>
        <w:rPr>
          <w:rStyle w:val="FootnoteReference"/>
        </w:rPr>
        <w:footnoteReference w:id="1285"/>
      </w:r>
      <w:r>
        <w:rPr>
          <w:rFonts w:ascii="Amiri" w:hAnsi="Amiri" w:eastAsia="Amiri" w:cs="Amiri"/>
          <w:lang w:bidi="ar-SA"/>
          <w:color w:val="111111"/>
          <w:sz w:val="28"/>
          <w:szCs w:val="28"/>
          <w:rtl/>
        </w:rPr>
        <w:t xml:space="preserve">یَأْکُلُ الْخِرْبِزَ بِالسُّکَّرِ.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خبری دیگر آمده است که پیامبر (ص) خربزه را با شکر می‌خوردند</w:t>
      </w:r>
    </w:p>
    <w:p>
      <w:pPr>
        <w:pStyle w:val="Heading5"/>
      </w:pPr>
      <w:bookmarkStart w:id="1241" w:name="_Toc794"/>
      <w:r>
        <w:t>[رقم الحدیث الکلی: 31581 - رقم الحدیث الباب: 13]</w:t>
      </w:r>
      <w:bookmarkEnd w:id="1241"/>
    </w:p>
    <w:p>
      <w:pPr>
        <w:pStyle w:val="BookText"/>
      </w:pPr>
      <w:r>
        <w:rPr>
          <w:rFonts w:ascii="Times New Roman" w:hAnsi="Times New Roman" w:eastAsia="Times New Roman" w:cs="Times New Roman"/>
          <w:lang w:val="en-US" w:bidi="en-US"/>
          <w:color w:val="111111"/>
          <w:sz w:val="28"/>
          <w:szCs w:val="28"/>
          <w:rtl/>
        </w:rPr>
        <w:t xml:space="preserve">31581- 13- </w:t>
      </w:r>
      <w:r>
        <w:rPr>
          <w:rStyle w:val="FootnoteReference"/>
        </w:rPr>
        <w:footnoteReference w:id="1286"/>
      </w:r>
      <w:r>
        <w:rPr>
          <w:rFonts w:ascii="Amiri" w:hAnsi="Amiri" w:eastAsia="Amiri" w:cs="Amiri"/>
          <w:lang w:bidi="ar-SA"/>
          <w:color w:val="111111"/>
          <w:sz w:val="28"/>
          <w:szCs w:val="28"/>
          <w:rtl/>
        </w:rPr>
        <w:t xml:space="preserve">قَالَ وَ قَالَ الصَّادِقُ ع أَکْلُ الْبِطِّیخِ عَلَی الرِّیقِ یُورِثُ الْفَالِجَ وَ أَکْلُ التَّمْرِ الْبَرْنِیِّ عَلَی الرِّیقِ یُورِثُ الْفَالِجَ.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فرمودند: "خوردن هندوانه در حالت ناشتا موجب فلج می‌شود، و خوردن خرمای برنی در حالت ناشتا نیز موجب فلج می‌شود."</w:t>
      </w:r>
    </w:p>
    <w:p>
      <w:pPr>
        <w:pStyle w:val="Heading5"/>
      </w:pPr>
      <w:bookmarkStart w:id="1242" w:name="_Toc795"/>
      <w:r>
        <w:t>[رقم الحدیث الکلی: 31582 - رقم الحدیث الباب: 14]</w:t>
      </w:r>
      <w:bookmarkEnd w:id="1242"/>
    </w:p>
    <w:p>
      <w:pPr>
        <w:pStyle w:val="BookText"/>
      </w:pPr>
      <w:r>
        <w:rPr>
          <w:rFonts w:ascii="Times New Roman" w:hAnsi="Times New Roman" w:eastAsia="Times New Roman" w:cs="Times New Roman"/>
          <w:lang w:val="en-US" w:bidi="en-US"/>
          <w:color w:val="111111"/>
          <w:sz w:val="28"/>
          <w:szCs w:val="28"/>
          <w:rtl/>
        </w:rPr>
        <w:t xml:space="preserve">31582- 14- </w:t>
      </w:r>
      <w:r>
        <w:rPr>
          <w:rStyle w:val="FootnoteReference"/>
        </w:rPr>
        <w:footnoteReference w:id="1287"/>
      </w:r>
      <w:r>
        <w:rPr>
          <w:rFonts w:ascii="Amiri" w:hAnsi="Amiri" w:eastAsia="Amiri" w:cs="Amiri"/>
          <w:lang w:bidi="ar-SA"/>
          <w:color w:val="111111"/>
          <w:sz w:val="28"/>
          <w:szCs w:val="28"/>
          <w:rtl/>
        </w:rPr>
        <w:t xml:space="preserve">عَلِیُّ بْنُ عِیسَی فِی کَشْفِ الْغُمَّةِ نَقْلًا مِنْ کِتَابِ الدَّلَائِلِ لِعَبْدِ اللَّهِ بْنِ جَعْفَرٍ الْحِمْیَرِیِّ عَنْ مُحَمَّدِ بْنِ صَالِحٍ الْخَثْعَمِیِّ قَالَ: کَتَبْتُ إِلَی أَبِی مُحَمَّدٍ ع أَسْأَلُهُ عَنِ الْبِطِّیخِ فَکَتَبَ إِلَیَّ لَا تَأْکُلْهُ عَلَی الرِّیقِ فَإِنَّهُ یُوَلِّدُ الْفَالِجَ وَ ذَکَرَ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صالح خثعمی گفت: "به امام حسن عسکری (ع) نامه نوشتم و درباره هندوانه سؤال کردم، پس ایشان در پاسخ نوشتند: 'آن را در حالت ناشتا نخور، زیرا موجب فلج می‌شود.' و حدیث را ذکر کردند."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6" w:name="pg18781_210390"/>
    <w:bookmarkEnd w:id="166"/>
    <w:p>
      <w:pPr>
        <w:pStyle w:val="Heading4"/>
      </w:pPr>
      <w:bookmarkStart w:id="1243" w:name="_Toc796"/>
      <w:r>
        <w:t>103- بَابُ کَرَاهَةِ أَکْلِ الْبِطِّیخِ الْمُرِّ</w:t>
      </w:r>
      <w:bookmarkEnd w:id="1243"/>
    </w:p>
    <w:p>
      <w:pPr>
        <w:pStyle w:val="Heading5"/>
      </w:pPr>
      <w:bookmarkStart w:id="1244" w:name="_Toc797"/>
      <w:r>
        <w:t>اشارة</w:t>
      </w:r>
      <w:bookmarkEnd w:id="1244"/>
    </w:p>
    <w:p>
      <w:pPr>
        <w:pStyle w:val="BookText"/>
      </w:pPr>
      <w:r>
        <w:rPr>
          <w:rStyle w:val="FootnoteReference"/>
        </w:rPr>
        <w:footnoteReference w:id="1288"/>
      </w:r>
      <w:r>
        <w:rPr>
          <w:rFonts w:ascii="Amiri" w:hAnsi="Amiri" w:eastAsia="Amiri" w:cs="Amiri"/>
          <w:lang w:bidi="ar-SA"/>
          <w:color w:val="111111"/>
          <w:sz w:val="28"/>
          <w:szCs w:val="28"/>
          <w:rtl/>
        </w:rPr>
        <w:t xml:space="preserve">103 بَابُ کَرَاهَةِ أَکْلِ الْبِطِّیخِ الْمُرِّ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ناخوشایند بودن خوردن هندوانه تلخ</w:t>
      </w:r>
    </w:p>
    <w:p>
      <w:pPr>
        <w:pStyle w:val="Heading5"/>
      </w:pPr>
      <w:bookmarkStart w:id="1245" w:name="_Toc798"/>
      <w:r>
        <w:t>[رقم الحدیث الکلی: 31583 - رقم الحدیث الباب: 1]</w:t>
      </w:r>
      <w:bookmarkEnd w:id="1245"/>
    </w:p>
    <w:p>
      <w:pPr>
        <w:pStyle w:val="BookText"/>
      </w:pPr>
      <w:r>
        <w:rPr>
          <w:rFonts w:ascii="Times New Roman" w:hAnsi="Times New Roman" w:eastAsia="Times New Roman" w:cs="Times New Roman"/>
          <w:lang w:val="en-US" w:bidi="en-US"/>
          <w:color w:val="111111"/>
          <w:sz w:val="28"/>
          <w:szCs w:val="28"/>
          <w:rtl/>
        </w:rPr>
        <w:t xml:space="preserve">31583- 1- </w:t>
      </w:r>
      <w:r>
        <w:rPr>
          <w:rStyle w:val="FootnoteReference"/>
        </w:rPr>
        <w:footnoteReference w:id="1289"/>
      </w:r>
      <w:r>
        <w:rPr>
          <w:rFonts w:ascii="Amiri" w:hAnsi="Amiri" w:eastAsia="Amiri" w:cs="Amiri"/>
          <w:lang w:bidi="ar-SA"/>
          <w:color w:val="111111"/>
          <w:sz w:val="28"/>
          <w:szCs w:val="28"/>
          <w:rtl/>
        </w:rPr>
        <w:t xml:space="preserve">مُحَمَّدُ بْنُ عَلِیِّ بْنِ الْحُسَیْنِ فِی الْعِلَلِ عَنْ حَمْزَةَ بْنِ مُحَمَّدٍ الْعَلَوِیِّ عَنْ أَحْمَدَ بْنِ مُحَمَّدٍ الْهَمْدَانِیِّ عَنِ الْمُنْذِرِ بْنِ مُحَمَّدٍ عَنِ الْحُسَیْنِ بْنِ مُحَمَّدٍ عَنْ سُلَیْمَانَ بْنِ جَعْفَرٍ عَنِ الرِّضَا ع قَالَ أَخْبَرَنِی أَبِی عَنْ أَبِیهِ عَنْ جَدِّهِ أَنَّ أَمِیرَ الْمُؤْمِنِینَ ع أَخَذَ بِطِّیخَةً لِیَأْکُلَهَا فَوَجَدَهَا مُرَّةً فَرَمَی بِهَا وَ قَالَ بُعْداً وَ سُحْقاً إِلَی أَنْ قَالَ فَقِیلَ لَهُ یَا أَمِیرَ الْمُؤْمِنِینَ مَا هَذِهِ الْبِطِّیخَةُ فَقَالَ قَالَ رَسُولُ اللَّهِ ص- إِنَّ اللَّهَ أَخَذَ عَقْدَ مَوَدَّتِنَا عَلَی کُلِّ حَیَوَانٍ وَ نَبْتٍ فَمَا قَبِلَ الْمِیثَاقَ کَانَ عَذْباً طَیِّباً وَ مَا لَمْ یَقْبَلِ الْمِیثَاقَ کَانَ مِلْحاً زُعَاقاً.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 نقل کرده است که پدرش از پدرش و او از جدش روایت کرده که امیرالمؤمنین (ع) هندوانه‌ای برداشت تا بخورد، اما آن را تلخ یافت، پس آن را انداخت و گفت: «دور باد و نابود باد!» سپس از ایشان پرسیده شد: «ای امیرالمؤمنین! این هندوانه چیست؟» ایشان پاسخ دادند: «پیامبر خدا (ص) فرمود: همانا خداوند پیمان مودت ما را بر هر حیوان و گیاهی گرفت؛ هر آنچه این پیمان را پذیرفت، شیرین و گوارا شد، و هر آنچه آن را نپذیرفت، شور و تلخ گردید.»</w:t>
      </w:r>
    </w:p>
    <w:p>
      <w:pPr>
        <w:pStyle w:val="Heading4"/>
      </w:pPr>
      <w:bookmarkStart w:id="1246" w:name="_Toc799"/>
      <w:r>
        <w:t>104- بَابُ اسْتِحْبَابِ حُضُورِ الْبَقْلِ وَ الْخُضْرَةِ عَلَی السُّفْرَةِ وَ الْأَکْلِ مِنْهُ وَ کَرَاهَةِ خُلُوِّهَا مِنْهَا</w:t>
      </w:r>
      <w:bookmarkEnd w:id="1246"/>
    </w:p>
    <w:p>
      <w:pPr>
        <w:pStyle w:val="Heading5"/>
      </w:pPr>
      <w:bookmarkStart w:id="1247" w:name="_Toc800"/>
      <w:r>
        <w:t>اشارة</w:t>
      </w:r>
      <w:bookmarkEnd w:id="1247"/>
    </w:p>
    <w:p>
      <w:pPr>
        <w:pStyle w:val="BookText"/>
      </w:pPr>
      <w:r>
        <w:rPr>
          <w:rStyle w:val="FootnoteReference"/>
        </w:rPr>
        <w:footnoteReference w:id="1290"/>
      </w:r>
      <w:r>
        <w:rPr>
          <w:rFonts w:ascii="Amiri" w:hAnsi="Amiri" w:eastAsia="Amiri" w:cs="Amiri"/>
          <w:lang w:bidi="ar-SA"/>
          <w:color w:val="111111"/>
          <w:sz w:val="28"/>
          <w:szCs w:val="28"/>
          <w:rtl/>
        </w:rPr>
        <w:t xml:space="preserve">104 بَابُ اسْتِحْبَابِ حُضُورِ الْبَقْلِ وَ الْخُضْرَةِ عَلَی السُّفْرَةِ وَ الْأَکْلِ مِنْهُ وَ کَرَاهَةِ خُلُوِّهَا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حضور سبزیجات و گیاهان خوراکی بر سفره و خوردن از آنها، و ناخوشایند بودن خالی بودن سفره از آنها.</w:t>
      </w:r>
    </w:p>
    <w:p>
      <w:pPr>
        <w:pStyle w:val="Heading5"/>
      </w:pPr>
      <w:bookmarkStart w:id="1248" w:name="_Toc801"/>
      <w:r>
        <w:t>[رقم الحدیث الکلی: 31584 - رقم الحدیث الباب: 1]</w:t>
      </w:r>
      <w:bookmarkEnd w:id="1248"/>
    </w:p>
    <w:p>
      <w:pPr>
        <w:pStyle w:val="BookText"/>
      </w:pPr>
      <w:r>
        <w:rPr>
          <w:rFonts w:ascii="Times New Roman" w:hAnsi="Times New Roman" w:eastAsia="Times New Roman" w:cs="Times New Roman"/>
          <w:lang w:val="en-US" w:bidi="en-US"/>
          <w:color w:val="111111"/>
          <w:sz w:val="28"/>
          <w:szCs w:val="28"/>
          <w:rtl/>
        </w:rPr>
        <w:t xml:space="preserve">31584- 1- </w:t>
      </w:r>
      <w:r>
        <w:rPr>
          <w:rStyle w:val="FootnoteReference"/>
        </w:rPr>
        <w:footnoteReference w:id="1291"/>
      </w:r>
      <w:r>
        <w:rPr>
          <w:rFonts w:ascii="Amiri" w:hAnsi="Amiri" w:eastAsia="Amiri" w:cs="Amiri"/>
          <w:lang w:bidi="ar-SA"/>
          <w:color w:val="111111"/>
          <w:sz w:val="28"/>
          <w:szCs w:val="28"/>
          <w:rtl/>
        </w:rPr>
        <w:t xml:space="preserve">مُحَمَّدُ بْنُ یَعْقُوبَ عَنْ عَلِیِّ بْنِ إِبْرَاهِیمَ عَنْ أَبِیهِ عَنْ حَنَانٍ قَالَ: کُنْتُ مَعَ أَبِی عَبْدِ اللَّهِ ع عَلَی الْمَائِدَةِ فَمَالَ عَلَی الْبَقْلِ وَ امْتَنَعْتُ أَنَا لِعِلَّةٍ کَانَتْ بِی فَالْتَفَتَ إِلَیَّ فَقَالَ یَا حَنَانُ أَ مَا عَلِمْتَ أَنَّ أَمِیرَ الْمُؤْمِنِینَ ع- لَمْ یُؤْتَ بِطَبَقٍ إِلَّا وَ عَلَیْهِ بَقْلٌ قُلْتُ وَ لِمَ قَالَ لِأَنَّ قُلُوبَ الْمُؤْمِنِینَ خَضِرَةٌ فَهِیَ تَحِنُّ إِلَی شَکْلِهَا.</w:t>
      </w:r>
    </w:p>
    <w:p>
      <w:pPr>
        <w:pStyle w:val="BookText"/>
      </w:pPr>
      <w:r>
        <w:rPr>
          <w:rFonts w:ascii="Amiri" w:hAnsi="Amiri" w:eastAsia="Amiri" w:cs="Amiri"/>
          <w:lang w:bidi="ar-SA"/>
          <w:color w:val="111111"/>
          <w:sz w:val="28"/>
          <w:szCs w:val="28"/>
          <w:rtl/>
        </w:rPr>
        <w:t xml:space="preserve">وَ رَوَاهُ الْبَرْقِیُّ فِی الْمَحَاسِنِ عَنْ عِدَّةٍ مِنْ أَصْحَابِهِ عَنْ حَنَانٍ </w:t>
      </w:r>
      <w:r>
        <w:rPr>
          <w:rStyle w:val="FootnoteReference"/>
        </w:rPr>
        <w:footnoteReference w:id="1292"/>
      </w:r>
    </w:p>
    <w:p>
      <w:pPr>
        <w:pStyle w:val="BookText"/>
      </w:pPr>
      <w:r>
        <w:rPr>
          <w:rFonts w:ascii="Amiri" w:hAnsi="Amiri" w:eastAsia="Amiri" w:cs="Amiri"/>
          <w:lang w:bidi="ar-SA"/>
          <w:color w:val="111111"/>
          <w:sz w:val="28"/>
          <w:szCs w:val="28"/>
          <w:rtl/>
        </w:rPr>
        <w:t xml:space="preserve">أَقُولُ: وَ تَقَدَّمَ مَا یَدُلُّ عَلَی ذَلِکَ فِی الْآدَابِ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حنان می‌گوید: من همراه امام صادق (ع) بر سر سفره بودم، پس ایشان به سمت سبزیجات میل کرد، اما من به دلیل مشکلی که داشتم از خوردن آنها امتناع ورزیدم. امام (ع) به من نگاهی کرد و فرمود: «ای حنان! آیا نمی‌دانی که امیرالمؤمنین (ع) هیچ ظرفی برایش آورده نمی‌شد مگر اینکه بر آن سبزیجات بود؟» گفتم: «چرا؟» فرمود: «زیرا قلب‌های مؤمنان سبز است و به هم‌نوع خود اشتیاق دارد.»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7" w:name="pg18781_210391"/>
    <w:bookmarkEnd w:id="167"/>
    <w:p>
      <w:pPr>
        <w:pStyle w:val="Heading4"/>
      </w:pPr>
      <w:bookmarkStart w:id="1249" w:name="_Toc802"/>
      <w:r>
        <w:t>105- بَابُ الْهِنْدَبَاءِ</w:t>
      </w:r>
      <w:bookmarkEnd w:id="1249"/>
    </w:p>
    <w:p>
      <w:pPr>
        <w:pStyle w:val="Heading5"/>
      </w:pPr>
      <w:bookmarkStart w:id="1250" w:name="_Toc803"/>
      <w:r>
        <w:t>اشارة</w:t>
      </w:r>
      <w:bookmarkEnd w:id="1250"/>
    </w:p>
    <w:p>
      <w:pPr>
        <w:pStyle w:val="BookText"/>
      </w:pPr>
      <w:r>
        <w:rPr>
          <w:rStyle w:val="FootnoteReference"/>
        </w:rPr>
        <w:footnoteReference w:id="1294"/>
      </w:r>
      <w:r>
        <w:rPr>
          <w:rFonts w:ascii="Amiri" w:hAnsi="Amiri" w:eastAsia="Amiri" w:cs="Amiri"/>
          <w:lang w:bidi="ar-SA"/>
          <w:color w:val="111111"/>
          <w:sz w:val="28"/>
          <w:szCs w:val="28"/>
          <w:rtl/>
        </w:rPr>
        <w:t xml:space="preserve">105 بَابُ الْهِنْدَبَاءِ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هندباء (کاسنی)</w:t>
      </w:r>
    </w:p>
    <w:p>
      <w:pPr>
        <w:pStyle w:val="Heading5"/>
      </w:pPr>
      <w:bookmarkStart w:id="1251" w:name="_Toc804"/>
      <w:r>
        <w:t>[رقم الحدیث الکلی: 31585 - رقم الحدیث الباب: 1]</w:t>
      </w:r>
      <w:bookmarkEnd w:id="1251"/>
    </w:p>
    <w:p>
      <w:pPr>
        <w:pStyle w:val="BookText"/>
      </w:pPr>
      <w:r>
        <w:rPr>
          <w:rFonts w:ascii="Times New Roman" w:hAnsi="Times New Roman" w:eastAsia="Times New Roman" w:cs="Times New Roman"/>
          <w:lang w:val="en-US" w:bidi="en-US"/>
          <w:color w:val="111111"/>
          <w:sz w:val="28"/>
          <w:szCs w:val="28"/>
          <w:rtl/>
        </w:rPr>
        <w:t xml:space="preserve">31585- 1- </w:t>
      </w:r>
      <w:r>
        <w:rPr>
          <w:rStyle w:val="FootnoteReference"/>
        </w:rPr>
        <w:footnoteReference w:id="1295"/>
      </w:r>
      <w:r>
        <w:rPr>
          <w:rFonts w:ascii="Amiri" w:hAnsi="Amiri" w:eastAsia="Amiri" w:cs="Amiri"/>
          <w:lang w:bidi="ar-SA"/>
          <w:color w:val="111111"/>
          <w:sz w:val="28"/>
          <w:szCs w:val="28"/>
          <w:rtl/>
        </w:rPr>
        <w:t xml:space="preserve">مُحَمَّدُ بْنُ یَعْقُوبَ عَنْ عَلِیِّ بْنِ إِبْرَاهِیمَ </w:t>
      </w:r>
      <w:r>
        <w:rPr>
          <w:rStyle w:val="FootnoteReference"/>
        </w:rPr>
        <w:footnoteReference w:id="1296"/>
      </w:r>
      <w:r>
        <w:rPr>
          <w:rFonts w:ascii="Amiri" w:hAnsi="Amiri" w:eastAsia="Amiri" w:cs="Amiri"/>
          <w:lang w:bidi="ar-SA"/>
          <w:color w:val="111111"/>
          <w:sz w:val="28"/>
          <w:szCs w:val="28"/>
          <w:rtl/>
        </w:rPr>
        <w:t xml:space="preserve">عَنْ هَارُونَ بْنِ مُسْلِمٍ عَنْ مَسْعَدَةَ بْنِ زِیَادٍ </w:t>
      </w:r>
      <w:r>
        <w:rPr>
          <w:rStyle w:val="FootnoteReference"/>
        </w:rPr>
        <w:footnoteReference w:id="1297"/>
      </w:r>
      <w:r>
        <w:rPr>
          <w:rFonts w:ascii="Amiri" w:hAnsi="Amiri" w:eastAsia="Amiri" w:cs="Amiri"/>
          <w:lang w:bidi="ar-SA"/>
          <w:color w:val="111111"/>
          <w:sz w:val="28"/>
          <w:szCs w:val="28"/>
          <w:rtl/>
        </w:rPr>
        <w:t xml:space="preserve">عَنْ أَبِی عَبْدِ اللَّهِ ع قَالَ: الْهِنْدَبَاءُ سَیِّدُ الْبُقُولِ.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بن زیاد از امام صادق (ع) روایت کرده است که فرمود: «هندباء (کاسنی) سرور سبزیجات است</w:t>
      </w:r>
    </w:p>
    <w:p>
      <w:pPr>
        <w:pStyle w:val="Heading5"/>
      </w:pPr>
      <w:bookmarkStart w:id="1252" w:name="_Toc805"/>
      <w:r>
        <w:t>[رقم الحدیث الکلی: 31586 - رقم الحدیث الباب: 2]</w:t>
      </w:r>
      <w:bookmarkEnd w:id="1252"/>
    </w:p>
    <w:p>
      <w:pPr>
        <w:pStyle w:val="BookText"/>
      </w:pPr>
      <w:r>
        <w:rPr>
          <w:rFonts w:ascii="Times New Roman" w:hAnsi="Times New Roman" w:eastAsia="Times New Roman" w:cs="Times New Roman"/>
          <w:lang w:val="en-US" w:bidi="en-US"/>
          <w:color w:val="111111"/>
          <w:sz w:val="28"/>
          <w:szCs w:val="28"/>
          <w:rtl/>
        </w:rPr>
        <w:t xml:space="preserve">31586- 2- </w:t>
      </w:r>
      <w:r>
        <w:rPr>
          <w:rStyle w:val="FootnoteReference"/>
        </w:rPr>
        <w:footnoteReference w:id="1298"/>
      </w:r>
      <w:r>
        <w:rPr>
          <w:rFonts w:ascii="Amiri" w:hAnsi="Amiri" w:eastAsia="Amiri" w:cs="Amiri"/>
          <w:lang w:bidi="ar-SA"/>
          <w:color w:val="111111"/>
          <w:sz w:val="28"/>
          <w:szCs w:val="28"/>
          <w:rtl/>
        </w:rPr>
        <w:t xml:space="preserve">وَ عَنْ مُحَمَّدِ بْنِ یَحْیَی عَنْ أَحْمَدَ بْنِ مُحَمَّدٍ عَنْ أَبِی عَلِیٍّ الْأَشْعَرِیِّ عَنْ مُحَمَّدِ بْنِ عَبْدِ الْجَبَّارِ جَمِیعاً عَنِ الْحَجَّالِ عَنْ ثَعْلَبَةَ عَنْ رَجُلٍ عَنْ أَبِی عَبْدِ اللَّهِ ع قَالَ: عَلَیْکَ بِالْهِنْدَبَاءِ فَإِنَّهُ یَزِیدُ فِی الْمَاءِ وَ یُحَسِّنُ الْوَلَدَ وَ هُوَ حَارٌّ لَیِّنٌ یَزِیدُ فِی الْوَلَدِ الذُّکُورَةَ.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ثعلبة از مردی نقل کرده که امام صادق (ع) فرمود: «بر تو باد هندباء (کاسنی)، زیرا آب بدن را افزایش می‌دهد، فرزند را نیکو می‌گرداند، و گیاهی گرم و نرم است که موجب افزایش فرزند ذکور می‌شود.»</w:t>
      </w:r>
    </w:p>
    <w:p>
      <w:pPr>
        <w:pStyle w:val="Heading5"/>
      </w:pPr>
      <w:bookmarkStart w:id="1253" w:name="_Toc806"/>
      <w:r>
        <w:t>[رقم الحدیث الکلی: 31587 - رقم الحدیث الباب: 3]</w:t>
      </w:r>
      <w:bookmarkEnd w:id="1253"/>
    </w:p>
    <w:p>
      <w:pPr>
        <w:pStyle w:val="BookText"/>
      </w:pPr>
      <w:r>
        <w:rPr>
          <w:rFonts w:ascii="Times New Roman" w:hAnsi="Times New Roman" w:eastAsia="Times New Roman" w:cs="Times New Roman"/>
          <w:lang w:val="en-US" w:bidi="en-US"/>
          <w:color w:val="111111"/>
          <w:sz w:val="28"/>
          <w:szCs w:val="28"/>
          <w:rtl/>
        </w:rPr>
        <w:t xml:space="preserve">31587- 3- </w:t>
      </w:r>
      <w:r>
        <w:rPr>
          <w:rStyle w:val="FootnoteReference"/>
        </w:rPr>
        <w:footnoteReference w:id="1299"/>
      </w:r>
      <w:r>
        <w:rPr>
          <w:rFonts w:ascii="Amiri" w:hAnsi="Amiri" w:eastAsia="Amiri" w:cs="Amiri"/>
          <w:lang w:bidi="ar-SA"/>
          <w:color w:val="111111"/>
          <w:sz w:val="28"/>
          <w:szCs w:val="28"/>
          <w:rtl/>
        </w:rPr>
        <w:t xml:space="preserve">وَ عَنْ عِدَّةٍ مِنْ أَصْحَابِنَا عَنْ أَحْمَدَ بْنِ أَبِی عَبْدِ اللَّهِ عَنْ أَبِی سُلَیْمَانَ الْحَذَّاءِ عَنْ مُحَمَّدِ بْنِ الْفَیْضِ قَالَ: تَغَدَّیْتُ مَعَ أَبِی عَبْدِ اللَّهِ ع وَ عَلَی الْخِوَانِ بَقْلٌ وَ مَعَنَا شَیْخٌ فَجَعَلَ یَتَنَکَّبُ الْهِنْدَبَاءَ </w:t>
      </w:r>
      <w:r>
        <w:rPr>
          <w:rStyle w:val="FootnoteReference"/>
        </w:rPr>
        <w:footnoteReference w:id="1300"/>
      </w:r>
      <w:r>
        <w:rPr>
          <w:rFonts w:ascii="Amiri" w:hAnsi="Amiri" w:eastAsia="Amiri" w:cs="Amiri"/>
          <w:lang w:bidi="ar-SA"/>
          <w:color w:val="111111"/>
          <w:sz w:val="28"/>
          <w:szCs w:val="28"/>
          <w:rtl/>
        </w:rPr>
        <w:t xml:space="preserve">فَقَالَ أَبُو عَبْدِ اللَّهِ ع أَمَا إِنَّکُمْ تَزْعُمُونَ أَنَّهَا بَارِدَةٌ وَ لَیْسَتْ کَذَلِکَ </w:t>
      </w:r>
      <w:r>
        <w:rPr>
          <w:rStyle w:val="FootnoteReference"/>
        </w:rPr>
        <w:footnoteReference w:id="1301"/>
      </w:r>
      <w:r>
        <w:rPr>
          <w:rFonts w:ascii="Amiri" w:hAnsi="Amiri" w:eastAsia="Amiri" w:cs="Amiri"/>
          <w:lang w:bidi="ar-SA"/>
          <w:color w:val="111111"/>
          <w:sz w:val="28"/>
          <w:szCs w:val="28"/>
          <w:rtl/>
        </w:rPr>
        <w:t xml:space="preserve">هِیَ مُعْتَدِلَةٌ وَ فَضْلُهَا عَلَی الْبُقُولِ کَفَضْلِنَا عَلَی النَّاسِ.</w:t>
      </w:r>
    </w:p>
    <w:p>
      <w:pPr>
        <w:pStyle w:val="BookText"/>
      </w:pPr>
      <w:r>
        <w:rPr>
          <w:rFonts w:ascii="Amiri" w:hAnsi="Amiri" w:eastAsia="Amiri" w:cs="Amiri"/>
          <w:lang w:bidi="ar-SA"/>
          <w:color w:val="111111"/>
          <w:sz w:val="28"/>
          <w:szCs w:val="28"/>
          <w:rtl/>
        </w:rPr>
        <w:t xml:space="preserve">وَ رَوَاهُ الْبَرْقِیُّ فِی الْمَحَاسِنِ عَنْ أَبِی سُلَیْمَانَ </w:t>
      </w:r>
      <w:r>
        <w:rPr>
          <w:rStyle w:val="FootnoteReference"/>
        </w:rPr>
        <w:footnoteReference w:id="1302"/>
      </w:r>
    </w:p>
    <w:p>
      <w:pPr>
        <w:pStyle w:val="BookText"/>
      </w:pPr>
      <w:r>
        <w:rPr>
          <w:rFonts w:ascii="Amiri" w:hAnsi="Amiri" w:eastAsia="Amiri" w:cs="Amiri"/>
          <w:lang w:bidi="ar-SA"/>
          <w:color w:val="111111"/>
          <w:sz w:val="28"/>
          <w:szCs w:val="28"/>
          <w:rtl/>
        </w:rPr>
        <w:t xml:space="preserve">وَ الْأَوَّلَ عَنْ هَارُونَ بْنِ مُسْلِمٍ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فیض می‌گوید: همراه امام صادق (ع) نهار خوردم و بر سفره سبزیجاتی بود. در میان ما پیرمردی حضور داشت که از خوردن هندباء (کاسنی) پرهیز می‌کرد. امام صادق (ع) فرمود: «شما گمان می‌کنید که هندباء سرد است، در حالی که چنین نیست؛ بلکه معتدل است. و برتری آن نسبت به سایر سبزیجات، همانند برتری ما اهل بیت (ع) بر مردم است.»</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8" w:name="pg18781_210392"/>
    <w:bookmarkEnd w:id="168"/>
    <w:p>
      <w:pPr>
        <w:pStyle w:val="Heading5"/>
      </w:pPr>
      <w:bookmarkStart w:id="1254" w:name="_Toc807"/>
      <w:r>
        <w:t>[رقم الحدیث الکلی: 31588 - رقم الحدیث الباب: 4]</w:t>
      </w:r>
      <w:bookmarkEnd w:id="1254"/>
    </w:p>
    <w:p>
      <w:pPr>
        <w:pStyle w:val="BookText"/>
      </w:pPr>
      <w:r>
        <w:rPr>
          <w:rFonts w:ascii="Times New Roman" w:hAnsi="Times New Roman" w:eastAsia="Times New Roman" w:cs="Times New Roman"/>
          <w:lang w:val="en-US" w:bidi="en-US"/>
          <w:color w:val="111111"/>
          <w:sz w:val="28"/>
          <w:szCs w:val="28"/>
          <w:rtl/>
        </w:rPr>
        <w:t xml:space="preserve">31588- 4- </w:t>
      </w:r>
      <w:r>
        <w:rPr>
          <w:rStyle w:val="FootnoteReference"/>
        </w:rPr>
        <w:footnoteReference w:id="1303"/>
      </w:r>
      <w:r>
        <w:rPr>
          <w:rFonts w:ascii="Amiri" w:hAnsi="Amiri" w:eastAsia="Amiri" w:cs="Amiri"/>
          <w:lang w:bidi="ar-SA"/>
          <w:color w:val="111111"/>
          <w:sz w:val="28"/>
          <w:szCs w:val="28"/>
          <w:rtl/>
        </w:rPr>
        <w:t xml:space="preserve">وَ عَنْ مُحَمَّدِ بْنِ یَحْیَی عَنْ أَحْمَدَ بْنِ مُحَمَّدٍ عَنْ أَبِی یَحْیَی الْوَاسِطِیِّ عَنْ بَعْضِ أَصْحَابِنَا عَنْ أَبِی عَبْدِ اللَّهِ ع قَالَ: بَقْلَةُ رَسُولِ اللَّهِ ص الْهِنْدَبَاءُ وَ بَقْلَةُ أَمِیرِ الْمُؤْمِنِینَ ع الْبَاذَرُوجُ </w:t>
      </w:r>
      <w:r>
        <w:rPr>
          <w:rStyle w:val="FootnoteReference"/>
        </w:rPr>
        <w:footnoteReference w:id="1304"/>
      </w:r>
      <w:r>
        <w:rPr>
          <w:rFonts w:ascii="Amiri" w:hAnsi="Amiri" w:eastAsia="Amiri" w:cs="Amiri"/>
          <w:lang w:bidi="ar-SA"/>
          <w:color w:val="111111"/>
          <w:sz w:val="28"/>
          <w:szCs w:val="28"/>
          <w:rtl/>
        </w:rPr>
        <w:t xml:space="preserve">وَ بَقْلَةُ فَاطِمَةَ ع الْفَرْفَخُ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یحیی واسطی از برخی اصحاب ما نقل کرده که امام صادق (ع) فرمود: «سبزی رسول خدا (ص) هندباء (کاسنی) بود، سبزی امیرالمؤمنین (ع) باذروج (ریحان یا ریحان کوهی) بود، و سبزی فاطمه (ع) فرفخ (شاهی) بود.»</w:t>
      </w:r>
    </w:p>
    <w:p>
      <w:pPr>
        <w:pStyle w:val="Heading5"/>
      </w:pPr>
      <w:bookmarkStart w:id="1255" w:name="_Toc808"/>
      <w:r>
        <w:t>[رقم الحدیث الکلی: 31589 - رقم الحدیث الباب: 5]</w:t>
      </w:r>
      <w:bookmarkEnd w:id="1255"/>
    </w:p>
    <w:p>
      <w:pPr>
        <w:pStyle w:val="BookText"/>
      </w:pPr>
      <w:r>
        <w:rPr>
          <w:rFonts w:ascii="Times New Roman" w:hAnsi="Times New Roman" w:eastAsia="Times New Roman" w:cs="Times New Roman"/>
          <w:lang w:val="en-US" w:bidi="en-US"/>
          <w:color w:val="111111"/>
          <w:sz w:val="28"/>
          <w:szCs w:val="28"/>
          <w:rtl/>
        </w:rPr>
        <w:t xml:space="preserve">31589- 5- </w:t>
      </w:r>
      <w:r>
        <w:rPr>
          <w:rStyle w:val="FootnoteReference"/>
        </w:rPr>
        <w:footnoteReference w:id="1306"/>
      </w:r>
      <w:r>
        <w:rPr>
          <w:rFonts w:ascii="Amiri" w:hAnsi="Amiri" w:eastAsia="Amiri" w:cs="Amiri"/>
          <w:lang w:bidi="ar-SA"/>
          <w:color w:val="111111"/>
          <w:sz w:val="28"/>
          <w:szCs w:val="28"/>
          <w:rtl/>
        </w:rPr>
        <w:t xml:space="preserve">أَحْمَدُ بْنُ مُحَمَّدٍ الْبَرْقِیُّ فِی الْمَحَاسِنِ عَنْ أَبِی عَبْدِ اللَّهِ السَّیَّارِیِّ عَنْ أَحْمَدَ بْنِ الْفَضْلِ عَنْ مُحَمَّدِ بْنِ سَعِیدٍ عَنْ أَبِی جَمِیلَةَ عَنْ جَابِرٍ عَنْ أَبِی جَعْفَرٍ ع قَالَ: الْهِنْدَبَاءُ شَجَرَةٌ عَلَی بَابِ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از امام باقر (ع) نقل کرده است که فرمود: «هندباء (کاسنی) درختی(گیاهی) است بر درِ بهشت</w:t>
      </w:r>
    </w:p>
    <w:p>
      <w:pPr>
        <w:pStyle w:val="Heading5"/>
      </w:pPr>
      <w:bookmarkStart w:id="1256" w:name="_Toc809"/>
      <w:r>
        <w:t>[رقم الحدیث الکلی: 31590 - رقم الحدیث الباب: 6]</w:t>
      </w:r>
      <w:bookmarkEnd w:id="1256"/>
    </w:p>
    <w:p>
      <w:pPr>
        <w:pStyle w:val="BookText"/>
      </w:pPr>
      <w:r>
        <w:rPr>
          <w:rFonts w:ascii="Times New Roman" w:hAnsi="Times New Roman" w:eastAsia="Times New Roman" w:cs="Times New Roman"/>
          <w:lang w:val="en-US" w:bidi="en-US"/>
          <w:color w:val="111111"/>
          <w:sz w:val="28"/>
          <w:szCs w:val="28"/>
          <w:rtl/>
        </w:rPr>
        <w:t xml:space="preserve">31590- 6- </w:t>
      </w:r>
      <w:r>
        <w:rPr>
          <w:rStyle w:val="FootnoteReference"/>
        </w:rPr>
        <w:footnoteReference w:id="1307"/>
      </w:r>
      <w:r>
        <w:rPr>
          <w:rFonts w:ascii="Amiri" w:hAnsi="Amiri" w:eastAsia="Amiri" w:cs="Amiri"/>
          <w:lang w:bidi="ar-SA"/>
          <w:color w:val="111111"/>
          <w:sz w:val="28"/>
          <w:szCs w:val="28"/>
          <w:rtl/>
        </w:rPr>
        <w:t xml:space="preserve">وَ عَنْ أَبِیهِ عَنْ رَجُلٍ عَنْ أَبِی حَفْصٍ الْأَبَّارِ عَنْ أَبِی عَبْدِ اللَّهِ عَنْ آبَائِهِ عَنْ عَلِیٍّ ع قَالَ: عَلَیْکُمْ بِالْهِنْدَبَاءِ فَإِنَّهُ أُخْرِجَ مِنَ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حفص ابّار از امام صادق (ع) نقل کرده که ایشان از پدرانشان و آنان از امام علی (ع) روایت کرده‌اند که فرمود: «بر شما باد هندباء (کاسنی)، زیرا آن از بهشت خارج شده است.»</w:t>
      </w:r>
    </w:p>
    <w:p>
      <w:pPr>
        <w:pStyle w:val="Heading5"/>
      </w:pPr>
      <w:bookmarkStart w:id="1257" w:name="_Toc810"/>
      <w:r>
        <w:t>[رقم الحدیث الکلی: 31591 - رقم الحدیث الباب: 7]</w:t>
      </w:r>
      <w:bookmarkEnd w:id="1257"/>
    </w:p>
    <w:p>
      <w:pPr>
        <w:pStyle w:val="BookText"/>
      </w:pPr>
      <w:r>
        <w:rPr>
          <w:rFonts w:ascii="Times New Roman" w:hAnsi="Times New Roman" w:eastAsia="Times New Roman" w:cs="Times New Roman"/>
          <w:lang w:val="en-US" w:bidi="en-US"/>
          <w:color w:val="111111"/>
          <w:sz w:val="28"/>
          <w:szCs w:val="28"/>
          <w:rtl/>
        </w:rPr>
        <w:t xml:space="preserve">31591- 7- </w:t>
      </w:r>
      <w:r>
        <w:rPr>
          <w:rStyle w:val="FootnoteReference"/>
        </w:rPr>
        <w:footnoteReference w:id="1308"/>
      </w:r>
      <w:r>
        <w:rPr>
          <w:rFonts w:ascii="Amiri" w:hAnsi="Amiri" w:eastAsia="Amiri" w:cs="Amiri"/>
          <w:lang w:bidi="ar-SA"/>
          <w:color w:val="111111"/>
          <w:sz w:val="28"/>
          <w:szCs w:val="28"/>
          <w:rtl/>
        </w:rPr>
        <w:t xml:space="preserve">وَ عَنْ أَبِیهِ عَنْ عَبْدِ اللَّهِ بْنِ الْمُغِیرَةِ عَنْ عَبْدِ اللَّهِ بْنِ مُسْکَانَ عَنْ رَجُلٍ عَنْ أَبِی عَبْدِ اللَّهِ ع قَالَ: قَالَ النَّبِیُّ ص کَأَنِّی أَنْظُرُ إِلَی الْهِنْدَبَاءِ تَهْتَزُّ فِی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مسکان از مردی نقل کرده که امام صادق (ع) فرمود: پیامبر (ص) فرمود: «گویی هندباء (کاسنی) را می‌بینم که در بهشت می‌لرزد و می‌جنبَد.»</w:t>
      </w:r>
    </w:p>
    <w:p>
      <w:pPr>
        <w:pStyle w:val="Heading5"/>
      </w:pPr>
      <w:bookmarkStart w:id="1258" w:name="_Toc811"/>
      <w:r>
        <w:t>[رقم الحدیث الکلی: 31592 - رقم الحدیث الباب: 8]</w:t>
      </w:r>
      <w:bookmarkEnd w:id="1258"/>
    </w:p>
    <w:p>
      <w:pPr>
        <w:pStyle w:val="BookText"/>
      </w:pPr>
      <w:r>
        <w:rPr>
          <w:rFonts w:ascii="Times New Roman" w:hAnsi="Times New Roman" w:eastAsia="Times New Roman" w:cs="Times New Roman"/>
          <w:lang w:val="en-US" w:bidi="en-US"/>
          <w:color w:val="111111"/>
          <w:sz w:val="28"/>
          <w:szCs w:val="28"/>
          <w:rtl/>
        </w:rPr>
        <w:t xml:space="preserve">31592- 8- </w:t>
      </w:r>
      <w:r>
        <w:rPr>
          <w:rStyle w:val="FootnoteReference"/>
        </w:rPr>
        <w:footnoteReference w:id="1309"/>
      </w:r>
      <w:r>
        <w:rPr>
          <w:rFonts w:ascii="Amiri" w:hAnsi="Amiri" w:eastAsia="Amiri" w:cs="Amiri"/>
          <w:lang w:bidi="ar-SA"/>
          <w:color w:val="111111"/>
          <w:sz w:val="28"/>
          <w:szCs w:val="28"/>
          <w:rtl/>
        </w:rPr>
        <w:t xml:space="preserve">وَ عَنْ أَبِیهِ عَنْ أَحْمَدَ بْنِ سُلَیْمَانَ عَنْ أَبِی بَصِیرٍ قَالَ: سَأَلَ رَجُلٌ أَبَا عَبْدِ اللَّهِ ع عَنِ الْبَقْلِ وَ أَنَا عِنْدَهُ فَقَالَ الْهِنْدَبَاءُ لَنَا.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قَالَ الرِّضَا ع عَلَیْکُمْ بِأَکْلِ بَقْلِ الْهِنْدَبَاءِ فَإِنَّهَا تَزِیدُ فِی الْمَالِ وَ الْوَلَدِ وَ مَنْ أَحَبَّ أَنْ یَکْثُرَ مَالُهُ وَ وَلَدُهُ فَلْیُدْمِنْ أَکْلَ الْهِنْدَبَاءِ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می‌گوید: مردی از امام صادق (ع) درباره سبزیجات پرسید، در حالی که من نزد ایشان بودم. امام (ع) فرمود: «هندباء (کاسنی) از آنِ ماست.»</w:t>
      </w:r>
    </w:p>
    <w:p>
      <w:pPr>
        <w:pStyle w:val="BookText"/>
      </w:pPr>
      <w:r>
        <w:rPr>
          <w:rFonts w:ascii="IRNazanin" w:hAnsi="IRNazanin" w:eastAsia="IRNazanin" w:cs="IRNazanin"/>
          <w:lang w:bidi="fa-IR"/>
          <w:color w:val="111111"/>
          <w:sz w:val="28"/>
          <w:szCs w:val="28"/>
          <w:rtl/>
        </w:rPr>
        <w:t xml:space="preserve">و امام رضا (ع) فرمود: «بر شما باد خوردن سبزی هندباء، زیرا آن موجب افزایش مال و فرزند می‌شود، و هر کس دوست دارد که مال و فرزندش زیاد شود، باید بر خوردن هندباء مداومت ورزد.»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9" w:name="pg18781_210393"/>
    <w:bookmarkEnd w:id="169"/>
    <w:p>
      <w:pPr>
        <w:pStyle w:val="Heading5"/>
      </w:pPr>
      <w:bookmarkStart w:id="1259" w:name="_Toc812"/>
      <w:r>
        <w:t>[رقم الحدیث الکلی: 31593 - رقم الحدیث الباب: 9]</w:t>
      </w:r>
      <w:bookmarkEnd w:id="1259"/>
    </w:p>
    <w:p>
      <w:pPr>
        <w:pStyle w:val="BookText"/>
      </w:pPr>
      <w:r>
        <w:rPr>
          <w:rFonts w:ascii="Times New Roman" w:hAnsi="Times New Roman" w:eastAsia="Times New Roman" w:cs="Times New Roman"/>
          <w:lang w:val="en-US" w:bidi="en-US"/>
          <w:color w:val="111111"/>
          <w:sz w:val="28"/>
          <w:szCs w:val="28"/>
          <w:rtl/>
        </w:rPr>
        <w:t xml:space="preserve">31593- 9- </w:t>
      </w:r>
      <w:r>
        <w:rPr>
          <w:rStyle w:val="FootnoteReference"/>
        </w:rPr>
        <w:footnoteReference w:id="1310"/>
      </w:r>
      <w:r>
        <w:rPr>
          <w:rFonts w:ascii="Amiri" w:hAnsi="Amiri" w:eastAsia="Amiri" w:cs="Amiri"/>
          <w:lang w:bidi="ar-SA"/>
          <w:color w:val="111111"/>
          <w:sz w:val="28"/>
          <w:szCs w:val="28"/>
          <w:rtl/>
        </w:rPr>
        <w:t xml:space="preserve">وَ عَنْ مُحَمَّدِ بْنِ عَلِیٍّ الْهَمَذَانِیِّ </w:t>
      </w:r>
      <w:r>
        <w:rPr>
          <w:rStyle w:val="FootnoteReference"/>
        </w:rPr>
        <w:footnoteReference w:id="1311"/>
      </w:r>
      <w:r>
        <w:rPr>
          <w:rFonts w:ascii="Amiri" w:hAnsi="Amiri" w:eastAsia="Amiri" w:cs="Amiri"/>
          <w:lang w:bidi="ar-SA"/>
          <w:color w:val="111111"/>
          <w:sz w:val="28"/>
          <w:szCs w:val="28"/>
          <w:rtl/>
        </w:rPr>
        <w:t xml:space="preserve">عَنِ الرِّضَا ع قَالَ: عَلَیْکُمْ بِأَکْلِ بَقْلَتِنَا الْهِنْدَبَاءِ فَإِنَّهَا تَزِیدُ فِی الْمَالِ وَ الْوَلَدِ.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همدانی از امام رضا (ع) نقل کرده است که فرمود: «بر شما باد خوردن سبزی ما، هندباء (کاسنی)، زیرا آن موجب افزایش مال و فرزند می‌شود.»</w:t>
      </w:r>
    </w:p>
    <w:p>
      <w:pPr>
        <w:pStyle w:val="Heading5"/>
      </w:pPr>
      <w:bookmarkStart w:id="1260" w:name="_Toc813"/>
      <w:r>
        <w:t>[رقم الحدیث الکلی: 31594 - رقم الحدیث الباب: 10]</w:t>
      </w:r>
      <w:bookmarkEnd w:id="1260"/>
    </w:p>
    <w:p>
      <w:pPr>
        <w:pStyle w:val="BookText"/>
      </w:pPr>
      <w:r>
        <w:rPr>
          <w:rFonts w:ascii="Times New Roman" w:hAnsi="Times New Roman" w:eastAsia="Times New Roman" w:cs="Times New Roman"/>
          <w:lang w:val="en-US" w:bidi="en-US"/>
          <w:color w:val="111111"/>
          <w:sz w:val="28"/>
          <w:szCs w:val="28"/>
          <w:rtl/>
        </w:rPr>
        <w:t xml:space="preserve">31594- 10- </w:t>
      </w:r>
      <w:r>
        <w:rPr>
          <w:rStyle w:val="FootnoteReference"/>
        </w:rPr>
        <w:footnoteReference w:id="1312"/>
      </w:r>
      <w:r>
        <w:rPr>
          <w:rFonts w:ascii="Amiri" w:hAnsi="Amiri" w:eastAsia="Amiri" w:cs="Amiri"/>
          <w:lang w:bidi="ar-SA"/>
          <w:color w:val="111111"/>
          <w:sz w:val="28"/>
          <w:szCs w:val="28"/>
          <w:rtl/>
        </w:rPr>
        <w:t xml:space="preserve">وَ عَنْ عَلِیِّ بْنِ الْحَکَمِ عَمَّنْ ذَکَرَهُ عَنْ أَبِی عَبْدِ اللَّهِ ع قَالَ: الْهِنْدَبَاءُ یُکْثِرُ الْمَالَ وَ الْوَلَدَ.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الحکم از کسی که نامش را ذکر نکرده، از امام صادق (ع) نقل کرده است که فرمود: «هندباء (کاسنی) موجب افزایش مال و فرزند می‌شود.»</w:t>
      </w:r>
    </w:p>
    <w:p>
      <w:pPr>
        <w:pStyle w:val="Heading5"/>
      </w:pPr>
      <w:bookmarkStart w:id="1261" w:name="_Toc814"/>
      <w:r>
        <w:t>[رقم الحدیث الکلی: 31595 - رقم الحدیث الباب: 11]</w:t>
      </w:r>
      <w:bookmarkEnd w:id="1261"/>
    </w:p>
    <w:p>
      <w:pPr>
        <w:pStyle w:val="BookText"/>
      </w:pPr>
      <w:r>
        <w:rPr>
          <w:rFonts w:ascii="Times New Roman" w:hAnsi="Times New Roman" w:eastAsia="Times New Roman" w:cs="Times New Roman"/>
          <w:lang w:val="en-US" w:bidi="en-US"/>
          <w:color w:val="111111"/>
          <w:sz w:val="28"/>
          <w:szCs w:val="28"/>
          <w:rtl/>
        </w:rPr>
        <w:t xml:space="preserve">31595- 11- </w:t>
      </w:r>
      <w:r>
        <w:rPr>
          <w:rStyle w:val="FootnoteReference"/>
        </w:rPr>
        <w:footnoteReference w:id="1313"/>
      </w:r>
      <w:r>
        <w:rPr>
          <w:rFonts w:ascii="Amiri" w:hAnsi="Amiri" w:eastAsia="Amiri" w:cs="Amiri"/>
          <w:lang w:bidi="ar-SA"/>
          <w:color w:val="111111"/>
          <w:sz w:val="28"/>
          <w:szCs w:val="28"/>
          <w:rtl/>
        </w:rPr>
        <w:t xml:space="preserve">وَ عَنْ أَبِیهِ عَمَّنْ ذَکَرَهُ عَنْ أَبِی بَصِیرٍ قَالَ: قَالَ أَبُو عَبْدِ اللَّهِ ع مَنْ سَرَّهُ أَنْ یَکْثُرَ مَالُهُ وَ وُلْدُهُ الذُّکُورُ فَلْیُکْثِرْ مِنْ أَکْلِ الْهِنْدَبَاءِ.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نقل کرده که امام صادق (ع) فرمود: «هر کس خوشحال می‌شود که مالش و فرزند ذکورش زیاد شود، پس باید از هندباء (کاسنی) زیاد بخورد.»</w:t>
      </w:r>
    </w:p>
    <w:p>
      <w:pPr>
        <w:pStyle w:val="Heading5"/>
      </w:pPr>
      <w:bookmarkStart w:id="1262" w:name="_Toc815"/>
      <w:r>
        <w:t>[رقم الحدیث الکلی: 31596 - رقم الحدیث الباب: 12]</w:t>
      </w:r>
      <w:bookmarkEnd w:id="1262"/>
    </w:p>
    <w:p>
      <w:pPr>
        <w:pStyle w:val="BookText"/>
      </w:pPr>
      <w:r>
        <w:rPr>
          <w:rFonts w:ascii="Times New Roman" w:hAnsi="Times New Roman" w:eastAsia="Times New Roman" w:cs="Times New Roman"/>
          <w:lang w:val="en-US" w:bidi="en-US"/>
          <w:color w:val="111111"/>
          <w:sz w:val="28"/>
          <w:szCs w:val="28"/>
          <w:rtl/>
        </w:rPr>
        <w:t xml:space="preserve">31596- 12- </w:t>
      </w:r>
      <w:r>
        <w:rPr>
          <w:rStyle w:val="FootnoteReference"/>
        </w:rPr>
        <w:footnoteReference w:id="1314"/>
      </w:r>
      <w:r>
        <w:rPr>
          <w:rFonts w:ascii="Amiri" w:hAnsi="Amiri" w:eastAsia="Amiri" w:cs="Amiri"/>
          <w:lang w:bidi="ar-SA"/>
          <w:color w:val="111111"/>
          <w:sz w:val="28"/>
          <w:szCs w:val="28"/>
          <w:rtl/>
        </w:rPr>
        <w:t xml:space="preserve">وَ عَنْ بَعْضِهِمْ عَنْ أَبِی عَبْدِ اللَّهِ ع قَالَ: عَلَیْکَ بِالْهِنْدَبَاءِ فَإِنَّهُ یَزِیدُ فِی الْمَاءِ وَ یُحَسِّنُ الْوَجْهَ.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برخی از راویان از امام صادق (ع) نقل کرده‌اند که فرمود: «بر شما باد هندباء (کاسنی)، زیرا آب بدن را افزایش می‌دهد و صورت را نیکو می‌گرداند.»</w:t>
      </w:r>
    </w:p>
    <w:p>
      <w:pPr>
        <w:pStyle w:val="Heading5"/>
      </w:pPr>
      <w:bookmarkStart w:id="1263" w:name="_Toc816"/>
      <w:r>
        <w:t>[رقم الحدیث الکلی: 31597 - رقم الحدیث الباب: 13]</w:t>
      </w:r>
      <w:bookmarkEnd w:id="1263"/>
    </w:p>
    <w:p>
      <w:pPr>
        <w:pStyle w:val="BookText"/>
      </w:pPr>
      <w:r>
        <w:rPr>
          <w:rFonts w:ascii="Times New Roman" w:hAnsi="Times New Roman" w:eastAsia="Times New Roman" w:cs="Times New Roman"/>
          <w:lang w:val="en-US" w:bidi="en-US"/>
          <w:color w:val="111111"/>
          <w:sz w:val="28"/>
          <w:szCs w:val="28"/>
          <w:rtl/>
        </w:rPr>
        <w:t xml:space="preserve">31597- 13- </w:t>
      </w:r>
      <w:r>
        <w:rPr>
          <w:rStyle w:val="FootnoteReference"/>
        </w:rPr>
        <w:footnoteReference w:id="1315"/>
      </w:r>
      <w:r>
        <w:rPr>
          <w:rFonts w:ascii="Amiri" w:hAnsi="Amiri" w:eastAsia="Amiri" w:cs="Amiri"/>
          <w:lang w:bidi="ar-SA"/>
          <w:color w:val="111111"/>
          <w:sz w:val="28"/>
          <w:szCs w:val="28"/>
          <w:rtl/>
        </w:rPr>
        <w:t xml:space="preserve">وَ عَنْ أَبِی سُلَیْمَانَ عَنْ مُحَمَّدِ بْنِ الْفَیْضِ قَالَ: صَحِبْتُ أَبَا عَبْدِ اللَّهِ ع إِلَی مَوْلًی لَهُ یَعُودُهُ بِالْمَدِینَةِ- فَانْتَهَیْنَا إِلَی دَارِهِ فَإِذَا غُلَامٌ قَائِمٌ فَقَالَ لَهُ غُلَامٌ لِأَبِی عَبْدِ اللَّهِ ع تَنَحَّ فَقَالَ أَبُو عَبْدِ اللَّهِ ع مَهْ فَإِنَّ أَبَاهُ کَانَ أَکَّالًا لِلْهِنْدَبَاءِ.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فیض می‌گوید: همراه امام صادق (ع) به دیدار یکی از خدمت‌کاران ایشان در مدینه رفتم. هنگامی که به خانه او رسیدیم، غلامی ایستاده بود. غلامی از طرف امام صادق (ع) به آن فرد گفت: «کنار برو.» امام صادق (ع) فرمود: «آرام باش، زیرا پدرش از هندباء (کاسنی) خورندگان بسیار بود.»</w:t>
      </w:r>
    </w:p>
    <w:p>
      <w:pPr>
        <w:pStyle w:val="Heading5"/>
      </w:pPr>
      <w:bookmarkStart w:id="1264" w:name="_Toc817"/>
      <w:r>
        <w:t>[رقم الحدیث الکلی: 31598 - رقم الحدیث الباب: 14]</w:t>
      </w:r>
      <w:bookmarkEnd w:id="1264"/>
    </w:p>
    <w:p>
      <w:pPr>
        <w:pStyle w:val="BookText"/>
      </w:pPr>
      <w:r>
        <w:rPr>
          <w:rFonts w:ascii="Times New Roman" w:hAnsi="Times New Roman" w:eastAsia="Times New Roman" w:cs="Times New Roman"/>
          <w:lang w:val="en-US" w:bidi="en-US"/>
          <w:color w:val="111111"/>
          <w:sz w:val="28"/>
          <w:szCs w:val="28"/>
          <w:rtl/>
        </w:rPr>
        <w:t xml:space="preserve">31598- 14- </w:t>
      </w:r>
      <w:r>
        <w:rPr>
          <w:rStyle w:val="FootnoteReference"/>
        </w:rPr>
        <w:footnoteReference w:id="1316"/>
      </w:r>
      <w:r>
        <w:rPr>
          <w:rFonts w:ascii="Amiri" w:hAnsi="Amiri" w:eastAsia="Amiri" w:cs="Amiri"/>
          <w:lang w:bidi="ar-SA"/>
          <w:color w:val="111111"/>
          <w:sz w:val="28"/>
          <w:szCs w:val="28"/>
          <w:rtl/>
        </w:rPr>
        <w:t xml:space="preserve">وَ عَنْ أَیُّوبَ بْنِ نُوحٍ عَنْ أَحْمَدَ بْنِ الْفَضْلِ </w:t>
      </w:r>
      <w:r>
        <w:rPr>
          <w:rStyle w:val="FootnoteReference"/>
        </w:rPr>
        <w:footnoteReference w:id="1317"/>
      </w:r>
      <w:r>
        <w:rPr>
          <w:rFonts w:ascii="Amiri" w:hAnsi="Amiri" w:eastAsia="Amiri" w:cs="Amiri"/>
          <w:lang w:bidi="ar-SA"/>
          <w:color w:val="111111"/>
          <w:sz w:val="28"/>
          <w:szCs w:val="28"/>
          <w:rtl/>
        </w:rPr>
        <w:t xml:space="preserve">عَنْ وَضَّاحٍ التَّمَّارِ قَالَ سَمِعْتُ أَبَا عَبْدِ اللَّهِ ع یَقُولُ مَنْ أَکْثَرَ أَکْلَ الْهِنْدَبَاءِ أَیْسَرَ قَالَ قُلْتُ: إِنَّهُ یُسَمَّدُ </w:t>
      </w:r>
      <w:r>
        <w:rPr>
          <w:rStyle w:val="FootnoteReference"/>
        </w:rPr>
        <w:footnoteReference w:id="1318"/>
      </w:r>
      <w:r>
        <w:rPr>
          <w:rFonts w:ascii="Amiri" w:hAnsi="Amiri" w:eastAsia="Amiri" w:cs="Amiri"/>
          <w:lang w:bidi="ar-SA"/>
          <w:color w:val="111111"/>
          <w:sz w:val="28"/>
          <w:szCs w:val="28"/>
          <w:rtl/>
        </w:rPr>
        <w:t xml:space="preserve">قَالَ لَا تَعْدِلْ بِهِ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وضاح تمار می‌گوید: شنیدم که امام صادق (ع) فرمود: «هر کس هندباء (کاسنی) را زیاد بخورد، زندگی‌اش آسان‌تر می‌شود.» گفتم: «اما آن را با کود (حیوانی) تغذیه می‌کنند.» فرمود: «چیزی را با آن برابر مپندار.»</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0" w:name="pg18781_210394"/>
    <w:bookmarkEnd w:id="170"/>
    <w:p>
      <w:pPr>
        <w:pStyle w:val="Heading5"/>
      </w:pPr>
      <w:bookmarkStart w:id="1265" w:name="_Toc818"/>
      <w:r>
        <w:t>[رقم الحدیث الکلی: 31599 - رقم الحدیث الباب: 15]</w:t>
      </w:r>
      <w:bookmarkEnd w:id="1265"/>
    </w:p>
    <w:p>
      <w:pPr>
        <w:pStyle w:val="BookText"/>
      </w:pPr>
      <w:r>
        <w:rPr>
          <w:rFonts w:ascii="Times New Roman" w:hAnsi="Times New Roman" w:eastAsia="Times New Roman" w:cs="Times New Roman"/>
          <w:lang w:val="en-US" w:bidi="en-US"/>
          <w:color w:val="111111"/>
          <w:sz w:val="28"/>
          <w:szCs w:val="28"/>
          <w:rtl/>
        </w:rPr>
        <w:t xml:space="preserve">31599- 15- </w:t>
      </w:r>
      <w:r>
        <w:rPr>
          <w:rStyle w:val="FootnoteReference"/>
        </w:rPr>
        <w:footnoteReference w:id="1319"/>
      </w:r>
      <w:r>
        <w:rPr>
          <w:rFonts w:ascii="Amiri" w:hAnsi="Amiri" w:eastAsia="Amiri" w:cs="Amiri"/>
          <w:lang w:bidi="ar-SA"/>
          <w:color w:val="111111"/>
          <w:sz w:val="28"/>
          <w:szCs w:val="28"/>
          <w:rtl/>
        </w:rPr>
        <w:t xml:space="preserve">وَ عَنْ عَلِیِّ بْنِ الْحَکَمِ عَنِ الْحُسَیْنِ بْنِ أَبِی الْعَلَاءِ قَالَ: قَالَ أَبُو عَبْدِ اللَّهِ ع أَ مَا یَرْضَی أَحَدُکُمْ أَنْ یُسِیغَ </w:t>
      </w:r>
      <w:r>
        <w:rPr>
          <w:rStyle w:val="FootnoteReference"/>
        </w:rPr>
        <w:footnoteReference w:id="1320"/>
      </w:r>
      <w:r>
        <w:rPr>
          <w:rFonts w:ascii="Amiri" w:hAnsi="Amiri" w:eastAsia="Amiri" w:cs="Amiri"/>
          <w:lang w:bidi="ar-SA"/>
          <w:color w:val="111111"/>
          <w:sz w:val="28"/>
          <w:szCs w:val="28"/>
          <w:rtl/>
        </w:rPr>
        <w:t xml:space="preserve">الْهِنْدَبَاءَ وَ لَا یَدْخُلَ النَّارَ.</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ابی العلاء نقل کرده است که امام صادق (ع) فرمود: «آیا یکی از شما راضی نیست که هندباء (کاسنی) را بخورد و وارد آتش نشود؟»</w:t>
      </w:r>
    </w:p>
    <w:p>
      <w:pPr>
        <w:pStyle w:val="Heading4"/>
      </w:pPr>
      <w:bookmarkStart w:id="1266" w:name="_Toc819"/>
      <w:r>
        <w:t>106- بَابُ اسْتِحْبَابِ أَکْلِ سَبْعِ طَاقَاتٍ مِنَ الْهِنْدَبَاءِ عِنْدَ النَّوْمِ وَ قَبْلَ الزَّوَالِ یَوْمَ الْجُمُعَةِ وَ إِدْمَانِ أَکْلِهَا وَ التَّدَاوِی بِهَا</w:t>
      </w:r>
      <w:bookmarkEnd w:id="1266"/>
    </w:p>
    <w:p>
      <w:pPr>
        <w:pStyle w:val="Heading5"/>
      </w:pPr>
      <w:bookmarkStart w:id="1267" w:name="_Toc820"/>
      <w:r>
        <w:t>اشارة</w:t>
      </w:r>
      <w:bookmarkEnd w:id="1267"/>
    </w:p>
    <w:p>
      <w:pPr>
        <w:pStyle w:val="BookText"/>
      </w:pPr>
      <w:r>
        <w:rPr>
          <w:rStyle w:val="FootnoteReference"/>
        </w:rPr>
        <w:footnoteReference w:id="1322"/>
      </w:r>
      <w:r>
        <w:rPr>
          <w:rFonts w:ascii="Amiri" w:hAnsi="Amiri" w:eastAsia="Amiri" w:cs="Amiri"/>
          <w:lang w:bidi="ar-SA"/>
          <w:color w:val="111111"/>
          <w:sz w:val="28"/>
          <w:szCs w:val="28"/>
          <w:rtl/>
        </w:rPr>
        <w:t xml:space="preserve">106 بَابُ اسْتِحْبَابِ أَکْلِ سَبْعِ طَاقَاتٍ مِنَ الْهِنْدَبَاءِ عِنْدَ النَّوْمِ وَ قَبْلَ الزَّوَالِ یَوْمَ الْجُمُعَةِ وَ إِدْمَانِ أَکْلِهَا وَ التَّدَاوِی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(فصل) استحباب خوردن هفت برگ هندباء (کاسنی) هنگام خواب و پیش از زوال در روز جمعه، همچنین مداومت بر خوردن آن و استفاده از آن برای درمان.</w:t>
      </w:r>
    </w:p>
    <w:p>
      <w:pPr>
        <w:pStyle w:val="Heading5"/>
      </w:pPr>
      <w:bookmarkStart w:id="1268" w:name="_Toc821"/>
      <w:r>
        <w:t>[رقم الحدیث الکلی: 31600 - رقم الحدیث الباب: 1]</w:t>
      </w:r>
      <w:bookmarkEnd w:id="1268"/>
    </w:p>
    <w:p>
      <w:pPr>
        <w:pStyle w:val="BookText"/>
      </w:pPr>
      <w:r>
        <w:rPr>
          <w:rFonts w:ascii="Times New Roman" w:hAnsi="Times New Roman" w:eastAsia="Times New Roman" w:cs="Times New Roman"/>
          <w:lang w:val="en-US" w:bidi="en-US"/>
          <w:color w:val="111111"/>
          <w:sz w:val="28"/>
          <w:szCs w:val="28"/>
          <w:rtl/>
        </w:rPr>
        <w:t xml:space="preserve">31600- 1- </w:t>
      </w:r>
      <w:r>
        <w:rPr>
          <w:rStyle w:val="FootnoteReference"/>
        </w:rPr>
        <w:footnoteReference w:id="1323"/>
      </w:r>
      <w:r>
        <w:rPr>
          <w:rFonts w:ascii="Amiri" w:hAnsi="Amiri" w:eastAsia="Amiri" w:cs="Amiri"/>
          <w:lang w:bidi="ar-SA"/>
          <w:color w:val="111111"/>
          <w:sz w:val="28"/>
          <w:szCs w:val="28"/>
          <w:rtl/>
        </w:rPr>
        <w:t xml:space="preserve">مُحَمَّدُ بْنُ یَعْقُوبَ عَنْ مُحَمَّدِ بْنِ یَحْیَی عَنْ أَحْمَدَ بْنِ مُحَمَّدِ بْنِ عَلِیِّ بْنِ الْحَکَمِ عَنِ الْمُثَنَّی بْنِ الْوَلِیدِ عَنْ أَبِی عَبْدِ اللَّهِ ع قَالَ: مَنْ بَاتَ وَ فِی جَوْفِهِ سَبْعُ طَاقَاتٍ </w:t>
      </w:r>
      <w:r>
        <w:rPr>
          <w:rStyle w:val="FootnoteReference"/>
        </w:rPr>
        <w:footnoteReference w:id="1324"/>
      </w:r>
      <w:r>
        <w:rPr>
          <w:rFonts w:ascii="Amiri" w:hAnsi="Amiri" w:eastAsia="Amiri" w:cs="Amiri"/>
          <w:lang w:bidi="ar-SA"/>
          <w:color w:val="111111"/>
          <w:sz w:val="28"/>
          <w:szCs w:val="28"/>
          <w:rtl/>
        </w:rPr>
        <w:t xml:space="preserve">مِنَ الْهِنْدَبَاءِ أَمِنَ مِنَ الْقُولَنْجِ لَیْلَتَهُ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مثنی بن ولید از امام صادق (ع) نقل کرده است که فرمود: «هر کس شب را به سر ببرد در حالی که در شکمش هفت برگ هندباء (کاسنی) باشد، به خواست خدا، آن شب از قولنج (درد شدید شکمی) در امان خواهد بود.»</w:t>
      </w:r>
    </w:p>
    <w:p>
      <w:pPr>
        <w:pStyle w:val="Heading5"/>
      </w:pPr>
      <w:bookmarkStart w:id="1269" w:name="_Toc822"/>
      <w:r>
        <w:t>[رقم الحدیث الکلی: 31601 - رقم الحدیث الباب: 2]</w:t>
      </w:r>
      <w:bookmarkEnd w:id="1269"/>
    </w:p>
    <w:p>
      <w:pPr>
        <w:pStyle w:val="BookText"/>
      </w:pPr>
      <w:r>
        <w:rPr>
          <w:rFonts w:ascii="Times New Roman" w:hAnsi="Times New Roman" w:eastAsia="Times New Roman" w:cs="Times New Roman"/>
          <w:lang w:val="en-US" w:bidi="en-US"/>
          <w:color w:val="111111"/>
          <w:sz w:val="28"/>
          <w:szCs w:val="28"/>
          <w:rtl/>
        </w:rPr>
        <w:t xml:space="preserve">31601- 2- </w:t>
      </w:r>
      <w:r>
        <w:rPr>
          <w:rStyle w:val="FootnoteReference"/>
        </w:rPr>
        <w:footnoteReference w:id="1325"/>
      </w:r>
      <w:r>
        <w:rPr>
          <w:rFonts w:ascii="Amiri" w:hAnsi="Amiri" w:eastAsia="Amiri" w:cs="Amiri"/>
          <w:lang w:bidi="ar-SA"/>
          <w:color w:val="111111"/>
          <w:sz w:val="28"/>
          <w:szCs w:val="28"/>
          <w:rtl/>
        </w:rPr>
        <w:t xml:space="preserve">وَ عَنْهُ عَنْ أَحْمَدَ عَنْ عَلِیِّ بْنِ الْحَکَمِ عَنْ خَالِدِ بْنِ مُحَمَّدٍ عَنْ جَدِّهِ سُفْیَانَ بْنِ السِّمْطِ عَنْ أَبِی عَبْدِ اللَّهِ ع قَالَ: مَنْ أَحَبَّ أَنْ یَکْثُرَ مَالُهُ وَ وَلَدُهُ فَلْیُدْمِنْ أَکْلَ الْهِنْدَبَاءِ.</w:t>
      </w:r>
    </w:p>
    <w:p>
      <w:pPr>
        <w:pStyle w:val="BookText"/>
      </w:pPr>
      <w:r>
        <w:rPr>
          <w:rFonts w:ascii="Amiri" w:hAnsi="Amiri" w:eastAsia="Amiri" w:cs="Amiri"/>
          <w:lang w:bidi="ar-SA"/>
          <w:color w:val="111111"/>
          <w:sz w:val="28"/>
          <w:szCs w:val="28"/>
          <w:rtl/>
        </w:rPr>
        <w:t xml:space="preserve">وَ رَوَاهُ الْبَرْقِیُّ فِی الْمَحَاسِنِ عَنْ مُحَمَّدِ بْنِ عَلِیٍّ عَمَّنْ ذَکَرَهُ عَنْ خَالِدِ بْنِ مُحَمَّدٍ نَحْوَهُ </w:t>
      </w:r>
      <w:r>
        <w:rPr>
          <w:rStyle w:val="FootnoteReference"/>
        </w:rPr>
        <w:footnoteReference w:id="1326"/>
      </w:r>
      <w:r>
        <w:rPr>
          <w:rFonts w:ascii="Amiri" w:hAnsi="Amiri" w:eastAsia="Amiri" w:cs="Amiri"/>
          <w:lang w:bidi="ar-SA"/>
          <w:color w:val="111111"/>
          <w:sz w:val="28"/>
          <w:szCs w:val="28"/>
          <w:rtl/>
        </w:rPr>
        <w:t xml:space="preserve">وَ الَّذِی قَبْلَهُ عَنْ عَلِیِّ بْنِ الْحَکَمِ مِثْلَهُ وَ عَنِ الْأَصَمِّ عَنْ شُعَیْبٍ الْعَقَرْقُوفِیِّ عَنْ أَبِی بَصِیرٍ عَنْ أَبِی عَبْدِ اللَّهِ ع</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1" w:name="pg18781_210395"/>
    <w:bookmarkEnd w:id="171"/>
    <w:p>
      <w:pPr>
        <w:pStyle w:val="BookText"/>
      </w:pPr>
      <w:r>
        <w:rPr>
          <w:rFonts w:ascii="Amiri" w:hAnsi="Amiri" w:eastAsia="Amiri" w:cs="Amiri"/>
          <w:lang w:bidi="ar-SA"/>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سفیان بن سمط از امام صادق (ع) نقل کرده است که فرمود: «هر کس دوست دارد که مال و فرزندش زیاد شود، باید بر خوردن هندباء (کاسنی) مداومت ورزد.»</w:t>
      </w:r>
    </w:p>
    <w:p>
      <w:pPr>
        <w:pStyle w:val="Heading5"/>
      </w:pPr>
      <w:bookmarkStart w:id="1270" w:name="_Toc823"/>
      <w:r>
        <w:t>[رقم الحدیث الکلی: 31602 - رقم الحدیث الباب: 3]</w:t>
      </w:r>
      <w:bookmarkEnd w:id="1270"/>
    </w:p>
    <w:p>
      <w:pPr>
        <w:pStyle w:val="BookText"/>
      </w:pPr>
      <w:r>
        <w:rPr>
          <w:rFonts w:ascii="Times New Roman" w:hAnsi="Times New Roman" w:eastAsia="Times New Roman" w:cs="Times New Roman"/>
          <w:lang w:val="en-US" w:bidi="en-US"/>
          <w:color w:val="111111"/>
          <w:sz w:val="28"/>
          <w:szCs w:val="28"/>
          <w:rtl/>
        </w:rPr>
        <w:t xml:space="preserve">31602- 3- </w:t>
      </w:r>
      <w:r>
        <w:rPr>
          <w:rStyle w:val="FootnoteReference"/>
        </w:rPr>
        <w:footnoteReference w:id="1327"/>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مَنْ أَحَبَّ أَنْ یَکْثُرَ مَالُهُ </w:t>
      </w:r>
      <w:r>
        <w:rPr>
          <w:rStyle w:val="FootnoteReference"/>
        </w:rPr>
        <w:footnoteReference w:id="1328"/>
      </w:r>
      <w:r>
        <w:rPr>
          <w:rFonts w:ascii="Amiri" w:hAnsi="Amiri" w:eastAsia="Amiri" w:cs="Amiri"/>
          <w:lang w:bidi="ar-SA"/>
          <w:color w:val="111111"/>
          <w:sz w:val="28"/>
          <w:szCs w:val="28"/>
          <w:rtl/>
        </w:rPr>
        <w:t xml:space="preserve">وَ وَلَدُهُ فَلْیُدْمِنْ </w:t>
      </w:r>
      <w:r>
        <w:rPr>
          <w:rStyle w:val="FootnoteReference"/>
        </w:rPr>
        <w:footnoteReference w:id="1329"/>
      </w:r>
      <w:r>
        <w:rPr>
          <w:rFonts w:ascii="Amiri" w:hAnsi="Amiri" w:eastAsia="Amiri" w:cs="Amiri"/>
          <w:lang w:bidi="ar-SA"/>
          <w:color w:val="111111"/>
          <w:sz w:val="28"/>
          <w:szCs w:val="28"/>
          <w:rtl/>
        </w:rPr>
        <w:t xml:space="preserve">أَکْلَ الْهِنْدَبَاءِ.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است که فرمود: «هر کس دوست دارد که مال و فرزندش زیاد شود، باید بر خوردن هندباء (کاسنی) مداومت ورزد.»</w:t>
      </w:r>
    </w:p>
    <w:p>
      <w:pPr>
        <w:pStyle w:val="Heading5"/>
      </w:pPr>
      <w:bookmarkStart w:id="1271" w:name="_Toc824"/>
      <w:r>
        <w:t>[رقم الحدیث الکلی: 31603 - رقم الحدیث الباب: 4]</w:t>
      </w:r>
      <w:bookmarkEnd w:id="1271"/>
    </w:p>
    <w:p>
      <w:pPr>
        <w:pStyle w:val="BookText"/>
      </w:pPr>
      <w:r>
        <w:rPr>
          <w:rFonts w:ascii="Times New Roman" w:hAnsi="Times New Roman" w:eastAsia="Times New Roman" w:cs="Times New Roman"/>
          <w:lang w:val="en-US" w:bidi="en-US"/>
          <w:color w:val="111111"/>
          <w:sz w:val="28"/>
          <w:szCs w:val="28"/>
          <w:rtl/>
        </w:rPr>
        <w:t xml:space="preserve">31603- 4- </w:t>
      </w:r>
      <w:r>
        <w:rPr>
          <w:rStyle w:val="FootnoteReference"/>
        </w:rPr>
        <w:footnoteReference w:id="1330"/>
      </w:r>
      <w:r>
        <w:rPr>
          <w:rFonts w:ascii="Amiri" w:hAnsi="Amiri" w:eastAsia="Amiri" w:cs="Amiri"/>
          <w:lang w:bidi="ar-SA"/>
          <w:color w:val="111111"/>
          <w:sz w:val="28"/>
          <w:szCs w:val="28"/>
          <w:rtl/>
        </w:rPr>
        <w:t xml:space="preserve">وَ عَنْ عِدَّةٍ مِنْ أَصْحَابِنَا عَنْ سَهْلِ بْنِ زِیَادٍ عَنْ مُحَمَّدِ بْنِ إِسْمَاعِیلَ قَالَ سَمِعْتُ الرِّضَا ع یَقُولُ إِنَّ فِی الْهِنْدَبَاءِ شِفَاءً مِنْ (أَلْفِ دَاءٍ) </w:t>
      </w:r>
      <w:r>
        <w:rPr>
          <w:rStyle w:val="FootnoteReference"/>
        </w:rPr>
        <w:footnoteReference w:id="1331"/>
      </w:r>
      <w:r>
        <w:rPr>
          <w:rFonts w:ascii="Amiri" w:hAnsi="Amiri" w:eastAsia="Amiri" w:cs="Amiri"/>
          <w:lang w:bidi="ar-SA"/>
          <w:color w:val="111111"/>
          <w:sz w:val="28"/>
          <w:szCs w:val="28"/>
          <w:rtl/>
        </w:rPr>
        <w:t xml:space="preserve">مَا مِنْ دَاءٍ فِی جَوْفِ الْإِنْسَانِ إِلَّا قَمَعَهُ الْهِنْدَبَاءُ قَالَ وَ دَعَا بِهِ یَوْماً لِبَعْضِ الْحَشَمِ وَ قَدْ کَانَ یَأْخُذُهُ الْحُمَّی وَ الصُّدَاعُ فَأَمَرَ أَنْ یُدَقَّ (ثُمَّ یُصَیَّرَ) </w:t>
      </w:r>
      <w:r>
        <w:rPr>
          <w:rStyle w:val="FootnoteReference"/>
        </w:rPr>
        <w:footnoteReference w:id="1332"/>
      </w:r>
      <w:r>
        <w:rPr>
          <w:rFonts w:ascii="Amiri" w:hAnsi="Amiri" w:eastAsia="Amiri" w:cs="Amiri"/>
          <w:lang w:bidi="ar-SA"/>
          <w:color w:val="111111"/>
          <w:sz w:val="28"/>
          <w:szCs w:val="28"/>
          <w:rtl/>
        </w:rPr>
        <w:t xml:space="preserve">عَلَی قِرْطَاسٍ وَ صَبَّ عَلَیْهِ دُهْنَ الْبَنَفْسَجِ وَ وَضَعَهُ عَلَی رَأْسِهِ </w:t>
      </w:r>
      <w:r>
        <w:rPr>
          <w:rStyle w:val="FootnoteReference"/>
        </w:rPr>
        <w:footnoteReference w:id="1333"/>
      </w:r>
      <w:r>
        <w:rPr>
          <w:rFonts w:ascii="Amiri" w:hAnsi="Amiri" w:eastAsia="Amiri" w:cs="Amiri"/>
          <w:lang w:bidi="ar-SA"/>
          <w:color w:val="111111"/>
          <w:sz w:val="28"/>
          <w:szCs w:val="28"/>
          <w:rtl/>
        </w:rPr>
        <w:t xml:space="preserve">ثُمَّ قَالَ أَمَا إِنَّهُ (یَقْمَعُ الْحُمَّی) </w:t>
      </w:r>
      <w:r>
        <w:rPr>
          <w:rStyle w:val="FootnoteReference"/>
        </w:rPr>
        <w:footnoteReference w:id="1334"/>
      </w:r>
      <w:r>
        <w:rPr>
          <w:rFonts w:ascii="Amiri" w:hAnsi="Amiri" w:eastAsia="Amiri" w:cs="Amiri"/>
          <w:lang w:bidi="ar-SA"/>
          <w:color w:val="111111"/>
          <w:sz w:val="28"/>
          <w:szCs w:val="28"/>
          <w:rtl/>
        </w:rPr>
        <w:t xml:space="preserve">وَ یَذْهَبُ بِالصُّدَاعِ.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اسماعیل نقل کرده است که شنیدم امام رضا (ع) فرمود: «همانا در هندباء (کاسنی) شفای هزار بیماری است. هیچ بیماری درون انسان نیست مگر اینکه هندباء آن را سرکوب می‌کند.»</w:t>
      </w:r>
    </w:p>
    <w:p>
      <w:pPr>
        <w:pStyle w:val="BookText"/>
      </w:pPr>
      <w:r>
        <w:rPr>
          <w:rFonts w:ascii="IRNazanin" w:hAnsi="IRNazanin" w:eastAsia="IRNazanin" w:cs="IRNazanin"/>
          <w:lang w:bidi="fa-IR"/>
          <w:color w:val="111111"/>
          <w:sz w:val="28"/>
          <w:szCs w:val="28"/>
          <w:rtl/>
        </w:rPr>
        <w:t xml:space="preserve">سپس امام رضا (ع) روزی برای یکی از خدمت‌کاران خود، که به تب و سردرد دچار شده بود، هندباء طلب کرد. دستور داد که آن را کوبیده و بر روی کاغذی قرار دهند، سپس روغن بنفشه بر آن بریزند و بر سر بیمار بگذارند. سپس فرمود: «همانا هندباء تب را فرو می‌نشاند و سردرد را از بین می‌برد.»</w:t>
      </w:r>
    </w:p>
    <w:p>
      <w:pPr>
        <w:pStyle w:val="Heading5"/>
      </w:pPr>
      <w:bookmarkStart w:id="1272" w:name="_Toc825"/>
      <w:r>
        <w:t>[رقم الحدیث الکلی: 31604 - رقم الحدیث الباب: 5]</w:t>
      </w:r>
      <w:bookmarkEnd w:id="1272"/>
    </w:p>
    <w:p>
      <w:pPr>
        <w:pStyle w:val="BookText"/>
      </w:pPr>
      <w:r>
        <w:rPr>
          <w:rFonts w:ascii="Times New Roman" w:hAnsi="Times New Roman" w:eastAsia="Times New Roman" w:cs="Times New Roman"/>
          <w:lang w:val="en-US" w:bidi="en-US"/>
          <w:color w:val="111111"/>
          <w:sz w:val="28"/>
          <w:szCs w:val="28"/>
          <w:rtl/>
        </w:rPr>
        <w:t xml:space="preserve">31604- 5- </w:t>
      </w:r>
      <w:r>
        <w:rPr>
          <w:rStyle w:val="FootnoteReference"/>
        </w:rPr>
        <w:footnoteReference w:id="1335"/>
      </w:r>
      <w:r>
        <w:rPr>
          <w:rFonts w:ascii="Amiri" w:hAnsi="Amiri" w:eastAsia="Amiri" w:cs="Amiri"/>
          <w:lang w:bidi="ar-SA"/>
          <w:color w:val="111111"/>
          <w:sz w:val="28"/>
          <w:szCs w:val="28"/>
          <w:rtl/>
        </w:rPr>
        <w:t xml:space="preserve">أَحْمَدُ بْنُ أَبِی عَبْدِ اللَّهِ الْبَرْقِیُّ فِی الْمَحَاسِنِ عَنْ أَیُّوبَ بْنِ نُوحٍ عَنْ أَحْمَدَ بْنِ الْفَضْلِ عَنْ دُرُسْتَ عَنْ رَجُلٍ عَنْ أَبِی عَبْدِ اللَّهِ ع قَالَ: مَنْ أَکَلَ سَبْعَ وَرَقَاتِ هِنْدَبَاءَ یَوْمَ الْجُمُعَةِ قَبْلَ الزَّوَالِ دَخَلَ الْجَنَّةَ.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36"/>
      </w:r>
      <w:r>
        <w:rPr>
          <w:rFonts w:ascii="Amiri" w:hAnsi="Amiri" w:eastAsia="Amiri" w:cs="Amiri"/>
          <w:lang w:bidi="ar-SA"/>
          <w:color w:val="111111"/>
          <w:sz w:val="28"/>
          <w:szCs w:val="28"/>
          <w:rtl/>
        </w:rPr>
        <w:t xml:space="preserve">وَ یَأْتِی مَا یَدُلُّ عَلَیْهِ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درست از مردی نقل کرده که امام صادق (ع) فرمود: «هر کس در روز جمعه، پیش از زوال، هفت برگ هندباء (کاسنی) بخورد، وارد بهشت خواهد شد.»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2" w:name="pg18781_210396"/>
    <w:bookmarkEnd w:id="172"/>
    <w:p>
      <w:pPr>
        <w:pStyle w:val="Heading4"/>
      </w:pPr>
      <w:bookmarkStart w:id="1273" w:name="_Toc826"/>
      <w:r>
        <w:t>107- بَابُ کَرَاهَةِ نَفْضِ الْهِنْدَبَاءِ عِنْدَ أَکْلِهَا</w:t>
      </w:r>
      <w:bookmarkEnd w:id="1273"/>
    </w:p>
    <w:p>
      <w:pPr>
        <w:pStyle w:val="Heading5"/>
      </w:pPr>
      <w:bookmarkStart w:id="1274" w:name="_Toc827"/>
      <w:r>
        <w:t>اشارة</w:t>
      </w:r>
      <w:bookmarkEnd w:id="1274"/>
    </w:p>
    <w:p>
      <w:pPr>
        <w:pStyle w:val="BookText"/>
      </w:pPr>
      <w:r>
        <w:rPr>
          <w:rStyle w:val="FootnoteReference"/>
        </w:rPr>
        <w:footnoteReference w:id="1338"/>
      </w:r>
      <w:r>
        <w:rPr>
          <w:rFonts w:ascii="Amiri" w:hAnsi="Amiri" w:eastAsia="Amiri" w:cs="Amiri"/>
          <w:lang w:bidi="ar-SA"/>
          <w:color w:val="111111"/>
          <w:sz w:val="28"/>
          <w:szCs w:val="28"/>
          <w:rtl/>
        </w:rPr>
        <w:t xml:space="preserve">107 بَابُ کَرَاهَةِ نَفْضِ الْهِنْدَبَاءِ عِنْدَ أَکْلِهَا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ناخوشایند بودن تکاندادن هندباء (کاسنی) هنگام خوردن آن</w:t>
      </w:r>
    </w:p>
    <w:p>
      <w:pPr>
        <w:pStyle w:val="Heading5"/>
      </w:pPr>
      <w:bookmarkStart w:id="1275" w:name="_Toc828"/>
      <w:r>
        <w:t>[رقم الحدیث الکلی: 31605 - رقم الحدیث الباب: 1]</w:t>
      </w:r>
      <w:bookmarkEnd w:id="1275"/>
    </w:p>
    <w:p>
      <w:pPr>
        <w:pStyle w:val="BookText"/>
      </w:pPr>
      <w:r>
        <w:rPr>
          <w:rFonts w:ascii="Times New Roman" w:hAnsi="Times New Roman" w:eastAsia="Times New Roman" w:cs="Times New Roman"/>
          <w:lang w:val="en-US" w:bidi="en-US"/>
          <w:color w:val="111111"/>
          <w:sz w:val="28"/>
          <w:szCs w:val="28"/>
          <w:rtl/>
        </w:rPr>
        <w:t xml:space="preserve">31605- 1- </w:t>
      </w:r>
      <w:r>
        <w:rPr>
          <w:rStyle w:val="FootnoteReference"/>
        </w:rPr>
        <w:footnoteReference w:id="1339"/>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w:t>
      </w:r>
      <w:r>
        <w:rPr>
          <w:rStyle w:val="FootnoteReference"/>
        </w:rPr>
        <w:footnoteReference w:id="1340"/>
      </w:r>
      <w:r>
        <w:rPr>
          <w:rFonts w:ascii="Amiri" w:hAnsi="Amiri" w:eastAsia="Amiri" w:cs="Amiri"/>
          <w:lang w:bidi="ar-SA"/>
          <w:color w:val="111111"/>
          <w:sz w:val="28"/>
          <w:szCs w:val="28"/>
          <w:rtl/>
        </w:rPr>
        <w:t xml:space="preserve">قَالَ: نِعْمَ الْبَقْلَةُ الْهِنْدَبَاءُ وَ لَیْسَ مِنْ وَرَقَةٍ إِلَّا وَ عَلَیْهَا قَطْرَةٌ مِنَ الْجَنَّةِ- فَکُلُوهَا وَ لَا تَنْفُضُوهَا عِنْدَ أَکْلِهَا قَالَ وَ کَانَ أَبِی یَنْهَانَا عَنْ نَفْضِهِ إِذَا أَکَلْنَاهُ.</w:t>
      </w:r>
    </w:p>
    <w:p>
      <w:pPr>
        <w:pStyle w:val="BookText"/>
      </w:pPr>
      <w:r>
        <w:rPr>
          <w:rFonts w:ascii="Amiri" w:hAnsi="Amiri" w:eastAsia="Amiri" w:cs="Amiri"/>
          <w:lang w:bidi="ar-SA"/>
          <w:color w:val="111111"/>
          <w:sz w:val="28"/>
          <w:szCs w:val="28"/>
          <w:rtl/>
        </w:rPr>
        <w:t xml:space="preserve">وَ رَوَاهُ الْبَرْقِیُّ فِی الْمَحَاسِنِ عَنِ النَّوْفَلِیِّ مِثْلَهُ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است که فرمود: «چه سبزی خوبی است هندباء (کاسنی)، و هیچ برگی از آن نیست مگر اینکه قطره‌ای از بهشت بر آن باشد. پس آن را بخورید و هنگام خوردن تکان ندهید.» سپس فرمود: «پدرم ما را از تکاندادن آن هنگام خوردن نهی می‌کرد.»</w:t>
      </w:r>
    </w:p>
    <w:p>
      <w:pPr>
        <w:pStyle w:val="Heading5"/>
      </w:pPr>
      <w:bookmarkStart w:id="1276" w:name="_Toc829"/>
      <w:r>
        <w:t>[رقم الحدیث الکلی: 31606 - رقم الحدیث الباب: 2]</w:t>
      </w:r>
      <w:bookmarkEnd w:id="1276"/>
    </w:p>
    <w:p>
      <w:pPr>
        <w:pStyle w:val="BookText"/>
      </w:pPr>
      <w:r>
        <w:rPr>
          <w:rFonts w:ascii="Times New Roman" w:hAnsi="Times New Roman" w:eastAsia="Times New Roman" w:cs="Times New Roman"/>
          <w:lang w:val="en-US" w:bidi="en-US"/>
          <w:color w:val="111111"/>
          <w:sz w:val="28"/>
          <w:szCs w:val="28"/>
          <w:rtl/>
        </w:rPr>
        <w:t xml:space="preserve">31606- 2- </w:t>
      </w:r>
      <w:r>
        <w:rPr>
          <w:rStyle w:val="FootnoteReference"/>
        </w:rPr>
        <w:footnoteReference w:id="1342"/>
      </w:r>
      <w:r>
        <w:rPr>
          <w:rFonts w:ascii="Amiri" w:hAnsi="Amiri" w:eastAsia="Amiri" w:cs="Amiri"/>
          <w:lang w:bidi="ar-SA"/>
          <w:color w:val="111111"/>
          <w:sz w:val="28"/>
          <w:szCs w:val="28"/>
          <w:rtl/>
        </w:rPr>
        <w:t xml:space="preserve">وَ عَنْ عِدَّةٍ مِنْ أَصْحَابِنَا عَنْ أَحْمَدَ بْنِ أَبِی عَبْدِ اللَّهِ عَنْ بَعْضِ أَصْحَابِهِ عَنِ الْأَصَمِّ عَنْ شُعَیْبٍ عَنْ أَبِی بَصِیرٍ عَنْ أَبِی عَبْدِ اللَّهِ ع قَالَ: قَالَ أَمِیرُ الْمُؤْمِنِینَ ع کُلُوا الْهِنْدَبَاءَ فَمَا مِنْ صَبَاحٍ إِلَّا وَ یُنْزَلُ عَلَیْهِ قَطْرَةٌ مِنَ الْجَنَّةِ- فَإِذَا أَکَلْتُمُوهَا فَلَا تَنْفُضُوهَا.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قَالَ: قَالَ أَبُو عَبْدِ اللَّهِ ع کَانَ أَبِی یَنْهَانَا أَنْ نَنْفُضَهَا إِذَا أَکَلْنَاهَا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کرده است که فرمود: امیرالمؤمنین (ع) فرمود: «هندباء (کاسنی) را بخورید، زیرا هر صبح قطره‌ای از بهشت بر آن می‌ریزد. پس هنگامی که آن را می‌خورید، تکانش ندهید.»</w:t>
      </w:r>
    </w:p>
    <w:p>
      <w:pPr>
        <w:pStyle w:val="BookText"/>
      </w:pPr>
      <w:r>
        <w:rPr>
          <w:rFonts w:ascii="IRNazanin" w:hAnsi="IRNazanin" w:eastAsia="IRNazanin" w:cs="IRNazanin"/>
          <w:lang w:bidi="fa-IR"/>
          <w:color w:val="111111"/>
          <w:sz w:val="28"/>
          <w:szCs w:val="28"/>
          <w:rtl/>
        </w:rPr>
        <w:t xml:space="preserve">و امام صادق (ع) فرمود: «پدرم ما را از تکاندادن هندباء هنگام خوردنش نهی می‌کرد.»</w:t>
      </w:r>
    </w:p>
    <w:p>
      <w:pPr>
        <w:pStyle w:val="Heading5"/>
      </w:pPr>
      <w:bookmarkStart w:id="1277" w:name="_Toc830"/>
      <w:r>
        <w:t>[رقم الحدیث الکلی: 31607 - رقم الحدیث الباب: 3]</w:t>
      </w:r>
      <w:bookmarkEnd w:id="1277"/>
    </w:p>
    <w:p>
      <w:pPr>
        <w:pStyle w:val="BookText"/>
      </w:pPr>
      <w:r>
        <w:rPr>
          <w:rFonts w:ascii="Times New Roman" w:hAnsi="Times New Roman" w:eastAsia="Times New Roman" w:cs="Times New Roman"/>
          <w:lang w:val="en-US" w:bidi="en-US"/>
          <w:color w:val="111111"/>
          <w:sz w:val="28"/>
          <w:szCs w:val="28"/>
          <w:rtl/>
        </w:rPr>
        <w:t xml:space="preserve">31607- 3- </w:t>
      </w:r>
      <w:r>
        <w:rPr>
          <w:rStyle w:val="FootnoteReference"/>
        </w:rPr>
        <w:footnoteReference w:id="1343"/>
      </w:r>
      <w:r>
        <w:rPr>
          <w:rFonts w:ascii="Amiri" w:hAnsi="Amiri" w:eastAsia="Amiri" w:cs="Amiri"/>
          <w:lang w:bidi="ar-SA"/>
          <w:color w:val="111111"/>
          <w:sz w:val="28"/>
          <w:szCs w:val="28"/>
          <w:rtl/>
        </w:rPr>
        <w:t xml:space="preserve">أَحْمَدُ بْنُ أَبِی عَبْدِ اللَّهِ الْبَرْقِیُّ فِی الْمَحَاسِنِ عَنْ یَحْیَی بْنِ إِبْرَاهِیمَ ابْنِ أَبِی الْبِلَادِ عَنْ أَبِیهِ عَنْ یَعْقُوبَ بْنِ شُعَیْبٍ قَالَ: ذَکَرَ أَبُو عَبْدِ اللَّهِ ع الْهِنْدَبَاءَ فَقَالَ یُقَطَّرُ فِیهِ مِنْ مَاءِ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شعیب نقل کرده است که امام صادق (ع) درباره هندباء (کاسنی) سخن گفت و فرمود: «در آن، قطره‌ای از آب بهشت ریخته می‌شود.»</w:t>
      </w:r>
    </w:p>
    <w:p>
      <w:pPr>
        <w:pStyle w:val="Heading5"/>
      </w:pPr>
      <w:bookmarkStart w:id="1278" w:name="_Toc831"/>
      <w:r>
        <w:t>[رقم الحدیث الکلی: 31608 - رقم الحدیث الباب: 4]</w:t>
      </w:r>
      <w:bookmarkEnd w:id="1278"/>
    </w:p>
    <w:p>
      <w:pPr>
        <w:pStyle w:val="BookText"/>
      </w:pPr>
      <w:r>
        <w:rPr>
          <w:rFonts w:ascii="Times New Roman" w:hAnsi="Times New Roman" w:eastAsia="Times New Roman" w:cs="Times New Roman"/>
          <w:lang w:val="en-US" w:bidi="en-US"/>
          <w:color w:val="111111"/>
          <w:sz w:val="28"/>
          <w:szCs w:val="28"/>
          <w:rtl/>
        </w:rPr>
        <w:t xml:space="preserve">31608- 4- </w:t>
      </w:r>
      <w:r>
        <w:rPr>
          <w:rStyle w:val="FootnoteReference"/>
        </w:rPr>
        <w:footnoteReference w:id="1344"/>
      </w:r>
      <w:r>
        <w:rPr>
          <w:rFonts w:ascii="Amiri" w:hAnsi="Amiri" w:eastAsia="Amiri" w:cs="Amiri"/>
          <w:lang w:bidi="ar-SA"/>
          <w:color w:val="111111"/>
          <w:sz w:val="28"/>
          <w:szCs w:val="28"/>
          <w:rtl/>
        </w:rPr>
        <w:t xml:space="preserve">وَ عَنِ الْیَقْطِینِیِّ أَوْ غَیْرِهِ عَنْ عُیَیْنَةَ بْنِ مِهْرَانَ </w:t>
      </w:r>
      <w:r>
        <w:rPr>
          <w:rStyle w:val="FootnoteReference"/>
        </w:rPr>
        <w:footnoteReference w:id="1345"/>
      </w:r>
      <w:r>
        <w:rPr>
          <w:rFonts w:ascii="Amiri" w:hAnsi="Amiri" w:eastAsia="Amiri" w:cs="Amiri"/>
          <w:lang w:bidi="ar-SA"/>
          <w:color w:val="111111"/>
          <w:sz w:val="28"/>
          <w:szCs w:val="28"/>
          <w:rtl/>
        </w:rPr>
        <w:t xml:space="preserve">عَنِ النَّخَعِیِّ حَمَّادِ بْنِ زَکَرِیَّا عَنْ أَبِی عَبْدِ اللَّهِ ع قَالَ: قَالَ</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3" w:name="pg18781_210397"/>
    <w:bookmarkEnd w:id="173"/>
    <w:p>
      <w:pPr>
        <w:pStyle w:val="BookText"/>
      </w:pPr>
      <w:r>
        <w:rPr>
          <w:rFonts w:ascii="Amiri" w:hAnsi="Amiri" w:eastAsia="Amiri" w:cs="Amiri"/>
          <w:lang w:bidi="ar-SA"/>
          <w:color w:val="111111"/>
          <w:sz w:val="28"/>
          <w:szCs w:val="28"/>
          <w:rtl/>
        </w:rPr>
        <w:t xml:space="preserve">رَسُولُ اللَّهِ ص کُلُوا الْهِنْدَبَاءَ مِنْ غَیْرِ أَنْ یُنْفَضَ فَإِنَّهُ لَیْسَ مِنْهَا مِنْ وَرَقَةٍ إِلَّا وَ فِیهَا مِنْ مَاءِ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زکریا از امام صادق (ع) نقل کرده است که رسول خدا (ص) فرمود: «هندباء (کاسنی) را بخورید بدون اینکه آن را تکان دهید، زیرا هیچ برگی از آن نیست مگر اینکه در آن، قطره‌ای از آب بهشت وجود دارد.»</w:t>
      </w:r>
    </w:p>
    <w:p>
      <w:pPr>
        <w:pStyle w:val="Heading5"/>
      </w:pPr>
      <w:bookmarkStart w:id="1279" w:name="_Toc832"/>
      <w:r>
        <w:t>[رقم الحدیث الکلی: 31609 - رقم الحدیث الباب: 5]</w:t>
      </w:r>
      <w:bookmarkEnd w:id="1279"/>
    </w:p>
    <w:p>
      <w:pPr>
        <w:pStyle w:val="BookText"/>
      </w:pPr>
      <w:r>
        <w:rPr>
          <w:rFonts w:ascii="Times New Roman" w:hAnsi="Times New Roman" w:eastAsia="Times New Roman" w:cs="Times New Roman"/>
          <w:lang w:val="en-US" w:bidi="en-US"/>
          <w:color w:val="111111"/>
          <w:sz w:val="28"/>
          <w:szCs w:val="28"/>
          <w:rtl/>
        </w:rPr>
        <w:t xml:space="preserve">31609- 5- </w:t>
      </w:r>
      <w:r>
        <w:rPr>
          <w:rStyle w:val="FootnoteReference"/>
        </w:rPr>
        <w:footnoteReference w:id="1346"/>
      </w:r>
      <w:r>
        <w:rPr>
          <w:rFonts w:ascii="Amiri" w:hAnsi="Amiri" w:eastAsia="Amiri" w:cs="Amiri"/>
          <w:lang w:bidi="ar-SA"/>
          <w:color w:val="111111"/>
          <w:sz w:val="28"/>
          <w:szCs w:val="28"/>
          <w:rtl/>
        </w:rPr>
        <w:t xml:space="preserve">وَ عَنْ عَلِیِّ بْنِ الْحَکَمِ عَنْ مُثَنَّی بْنِ زِیَادٍ عَنْ أَبِی عَبْدِ اللَّهِ ع قَالَ: قَالَ أَمِیرُ الْمُؤْمِنِینَ ع کُلُوا الْهِنْدَبَاءَ فَمَا مِنْ صَبَاحٍ إِلَّا وَ عَلَیْهِ قَطْرَةٌ مِنْ قَطْرِ الْجَنَّةِ- فَإِذَا أَکَلْتُمُوهَا فَلَا تَنْفُضُوهَا.</w:t>
      </w:r>
    </w:p>
    <w:p>
      <w:pPr>
        <w:pStyle w:val="BookText"/>
      </w:pPr>
      <w:r>
        <w:rPr>
          <w:rFonts w:ascii="Amiri" w:hAnsi="Amiri" w:eastAsia="Amiri" w:cs="Amiri"/>
          <w:lang w:bidi="ar-SA"/>
          <w:color w:val="111111"/>
          <w:sz w:val="28"/>
          <w:szCs w:val="28"/>
          <w:rtl/>
        </w:rPr>
        <w:t xml:space="preserve">قَالَ وَ قَالَ أَبُو عَبْدِ اللَّهِ ع وَ کَانَ أَبِی یَنْهَانَا أَنْ نَنْفُضَهُ إِذَا أَکَلْنَاهُ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مثنی بن زیاد از امام صادق (ع) نقل کرده است که امیرالمؤمنین (ع) فرمود: «هندباء (کاسنی) را بخورید، زیرا هر صبح قطره‌ای از قطرات بهشت بر آن می‌ریزد. پس هنگامی که آن را می‌خورید، تکانش ندهید.»</w:t>
      </w:r>
    </w:p>
    <w:p>
      <w:pPr>
        <w:pStyle w:val="BookText"/>
      </w:pPr>
      <w:r>
        <w:rPr>
          <w:rFonts w:ascii="IRNazanin" w:hAnsi="IRNazanin" w:eastAsia="IRNazanin" w:cs="IRNazanin"/>
          <w:lang w:bidi="fa-IR"/>
          <w:color w:val="111111"/>
          <w:sz w:val="28"/>
          <w:szCs w:val="28"/>
          <w:rtl/>
        </w:rPr>
        <w:t xml:space="preserve">امام صادق (ع) نیز فرمود: «پدرم ما را از تکاندادن آن هنگام خوردنش نهی می‌کرد.»</w:t>
      </w:r>
    </w:p>
    <w:p>
      <w:pPr>
        <w:pStyle w:val="Heading5"/>
      </w:pPr>
      <w:bookmarkStart w:id="1280" w:name="_Toc833"/>
      <w:r>
        <w:t>[رقم الحدیث الکلی: 31610 - رقم الحدیث الباب: 6]</w:t>
      </w:r>
      <w:bookmarkEnd w:id="1280"/>
    </w:p>
    <w:p>
      <w:pPr>
        <w:pStyle w:val="BookText"/>
      </w:pPr>
      <w:r>
        <w:rPr>
          <w:rFonts w:ascii="Times New Roman" w:hAnsi="Times New Roman" w:eastAsia="Times New Roman" w:cs="Times New Roman"/>
          <w:lang w:val="en-US" w:bidi="en-US"/>
          <w:color w:val="111111"/>
          <w:sz w:val="28"/>
          <w:szCs w:val="28"/>
          <w:rtl/>
        </w:rPr>
        <w:t xml:space="preserve">31610- 6- </w:t>
      </w:r>
      <w:r>
        <w:rPr>
          <w:rStyle w:val="FootnoteReference"/>
        </w:rPr>
        <w:footnoteReference w:id="1347"/>
      </w:r>
      <w:r>
        <w:rPr>
          <w:rFonts w:ascii="Amiri" w:hAnsi="Amiri" w:eastAsia="Amiri" w:cs="Amiri"/>
          <w:lang w:bidi="ar-SA"/>
          <w:color w:val="111111"/>
          <w:sz w:val="28"/>
          <w:szCs w:val="28"/>
          <w:rtl/>
        </w:rPr>
        <w:t xml:space="preserve">وَ عَنْ أَبِیهِ عَنْ مُحَمَّدِ بْنِ أَبِی عُمَیْرٍ عَنْ عِدَّةٍ مِنْ أَصْحَابِنَا عَنْ أَبِی عَبْدِ اللَّهِ ع أَنَّهُ کَرِهَ أَنْ تُنْفَضَ الْهِنْدَبَاءُ.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ابی عمیر از گروهی از اصحاب ما نقل کرده است که امام صادق (ع) از تکاندادن هندباء (کاسنی) هنگام خوردن آن کراهت داشت.</w:t>
      </w:r>
    </w:p>
    <w:p>
      <w:pPr>
        <w:pStyle w:val="Heading5"/>
      </w:pPr>
      <w:bookmarkStart w:id="1281" w:name="_Toc834"/>
      <w:r>
        <w:t>[رقم الحدیث الکلی: 31611 - رقم الحدیث الباب: 7]</w:t>
      </w:r>
      <w:bookmarkEnd w:id="1281"/>
    </w:p>
    <w:p>
      <w:pPr>
        <w:pStyle w:val="BookText"/>
      </w:pPr>
      <w:r>
        <w:rPr>
          <w:rFonts w:ascii="Times New Roman" w:hAnsi="Times New Roman" w:eastAsia="Times New Roman" w:cs="Times New Roman"/>
          <w:lang w:val="en-US" w:bidi="en-US"/>
          <w:color w:val="111111"/>
          <w:sz w:val="28"/>
          <w:szCs w:val="28"/>
          <w:rtl/>
        </w:rPr>
        <w:t xml:space="preserve">31611- 7- </w:t>
      </w:r>
      <w:r>
        <w:rPr>
          <w:rStyle w:val="FootnoteReference"/>
        </w:rPr>
        <w:footnoteReference w:id="1348"/>
      </w:r>
      <w:r>
        <w:rPr>
          <w:rFonts w:ascii="Amiri" w:hAnsi="Amiri" w:eastAsia="Amiri" w:cs="Amiri"/>
          <w:lang w:bidi="ar-SA"/>
          <w:color w:val="111111"/>
          <w:sz w:val="28"/>
          <w:szCs w:val="28"/>
          <w:rtl/>
        </w:rPr>
        <w:t xml:space="preserve">وَ عَنْ مُحَمَّدِ بْنِ عَلِیٍّ وَ غَیْرِهِ عَنِ ابْنِ سِنَانٍ عَنِ ابْنِ مُسْکَانَ عَنْ أَبِی بَصِیرٍ عَنْ أَبِی عَبْدِ اللَّهِ ع قَالَ: الْهِنْدَبَاءُ یُقَطَّرُ عَلَیْهِ قَطَرَاتٌ مِنَ الْجَنَّةِ- وَ هُوَ یَزِیدُ فِی الْوَلَدِ.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ابو بصیر از امام صادق (ع) نقل کرده است که فرمود: «بر روی هندباء (کاسنی) قطراتی از بهشت ریخته می‌شود، و آن موجب افزایش فرزند می‌شود.»</w:t>
      </w:r>
    </w:p>
    <w:p>
      <w:pPr>
        <w:pStyle w:val="Heading4"/>
      </w:pPr>
      <w:bookmarkStart w:id="1282" w:name="_Toc835"/>
      <w:r>
        <w:t>108- بَابُ الْبَاذَرُوجِ وَ الْحَوْکِ‌</w:t>
      </w:r>
      <w:bookmarkEnd w:id="1282"/>
    </w:p>
    <w:p>
      <w:pPr>
        <w:pStyle w:val="Heading5"/>
      </w:pPr>
      <w:bookmarkStart w:id="1283" w:name="_Toc836"/>
      <w:r>
        <w:t>اشارة</w:t>
      </w:r>
      <w:bookmarkEnd w:id="1283"/>
    </w:p>
    <w:p>
      <w:pPr>
        <w:pStyle w:val="BookText"/>
      </w:pPr>
      <w:r>
        <w:rPr>
          <w:rStyle w:val="FootnoteReference"/>
        </w:rPr>
        <w:footnoteReference w:id="1349"/>
      </w:r>
      <w:r>
        <w:rPr>
          <w:rFonts w:ascii="Amiri" w:hAnsi="Amiri" w:eastAsia="Amiri" w:cs="Amiri"/>
          <w:lang w:bidi="ar-SA"/>
          <w:color w:val="111111"/>
          <w:sz w:val="28"/>
          <w:szCs w:val="28"/>
          <w:rtl/>
        </w:rPr>
        <w:t xml:space="preserve">108 بَابُ الْبَاذَرُوجِ وَ الْحَوْکِ </w:t>
      </w:r>
      <w:r>
        <w:rPr>
          <w:rStyle w:val="FootnoteReference"/>
        </w:rPr>
        <w:footnoteReference w:id="135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باذروج و حوک</w:t>
      </w:r>
    </w:p>
    <w:p>
      <w:pPr>
        <w:pStyle w:val="Heading5"/>
      </w:pPr>
      <w:bookmarkStart w:id="1284" w:name="_Toc837"/>
      <w:r>
        <w:t>[رقم الحدیث الکلی: 31612 - رقم الحدیث الباب: 1]</w:t>
      </w:r>
      <w:bookmarkEnd w:id="1284"/>
    </w:p>
    <w:p>
      <w:pPr>
        <w:pStyle w:val="BookText"/>
      </w:pPr>
      <w:r>
        <w:rPr>
          <w:rFonts w:ascii="Times New Roman" w:hAnsi="Times New Roman" w:eastAsia="Times New Roman" w:cs="Times New Roman"/>
          <w:lang w:val="en-US" w:bidi="en-US"/>
          <w:color w:val="111111"/>
          <w:sz w:val="28"/>
          <w:szCs w:val="28"/>
          <w:rtl/>
        </w:rPr>
        <w:t xml:space="preserve">31612- 1- </w:t>
      </w:r>
      <w:r>
        <w:rPr>
          <w:rStyle w:val="FootnoteReference"/>
        </w:rPr>
        <w:footnoteReference w:id="1351"/>
      </w:r>
      <w:r>
        <w:rPr>
          <w:rFonts w:ascii="Amiri" w:hAnsi="Amiri" w:eastAsia="Amiri" w:cs="Amiri"/>
          <w:lang w:bidi="ar-SA"/>
          <w:color w:val="111111"/>
          <w:sz w:val="28"/>
          <w:szCs w:val="28"/>
          <w:rtl/>
        </w:rPr>
        <w:t xml:space="preserve">مُحَمَّدُ بْنُ یَعْقُوبَ عَنْ مُحَمَّدِ بْنِ یَحْیَی عَنْ أَحْمَدَ بْنِ مُحَمَّدِ بْنِ عِیسَی عَنِ ابْنِ أَبِی عُمَیْرٍ عَنْ حَمَّادِ بْنِ عُثْمَانَ عَنْ أَبِی عَبْدِ اللَّهِ ع قَالَ: کَانَ أَمِیرُ الْمُؤْمِنِینَ ع یُعْجِبُهُ الْبَاذَرُوجُ.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از امام صادق (ع) نقل کرده است که فرمود: «امیرالمؤمنین (ع) به باذروج (نوعی سبزی معطر) علاقه داشت.»</w:t>
      </w:r>
    </w:p>
    <w:p>
      <w:pPr>
        <w:pStyle w:val="Heading5"/>
      </w:pPr>
      <w:bookmarkStart w:id="1285" w:name="_Toc838"/>
      <w:r>
        <w:t>[رقم الحدیث الکلی: 31613 - رقم الحدیث الباب: 2]</w:t>
      </w:r>
      <w:bookmarkEnd w:id="1285"/>
    </w:p>
    <w:p>
      <w:pPr>
        <w:pStyle w:val="BookText"/>
      </w:pPr>
      <w:r>
        <w:rPr>
          <w:rFonts w:ascii="Times New Roman" w:hAnsi="Times New Roman" w:eastAsia="Times New Roman" w:cs="Times New Roman"/>
          <w:lang w:val="en-US" w:bidi="en-US"/>
          <w:color w:val="111111"/>
          <w:sz w:val="28"/>
          <w:szCs w:val="28"/>
          <w:rtl/>
        </w:rPr>
        <w:t xml:space="preserve">31613- 2- </w:t>
      </w:r>
      <w:r>
        <w:rPr>
          <w:rStyle w:val="FootnoteReference"/>
        </w:rPr>
        <w:footnoteReference w:id="1352"/>
      </w:r>
      <w:r>
        <w:rPr>
          <w:rFonts w:ascii="Amiri" w:hAnsi="Amiri" w:eastAsia="Amiri" w:cs="Amiri"/>
          <w:lang w:bidi="ar-SA"/>
          <w:color w:val="111111"/>
          <w:sz w:val="28"/>
          <w:szCs w:val="28"/>
          <w:rtl/>
        </w:rPr>
        <w:t xml:space="preserve">وَ عَنْ عَلِیِّ بْنِ إِبْرَاهِیمَ عَنْ أَبِیهِ عَنِ النَّوْفَلِیِّ عَنِ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4" w:name="pg18781_210398"/>
    <w:bookmarkEnd w:id="174"/>
    <w:p>
      <w:pPr>
        <w:pStyle w:val="BookText"/>
      </w:pPr>
      <w:r>
        <w:rPr>
          <w:rFonts w:ascii="Amiri" w:hAnsi="Amiri" w:eastAsia="Amiri" w:cs="Amiri"/>
          <w:lang w:bidi="ar-SA"/>
          <w:color w:val="111111"/>
          <w:sz w:val="28"/>
          <w:szCs w:val="28"/>
          <w:rtl/>
        </w:rPr>
        <w:t xml:space="preserve">السَّکُونِیِّ عَنْ أَبِی عَبْدِ اللَّهِ ع قَالَ: قَالَ أَمِیرُ الْمُؤْمِنِینَ ع کَانَ یُعْجِبُ رَسُولَ اللَّهِ ص مِنَ الْبُقُولِ الْحَوْکُ.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است که امیرالمؤمنین (ع) فرمود: «از میان سبزیجات، رسول خدا (ص) حوک را دوست داشت.»</w:t>
      </w:r>
    </w:p>
    <w:p>
      <w:pPr>
        <w:pStyle w:val="Heading5"/>
      </w:pPr>
      <w:bookmarkStart w:id="1286" w:name="_Toc839"/>
      <w:r>
        <w:t>[رقم الحدیث الکلی: 31614 - رقم الحدیث الباب: 3]</w:t>
      </w:r>
      <w:bookmarkEnd w:id="1286"/>
    </w:p>
    <w:p>
      <w:pPr>
        <w:pStyle w:val="BookText"/>
      </w:pPr>
      <w:r>
        <w:rPr>
          <w:rFonts w:ascii="Times New Roman" w:hAnsi="Times New Roman" w:eastAsia="Times New Roman" w:cs="Times New Roman"/>
          <w:lang w:val="en-US" w:bidi="en-US"/>
          <w:color w:val="111111"/>
          <w:sz w:val="28"/>
          <w:szCs w:val="28"/>
          <w:rtl/>
        </w:rPr>
        <w:t xml:space="preserve">31614- 3- </w:t>
      </w:r>
      <w:r>
        <w:rPr>
          <w:rStyle w:val="FootnoteReference"/>
        </w:rPr>
        <w:footnoteReference w:id="1353"/>
      </w:r>
      <w:r>
        <w:rPr>
          <w:rFonts w:ascii="Amiri" w:hAnsi="Amiri" w:eastAsia="Amiri" w:cs="Amiri"/>
          <w:lang w:bidi="ar-SA"/>
          <w:color w:val="111111"/>
          <w:sz w:val="28"/>
          <w:szCs w:val="28"/>
          <w:rtl/>
        </w:rPr>
        <w:t xml:space="preserve">وَ عَنْ مُحَمَّدِ بْنِ یَحْیَی عَنْ مُحَمَّدِ بْنِ مُوسَی عَنْ إِشْکِیبَ بْنِ عَبْدَةَ بِإِسْنَادٍ لَهُ عَنْ أَبِی عَبْدِ اللَّهِ ع أَنَّهُ قَالَ: الْحَوْکُ بَقْلَةُ الْأَنْبِیَاءِ أَمَا إِنَّ فِیهِ ثَمَانَ خِصَالٍ یُمْرِئُ وَ یَفْتَحُ السُّدَدَ وَ یُطَیِّبُ الْجُشَاءَ وَ یُطَیِّبُ النَّکْهَةَ وَ یُشَهِّی الطَّعَامَ وَ یَسُلُّ الدَّاءَ وَ هُوَ أَمَانٌ مِنَ الْجُذَامِ إِذَا اسْتَقَرَّ فِی جَوْفِ الْإِنْسَانِ قَمَعَ الدَّاءَ 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اشکیب بن عبدة، با اسنادی که دارد، از امام صادق (ع) نقل کرده است که فرمود: «حوک، سبزی پیامبران است. بدانید که در آن هشت ویژگی وجود دارد: 1. هضم غذا را آسان می‌کند 2. انسدادها را باز می‌کند 3. آروغ را خوشبو می‌کند 4. بوی دهان را خوشبو می‌سازد 5. اشتها را افزایش می‌دهد 6. بیماری را برطرف می‌کند 7. محافظی در برابر جذام است 8. هنگامی که درون بدن انسان قرار گیرد، تمام بیماری‌ها را سرکوب می‌کند.»</w:t>
      </w:r>
    </w:p>
    <w:p>
      <w:pPr>
        <w:pStyle w:val="Heading5"/>
      </w:pPr>
      <w:bookmarkStart w:id="1287" w:name="_Toc840"/>
      <w:r>
        <w:t>[رقم الحدیث الکلی: 31615 - رقم الحدیث الباب: 4]</w:t>
      </w:r>
      <w:bookmarkEnd w:id="1287"/>
    </w:p>
    <w:p>
      <w:pPr>
        <w:pStyle w:val="BookText"/>
      </w:pPr>
      <w:r>
        <w:rPr>
          <w:rFonts w:ascii="Times New Roman" w:hAnsi="Times New Roman" w:eastAsia="Times New Roman" w:cs="Times New Roman"/>
          <w:lang w:val="en-US" w:bidi="en-US"/>
          <w:color w:val="111111"/>
          <w:sz w:val="28"/>
          <w:szCs w:val="28"/>
          <w:rtl/>
        </w:rPr>
        <w:t xml:space="preserve">31615- 4- </w:t>
      </w:r>
      <w:r>
        <w:rPr>
          <w:rStyle w:val="FootnoteReference"/>
        </w:rPr>
        <w:footnoteReference w:id="1354"/>
      </w:r>
      <w:r>
        <w:rPr>
          <w:rFonts w:ascii="Amiri" w:hAnsi="Amiri" w:eastAsia="Amiri" w:cs="Amiri"/>
          <w:lang w:bidi="ar-SA"/>
          <w:color w:val="111111"/>
          <w:sz w:val="28"/>
          <w:szCs w:val="28"/>
          <w:rtl/>
        </w:rPr>
        <w:t xml:space="preserve">أَحْمَدُ بْنُ أَبِی عَبْدِ اللَّهِ الْبَرْقِیُّ فِی الْمَحَاسِنِ عَنْ عَلِیِّ بْنِ حَسَّانَ عَمَّنْ حَدَّثَهُ عَنِ السَّکُونِیِّ عَنْ أَبِی عَبْدِ اللَّهِ ع قَالَ: کَأَنِّی أَنْظُرُ إِلَی نَبَاتِ الْبَاذَرُوجِ فِی الْجَنَّةِ- قُلْتُ الْهِنْدَبَاءُ قَالَ لَا بَلِ الْبَاذَرُوجُ.</w:t>
      </w:r>
    </w:p>
    <w:p>
      <w:pPr>
        <w:pStyle w:val="BookText"/>
      </w:pPr>
      <w:r>
        <w:rPr>
          <w:rFonts w:ascii="Amiri" w:hAnsi="Amiri" w:eastAsia="Amiri" w:cs="Amiri"/>
          <w:lang w:bidi="ar-SA"/>
          <w:color w:val="111111"/>
          <w:sz w:val="28"/>
          <w:szCs w:val="28"/>
          <w:rtl/>
        </w:rPr>
        <w:t xml:space="preserve">وَ عَنْ مُحَمَّدِ بْنِ عَلِیٍّ عَنْ عَمْرِو بْنِ عُثْمَانَ عَنْ أَحْمَدَ بْنِ زَکَرِیَّا عَنِ السَّکُونِیِّ عَنْ أَبِی عَبْدِ اللَّهِ ع مِثْلَهُ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است که فرمود: «گویا به گیاه باذروج در بهشت می‌نگرم.» گفتم: «منظورتان هندباء است؟» فرمود: «نه، بلکه باذروج.»</w:t>
      </w:r>
    </w:p>
    <w:p>
      <w:pPr>
        <w:pStyle w:val="Heading5"/>
      </w:pPr>
      <w:bookmarkStart w:id="1288" w:name="_Toc841"/>
      <w:r>
        <w:t>[رقم الحدیث الکلی: 31616 - رقم الحدیث الباب: 5]</w:t>
      </w:r>
      <w:bookmarkEnd w:id="1288"/>
    </w:p>
    <w:p>
      <w:pPr>
        <w:pStyle w:val="BookText"/>
      </w:pPr>
      <w:r>
        <w:rPr>
          <w:rFonts w:ascii="Times New Roman" w:hAnsi="Times New Roman" w:eastAsia="Times New Roman" w:cs="Times New Roman"/>
          <w:lang w:val="en-US" w:bidi="en-US"/>
          <w:color w:val="111111"/>
          <w:sz w:val="28"/>
          <w:szCs w:val="28"/>
          <w:rtl/>
        </w:rPr>
        <w:t xml:space="preserve">31616- 5- </w:t>
      </w:r>
      <w:r>
        <w:rPr>
          <w:rStyle w:val="FootnoteReference"/>
        </w:rPr>
        <w:footnoteReference w:id="1356"/>
      </w:r>
      <w:r>
        <w:rPr>
          <w:rFonts w:ascii="Amiri" w:hAnsi="Amiri" w:eastAsia="Amiri" w:cs="Amiri"/>
          <w:lang w:bidi="ar-SA"/>
          <w:color w:val="111111"/>
          <w:sz w:val="28"/>
          <w:szCs w:val="28"/>
          <w:rtl/>
        </w:rPr>
        <w:t xml:space="preserve">وَ عَنْهُ عَنْ عِیسَی بْنِ عَبْدِ اللَّهِ الْعَلَوِیِّ عَنْ أَبِیهِ عَنْ جَدِّهِ عَنْ عَلِیٍّ ع قَالَ: نَظَرَ رَسُولُ اللَّهِ ص إِلَی الْبَاذَرُوجِ فَقَالَ هَذَا الْحَوْکُ کَأَنِّی أَنْظُرُ إِلَی مَنْبِتِهِ فِی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عیسی بن عبدالله علوی از پدرش، از جدش، از امیرالمؤمنین علی (ع) نقل کرده است که رسول خدا (ص) به باذروج نگاه کرد و فرمود: «این همان حوک است، گویا جای رویش آن را در بهشت می‌بینم.»</w:t>
      </w:r>
    </w:p>
    <w:p>
      <w:pPr>
        <w:pStyle w:val="Heading5"/>
      </w:pPr>
      <w:bookmarkStart w:id="1289" w:name="_Toc842"/>
      <w:r>
        <w:t>[رقم الحدیث الکلی: 31617 - رقم الحدیث الباب: 6]</w:t>
      </w:r>
      <w:bookmarkEnd w:id="1289"/>
    </w:p>
    <w:p>
      <w:pPr>
        <w:pStyle w:val="BookText"/>
      </w:pPr>
      <w:r>
        <w:rPr>
          <w:rFonts w:ascii="Times New Roman" w:hAnsi="Times New Roman" w:eastAsia="Times New Roman" w:cs="Times New Roman"/>
          <w:lang w:val="en-US" w:bidi="en-US"/>
          <w:color w:val="111111"/>
          <w:sz w:val="28"/>
          <w:szCs w:val="28"/>
          <w:rtl/>
        </w:rPr>
        <w:t xml:space="preserve">31617- 6- </w:t>
      </w:r>
      <w:r>
        <w:rPr>
          <w:rStyle w:val="FootnoteReference"/>
        </w:rPr>
        <w:footnoteReference w:id="1357"/>
      </w:r>
      <w:r>
        <w:rPr>
          <w:rFonts w:ascii="Amiri" w:hAnsi="Amiri" w:eastAsia="Amiri" w:cs="Amiri"/>
          <w:lang w:bidi="ar-SA"/>
          <w:color w:val="111111"/>
          <w:sz w:val="28"/>
          <w:szCs w:val="28"/>
          <w:rtl/>
        </w:rPr>
        <w:t xml:space="preserve">وَ عَنِ الْحَجَّالِ عَنْ عِیسَی بْنِ الْوَلِیدِ عَنِ الشَّعِیرِیِّ قَالَ: کَانَ أَحَبَّ الْبُقُولِ إِلَی رَسُولِ اللَّهِ ص الْبَاذَرُوجُ.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شعیری نقل کرده است که رسول خدا (ص) محبوب‌ترین سبزی نزد ایشان را باذروج می‌دانست</w:t>
      </w:r>
    </w:p>
    <w:p>
      <w:pPr>
        <w:pStyle w:val="Heading5"/>
      </w:pPr>
      <w:bookmarkStart w:id="1290" w:name="_Toc843"/>
      <w:r>
        <w:t>[رقم الحدیث الکلی: 31618 - رقم الحدیث الباب: 7]</w:t>
      </w:r>
      <w:bookmarkEnd w:id="1290"/>
    </w:p>
    <w:p>
      <w:pPr>
        <w:pStyle w:val="BookText"/>
      </w:pPr>
      <w:r>
        <w:rPr>
          <w:rFonts w:ascii="Times New Roman" w:hAnsi="Times New Roman" w:eastAsia="Times New Roman" w:cs="Times New Roman"/>
          <w:lang w:val="en-US" w:bidi="en-US"/>
          <w:color w:val="111111"/>
          <w:sz w:val="28"/>
          <w:szCs w:val="28"/>
          <w:rtl/>
        </w:rPr>
        <w:t xml:space="preserve">31618- 7- </w:t>
      </w:r>
      <w:r>
        <w:rPr>
          <w:rStyle w:val="FootnoteReference"/>
        </w:rPr>
        <w:footnoteReference w:id="1358"/>
      </w:r>
      <w:r>
        <w:rPr>
          <w:rFonts w:ascii="Amiri" w:hAnsi="Amiri" w:eastAsia="Amiri" w:cs="Amiri"/>
          <w:lang w:bidi="ar-SA"/>
          <w:color w:val="111111"/>
          <w:sz w:val="28"/>
          <w:szCs w:val="28"/>
          <w:rtl/>
        </w:rPr>
        <w:t xml:space="preserve">وَ عَنْ أَبِیهِ عَنْ أَحْمَدَ بْنِ سُلَیْمَانَ عَنْ أَبِیهِ عَنْ أَبِی بَصِیرٍ قَالَ: سَأَلَ رَجُلٌ أَبَا عَبْدِ اللَّهِ ع عَنِ الْبُقُولِ وَ أَنَا عِنْدَهُ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5" w:name="pg18781_210399"/>
    <w:bookmarkEnd w:id="175"/>
    <w:p>
      <w:pPr>
        <w:pStyle w:val="BookText"/>
      </w:pPr>
      <w:r>
        <w:rPr>
          <w:rFonts w:ascii="Amiri" w:hAnsi="Amiri" w:eastAsia="Amiri" w:cs="Amiri"/>
          <w:lang w:bidi="ar-SA"/>
          <w:color w:val="111111"/>
          <w:sz w:val="28"/>
          <w:szCs w:val="28"/>
          <w:rtl/>
        </w:rPr>
        <w:t xml:space="preserve">فَقَالَ الْبَاذَرُوجُ لَنَا.</w:t>
      </w:r>
    </w:p>
    <w:p>
      <w:pPr>
        <w:pStyle w:val="BookText"/>
      </w:pPr>
      <w:r>
        <w:rPr>
          <w:rFonts w:ascii="Amiri" w:hAnsi="Amiri" w:eastAsia="Amiri" w:cs="Amiri"/>
          <w:lang w:bidi="ar-SA"/>
          <w:color w:val="111111"/>
          <w:sz w:val="28"/>
          <w:szCs w:val="28"/>
          <w:rtl/>
        </w:rPr>
        <w:t xml:space="preserve">وَ عَنْ مُحَمَّدِ بْنِ عَلِیٍّ عَنْ وُهَیْبِ بْنِ حَفْصٍ عَنْ أَبِی بَصِیرٍ مِثْلَهُ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می‌گوید: مردی از امام صادق (ع) درباره سبزیجات پرسید، در حالی که من نزد ایشان بودم. امام صادق (ع) فرمود: «باذروج برای ما است.»</w:t>
      </w:r>
    </w:p>
    <w:p>
      <w:pPr>
        <w:pStyle w:val="Heading5"/>
      </w:pPr>
      <w:bookmarkStart w:id="1291" w:name="_Toc844"/>
      <w:r>
        <w:t>[رقم الحدیث الکلی: 31619 - رقم الحدیث الباب: 8]</w:t>
      </w:r>
      <w:bookmarkEnd w:id="1291"/>
    </w:p>
    <w:p>
      <w:pPr>
        <w:pStyle w:val="BookText"/>
      </w:pPr>
      <w:r>
        <w:rPr>
          <w:rFonts w:ascii="Times New Roman" w:hAnsi="Times New Roman" w:eastAsia="Times New Roman" w:cs="Times New Roman"/>
          <w:lang w:val="en-US" w:bidi="en-US"/>
          <w:color w:val="111111"/>
          <w:sz w:val="28"/>
          <w:szCs w:val="28"/>
          <w:rtl/>
        </w:rPr>
        <w:t xml:space="preserve">31619- 8- </w:t>
      </w:r>
      <w:r>
        <w:rPr>
          <w:rStyle w:val="FootnoteReference"/>
        </w:rPr>
        <w:footnoteReference w:id="1360"/>
      </w:r>
      <w:r>
        <w:rPr>
          <w:rFonts w:ascii="Amiri" w:hAnsi="Amiri" w:eastAsia="Amiri" w:cs="Amiri"/>
          <w:lang w:bidi="ar-SA"/>
          <w:color w:val="111111"/>
          <w:sz w:val="28"/>
          <w:szCs w:val="28"/>
          <w:rtl/>
        </w:rPr>
        <w:t xml:space="preserve">وَ عَنْ إِسْمَاعِیلَ بْنِ مِهْرَانَ عَنْ عَلِیِّ بْنِ أَبِی حَمْزَةَ عَنْ أَبِی بَصِیرٍ عَنْ أَحَدِهِمَا ع قَالَ: لَنَا الْبَاذَرُوجُ.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یکی از دو امام (ع) نقل کرده است که فرمود: «باذروج برای ما است</w:t>
      </w:r>
    </w:p>
    <w:p>
      <w:pPr>
        <w:pStyle w:val="Heading5"/>
      </w:pPr>
      <w:bookmarkStart w:id="1292" w:name="_Toc845"/>
      <w:r>
        <w:t>[رقم الحدیث الکلی: 31620 - رقم الحدیث الباب: 9]</w:t>
      </w:r>
      <w:bookmarkEnd w:id="1292"/>
    </w:p>
    <w:p>
      <w:pPr>
        <w:pStyle w:val="BookText"/>
      </w:pPr>
      <w:r>
        <w:rPr>
          <w:rFonts w:ascii="Times New Roman" w:hAnsi="Times New Roman" w:eastAsia="Times New Roman" w:cs="Times New Roman"/>
          <w:lang w:val="en-US" w:bidi="en-US"/>
          <w:color w:val="111111"/>
          <w:sz w:val="28"/>
          <w:szCs w:val="28"/>
          <w:rtl/>
        </w:rPr>
        <w:t xml:space="preserve">31620- 9- </w:t>
      </w:r>
      <w:r>
        <w:rPr>
          <w:rStyle w:val="FootnoteReference"/>
        </w:rPr>
        <w:footnoteReference w:id="1361"/>
      </w:r>
      <w:r>
        <w:rPr>
          <w:rFonts w:ascii="Amiri" w:hAnsi="Amiri" w:eastAsia="Amiri" w:cs="Amiri"/>
          <w:lang w:bidi="ar-SA"/>
          <w:color w:val="111111"/>
          <w:sz w:val="28"/>
          <w:szCs w:val="28"/>
          <w:rtl/>
        </w:rPr>
        <w:t xml:space="preserve">وَ عَنْ جَعْفَرِ بْنِ مُحَمَّدٍ الْأَحْوَلِ عَنْ عَلِیِّ بْنِ أَبِی حَمْزَةَ قَالَ: قَالَ أَبُو عَبْدِ اللَّهِ ع لَنَا مِنَ الْبُقُولِ الْبَاذَرُوجُ.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 حمزه نقل کرده است که امام صادق (ع) فرمود: «از میان سبزیجات، باذروج برای ما است</w:t>
      </w:r>
    </w:p>
    <w:p>
      <w:pPr>
        <w:pStyle w:val="Heading5"/>
      </w:pPr>
      <w:bookmarkStart w:id="1293" w:name="_Toc846"/>
      <w:r>
        <w:t>[رقم الحدیث الکلی: 31621 - رقم الحدیث الباب: 10]</w:t>
      </w:r>
      <w:bookmarkEnd w:id="1293"/>
    </w:p>
    <w:p>
      <w:pPr>
        <w:pStyle w:val="BookText"/>
      </w:pPr>
      <w:r>
        <w:rPr>
          <w:rFonts w:ascii="Times New Roman" w:hAnsi="Times New Roman" w:eastAsia="Times New Roman" w:cs="Times New Roman"/>
          <w:lang w:val="en-US" w:bidi="en-US"/>
          <w:color w:val="111111"/>
          <w:sz w:val="28"/>
          <w:szCs w:val="28"/>
          <w:rtl/>
        </w:rPr>
        <w:t xml:space="preserve">31621- 10- </w:t>
      </w:r>
      <w:r>
        <w:rPr>
          <w:rStyle w:val="FootnoteReference"/>
        </w:rPr>
        <w:footnoteReference w:id="1362"/>
      </w:r>
      <w:r>
        <w:rPr>
          <w:rFonts w:ascii="Amiri" w:hAnsi="Amiri" w:eastAsia="Amiri" w:cs="Amiri"/>
          <w:lang w:bidi="ar-SA"/>
          <w:color w:val="111111"/>
          <w:sz w:val="28"/>
          <w:szCs w:val="28"/>
          <w:rtl/>
        </w:rPr>
        <w:t xml:space="preserve">وَ عَنْ مُحَمَّدِ بْنِ عِیسَی أَوْ غَیْرِهِ عَنْ قُتَیْبَةَ بْنِ مِهْرَانَ عَنْ حَمَّادِ بْنِ زَکَرِیَّا عَنْ أَبِی عَبْدِ اللَّهِ ع قَالَ: قَالَ رَسُولُ اللَّهِ ص کَأَنِّی أَنْظُرُ إِلَی شَجَرَتِهَا نَابِتَةً فِی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زکریا از امام صادق (ع) نقل کرده است که رسول خدا (ص) فرمود: «گویا به درخت آن نگاه می‌کنم که در بهشت روییده است.»</w:t>
      </w:r>
    </w:p>
    <w:p>
      <w:pPr>
        <w:pStyle w:val="Heading5"/>
      </w:pPr>
      <w:bookmarkStart w:id="1294" w:name="_Toc847"/>
      <w:r>
        <w:t>[رقم الحدیث الکلی: 31622 - رقم الحدیث الباب: 11]</w:t>
      </w:r>
      <w:bookmarkEnd w:id="1294"/>
    </w:p>
    <w:p>
      <w:pPr>
        <w:pStyle w:val="BookText"/>
      </w:pPr>
      <w:r>
        <w:rPr>
          <w:rFonts w:ascii="Times New Roman" w:hAnsi="Times New Roman" w:eastAsia="Times New Roman" w:cs="Times New Roman"/>
          <w:lang w:val="en-US" w:bidi="en-US"/>
          <w:color w:val="111111"/>
          <w:sz w:val="28"/>
          <w:szCs w:val="28"/>
          <w:rtl/>
        </w:rPr>
        <w:t xml:space="preserve">31622- 11- </w:t>
      </w:r>
      <w:r>
        <w:rPr>
          <w:rStyle w:val="FootnoteReference"/>
        </w:rPr>
        <w:footnoteReference w:id="1363"/>
      </w:r>
      <w:r>
        <w:rPr>
          <w:rFonts w:ascii="Amiri" w:hAnsi="Amiri" w:eastAsia="Amiri" w:cs="Amiri"/>
          <w:lang w:bidi="ar-SA"/>
          <w:color w:val="111111"/>
          <w:sz w:val="28"/>
          <w:szCs w:val="28"/>
          <w:rtl/>
        </w:rPr>
        <w:t xml:space="preserve">وَ عَنِ النَّوْفَلِیِّ عَنِ السَّکُونِیِّ عَنْ أَبِی عَبْدِ اللَّهِ ع قَالَ: قَالَ عَلِیٌّ ع کَانَ یُعْجِبُ رَسُولَ اللَّهِ ص مِنَ الْبُقُولِ الْحَوْکُ.</w:t>
      </w:r>
    </w:p>
    <w:p>
      <w:pPr>
        <w:pStyle w:val="BookText"/>
      </w:pPr>
      <w:r>
        <w:rPr>
          <w:rFonts w:ascii="Amiri" w:hAnsi="Amiri" w:eastAsia="Amiri" w:cs="Amiri"/>
          <w:lang w:bidi="ar-SA"/>
          <w:color w:val="111111"/>
          <w:sz w:val="28"/>
          <w:szCs w:val="28"/>
          <w:rtl/>
        </w:rPr>
        <w:t xml:space="preserve">قَالَ: وَ سُئِلَ أَبُو عَبْدِ اللَّهِ ع عَنِ الْحَوْکِ فَقَالَ مُحَبَّبَةٌ إِلَی النَّاسِ غَیْرَ أَنَّهَا تَبْخَرُ </w:t>
      </w:r>
      <w:r>
        <w:rPr>
          <w:rStyle w:val="FootnoteReference"/>
        </w:rPr>
        <w:footnoteReference w:id="1364"/>
      </w:r>
      <w:r>
        <w:rPr>
          <w:rFonts w:ascii="Amiri" w:hAnsi="Amiri" w:eastAsia="Amiri" w:cs="Amiri"/>
          <w:lang w:bidi="ar-SA"/>
          <w:color w:val="111111"/>
          <w:sz w:val="28"/>
          <w:szCs w:val="28"/>
          <w:rtl/>
        </w:rPr>
        <w:t xml:space="preserve">وَ الدِّیدَانُ تُسْرِعُ إِلَیْهَا وَ هِیَ الْبَاذَرُوجُ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است که امیرالمؤمنین (ع) فرمود: «از میان سبزیجات، رسول خدا (ص) حوک را دوست داشت.»</w:t>
      </w:r>
    </w:p>
    <w:p>
      <w:pPr>
        <w:pStyle w:val="BookText"/>
      </w:pPr>
      <w:r>
        <w:rPr>
          <w:rFonts w:ascii="IRNazanin" w:hAnsi="IRNazanin" w:eastAsia="IRNazanin" w:cs="IRNazanin"/>
          <w:lang w:bidi="fa-IR"/>
          <w:color w:val="111111"/>
          <w:sz w:val="28"/>
          <w:szCs w:val="28"/>
          <w:rtl/>
        </w:rPr>
        <w:t xml:space="preserve">و امام صادق (ع) درباره حوک سؤال شد، پس فرمود: «برای مردم محبوب است، ولی بوی بخور دارد و کرم‌ها به آن جذب می‌شوند، و آن همان باذروج است.»</w:t>
      </w:r>
    </w:p>
    <w:p>
      <w:pPr>
        <w:pStyle w:val="Heading5"/>
      </w:pPr>
      <w:bookmarkStart w:id="1295" w:name="_Toc848"/>
      <w:r>
        <w:t>[رقم الحدیث الکلی: 31623 - رقم الحدیث الباب: 12]</w:t>
      </w:r>
      <w:bookmarkEnd w:id="1295"/>
    </w:p>
    <w:p>
      <w:pPr>
        <w:pStyle w:val="BookText"/>
      </w:pPr>
      <w:r>
        <w:rPr>
          <w:rFonts w:ascii="Times New Roman" w:hAnsi="Times New Roman" w:eastAsia="Times New Roman" w:cs="Times New Roman"/>
          <w:lang w:val="en-US" w:bidi="en-US"/>
          <w:color w:val="111111"/>
          <w:sz w:val="28"/>
          <w:szCs w:val="28"/>
          <w:rtl/>
        </w:rPr>
        <w:t xml:space="preserve">31623- 12- </w:t>
      </w:r>
      <w:r>
        <w:rPr>
          <w:rStyle w:val="FootnoteReference"/>
        </w:rPr>
        <w:footnoteReference w:id="1365"/>
      </w:r>
      <w:r>
        <w:rPr>
          <w:rFonts w:ascii="Amiri" w:hAnsi="Amiri" w:eastAsia="Amiri" w:cs="Amiri"/>
          <w:lang w:bidi="ar-SA"/>
          <w:color w:val="111111"/>
          <w:sz w:val="28"/>
          <w:szCs w:val="28"/>
          <w:rtl/>
        </w:rPr>
        <w:t xml:space="preserve">عَبْدُ اللَّهِ بْنُ جَعْفَرٍ فِی قُرْبِ الْإِسْنَادِ عَنْ أَیُّوبَ بْنِ نُوحٍ عَنْ حَمَّادِ بْنِ عِیسَی قَالَ سَمِعْتُ أَبَا عَبْدِ اللَّهِ ع وَ قَدْ سُئِلَ عَنِ الْحَوْکِ فَقَالَ الْحَوْکُ مُحَبَّبَةٌ </w:t>
      </w:r>
      <w:r>
        <w:rPr>
          <w:rStyle w:val="FootnoteReference"/>
        </w:rPr>
        <w:footnoteReference w:id="1366"/>
      </w:r>
      <w:r>
        <w:rPr>
          <w:rFonts w:ascii="Amiri" w:hAnsi="Amiri" w:eastAsia="Amiri" w:cs="Amiri"/>
          <w:lang w:bidi="ar-SA"/>
          <w:color w:val="111111"/>
          <w:sz w:val="28"/>
          <w:szCs w:val="28"/>
          <w:rtl/>
        </w:rPr>
        <w:t xml:space="preserve">إِلَی النَّاسِ ثُمَّ ذَکَرَ مِثْلَهُ.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6" w:name="pg18781_210400"/>
    <w:bookmarkEnd w:id="176"/>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67"/>
      </w:r>
      <w:r>
        <w:rPr>
          <w:rFonts w:ascii="Amiri" w:hAnsi="Amiri" w:eastAsia="Amiri" w:cs="Amiri"/>
          <w:lang w:bidi="ar-SA"/>
          <w:color w:val="111111"/>
          <w:sz w:val="28"/>
          <w:szCs w:val="28"/>
          <w:rtl/>
        </w:rPr>
        <w:t xml:space="preserve">وَ یَأْتِی مَا یَدُلُّ عَلَیْهِ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عیسی نقل کرده است که شنیدم امام صادق (ع)، در پاسخ به پرسشی درباره حوک، فرمود: «حوک برای مردم محبوب است.» سپس همان سخن را (که در روایات دیگر آمده است) بیان کرد.</w:t>
      </w:r>
    </w:p>
    <w:p>
      <w:pPr>
        <w:pStyle w:val="Heading4"/>
      </w:pPr>
      <w:bookmarkStart w:id="1296" w:name="_Toc849"/>
      <w:r>
        <w:t>109- بَابُ الِابْتِدَاءِ بِالْبَاذَرُوجِ وَ الْخَتْمِ بِهِ‌</w:t>
      </w:r>
      <w:bookmarkEnd w:id="1296"/>
    </w:p>
    <w:p>
      <w:pPr>
        <w:pStyle w:val="Heading5"/>
      </w:pPr>
      <w:bookmarkStart w:id="1297" w:name="_Toc850"/>
      <w:r>
        <w:t>اشارة</w:t>
      </w:r>
      <w:bookmarkEnd w:id="1297"/>
    </w:p>
    <w:p>
      <w:pPr>
        <w:pStyle w:val="BookText"/>
      </w:pPr>
      <w:r>
        <w:rPr>
          <w:rStyle w:val="FootnoteReference"/>
        </w:rPr>
        <w:footnoteReference w:id="1369"/>
      </w:r>
      <w:r>
        <w:rPr>
          <w:rFonts w:ascii="Amiri" w:hAnsi="Amiri" w:eastAsia="Amiri" w:cs="Amiri"/>
          <w:lang w:bidi="ar-SA"/>
          <w:color w:val="111111"/>
          <w:sz w:val="28"/>
          <w:szCs w:val="28"/>
          <w:rtl/>
        </w:rPr>
        <w:t xml:space="preserve">109 بَابُ الِابْتِدَاءِ بِالْبَاذَرُوجِ وَ الْخَتْمِ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آغاز کردن با باذروج و ختم کردن با آن</w:t>
      </w:r>
    </w:p>
    <w:p>
      <w:pPr>
        <w:pStyle w:val="Heading5"/>
      </w:pPr>
      <w:bookmarkStart w:id="1298" w:name="_Toc851"/>
      <w:r>
        <w:t>[رقم الحدیث الکلی: 31624 - رقم الحدیث الباب: 1]</w:t>
      </w:r>
      <w:bookmarkEnd w:id="1298"/>
    </w:p>
    <w:p>
      <w:pPr>
        <w:pStyle w:val="BookText"/>
      </w:pPr>
      <w:r>
        <w:rPr>
          <w:rFonts w:ascii="Times New Roman" w:hAnsi="Times New Roman" w:eastAsia="Times New Roman" w:cs="Times New Roman"/>
          <w:lang w:val="en-US" w:bidi="en-US"/>
          <w:color w:val="111111"/>
          <w:sz w:val="28"/>
          <w:szCs w:val="28"/>
          <w:rtl/>
        </w:rPr>
        <w:t xml:space="preserve">31624- 1- </w:t>
      </w:r>
      <w:r>
        <w:rPr>
          <w:rStyle w:val="FootnoteReference"/>
        </w:rPr>
        <w:footnoteReference w:id="1370"/>
      </w:r>
      <w:r>
        <w:rPr>
          <w:rFonts w:ascii="Amiri" w:hAnsi="Amiri" w:eastAsia="Amiri" w:cs="Amiri"/>
          <w:lang w:bidi="ar-SA"/>
          <w:color w:val="111111"/>
          <w:sz w:val="28"/>
          <w:szCs w:val="28"/>
          <w:rtl/>
        </w:rPr>
        <w:t xml:space="preserve">مُحَمَّدُ بْنُ یَعْقُوبَ عَنْ عِدَّةٍ مِنْ أَصْحَابِنَا عَنْ سَهْلِ بْنِ زِیَادٍ عَنْ أَیُّوبَ بْنِ نُوحٍ عَمَّنْ حَضَرَ مَعَ (أَبِی الْحَسَنِ ع) </w:t>
      </w:r>
      <w:r>
        <w:rPr>
          <w:rStyle w:val="FootnoteReference"/>
        </w:rPr>
        <w:footnoteReference w:id="1371"/>
      </w:r>
      <w:r>
        <w:rPr>
          <w:rFonts w:ascii="Amiri" w:hAnsi="Amiri" w:eastAsia="Amiri" w:cs="Amiri"/>
          <w:lang w:bidi="ar-SA"/>
          <w:color w:val="111111"/>
          <w:sz w:val="28"/>
          <w:szCs w:val="28"/>
          <w:rtl/>
        </w:rPr>
        <w:t xml:space="preserve">الْمَائِدَةَ فَدَعَا بِالْبَاذَرُوجِ فَقَالَ أَمَا إِنِّی أُحِبُّ أَنْ أَسْتَفْتِحَ بِهِ الطَّعَامَ وَ إِنَّهُ یَفْتَحُ السُّدَدَ وَ یُشَهِّی الطَّعَامَ وَ یَذْهَبُ بِالسِّلِّ وَ مَا أُبَالِی إِذَا أَنَا افْتَتَحْتُ بِهِ مَا أَکَلْتُ بَعْدَهُ مِنَ الطَّعَامِ وَ إِنِّی لَا أَخَافُ دَاءً وَ لَا غَائِلَةً قَالَ فَلَمَّا فَرَغْنَا مِنَ الْغَدَاءِ دَعَا بِهِ أَیْضاً وَ رَأَیْتُهُ یَتَتَبَّعُ وَرَقَهُ عَلَی الْمَائِدَةِ وَ یَأْکُلُهُ وَ یُنَاوِلُنِی مِنْهُ وَ یَقُولُ اخْتِمْ بِهِ طَعَامَکَ فَإِنَّهُ یُمْرِئُ مَا قَبْلُ کَمَا یُشَهِّی مَا بَعْدُ وَ یَذْهَبُ بِالثِّقَلِ وَ یُطَیِّبُ الْجُشَاءَ وَ النَّکْهَةَ.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ایوب بن نوح از فردی نقل کرده است که در کنار امام کاظم (ع) بر سر سفره حضور داشت، امام کاظم (ع) باذروج خواست و فرمود: «من دوست دارم غذا را با باذروج آغاز کنم، زیرا آن انسدادها را باز می‌کند، اشتها را افزایش می‌دهد، سل را درمان می‌کند و اهمیتی نمی‌دهم که پس از آن چه غذایی می‌خورم، چراکه دیگر از بیماری و آسیب نمی‌ترسم.پس از پایان غذا، امام (ع) دوباره باذروج طلب کرد و دیدم که بر سفره برگ‌های آن را دنبال کرده، می‌خورد و مقداری را به من نیز تعارف کرد و فرمود: غذای خود را با باذروج ختم کن، زیرا همان‌گونه که غذاهای قبل را گوارا می‌سازد، غذاهای بعد را نیز لذت‌بخش می‌کند، سنگینی را از بین می‌برد و آروغ و بوی دهان را خوشبو می‌کند.»</w:t>
      </w:r>
    </w:p>
    <w:p>
      <w:pPr>
        <w:pStyle w:val="Heading4"/>
      </w:pPr>
      <w:bookmarkStart w:id="1299" w:name="_Toc852"/>
      <w:r>
        <w:t>110- بَابُ التَّدَاوِی بِالْکُرَّاثِ وَ إِدْمَانِ أَکْلِهِ‌</w:t>
      </w:r>
      <w:bookmarkEnd w:id="1299"/>
    </w:p>
    <w:p>
      <w:pPr>
        <w:pStyle w:val="Heading5"/>
      </w:pPr>
      <w:bookmarkStart w:id="1300" w:name="_Toc853"/>
      <w:r>
        <w:t>اشارة</w:t>
      </w:r>
      <w:bookmarkEnd w:id="1300"/>
    </w:p>
    <w:p>
      <w:pPr>
        <w:pStyle w:val="BookText"/>
      </w:pPr>
      <w:r>
        <w:rPr>
          <w:rStyle w:val="FootnoteReference"/>
        </w:rPr>
        <w:footnoteReference w:id="1372"/>
      </w:r>
      <w:r>
        <w:rPr>
          <w:rFonts w:ascii="Amiri" w:hAnsi="Amiri" w:eastAsia="Amiri" w:cs="Amiri"/>
          <w:lang w:bidi="ar-SA"/>
          <w:color w:val="111111"/>
          <w:sz w:val="28"/>
          <w:szCs w:val="28"/>
          <w:rtl/>
        </w:rPr>
        <w:t xml:space="preserve">110 بَابُ التَّدَاوِی بِالْکُرَّاثِ وَ إِدْمَانِ أَکْلِهِ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درمان با کراث (تره) و استمرار در خوردن آن</w:t>
      </w:r>
    </w:p>
    <w:p>
      <w:pPr>
        <w:pStyle w:val="Heading5"/>
      </w:pPr>
      <w:bookmarkStart w:id="1301" w:name="_Toc854"/>
      <w:r>
        <w:t>[رقم الحدیث الکلی: 31625 - رقم الحدیث الباب: 1]</w:t>
      </w:r>
      <w:bookmarkEnd w:id="1301"/>
    </w:p>
    <w:p>
      <w:pPr>
        <w:pStyle w:val="BookText"/>
      </w:pPr>
      <w:r>
        <w:rPr>
          <w:rFonts w:ascii="Times New Roman" w:hAnsi="Times New Roman" w:eastAsia="Times New Roman" w:cs="Times New Roman"/>
          <w:lang w:val="en-US" w:bidi="en-US"/>
          <w:color w:val="111111"/>
          <w:sz w:val="28"/>
          <w:szCs w:val="28"/>
          <w:rtl/>
        </w:rPr>
        <w:t xml:space="preserve">31625- 1- </w:t>
      </w:r>
      <w:r>
        <w:rPr>
          <w:rStyle w:val="FootnoteReference"/>
        </w:rPr>
        <w:footnoteReference w:id="1373"/>
      </w:r>
      <w:r>
        <w:rPr>
          <w:rFonts w:ascii="Amiri" w:hAnsi="Amiri" w:eastAsia="Amiri" w:cs="Amiri"/>
          <w:lang w:bidi="ar-SA"/>
          <w:color w:val="111111"/>
          <w:sz w:val="28"/>
          <w:szCs w:val="28"/>
          <w:rtl/>
        </w:rPr>
        <w:t xml:space="preserve">مُحَمَّدُ بْنُ یَعْقُوبَ عَنْ عِدَّةٍ مِنْ أَصْحَابِنَا عَنْ سَهْلِ بْنِ زِیَادٍ عَنْ عَلِیِّ بْنِ حَسَّانَ عَنْ مُوسَی بْنِ بَکْرٍ قَالَ: اشْتَکَی غُلَامٌ لِأَبِی الْحَسَنِ ع فَسَأَلَ عَنْهُ فَقِیلَ بِهِ طُحَالٌ فَقَالَ أَطْعِمُوهُ الْکُرَّاثَ ثَلَاثَةَ أَیَّامٍ فَأَطْعَمْنَاهُ فَقَعَدَ الدَّمُ ثُمَّ بَرَأَ.</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بکر نقل کرده است که غلامی نزد امام کاظم (ع) بیمار شد. امام (ع) درباره او پرسید، و گفته شد که دچار بیماری طحال است. پس فرمود: «به او سه روز کراث (تره) بدهید.» ما او را با کراث تغذیه کردیم، پس خون بند آمد و سپس بهبود یافت.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7" w:name="pg18781_210401"/>
    <w:bookmarkEnd w:id="177"/>
    <w:p>
      <w:pPr>
        <w:pStyle w:val="Heading5"/>
      </w:pPr>
      <w:bookmarkStart w:id="1302" w:name="_Toc855"/>
      <w:r>
        <w:t>[رقم الحدیث الکلی: 31626 - رقم الحدیث الباب: 2]</w:t>
      </w:r>
      <w:bookmarkEnd w:id="1302"/>
    </w:p>
    <w:p>
      <w:pPr>
        <w:pStyle w:val="BookText"/>
      </w:pPr>
      <w:r>
        <w:rPr>
          <w:rFonts w:ascii="Times New Roman" w:hAnsi="Times New Roman" w:eastAsia="Times New Roman" w:cs="Times New Roman"/>
          <w:lang w:val="en-US" w:bidi="en-US"/>
          <w:color w:val="111111"/>
          <w:sz w:val="28"/>
          <w:szCs w:val="28"/>
          <w:rtl/>
        </w:rPr>
        <w:t xml:space="preserve">31626- 2- </w:t>
      </w:r>
      <w:r>
        <w:rPr>
          <w:rStyle w:val="FootnoteReference"/>
        </w:rPr>
        <w:footnoteReference w:id="1374"/>
      </w:r>
      <w:r>
        <w:rPr>
          <w:rFonts w:ascii="Amiri" w:hAnsi="Amiri" w:eastAsia="Amiri" w:cs="Amiri"/>
          <w:lang w:bidi="ar-SA"/>
          <w:color w:val="111111"/>
          <w:sz w:val="28"/>
          <w:szCs w:val="28"/>
          <w:rtl/>
        </w:rPr>
        <w:t xml:space="preserve">وَ عَنْ عَلِیِّ بْنِ مُحَمَّدِ بْنِ بُنْدَارَ عَنْ أَبِیهِ عَنْ مُحَمَّدِ بْنِ عَلِیٍّ الْهَمَذَانِیِّ عَنْ عَمْرِو بْنِ عِیسَی عَنْ فُرَاتِ بْنِ أَحْنَفَ قَالَ: سُئِلَ أَبُو عَبْدِ اللَّهِ ع عَنِ الْکُرَّاثِ فَقَالَ کُلْهُ فَإِنَّ فِیهِ أَرْبَعَ خِصَالٍ یُطَیِّبُ النَّکْهَةَ وَ یَطْرُدُ الرِّیَاحَ وَ یَقْطَعُ الْبَوَاسِیرَ وَ هُوَ أَمَانٌ مِنَ الْجُذَامِ لِمَنْ (أَدْمَنَ عَلَیْهِ)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الْخِصَالِ عَنْ مُحَمَّدِ بْنِ مُوسَی بْنِ الْمُتَوَکِّلِ عَنْ مُحَمَّدِ بْنِ یَحْیَی عَنْ مُحَمَّدِ بْنِ أَحْمَدَ عَنْ مُحَمَّدِ بْنِ عَلِیٍّ مِثْلَهُ </w:t>
      </w:r>
      <w:r>
        <w:rPr>
          <w:rStyle w:val="FootnoteReference"/>
        </w:rPr>
        <w:footnoteReference w:id="1376"/>
      </w:r>
      <w:r>
        <w:rPr>
          <w:rFonts w:ascii="Amiri" w:hAnsi="Amiri" w:eastAsia="Amiri" w:cs="Amiri"/>
          <w:lang w:bidi="ar-SA"/>
          <w:color w:val="111111"/>
          <w:sz w:val="28"/>
          <w:szCs w:val="28"/>
          <w:rtl/>
        </w:rPr>
        <w:t xml:space="preserve">أَحْمَدُ بْنُ مُحَمَّدٍ الْبَرْقِیُّ فِی الْمَحَاسِنِ عَنْ مُحَمَّدِ بْنِ عَلِیٍّ مِثْلَهُ </w:t>
      </w:r>
      <w:r>
        <w:rPr>
          <w:rStyle w:val="FootnoteReference"/>
        </w:rPr>
        <w:footnoteReference w:id="1377"/>
      </w:r>
      <w:r>
        <w:rPr>
          <w:rFonts w:ascii="Amiri" w:hAnsi="Amiri" w:eastAsia="Amiri" w:cs="Amiri"/>
          <w:lang w:bidi="ar-SA"/>
          <w:color w:val="111111"/>
          <w:sz w:val="28"/>
          <w:szCs w:val="28"/>
          <w:rtl/>
        </w:rPr>
        <w:t xml:space="preserve">وَ الَّذِی قَبْلَهُ عَنْ عَلِیِّ بْنِ حَسَّانَ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فرات بن أحنف نقل کرده است که از امام صادق (ع) درباره کراث (تره) سؤال شد، پس فرمود: «آن را بخورید، زیرا چهار ویژگی دارد: 1. بوی دهان را خوشبو می‌کند 2. بادهای مزاجی را دفع می‌کند 3. بواسیر را درمان می‌کند 4. برای کسی که به خوردن آن استمرار ورزد، محافظی در برابر جذام است.»</w:t>
      </w:r>
    </w:p>
    <w:p>
      <w:pPr>
        <w:pStyle w:val="Heading5"/>
      </w:pPr>
      <w:bookmarkStart w:id="1303" w:name="_Toc856"/>
      <w:r>
        <w:t>[رقم الحدیث الکلی: 31627 - رقم الحدیث الباب: 3]</w:t>
      </w:r>
      <w:bookmarkEnd w:id="1303"/>
    </w:p>
    <w:p>
      <w:pPr>
        <w:pStyle w:val="BookText"/>
      </w:pPr>
      <w:r>
        <w:rPr>
          <w:rFonts w:ascii="Times New Roman" w:hAnsi="Times New Roman" w:eastAsia="Times New Roman" w:cs="Times New Roman"/>
          <w:lang w:val="en-US" w:bidi="en-US"/>
          <w:color w:val="111111"/>
          <w:sz w:val="28"/>
          <w:szCs w:val="28"/>
          <w:rtl/>
        </w:rPr>
        <w:t xml:space="preserve">31627- 3- </w:t>
      </w:r>
      <w:r>
        <w:rPr>
          <w:rStyle w:val="FootnoteReference"/>
        </w:rPr>
        <w:footnoteReference w:id="1378"/>
      </w:r>
      <w:r>
        <w:rPr>
          <w:rFonts w:ascii="Amiri" w:hAnsi="Amiri" w:eastAsia="Amiri" w:cs="Amiri"/>
          <w:lang w:bidi="ar-SA"/>
          <w:color w:val="111111"/>
          <w:sz w:val="28"/>
          <w:szCs w:val="28"/>
          <w:rtl/>
        </w:rPr>
        <w:t xml:space="preserve">وَ عَنْ سَلَمَةَ قَالَ: اشْتَکَیْتُ بِالْمَدِینَةِ شَکَاةً شَدِیدَةً فَأَتَیْتُ أَبَا الْحَسَنِ ع فَقَالَ لِی أَرَاکَ مُصْفَرّاً قُلْتُ نَعَمْ قَالَ کُلِ الْکُرَّاثَ فَأَکَلْتُهُ فَبَرَأْتُ.</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سلمه نقل کرده است که در مدینه دچار بیماری شدیدی شدم. نزد امام کاظم (ع) رفتم، پس به من فرمود: «می‌بینم که رنگت پریده است.» گفتم: «بله.» فرمود: «کراث (تره) بخور.» پس آن را خوردم و بهبود یافتم.</w:t>
      </w:r>
    </w:p>
    <w:p>
      <w:pPr>
        <w:pStyle w:val="Heading4"/>
      </w:pPr>
      <w:bookmarkStart w:id="1304" w:name="_Toc857"/>
      <w:r>
        <w:t>111- بَابُ اسْتِحْبَابِ غَسْلِ الْکُرَّاثِ قَبْلَ أَکْلِهِ‌</w:t>
      </w:r>
      <w:bookmarkEnd w:id="1304"/>
    </w:p>
    <w:p>
      <w:pPr>
        <w:pStyle w:val="Heading5"/>
      </w:pPr>
      <w:bookmarkStart w:id="1305" w:name="_Toc858"/>
      <w:r>
        <w:t>اشارة</w:t>
      </w:r>
      <w:bookmarkEnd w:id="1305"/>
    </w:p>
    <w:p>
      <w:pPr>
        <w:pStyle w:val="BookText"/>
      </w:pPr>
      <w:r>
        <w:rPr>
          <w:rStyle w:val="FootnoteReference"/>
        </w:rPr>
        <w:footnoteReference w:id="1380"/>
      </w:r>
      <w:r>
        <w:rPr>
          <w:rFonts w:ascii="Amiri" w:hAnsi="Amiri" w:eastAsia="Amiri" w:cs="Amiri"/>
          <w:lang w:bidi="ar-SA"/>
          <w:color w:val="111111"/>
          <w:sz w:val="28"/>
          <w:szCs w:val="28"/>
          <w:rtl/>
        </w:rPr>
        <w:t xml:space="preserve">111 بَابُ اسْتِحْبَابِ غَسْلِ الْکُرَّاثِ قَبْلَ أَکْلِهِ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استحباب شستن کراث (تره) قبل از خوردن آن</w:t>
      </w:r>
    </w:p>
    <w:p>
      <w:pPr>
        <w:pStyle w:val="Heading5"/>
      </w:pPr>
      <w:bookmarkStart w:id="1306" w:name="_Toc859"/>
      <w:r>
        <w:t>[رقم الحدیث الکلی: 31628 - رقم الحدیث الباب: 1]</w:t>
      </w:r>
      <w:bookmarkEnd w:id="1306"/>
    </w:p>
    <w:p>
      <w:pPr>
        <w:pStyle w:val="BookText"/>
      </w:pPr>
      <w:r>
        <w:rPr>
          <w:rFonts w:ascii="Times New Roman" w:hAnsi="Times New Roman" w:eastAsia="Times New Roman" w:cs="Times New Roman"/>
          <w:lang w:val="en-US" w:bidi="en-US"/>
          <w:color w:val="111111"/>
          <w:sz w:val="28"/>
          <w:szCs w:val="28"/>
          <w:rtl/>
        </w:rPr>
        <w:t xml:space="preserve">31628- 1- </w:t>
      </w:r>
      <w:r>
        <w:rPr>
          <w:rStyle w:val="FootnoteReference"/>
        </w:rPr>
        <w:footnoteReference w:id="1381"/>
      </w:r>
      <w:r>
        <w:rPr>
          <w:rFonts w:ascii="Amiri" w:hAnsi="Amiri" w:eastAsia="Amiri" w:cs="Amiri"/>
          <w:lang w:bidi="ar-SA"/>
          <w:color w:val="111111"/>
          <w:sz w:val="28"/>
          <w:szCs w:val="28"/>
          <w:rtl/>
        </w:rPr>
        <w:t xml:space="preserve">مُحَمَّدُ بْنُ یَعْقُوبَ عَنْ عِدَّةٍ مِنْ أَصْحَابِنَا عَنْ سَهْلِ بْنِ زِیَادٍ عَمَّنْ رَأَی أَبَا الْحَسَنِ ع یَأْکُلُ الْکُرَّاثَ مِنَ الْمَشَارَةِ </w:t>
      </w:r>
      <w:r>
        <w:rPr>
          <w:rStyle w:val="FootnoteReference"/>
        </w:rPr>
        <w:footnoteReference w:id="1382"/>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8" w:name="pg18781_210402"/>
    <w:bookmarkEnd w:id="178"/>
    <w:p>
      <w:pPr>
        <w:pStyle w:val="BookText"/>
      </w:pPr>
      <w:r>
        <w:rPr>
          <w:rFonts w:ascii="Amiri" w:hAnsi="Amiri" w:eastAsia="Amiri" w:cs="Amiri"/>
          <w:lang w:bidi="ar-SA"/>
          <w:color w:val="111111"/>
          <w:sz w:val="28"/>
          <w:szCs w:val="28"/>
          <w:rtl/>
        </w:rPr>
        <w:t xml:space="preserve">وَ یَغْسِلُهُ بِالْمَاءِ وَ یَأْکُلُهُ.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سهل بن زیاد از کسی که امام کاظم (ع) را دیده، نقل کرده است که ایشان کراث (تره) را از «مشاره»(مزرعه) می‌خورد، آن را با آب می‌شست و سپس مصرف می‌کرد.</w:t>
      </w:r>
    </w:p>
    <w:p>
      <w:pPr>
        <w:pStyle w:val="Heading5"/>
      </w:pPr>
      <w:bookmarkStart w:id="1307" w:name="_Toc860"/>
      <w:r>
        <w:t>[رقم الحدیث الکلی: 31629 - رقم الحدیث الباب: 2]</w:t>
      </w:r>
      <w:bookmarkEnd w:id="1307"/>
    </w:p>
    <w:p>
      <w:pPr>
        <w:pStyle w:val="BookText"/>
      </w:pPr>
      <w:r>
        <w:rPr>
          <w:rFonts w:ascii="Times New Roman" w:hAnsi="Times New Roman" w:eastAsia="Times New Roman" w:cs="Times New Roman"/>
          <w:lang w:val="en-US" w:bidi="en-US"/>
          <w:color w:val="111111"/>
          <w:sz w:val="28"/>
          <w:szCs w:val="28"/>
          <w:rtl/>
        </w:rPr>
        <w:t xml:space="preserve">31629- 2- </w:t>
      </w:r>
      <w:r>
        <w:rPr>
          <w:rStyle w:val="FootnoteReference"/>
        </w:rPr>
        <w:footnoteReference w:id="1383"/>
      </w:r>
      <w:r>
        <w:rPr>
          <w:rFonts w:ascii="Amiri" w:hAnsi="Amiri" w:eastAsia="Amiri" w:cs="Amiri"/>
          <w:lang w:bidi="ar-SA"/>
          <w:color w:val="111111"/>
          <w:sz w:val="28"/>
          <w:szCs w:val="28"/>
          <w:rtl/>
        </w:rPr>
        <w:t xml:space="preserve">وَ عَنْهُمْ عَنْ سَهْلٍ عَنْ مُحَمَّدِ بْنِ الْوَلِیدِ عَنْ یُونُسَ بْنِ یَعْقُوبَ قَالَ: رَأَیْتُ أَبَا الْحَسَنِ ع یَقْطَعُ الْکُرَّاثَ بِأُصُولِهِ فَیَغْسِلُهُ بِالْمَاءِ وَ یَأْکُلُهُ.</w:t>
      </w:r>
    </w:p>
    <w:p>
      <w:pPr>
        <w:pStyle w:val="BookText"/>
      </w:pPr>
      <w:r>
        <w:rPr>
          <w:rFonts w:ascii="Amiri" w:hAnsi="Amiri" w:eastAsia="Amiri" w:cs="Amiri"/>
          <w:lang w:bidi="ar-SA"/>
          <w:color w:val="111111"/>
          <w:sz w:val="28"/>
          <w:szCs w:val="28"/>
          <w:rtl/>
        </w:rPr>
        <w:t xml:space="preserve">وَ رَوَاهُ الْبَرْقِیُّ فِی الْمَحَاسِنِ عَنْ مُحَمَّدِ بْنِ الْوَلِیدِ </w:t>
      </w:r>
      <w:r>
        <w:rPr>
          <w:rStyle w:val="FootnoteReference"/>
        </w:rPr>
        <w:footnoteReference w:id="1384"/>
      </w:r>
    </w:p>
    <w:p>
      <w:pPr>
        <w:pStyle w:val="BookText"/>
      </w:pPr>
      <w:r>
        <w:rPr>
          <w:rFonts w:ascii="Amiri" w:hAnsi="Amiri" w:eastAsia="Amiri" w:cs="Amiri"/>
          <w:lang w:bidi="ar-SA"/>
          <w:color w:val="111111"/>
          <w:sz w:val="28"/>
          <w:szCs w:val="28"/>
          <w:rtl/>
        </w:rPr>
        <w:t xml:space="preserve">وَ الَّذِی قَبْلَهُ عَنْ سَهْلِ بْنِ زِیَادٍ.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نقل کرده است که گفت: «دیدم امام کاظم (ع) کراث (تره) را با ریشه‌هایش قطع می‌کرد، آن را با آب می‌شست و سپس می‌خورد.»</w:t>
      </w:r>
    </w:p>
    <w:p>
      <w:pPr>
        <w:pStyle w:val="Heading4"/>
      </w:pPr>
      <w:bookmarkStart w:id="1308" w:name="_Toc861"/>
      <w:r>
        <w:t>112- بَابُ الْکُرَّاثِ‌</w:t>
      </w:r>
      <w:bookmarkEnd w:id="1308"/>
    </w:p>
    <w:p>
      <w:pPr>
        <w:pStyle w:val="Heading5"/>
      </w:pPr>
      <w:bookmarkStart w:id="1309" w:name="_Toc862"/>
      <w:r>
        <w:t>اشارة</w:t>
      </w:r>
      <w:bookmarkEnd w:id="1309"/>
    </w:p>
    <w:p>
      <w:pPr>
        <w:pStyle w:val="BookText"/>
      </w:pPr>
      <w:r>
        <w:rPr>
          <w:rStyle w:val="FootnoteReference"/>
        </w:rPr>
        <w:footnoteReference w:id="1385"/>
      </w:r>
      <w:r>
        <w:rPr>
          <w:rFonts w:ascii="Amiri" w:hAnsi="Amiri" w:eastAsia="Amiri" w:cs="Amiri"/>
          <w:lang w:bidi="ar-SA"/>
          <w:color w:val="111111"/>
          <w:sz w:val="28"/>
          <w:szCs w:val="28"/>
          <w:rtl/>
        </w:rPr>
        <w:t xml:space="preserve">112 بَابُ الْکُرَّاثِ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کراث (تره)</w:t>
      </w:r>
    </w:p>
    <w:p>
      <w:pPr>
        <w:pStyle w:val="Heading5"/>
      </w:pPr>
      <w:bookmarkStart w:id="1310" w:name="_Toc863"/>
      <w:r>
        <w:t>[رقم الحدیث الکلی: 31630 - رقم الحدیث الباب: 1]</w:t>
      </w:r>
      <w:bookmarkEnd w:id="1310"/>
    </w:p>
    <w:p>
      <w:pPr>
        <w:pStyle w:val="BookText"/>
      </w:pPr>
      <w:r>
        <w:rPr>
          <w:rFonts w:ascii="Times New Roman" w:hAnsi="Times New Roman" w:eastAsia="Times New Roman" w:cs="Times New Roman"/>
          <w:lang w:val="en-US" w:bidi="en-US"/>
          <w:color w:val="111111"/>
          <w:sz w:val="28"/>
          <w:szCs w:val="28"/>
          <w:rtl/>
        </w:rPr>
        <w:t xml:space="preserve">31630- 1- </w:t>
      </w:r>
      <w:r>
        <w:rPr>
          <w:rStyle w:val="FootnoteReference"/>
        </w:rPr>
        <w:footnoteReference w:id="1386"/>
      </w:r>
      <w:r>
        <w:rPr>
          <w:rFonts w:ascii="Amiri" w:hAnsi="Amiri" w:eastAsia="Amiri" w:cs="Amiri"/>
          <w:lang w:bidi="ar-SA"/>
          <w:color w:val="111111"/>
          <w:sz w:val="28"/>
          <w:szCs w:val="28"/>
          <w:rtl/>
        </w:rPr>
        <w:t xml:space="preserve">مُحَمَّدُ بْنُ یَعْقُوبَ عَنْ عِدَّةٍ مِنْ أَصْحَابِنَا عَنْ أَحْمَدَ بْنِ أَبِی عَبْدِ اللَّهِ عَنْ مُحَمَّدِ بْنِ عِیسَی أَوْ غَیْرِهِ عَنْ عَبْدِ الرَّحْمَنِ بْنِ حَمَّادِ </w:t>
      </w:r>
      <w:r>
        <w:rPr>
          <w:rStyle w:val="FootnoteReference"/>
        </w:rPr>
        <w:footnoteReference w:id="1387"/>
      </w:r>
      <w:r>
        <w:rPr>
          <w:rFonts w:ascii="Amiri" w:hAnsi="Amiri" w:eastAsia="Amiri" w:cs="Amiri"/>
          <w:lang w:bidi="ar-SA"/>
          <w:color w:val="111111"/>
          <w:sz w:val="28"/>
          <w:szCs w:val="28"/>
          <w:rtl/>
        </w:rPr>
        <w:t xml:space="preserve">بْنِ زَکَرِیَّا عَنْ أَبِی عَبْدِ اللَّهِ ع قَالَ: ذُکِرَتِ الْبُقُولُ عِنْدَ رَسُولِ اللَّهِ ص- فَقَالَ کُلُوا الْکُرَّاثَ فَإِنَّ مَثَلَهُ فِی الْبُقُولِ کَمَثَلِ الْخُبْزِ فِی سَائِرِ الطَّعَامِ أَوْ قَالَ الْإِدَامِ (الشَّکُّ مِنْ مُحَمَّدِ بْنِ یَعْقُوبَ)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حماد بن زکریا از امام صادق (ع) نقل کرده است که فرمود: «سبزیجات نزد رسول خدا (ص) ذکر شد، پس فرمود: "کراث (تره) را بخورید، زیرا جایگاه آن در میان سبزیجات مانند جایگاه نان در میان سایر غذاها است، یا فرمود: مانند جایگاه خوراک (إِدَامِ)."»</w:t>
      </w:r>
    </w:p>
    <w:p>
      <w:pPr>
        <w:pStyle w:val="Heading5"/>
      </w:pPr>
      <w:bookmarkStart w:id="1311" w:name="_Toc864"/>
      <w:r>
        <w:t>[رقم الحدیث الکلی: 31631 - رقم الحدیث الباب: 2]</w:t>
      </w:r>
      <w:bookmarkEnd w:id="1311"/>
    </w:p>
    <w:p>
      <w:pPr>
        <w:pStyle w:val="BookText"/>
      </w:pPr>
      <w:r>
        <w:rPr>
          <w:rFonts w:ascii="Times New Roman" w:hAnsi="Times New Roman" w:eastAsia="Times New Roman" w:cs="Times New Roman"/>
          <w:lang w:val="en-US" w:bidi="en-US"/>
          <w:color w:val="111111"/>
          <w:sz w:val="28"/>
          <w:szCs w:val="28"/>
          <w:rtl/>
        </w:rPr>
        <w:t xml:space="preserve">31631- 2- </w:t>
      </w:r>
      <w:r>
        <w:rPr>
          <w:rStyle w:val="FootnoteReference"/>
        </w:rPr>
        <w:footnoteReference w:id="1389"/>
      </w:r>
      <w:r>
        <w:rPr>
          <w:rFonts w:ascii="Amiri" w:hAnsi="Amiri" w:eastAsia="Amiri" w:cs="Amiri"/>
          <w:lang w:bidi="ar-SA"/>
          <w:color w:val="111111"/>
          <w:sz w:val="28"/>
          <w:szCs w:val="28"/>
          <w:rtl/>
        </w:rPr>
        <w:t xml:space="preserve">وَ عَنْهُمْ عَنْ أَحْمَدَ عَنْ دَاوُدَ بْنِ أَبِی دَاوُدَ عَنْ رَجُلٍ رَأَی أَبَا الْحَسَنِ ع بِخُرَاسَانَ- یَأْکُلُ الْکُرَّاثَ مِنَ الْبُسْتَانِ کَمَا هُوَ فَقِیلَ لَهُ إِنَّ فِیهِ السَّمَادَ فَقَالَ لَا یَعْلَقُ بِهِ مِنْهُ شَیْ‌ءٌ وَ هُوَ جَیِّدٌ لِلْبَوَاسِیرِ.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داوود بن ابی داوود از مردی نقل کرده است که امام کاظم (ع) را در خراسان دیده بود که کراث (تره) را همان‌گونه که در باغ بود، می‌خورد. به امام (ع) گفته شد که در آن کود (سماد) وجود دارد. پس فرمود: «چیزی از آن به کراث نمی‌چسبد، و این گیاه برای درمان بواسیر مفید است.»</w:t>
      </w:r>
    </w:p>
    <w:p>
      <w:pPr>
        <w:pStyle w:val="Heading5"/>
      </w:pPr>
      <w:bookmarkStart w:id="1312" w:name="_Toc865"/>
      <w:r>
        <w:t>[رقم الحدیث الکلی: 31632 - رقم الحدیث الباب: 3]</w:t>
      </w:r>
      <w:bookmarkEnd w:id="1312"/>
    </w:p>
    <w:p>
      <w:pPr>
        <w:pStyle w:val="BookText"/>
      </w:pPr>
      <w:r>
        <w:rPr>
          <w:rFonts w:ascii="Times New Roman" w:hAnsi="Times New Roman" w:eastAsia="Times New Roman" w:cs="Times New Roman"/>
          <w:lang w:val="en-US" w:bidi="en-US"/>
          <w:color w:val="111111"/>
          <w:sz w:val="28"/>
          <w:szCs w:val="28"/>
          <w:rtl/>
        </w:rPr>
        <w:t xml:space="preserve">31632- 3- </w:t>
      </w:r>
      <w:r>
        <w:rPr>
          <w:rStyle w:val="FootnoteReference"/>
        </w:rPr>
        <w:footnoteReference w:id="1390"/>
      </w:r>
      <w:r>
        <w:rPr>
          <w:rFonts w:ascii="Amiri" w:hAnsi="Amiri" w:eastAsia="Amiri" w:cs="Amiri"/>
          <w:lang w:bidi="ar-SA"/>
          <w:color w:val="111111"/>
          <w:sz w:val="28"/>
          <w:szCs w:val="28"/>
          <w:rtl/>
        </w:rPr>
        <w:t xml:space="preserve">وَ عَنْهُمْ عَنْ أَحْمَدَ عَنْ بَعْضِ أَصْحَابِهِ رَفَعَهُ قَالَ: کَانَ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9" w:name="pg18781_210403"/>
    <w:bookmarkEnd w:id="179"/>
    <w:p>
      <w:pPr>
        <w:pStyle w:val="BookText"/>
      </w:pPr>
      <w:r>
        <w:rPr>
          <w:rFonts w:ascii="Amiri" w:hAnsi="Amiri" w:eastAsia="Amiri" w:cs="Amiri"/>
          <w:lang w:bidi="ar-SA"/>
          <w:color w:val="111111"/>
          <w:sz w:val="28"/>
          <w:szCs w:val="28"/>
          <w:rtl/>
        </w:rPr>
        <w:t xml:space="preserve">أَمِیرُ الْمُؤْمِنِینَ ع یَأْکُلُ الْکُرَّاثَ بِالْمِلْحِ الْجَرِیشِ.</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از برخی اصحابش به‌صورت مرفوع نقل کرده است که امیرالمؤمنین علی (ع) کراث (تره) را با نمک ساییده‌شده (جرِیش) می‌خورد.</w:t>
      </w:r>
    </w:p>
    <w:p>
      <w:pPr>
        <w:pStyle w:val="Heading5"/>
      </w:pPr>
      <w:bookmarkStart w:id="1313" w:name="_Toc866"/>
      <w:r>
        <w:t>[رقم الحدیث الکلی: 31633 - رقم الحدیث الباب: 4]</w:t>
      </w:r>
      <w:bookmarkEnd w:id="1313"/>
    </w:p>
    <w:p>
      <w:pPr>
        <w:pStyle w:val="BookText"/>
      </w:pPr>
      <w:r>
        <w:rPr>
          <w:rFonts w:ascii="Times New Roman" w:hAnsi="Times New Roman" w:eastAsia="Times New Roman" w:cs="Times New Roman"/>
          <w:lang w:val="en-US" w:bidi="en-US"/>
          <w:color w:val="111111"/>
          <w:sz w:val="28"/>
          <w:szCs w:val="28"/>
          <w:rtl/>
        </w:rPr>
        <w:t xml:space="preserve">31633- 4- </w:t>
      </w:r>
      <w:r>
        <w:rPr>
          <w:rStyle w:val="FootnoteReference"/>
        </w:rPr>
        <w:footnoteReference w:id="1391"/>
      </w:r>
      <w:r>
        <w:rPr>
          <w:rFonts w:ascii="Amiri" w:hAnsi="Amiri" w:eastAsia="Amiri" w:cs="Amiri"/>
          <w:lang w:bidi="ar-SA"/>
          <w:color w:val="111111"/>
          <w:sz w:val="28"/>
          <w:szCs w:val="28"/>
          <w:rtl/>
        </w:rPr>
        <w:t xml:space="preserve">وَ عَنْهُ عَنْ بَعْضِ أَصْحَابِهِ عَنْ حَنَانِ بْنِ سَدِیرٍ قَالَ: کُنْتُ مَعَ أَبِی عَبْدِ اللَّهِ ع عَلَی الْمَائِدَةِ فَمِلْتُ إِلَی الْهِنْدَبَاءِ فَقَالَ یَا حَنَانُ لِمَ لَا تَأْکُلُ الْکُرَّاثَ قُلْتُ لِمَا جَاءَ عَنْکُمْ مِنَ الرِّوَایَةِ فِی الْهِنْدَبَاءِ قَالَ وَ مَا الَّذِی جَاءَ قُلْتُ </w:t>
      </w:r>
      <w:r>
        <w:rPr>
          <w:rStyle w:val="FootnoteReference"/>
        </w:rPr>
        <w:footnoteReference w:id="1392"/>
      </w:r>
      <w:r>
        <w:rPr>
          <w:rFonts w:ascii="Amiri" w:hAnsi="Amiri" w:eastAsia="Amiri" w:cs="Amiri"/>
          <w:lang w:bidi="ar-SA"/>
          <w:color w:val="111111"/>
          <w:sz w:val="28"/>
          <w:szCs w:val="28"/>
          <w:rtl/>
        </w:rPr>
        <w:t xml:space="preserve">إِنَّهُ یُقَطَّرُ عَلَیْهِ قَطَرَاتٌ مِنَ الْجَنَّةِ فِی کُلِّ یَوْمٍ قَطْرَةٌ قَالَ فَقَالَ عَلَی الْکُرَّاثِ إِذاً </w:t>
      </w:r>
      <w:r>
        <w:rPr>
          <w:rStyle w:val="FootnoteReference"/>
        </w:rPr>
        <w:footnoteReference w:id="1393"/>
      </w:r>
      <w:r>
        <w:rPr>
          <w:rFonts w:ascii="Amiri" w:hAnsi="Amiri" w:eastAsia="Amiri" w:cs="Amiri"/>
          <w:lang w:bidi="ar-SA"/>
          <w:color w:val="111111"/>
          <w:sz w:val="28"/>
          <w:szCs w:val="28"/>
          <w:rtl/>
        </w:rPr>
        <w:t xml:space="preserve">سَبْعُ قَطَرَاتٍ قُلْتُ فَکَیْفَ آکُلُهُ قَالَ اقْطَعْ أُصُولَهُ وَ اقْذِفْ بِرُءُوسِهِ.</w:t>
      </w:r>
    </w:p>
    <w:p>
      <w:pPr>
        <w:pStyle w:val="BookText"/>
      </w:pPr>
      <w:r>
        <w:rPr>
          <w:rFonts w:ascii="Amiri" w:hAnsi="Amiri" w:eastAsia="Amiri" w:cs="Amiri"/>
          <w:lang w:bidi="ar-SA"/>
          <w:color w:val="111111"/>
          <w:sz w:val="28"/>
          <w:szCs w:val="28"/>
          <w:rtl/>
        </w:rPr>
        <w:t xml:space="preserve">أَحْمَدُ بْنُ أَبِی عَبْدِ اللَّهِ الْبَرْقِیُّ فِی الْمَحَاسِنِ عَنْ بَعْضِ أَصْحَابِهِ عَنْ حَنَانٍ مِثْلَهُ </w:t>
      </w:r>
      <w:r>
        <w:rPr>
          <w:rStyle w:val="FootnoteReference"/>
        </w:rPr>
        <w:footnoteReference w:id="1394"/>
      </w:r>
      <w:r>
        <w:rPr>
          <w:rFonts w:ascii="Amiri" w:hAnsi="Amiri" w:eastAsia="Amiri" w:cs="Amiri"/>
          <w:lang w:bidi="ar-SA"/>
          <w:color w:val="111111"/>
          <w:sz w:val="28"/>
          <w:szCs w:val="28"/>
          <w:rtl/>
        </w:rPr>
        <w:t xml:space="preserve">وَ عَنِ السَّیَّارِیِّ رَفَعَهُ وَ ذَکَرَ الَّذِی قَبْلَهُ وَ عَنْ دَاوُدَ بْنِ أَبِی دَاوُدَ وَ ذَکَرَ الَّذِی قَبْلَهُمَا وَ عَنْ مُحَمَّدِ بْنِ عِیسَی أَوْ غَیْرِهِ وَ ذَکَرَ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حنان بن سدیر نقل کرده است که گفت: «با امام صادق (ع) بر سر سفره بودم. من به هندباء میل کردم، پس امام (ع) فرمود: "ای حنان، چرا کراث نمی‌خوری؟" گفتم: "به خاطر روایاتی که از شما درباره هندباء نقل شده است." فرمود: "چه چیزی درباره آن آمده؟" گفتم: "گفته شده است که هر روز یک قطره از بهشت بر آن می‌چکد." پس امام (ع) فرمود: "پس بر کراث، هفت قطره چکیده می‌شود!" گفتم: "چگونه باید آن را بخورم؟" فرمود: "ریشه‌های آن را قطع کن و سرهایش را دور بینداز."»</w:t>
      </w:r>
    </w:p>
    <w:p>
      <w:pPr>
        <w:pStyle w:val="Heading5"/>
      </w:pPr>
      <w:bookmarkStart w:id="1314" w:name="_Toc867"/>
      <w:r>
        <w:t>[رقم الحدیث الکلی: 31634 - رقم الحدیث الباب: 5]</w:t>
      </w:r>
      <w:bookmarkEnd w:id="1314"/>
    </w:p>
    <w:p>
      <w:pPr>
        <w:pStyle w:val="BookText"/>
      </w:pPr>
      <w:r>
        <w:rPr>
          <w:rFonts w:ascii="Times New Roman" w:hAnsi="Times New Roman" w:eastAsia="Times New Roman" w:cs="Times New Roman"/>
          <w:lang w:val="en-US" w:bidi="en-US"/>
          <w:color w:val="111111"/>
          <w:sz w:val="28"/>
          <w:szCs w:val="28"/>
          <w:rtl/>
        </w:rPr>
        <w:t xml:space="preserve">31634- 5- </w:t>
      </w:r>
      <w:r>
        <w:rPr>
          <w:rStyle w:val="FootnoteReference"/>
        </w:rPr>
        <w:footnoteReference w:id="1395"/>
      </w:r>
      <w:r>
        <w:rPr>
          <w:rFonts w:ascii="Amiri" w:hAnsi="Amiri" w:eastAsia="Amiri" w:cs="Amiri"/>
          <w:lang w:bidi="ar-SA"/>
          <w:color w:val="111111"/>
          <w:sz w:val="28"/>
          <w:szCs w:val="28"/>
          <w:rtl/>
        </w:rPr>
        <w:t xml:space="preserve">وَ عَنْ مُحَمَّدِ بْنِ الْوَلِیدِ عَنْ یُونُسَ بْنِ یَعْقُوبَ عَنْ أَبِی عَبْدِ اللَّهِ ع وَ أَبِی الْحَسَنِ ع قَالَ: لِکُلِّ شَیْ‌ءٍ سَیِّدٌ وَ سَیِّدُ الْبُقُولِ الْکُرَّاثُ.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از امام صادق (ع) و امام کاظم (ع) نقل کرده است که فرمودند: «هر چیزی را سیدی است، و سید سبزیجات کراث (تره) است.»</w:t>
      </w:r>
    </w:p>
    <w:p>
      <w:pPr>
        <w:pStyle w:val="Heading5"/>
      </w:pPr>
      <w:bookmarkStart w:id="1315" w:name="_Toc868"/>
      <w:r>
        <w:t>[رقم الحدیث الکلی: 31635 - رقم الحدیث الباب: 6]</w:t>
      </w:r>
      <w:bookmarkEnd w:id="1315"/>
    </w:p>
    <w:p>
      <w:pPr>
        <w:pStyle w:val="BookText"/>
      </w:pPr>
      <w:r>
        <w:rPr>
          <w:rFonts w:ascii="Times New Roman" w:hAnsi="Times New Roman" w:eastAsia="Times New Roman" w:cs="Times New Roman"/>
          <w:lang w:val="en-US" w:bidi="en-US"/>
          <w:color w:val="111111"/>
          <w:sz w:val="28"/>
          <w:szCs w:val="28"/>
          <w:rtl/>
        </w:rPr>
        <w:t xml:space="preserve">31635- 6- </w:t>
      </w:r>
      <w:r>
        <w:rPr>
          <w:rStyle w:val="FootnoteReference"/>
        </w:rPr>
        <w:footnoteReference w:id="1396"/>
      </w:r>
      <w:r>
        <w:rPr>
          <w:rFonts w:ascii="Amiri" w:hAnsi="Amiri" w:eastAsia="Amiri" w:cs="Amiri"/>
          <w:lang w:bidi="ar-SA"/>
          <w:color w:val="111111"/>
          <w:sz w:val="28"/>
          <w:szCs w:val="28"/>
          <w:rtl/>
        </w:rPr>
        <w:t xml:space="preserve">وَ عَنْ بَعْضِ أَصْحَابِنَا رَفَعَهُ قَالَ: قَالَ أَبُو عَبْدِ اللَّهِ ع یُقَطَّرُ عَلَی الْهِنْدَبَاءِ قَطْرَةٌ وَ عَلَی الْکُرَّاثِ قَطَرَاتٌ.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برخی از اصحاب ما به‌صورت مرفوع از امام صادق (ع) نقل کرده‌اند که فرمود: «بر هندباء یک قطره (از بهشت) چکیده می‌شود، و بر کراث قطرات (متعدد).»</w:t>
      </w:r>
    </w:p>
    <w:p>
      <w:pPr>
        <w:pStyle w:val="Heading5"/>
      </w:pPr>
      <w:bookmarkStart w:id="1316" w:name="_Toc869"/>
      <w:r>
        <w:t>[رقم الحدیث الکلی: 31636 - رقم الحدیث الباب: 7]</w:t>
      </w:r>
      <w:bookmarkEnd w:id="1316"/>
    </w:p>
    <w:p>
      <w:pPr>
        <w:pStyle w:val="BookText"/>
      </w:pPr>
      <w:r>
        <w:rPr>
          <w:rFonts w:ascii="Times New Roman" w:hAnsi="Times New Roman" w:eastAsia="Times New Roman" w:cs="Times New Roman"/>
          <w:lang w:val="en-US" w:bidi="en-US"/>
          <w:color w:val="111111"/>
          <w:sz w:val="28"/>
          <w:szCs w:val="28"/>
          <w:rtl/>
        </w:rPr>
        <w:t xml:space="preserve">31636- 7- </w:t>
      </w:r>
      <w:r>
        <w:rPr>
          <w:rStyle w:val="FootnoteReference"/>
        </w:rPr>
        <w:footnoteReference w:id="1397"/>
      </w:r>
      <w:r>
        <w:rPr>
          <w:rFonts w:ascii="Amiri" w:hAnsi="Amiri" w:eastAsia="Amiri" w:cs="Amiri"/>
          <w:lang w:bidi="ar-SA"/>
          <w:color w:val="111111"/>
          <w:sz w:val="28"/>
          <w:szCs w:val="28"/>
          <w:rtl/>
        </w:rPr>
        <w:t xml:space="preserve">وَ عَنْ عَلِیِّ بْنِ مُحَمَّدٍ عَنْ بِسْطَامَ بْنِ مُرَّةَ </w:t>
      </w:r>
      <w:r>
        <w:rPr>
          <w:rStyle w:val="FootnoteReference"/>
        </w:rPr>
        <w:footnoteReference w:id="1398"/>
      </w:r>
      <w:r>
        <w:rPr>
          <w:rFonts w:ascii="Amiri" w:hAnsi="Amiri" w:eastAsia="Amiri" w:cs="Amiri"/>
          <w:lang w:bidi="ar-SA"/>
          <w:color w:val="111111"/>
          <w:sz w:val="28"/>
          <w:szCs w:val="28"/>
          <w:rtl/>
        </w:rPr>
        <w:t xml:space="preserve">عَنْ أَبِی الْعَبَّاسِ الْمَکِّیِّ عَنْ إِبْرَاهِیمَ بْنِ عَبْدِ الْحَمِیدِ قَالَ: قُلْتُ لِأَبِی عَبْدِ اللَّهِ ع إِنَّهُمْ یَقُولُونَ فِی الْهِنْدَبَاءِ یُقَطَّرُ عَلَیْهِ قَطْرَةٌ مِنَ الْجَنَّةِ- فَقَالَ</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0" w:name="pg18781_210404"/>
    <w:bookmarkEnd w:id="180"/>
    <w:p>
      <w:pPr>
        <w:pStyle w:val="BookText"/>
      </w:pPr>
      <w:r>
        <w:rPr>
          <w:rFonts w:ascii="Amiri" w:hAnsi="Amiri" w:eastAsia="Amiri" w:cs="Amiri"/>
          <w:lang w:bidi="ar-SA"/>
          <w:color w:val="111111"/>
          <w:sz w:val="28"/>
          <w:szCs w:val="28"/>
          <w:rtl/>
        </w:rPr>
        <w:t xml:space="preserve">إِنْ کَانَ فِی الْهِنْدَبَاءِ قَطْرَةٌ فَفِی الْکُرَّاثِ سِتٌّ.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عبدالحمید نقل کرده است که گفت: «به امام صادق (ع) گفتم: "آن‌ها می‌گویند که بر هندباء قطره‌ای از بهشت چکیده می‌شود." پس امام (ع) فرمود: "اگر در هندباء یک قطره باشد، در کراث شش قطره است."»</w:t>
      </w:r>
    </w:p>
    <w:p>
      <w:pPr>
        <w:pStyle w:val="Heading5"/>
      </w:pPr>
      <w:bookmarkStart w:id="1317" w:name="_Toc870"/>
      <w:r>
        <w:t>[رقم الحدیث الکلی: 31637 - رقم الحدیث الباب: 8]</w:t>
      </w:r>
      <w:bookmarkEnd w:id="1317"/>
    </w:p>
    <w:p>
      <w:pPr>
        <w:pStyle w:val="BookText"/>
      </w:pPr>
      <w:r>
        <w:rPr>
          <w:rFonts w:ascii="Times New Roman" w:hAnsi="Times New Roman" w:eastAsia="Times New Roman" w:cs="Times New Roman"/>
          <w:lang w:val="en-US" w:bidi="en-US"/>
          <w:color w:val="111111"/>
          <w:sz w:val="28"/>
          <w:szCs w:val="28"/>
          <w:rtl/>
        </w:rPr>
        <w:t xml:space="preserve">31637- 8- </w:t>
      </w:r>
      <w:r>
        <w:rPr>
          <w:rStyle w:val="FootnoteReference"/>
        </w:rPr>
        <w:footnoteReference w:id="1399"/>
      </w:r>
      <w:r>
        <w:rPr>
          <w:rFonts w:ascii="Amiri" w:hAnsi="Amiri" w:eastAsia="Amiri" w:cs="Amiri"/>
          <w:lang w:bidi="ar-SA"/>
          <w:color w:val="111111"/>
          <w:sz w:val="28"/>
          <w:szCs w:val="28"/>
          <w:rtl/>
        </w:rPr>
        <w:t xml:space="preserve">وَ عَنْ عِدَّةٍ مِنْ أَصْحَابِنَا عَنِ ابْنِ سِنَانٍ عَنِ أَبِی الْجَارُودِ عَنِ زِیَادِ بْنِ سُوقَةَ عَنِ الْحُسَیْنِ بْنِ الْحَسَنِ عَنْ آبَائِهِ قَالَ: قَالَ لِی أَمِیرُ الْمُؤْمِنِینَ ع وَ ذَکَرَ حَدِیثاً فِیهِ أَنَّهُ أَکَلَ مَعَ رَسُولِ اللَّهِ ص التَّمْرَ وَ الْکُرَّاثَ.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حسن از پدران خود نقل کرده است که امیرالمؤمنین (ع) حدیثی را برای او ذکر کرد که در آن آمده است که ایشان همراه رسول خدا (ص) خرما و کراث (تره) خوردند.</w:t>
      </w:r>
    </w:p>
    <w:p>
      <w:pPr>
        <w:pStyle w:val="Heading5"/>
      </w:pPr>
      <w:bookmarkStart w:id="1318" w:name="_Toc871"/>
      <w:r>
        <w:t>[رقم الحدیث الکلی: 31638 - رقم الحدیث الباب: 9]</w:t>
      </w:r>
      <w:bookmarkEnd w:id="1318"/>
    </w:p>
    <w:p>
      <w:pPr>
        <w:pStyle w:val="BookText"/>
      </w:pPr>
      <w:r>
        <w:rPr>
          <w:rFonts w:ascii="Times New Roman" w:hAnsi="Times New Roman" w:eastAsia="Times New Roman" w:cs="Times New Roman"/>
          <w:lang w:val="en-US" w:bidi="en-US"/>
          <w:color w:val="111111"/>
          <w:sz w:val="28"/>
          <w:szCs w:val="28"/>
          <w:rtl/>
        </w:rPr>
        <w:t xml:space="preserve">31638- 9- </w:t>
      </w:r>
      <w:r>
        <w:rPr>
          <w:rStyle w:val="FootnoteReference"/>
        </w:rPr>
        <w:footnoteReference w:id="1400"/>
      </w:r>
      <w:r>
        <w:rPr>
          <w:rFonts w:ascii="Amiri" w:hAnsi="Amiri" w:eastAsia="Amiri" w:cs="Amiri"/>
          <w:lang w:bidi="ar-SA"/>
          <w:color w:val="111111"/>
          <w:sz w:val="28"/>
          <w:szCs w:val="28"/>
          <w:rtl/>
        </w:rPr>
        <w:t xml:space="preserve">وَ عَنْ أَبِیهِ عَنِ النَّضْرِ بْنِ سُوَیْدٍ عَنِ الْقَاسِمِ بْنِ سُلَیْمَانَ عَمَّنْ أَخْبَرَهُ عَنْ أَبِی جَعْفَرٍ ع قَالَ: إِنَّا نَأْکُلُ الْکُرَّاثَ.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قاسم بن سلیمان از کسی که به او خبر داده، نقل کرده است که امام باقر (ع) فرمود: «ما کراث (تره) را می‌خوریم</w:t>
      </w:r>
    </w:p>
    <w:p>
      <w:pPr>
        <w:pStyle w:val="Heading5"/>
      </w:pPr>
      <w:bookmarkStart w:id="1319" w:name="_Toc872"/>
      <w:r>
        <w:t>[رقم الحدیث الکلی: 31639 - رقم الحدیث الباب: 10]</w:t>
      </w:r>
      <w:bookmarkEnd w:id="1319"/>
    </w:p>
    <w:p>
      <w:pPr>
        <w:pStyle w:val="BookText"/>
      </w:pPr>
      <w:r>
        <w:rPr>
          <w:rFonts w:ascii="Times New Roman" w:hAnsi="Times New Roman" w:eastAsia="Times New Roman" w:cs="Times New Roman"/>
          <w:lang w:val="en-US" w:bidi="en-US"/>
          <w:color w:val="111111"/>
          <w:sz w:val="28"/>
          <w:szCs w:val="28"/>
          <w:rtl/>
        </w:rPr>
        <w:t xml:space="preserve">31639- 10- </w:t>
      </w:r>
      <w:r>
        <w:rPr>
          <w:rStyle w:val="FootnoteReference"/>
        </w:rPr>
        <w:footnoteReference w:id="1401"/>
      </w:r>
      <w:r>
        <w:rPr>
          <w:rFonts w:ascii="Amiri" w:hAnsi="Amiri" w:eastAsia="Amiri" w:cs="Amiri"/>
          <w:lang w:bidi="ar-SA"/>
          <w:color w:val="111111"/>
          <w:sz w:val="28"/>
          <w:szCs w:val="28"/>
          <w:rtl/>
        </w:rPr>
        <w:t xml:space="preserve">وَ عَنْ أَبِیهِ عَمَّنْ ذَکَرَهُ عَنْ مُحَمَّدٍ الْحَلَبِیِّ </w:t>
      </w:r>
      <w:r>
        <w:rPr>
          <w:rStyle w:val="FootnoteReference"/>
        </w:rPr>
        <w:footnoteReference w:id="1402"/>
      </w:r>
      <w:r>
        <w:rPr>
          <w:rFonts w:ascii="Amiri" w:hAnsi="Amiri" w:eastAsia="Amiri" w:cs="Amiri"/>
          <w:lang w:bidi="ar-SA"/>
          <w:color w:val="111111"/>
          <w:sz w:val="28"/>
          <w:szCs w:val="28"/>
          <w:rtl/>
        </w:rPr>
        <w:t xml:space="preserve">عَنْ أَبِی عَبْدِ اللَّهِ ع قَالَ: نَهَی رَسُولُ اللَّهِ ص عَنِ الْکُرَّاثِ فَقَالَ (إِنَّمَا بِیَ) </w:t>
      </w:r>
      <w:r>
        <w:rPr>
          <w:rStyle w:val="FootnoteReference"/>
        </w:rPr>
        <w:footnoteReference w:id="1403"/>
      </w:r>
      <w:r>
        <w:rPr>
          <w:rFonts w:ascii="Amiri" w:hAnsi="Amiri" w:eastAsia="Amiri" w:cs="Amiri"/>
          <w:lang w:bidi="ar-SA"/>
          <w:color w:val="111111"/>
          <w:sz w:val="28"/>
          <w:szCs w:val="28"/>
          <w:rtl/>
        </w:rPr>
        <w:t xml:space="preserve">الْمَلَکُ یَجِدُ رِیحَهُ.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از امام صادق (ع) نقل کرده است که فرمود: «رسول خدا (ص) از خوردن کراث (تره) نهی فرمود و گفت: "فرشته‌ای که با من است، بوی آن را حس می‌کند."»</w:t>
      </w:r>
    </w:p>
    <w:p>
      <w:pPr>
        <w:pStyle w:val="Heading5"/>
      </w:pPr>
      <w:bookmarkStart w:id="1320" w:name="_Toc873"/>
      <w:r>
        <w:t>[رقم الحدیث الکلی: 31640 - رقم الحدیث الباب: 11]</w:t>
      </w:r>
      <w:bookmarkEnd w:id="1320"/>
    </w:p>
    <w:p>
      <w:pPr>
        <w:pStyle w:val="BookText"/>
      </w:pPr>
      <w:r>
        <w:rPr>
          <w:rFonts w:ascii="Times New Roman" w:hAnsi="Times New Roman" w:eastAsia="Times New Roman" w:cs="Times New Roman"/>
          <w:lang w:val="en-US" w:bidi="en-US"/>
          <w:color w:val="111111"/>
          <w:sz w:val="28"/>
          <w:szCs w:val="28"/>
          <w:rtl/>
        </w:rPr>
        <w:t xml:space="preserve">31640- 11- </w:t>
      </w:r>
      <w:r>
        <w:rPr>
          <w:rStyle w:val="FootnoteReference"/>
        </w:rPr>
        <w:footnoteReference w:id="1404"/>
      </w:r>
      <w:r>
        <w:rPr>
          <w:rFonts w:ascii="Amiri" w:hAnsi="Amiri" w:eastAsia="Amiri" w:cs="Amiri"/>
          <w:lang w:bidi="ar-SA"/>
          <w:color w:val="111111"/>
          <w:sz w:val="28"/>
          <w:szCs w:val="28"/>
          <w:rtl/>
        </w:rPr>
        <w:t xml:space="preserve">وَ عَنْ أَبِیهِ عَنْ وَهْبِ بْنِ وَهْبٍ عَنْ جَعْفَرِ بْنِ مُحَمَّدٍ عَنْ آبَائِهِ ع قَالَ: ذُکِرَ الْبُقُولُ عِنْدَ رَسُولِ اللَّهِ ص- فَقَالَ سَنَامُ الْبُقُولِ وَ رَأْسُهَا الْکُرَّاثُ وَ فَضْلُهُ عَلَی الْبُقُولِ کَفَضْلِ الْخُبْزِ عَلَی سَائِرِ الْأَشْیَاءِ وَ هِیَ بَقْلَتِی وَ بَقْلَةُ الْأَنْبِیَاءِ قَبْلِی وَ أَنَا أُحِبُّهُ وَ آکُلُهُ وَ کَأَنِّی أَنْظُرُ إِلَی نَبَاتِهِ فِی الْجَنَّةِ- یَبْرُقُ وَرَقُهُ خُضْرَةً وَ حُسْناً.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وهب بن وهب از جعفر بن محمد (ع) از پدرانش نقل کرده است که رسول خدا (ص) فرمود: «برترین و رأس سبزیجات کراث (تره) است، و فضیلت آن نسبت به دیگر سبزیجات همچون فضیلت نان بر سایر خوراکی‌ها است. این سبزی، سبزی مورد علاقه من و انبیای پیش از من است، و من آن را دوست دارم و می‌خورم. گویا به رویش آن در بهشت می‌نگرم، که برگ‌هایش با سبزی و زیبایی می‌درخشند.»</w:t>
      </w:r>
    </w:p>
    <w:p>
      <w:pPr>
        <w:pStyle w:val="Heading5"/>
      </w:pPr>
      <w:bookmarkStart w:id="1321" w:name="_Toc874"/>
      <w:r>
        <w:t>[رقم الحدیث الکلی: 31641 - رقم الحدیث الباب: 12]</w:t>
      </w:r>
      <w:bookmarkEnd w:id="1321"/>
    </w:p>
    <w:p>
      <w:pPr>
        <w:pStyle w:val="BookText"/>
      </w:pPr>
      <w:r>
        <w:rPr>
          <w:rFonts w:ascii="Times New Roman" w:hAnsi="Times New Roman" w:eastAsia="Times New Roman" w:cs="Times New Roman"/>
          <w:lang w:val="en-US" w:bidi="en-US"/>
          <w:color w:val="111111"/>
          <w:sz w:val="28"/>
          <w:szCs w:val="28"/>
          <w:rtl/>
        </w:rPr>
        <w:t xml:space="preserve">31641- 12- </w:t>
      </w:r>
      <w:r>
        <w:rPr>
          <w:rStyle w:val="FootnoteReference"/>
        </w:rPr>
        <w:footnoteReference w:id="1405"/>
      </w:r>
      <w:r>
        <w:rPr>
          <w:rFonts w:ascii="Amiri" w:hAnsi="Amiri" w:eastAsia="Amiri" w:cs="Amiri"/>
          <w:lang w:bidi="ar-SA"/>
          <w:color w:val="111111"/>
          <w:sz w:val="28"/>
          <w:szCs w:val="28"/>
          <w:rtl/>
        </w:rPr>
        <w:t xml:space="preserve">وَ عَنْ إِبْرَاهِیمَ بْنِ عُقْبَةَ عَنْ یَحْیَی بْنِ سُلَیْمَانَ قَالَ: رَأَیْتُ أَبَا الْحَسَنِ الرِّضَا ع بِخُرَاسَانَ فِی رَوْضَةٍ وَ هُوَ یَأْکُلُ الْکُرَّاثَ فَقُلْتُ إِنَّ النَّاسَ یَرْوُونَ أَنَّ الْهِنْدَبَاءَ یُقَطَّرُ عَلَیْهِ کُلَّ یَوْمٍ قَطْرَةٌ مِنَ الْجَنَّةِ-</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1" w:name="pg18781_210405"/>
    <w:bookmarkEnd w:id="181"/>
    <w:p>
      <w:pPr>
        <w:pStyle w:val="BookText"/>
      </w:pPr>
      <w:r>
        <w:rPr>
          <w:rFonts w:ascii="Amiri" w:hAnsi="Amiri" w:eastAsia="Amiri" w:cs="Amiri"/>
          <w:lang w:bidi="ar-SA"/>
          <w:color w:val="111111"/>
          <w:sz w:val="28"/>
          <w:szCs w:val="28"/>
          <w:rtl/>
        </w:rPr>
        <w:t xml:space="preserve">فَقَالَ إِنْ کَانَ الْهِنْدَبَاءُ یُقَطَّرُ عَلَیْهِ قَطْرَةٌ مِنَ الْجَنَّةِ- فَإِنَّ الْکُرَّاثَ یَنْغَمِسُ فِی الْمَاءِ فِی الْجَنَّةِ- قُلْتُ فَإِنَّهُ یُسَمَّدُ فَقَالَ لَا یَعْلَقُ بِهِ شَیْ‌ءٌ.</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06"/>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بن سلیمان نقل کرده است که گفت: «امام رضا (ع) را در خراسان، در باغی دیدم که کراث (تره) می‌خورد. به ایشان گفتم: "مردم روایت کرده‌اند که هر روز یک قطره از بهشت بر هندباء چکیده می‌شود." پس امام (ع) فرمود: "اگر بر هندباء یک قطره از بهشت چکیده شود، کراث در آب بهشتی فرو می‌رود!" گفتم: "اما می‌گویند که آن را با کود تغذیه می‌کنند." پس امام (ع) فرمود: "چیزی از آن به کراث نمی‌چسبد.</w:t>
      </w:r>
    </w:p>
    <w:p>
      <w:pPr>
        <w:pStyle w:val="Heading4"/>
      </w:pPr>
      <w:bookmarkStart w:id="1322" w:name="_Toc875"/>
      <w:r>
        <w:t>113- بَابُ الْکَرَفْسِ‌</w:t>
      </w:r>
      <w:bookmarkEnd w:id="1322"/>
    </w:p>
    <w:p>
      <w:pPr>
        <w:pStyle w:val="Heading5"/>
      </w:pPr>
      <w:bookmarkStart w:id="1323" w:name="_Toc876"/>
      <w:r>
        <w:t>اشارة</w:t>
      </w:r>
      <w:bookmarkEnd w:id="1323"/>
    </w:p>
    <w:p>
      <w:pPr>
        <w:pStyle w:val="BookText"/>
      </w:pPr>
      <w:r>
        <w:rPr>
          <w:rStyle w:val="FootnoteReference"/>
        </w:rPr>
        <w:footnoteReference w:id="1408"/>
      </w:r>
      <w:r>
        <w:rPr>
          <w:rFonts w:ascii="Amiri" w:hAnsi="Amiri" w:eastAsia="Amiri" w:cs="Amiri"/>
          <w:lang w:bidi="ar-SA"/>
          <w:color w:val="111111"/>
          <w:sz w:val="28"/>
          <w:szCs w:val="28"/>
          <w:rtl/>
        </w:rPr>
        <w:t xml:space="preserve">113 بَابُ الْکَرَفْسِ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کرفس</w:t>
      </w:r>
    </w:p>
    <w:p>
      <w:pPr>
        <w:pStyle w:val="Heading5"/>
      </w:pPr>
      <w:bookmarkStart w:id="1324" w:name="_Toc877"/>
      <w:r>
        <w:t>[رقم الحدیث الکلی: 31642 - رقم الحدیث الباب: 1]</w:t>
      </w:r>
      <w:bookmarkEnd w:id="1324"/>
    </w:p>
    <w:p>
      <w:pPr>
        <w:pStyle w:val="BookText"/>
      </w:pPr>
      <w:r>
        <w:rPr>
          <w:rFonts w:ascii="Times New Roman" w:hAnsi="Times New Roman" w:eastAsia="Times New Roman" w:cs="Times New Roman"/>
          <w:lang w:val="en-US" w:bidi="en-US"/>
          <w:color w:val="111111"/>
          <w:sz w:val="28"/>
          <w:szCs w:val="28"/>
          <w:rtl/>
        </w:rPr>
        <w:t xml:space="preserve">31642- 1- </w:t>
      </w:r>
      <w:r>
        <w:rPr>
          <w:rStyle w:val="FootnoteReference"/>
        </w:rPr>
        <w:footnoteReference w:id="1409"/>
      </w:r>
      <w:r>
        <w:rPr>
          <w:rFonts w:ascii="Amiri" w:hAnsi="Amiri" w:eastAsia="Amiri" w:cs="Amiri"/>
          <w:lang w:bidi="ar-SA"/>
          <w:color w:val="111111"/>
          <w:sz w:val="28"/>
          <w:szCs w:val="28"/>
          <w:rtl/>
        </w:rPr>
        <w:t xml:space="preserve">مُحَمَّدُ بْنُ یَعْقُوبَ عَنْ عِدَّةٍ مِنْ أَصْحَابِنَا عَنْ أَحْمَدَ بْنِ أَبِی عَبْدِ اللَّهِ عَنْ مُحَمَّدِ بْنِ عِیسَی أَوْ غَیْرِهِ عَنْ قُتَیْبَةَ بْنِ مِهْرَانَ عَنْ حَمَّادِ بْنِ زَکَرِیَّا عَنْ أَبِی عَبْدِ اللَّهِ ع قَالَ: قَالَ رَسُولُ اللَّهِ ص عَلَیْکُمْ بِالْکَرَفْسِ فَإِنَّهُ طَعَامُ إِلْیَاسَ وَ الْیَسَعِ وَ یُوشَعَ بْنِ نُونٍ.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زکریا از امام صادق (ع) نقل کرده است که رسول خدا (ص) فرمود: «بر شما باد کرفس، زیرا این غذای الیاس، الیسع و یوشع بن نون بوده است.»</w:t>
      </w:r>
    </w:p>
    <w:p>
      <w:pPr>
        <w:pStyle w:val="Heading5"/>
      </w:pPr>
      <w:bookmarkStart w:id="1325" w:name="_Toc878"/>
      <w:r>
        <w:t>[رقم الحدیث الکلی: 31643 - رقم الحدیث الباب: 2]</w:t>
      </w:r>
      <w:bookmarkEnd w:id="1325"/>
    </w:p>
    <w:p>
      <w:pPr>
        <w:pStyle w:val="BookText"/>
      </w:pPr>
      <w:r>
        <w:rPr>
          <w:rFonts w:ascii="Times New Roman" w:hAnsi="Times New Roman" w:eastAsia="Times New Roman" w:cs="Times New Roman"/>
          <w:lang w:val="en-US" w:bidi="en-US"/>
          <w:color w:val="111111"/>
          <w:sz w:val="28"/>
          <w:szCs w:val="28"/>
          <w:rtl/>
        </w:rPr>
        <w:t xml:space="preserve">31643- 2- </w:t>
      </w:r>
      <w:r>
        <w:rPr>
          <w:rStyle w:val="FootnoteReference"/>
        </w:rPr>
        <w:footnoteReference w:id="1410"/>
      </w:r>
      <w:r>
        <w:rPr>
          <w:rFonts w:ascii="Amiri" w:hAnsi="Amiri" w:eastAsia="Amiri" w:cs="Amiri"/>
          <w:lang w:bidi="ar-SA"/>
          <w:color w:val="111111"/>
          <w:sz w:val="28"/>
          <w:szCs w:val="28"/>
          <w:rtl/>
        </w:rPr>
        <w:t xml:space="preserve">وَ عَنْهُمْ عَنْ أَحْمَدَ عَنْ نُوحِ بْنِ شُعَیْبٍ عَنْ مُحَمَّدِ بْنِ الْحَسَنِ بْنِ عَلِیِّ بْنِ یَقْطِینٍ فِیمَا أَعْلَمُ عَنْ نَادِرٍ الْخَادِمِ قَالَ: ذَکَرَ أَبُو الْحَسَنِ ع الْکَرَفْسَ فَقَالَ أَنْتُمْ تَشْتَهُونَهُ وَ مَا مِنْ دَابَّةٍ إِلَّا وَ هِیَ تَحْتَکُّ بِهِ.</w:t>
      </w:r>
    </w:p>
    <w:p>
      <w:pPr>
        <w:pStyle w:val="BookText"/>
      </w:pPr>
      <w:r>
        <w:rPr>
          <w:rFonts w:ascii="Amiri" w:hAnsi="Amiri" w:eastAsia="Amiri" w:cs="Amiri"/>
          <w:lang w:bidi="ar-SA"/>
          <w:color w:val="111111"/>
          <w:sz w:val="28"/>
          <w:szCs w:val="28"/>
          <w:rtl/>
        </w:rPr>
        <w:t xml:space="preserve">أَحْمَدُ بْنُ أَبِی عَبْدِ اللَّهِ الْبَرْقِیُّ فِی الْمَحَاسِنِ عَنْ نُوحِ بْنِ شُعَیْبٍ مِثْلَهُ </w:t>
      </w:r>
      <w:r>
        <w:rPr>
          <w:rStyle w:val="FootnoteReference"/>
        </w:rPr>
        <w:footnoteReference w:id="1411"/>
      </w:r>
      <w:r>
        <w:rPr>
          <w:rFonts w:ascii="Amiri" w:hAnsi="Amiri" w:eastAsia="Amiri" w:cs="Amiri"/>
          <w:lang w:bidi="ar-SA"/>
          <w:color w:val="111111"/>
          <w:sz w:val="28"/>
          <w:szCs w:val="28"/>
          <w:rtl/>
        </w:rPr>
        <w:t xml:space="preserve">وَ عَنْ مُحَمَّدِ بْنِ عِیسَی أَوْ غَیْرِهِ وَ ذَکَرَ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نادر خادم نقل کرده است که امام کاظم (ع) درباره کرفس سخن گفت و فرمود: «شما آن را دوست دارید، در حالی که هیچ جنبنده‌ای نیست مگر اینکه خود را به آن می‌مالد.»</w:t>
      </w:r>
    </w:p>
    <w:p>
      <w:pPr>
        <w:pStyle w:val="Heading5"/>
      </w:pPr>
      <w:bookmarkStart w:id="1326" w:name="_Toc879"/>
      <w:r>
        <w:t>[رقم الحدیث الکلی: 31644 - رقم الحدیث الباب: 3]</w:t>
      </w:r>
      <w:bookmarkEnd w:id="1326"/>
    </w:p>
    <w:p>
      <w:pPr>
        <w:pStyle w:val="BookText"/>
      </w:pPr>
      <w:r>
        <w:rPr>
          <w:rFonts w:ascii="Times New Roman" w:hAnsi="Times New Roman" w:eastAsia="Times New Roman" w:cs="Times New Roman"/>
          <w:lang w:val="en-US" w:bidi="en-US"/>
          <w:color w:val="111111"/>
          <w:sz w:val="28"/>
          <w:szCs w:val="28"/>
          <w:rtl/>
        </w:rPr>
        <w:t xml:space="preserve">31644- 3- </w:t>
      </w:r>
      <w:r>
        <w:rPr>
          <w:rStyle w:val="FootnoteReference"/>
        </w:rPr>
        <w:footnoteReference w:id="1412"/>
      </w:r>
      <w:r>
        <w:rPr>
          <w:rFonts w:ascii="Amiri" w:hAnsi="Amiri" w:eastAsia="Amiri" w:cs="Amiri"/>
          <w:lang w:bidi="ar-SA"/>
          <w:color w:val="111111"/>
          <w:sz w:val="28"/>
          <w:szCs w:val="28"/>
          <w:rtl/>
        </w:rPr>
        <w:t xml:space="preserve">وَ عَنْ بَعْضِ أَصْحَابِنَا عَنِ الْبَجَلِیِّ عَنِ (الشَّعِیرِیِ</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2" w:name="pg18781_210406"/>
    <w:bookmarkEnd w:id="182"/>
    <w:p>
      <w:pPr>
        <w:pStyle w:val="BookText"/>
      </w:pPr>
      <w:r>
        <w:rPr>
          <w:rFonts w:ascii="Amiri" w:hAnsi="Amiri" w:eastAsia="Amiri" w:cs="Amiri"/>
          <w:lang w:bidi="ar-SA"/>
          <w:color w:val="111111"/>
          <w:sz w:val="28"/>
          <w:szCs w:val="28"/>
          <w:rtl/>
        </w:rPr>
        <w:t xml:space="preserve">إِسْمَاعِیلَ بْنِ مُسْلِمٍ) </w:t>
      </w:r>
      <w:r>
        <w:rPr>
          <w:rStyle w:val="FootnoteReference"/>
        </w:rPr>
        <w:footnoteReference w:id="1413"/>
      </w:r>
      <w:r>
        <w:rPr>
          <w:rFonts w:ascii="Amiri" w:hAnsi="Amiri" w:eastAsia="Amiri" w:cs="Amiri"/>
          <w:lang w:bidi="ar-SA"/>
          <w:color w:val="111111"/>
          <w:sz w:val="28"/>
          <w:szCs w:val="28"/>
          <w:rtl/>
        </w:rPr>
        <w:t xml:space="preserve">عَنْ أَبِی عَبْدِ اللَّهِ ع قَالَ: قَالَ رَسُولُ اللَّهِ ص الْکَرَفْسُ بَقْلَةُ الْأَنْبِیَاءِ.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مسلم از امام صادق (ع) نقل کرده است که رسول خدا (ص) فرمود: «کرفس، سبزی پیامبران است</w:t>
      </w:r>
    </w:p>
    <w:p>
      <w:pPr>
        <w:pStyle w:val="Heading4"/>
      </w:pPr>
      <w:bookmarkStart w:id="1327" w:name="_Toc880"/>
      <w:r>
        <w:t>114- بَابُ الْفَرْفَخِ‌</w:t>
      </w:r>
      <w:bookmarkEnd w:id="1327"/>
    </w:p>
    <w:p>
      <w:pPr>
        <w:pStyle w:val="Heading5"/>
      </w:pPr>
      <w:bookmarkStart w:id="1328" w:name="_Toc881"/>
      <w:r>
        <w:t>اشارة</w:t>
      </w:r>
      <w:bookmarkEnd w:id="1328"/>
    </w:p>
    <w:p>
      <w:pPr>
        <w:pStyle w:val="BookText"/>
      </w:pPr>
      <w:r>
        <w:rPr>
          <w:rStyle w:val="FootnoteReference"/>
        </w:rPr>
        <w:footnoteReference w:id="1414"/>
      </w:r>
      <w:r>
        <w:rPr>
          <w:rFonts w:ascii="Amiri" w:hAnsi="Amiri" w:eastAsia="Amiri" w:cs="Amiri"/>
          <w:lang w:bidi="ar-SA"/>
          <w:color w:val="111111"/>
          <w:sz w:val="28"/>
          <w:szCs w:val="28"/>
          <w:rtl/>
        </w:rPr>
        <w:t xml:space="preserve">114 بَابُ الْفَرْفَخِ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باب درباره فرْفَخ (خرفه)</w:t>
      </w:r>
    </w:p>
    <w:p>
      <w:pPr>
        <w:pStyle w:val="Heading5"/>
      </w:pPr>
      <w:bookmarkStart w:id="1329" w:name="_Toc882"/>
      <w:r>
        <w:t>[رقم الحدیث الکلی: 31645 - رقم الحدیث الباب: 1]</w:t>
      </w:r>
      <w:bookmarkEnd w:id="1329"/>
    </w:p>
    <w:p>
      <w:pPr>
        <w:pStyle w:val="BookText"/>
      </w:pPr>
      <w:r>
        <w:rPr>
          <w:rFonts w:ascii="Times New Roman" w:hAnsi="Times New Roman" w:eastAsia="Times New Roman" w:cs="Times New Roman"/>
          <w:lang w:val="en-US" w:bidi="en-US"/>
          <w:color w:val="111111"/>
          <w:sz w:val="28"/>
          <w:szCs w:val="28"/>
          <w:rtl/>
        </w:rPr>
        <w:t xml:space="preserve">31645- 1- </w:t>
      </w:r>
      <w:r>
        <w:rPr>
          <w:rStyle w:val="FootnoteReference"/>
        </w:rPr>
        <w:footnoteReference w:id="1415"/>
      </w:r>
      <w:r>
        <w:rPr>
          <w:rFonts w:ascii="Amiri" w:hAnsi="Amiri" w:eastAsia="Amiri" w:cs="Amiri"/>
          <w:lang w:bidi="ar-SA"/>
          <w:color w:val="111111"/>
          <w:sz w:val="28"/>
          <w:szCs w:val="28"/>
          <w:rtl/>
        </w:rPr>
        <w:t xml:space="preserve">مُحَمَّدُ بْنُ یَعْقُوبَ عَنْ مُحَمَّدِ بْنِ یَحْیَی عَنْ أَحْمَدَ بْنِ مُحَمَّدٍ عَنْ عُثْمَانَ بْنِ عِیسَی عَنْ فُرَاتِ بْنِ أَحْنَفَ قَالَ سَمِعْتُ أَبَا عَبْدِ اللَّهِ ع یَقُولُ لَیْسَ عَلَی وَجْهِ الْأَرْضِ بَقْلَةٌ أَشْرَفَ وَ لَا أَنْفَعَ مِنَ الْفَرْفَخِ وَ هُوَ بَقْلَةُ فَاطِمَةَ ع ثُمَّ قَالَ لَعَنَ اللَّهُ بَنِی أُمَیَّةَ- هُمْ سَمَّوْهُ </w:t>
      </w:r>
      <w:r>
        <w:rPr>
          <w:rStyle w:val="FootnoteReference"/>
        </w:rPr>
        <w:footnoteReference w:id="1416"/>
      </w:r>
      <w:r>
        <w:rPr>
          <w:rFonts w:ascii="Amiri" w:hAnsi="Amiri" w:eastAsia="Amiri" w:cs="Amiri"/>
          <w:lang w:bidi="ar-SA"/>
          <w:color w:val="111111"/>
          <w:sz w:val="28"/>
          <w:szCs w:val="28"/>
          <w:rtl/>
        </w:rPr>
        <w:t xml:space="preserve">بَقْلَةَ الْحَمْقَاءِ بُغْضاً </w:t>
      </w:r>
      <w:r>
        <w:rPr>
          <w:rStyle w:val="FootnoteReference"/>
        </w:rPr>
        <w:footnoteReference w:id="1417"/>
      </w:r>
      <w:r>
        <w:rPr>
          <w:rFonts w:ascii="Amiri" w:hAnsi="Amiri" w:eastAsia="Amiri" w:cs="Amiri"/>
          <w:lang w:bidi="ar-SA"/>
          <w:color w:val="111111"/>
          <w:sz w:val="28"/>
          <w:szCs w:val="28"/>
          <w:rtl/>
        </w:rPr>
        <w:t xml:space="preserve">وَ عَدَاوَةً لِفَاطِمَةَ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فرات بن أحنف نقل کرده است که گفت: «شنیدم امام صادق (ع) فرمود: "بر روی زمین هیچ سبزی‌ای شریف‌تر و سودمندتر از فرْفَخ (خرفه) نیست، و این سبزی متعلق به فاطمه (ع) است." سپس فرمود: "خداوند بنی‌امیه را لعنت کند؛ آنان آن را از روی کینه و دشمنی با فاطمه (ع)، سبزی احمقان نامیدند."»</w:t>
      </w:r>
    </w:p>
    <w:p>
      <w:pPr>
        <w:pStyle w:val="Heading5"/>
      </w:pPr>
      <w:bookmarkStart w:id="1330" w:name="_Toc883"/>
      <w:r>
        <w:t>[رقم الحدیث الکلی: 31646 - رقم الحدیث الباب: 2]</w:t>
      </w:r>
      <w:bookmarkEnd w:id="1330"/>
    </w:p>
    <w:p>
      <w:pPr>
        <w:pStyle w:val="BookText"/>
      </w:pPr>
      <w:r>
        <w:rPr>
          <w:rFonts w:ascii="Times New Roman" w:hAnsi="Times New Roman" w:eastAsia="Times New Roman" w:cs="Times New Roman"/>
          <w:lang w:val="en-US" w:bidi="en-US"/>
          <w:color w:val="111111"/>
          <w:sz w:val="28"/>
          <w:szCs w:val="28"/>
          <w:rtl/>
        </w:rPr>
        <w:t xml:space="preserve">31646- 2- </w:t>
      </w:r>
      <w:r>
        <w:rPr>
          <w:rStyle w:val="FootnoteReference"/>
        </w:rPr>
        <w:footnoteReference w:id="1418"/>
      </w:r>
      <w:r>
        <w:rPr>
          <w:rFonts w:ascii="Amiri" w:hAnsi="Amiri" w:eastAsia="Amiri" w:cs="Amiri"/>
          <w:lang w:bidi="ar-SA"/>
          <w:color w:val="111111"/>
          <w:sz w:val="28"/>
          <w:szCs w:val="28"/>
          <w:rtl/>
        </w:rPr>
        <w:t xml:space="preserve">وَ عَنْ عَلِیِّ بْنِ إِبْرَاهِیمَ عَنْ أَبِیهِ عَنِ ابْنِ أَبِی عُمَیْرٍ عَنْ بَعْضِ أَصْحَابِنَا عَنْ أَبِی عَبْدِ اللَّهِ ع قَالَ: وَطِئَ رَسُولُ اللَّهِ ص الرَّمْضَاءَ فَأَحْرَقَتْهُ فَوَطِئَ عَلَی الرِّجْلَةِ وَ هِیَ الْبَقْلَةُ الْحَمْقَاءُ فَسَکَنَ عَنْهُ حَرُّ الرَّمْضَاءِ فَدَعَا لَهَا وَ کَانَ یُحِبُّهَا وَ یَقُولُ مِنْ بَقْلَةٍ مَا أَبْرَکَهَا.</w:t>
      </w:r>
    </w:p>
    <w:p>
      <w:pPr>
        <w:pStyle w:val="BookText"/>
      </w:pPr>
      <w:r>
        <w:rPr>
          <w:rFonts w:ascii="Amiri" w:hAnsi="Amiri" w:eastAsia="Amiri" w:cs="Amiri"/>
          <w:lang w:bidi="ar-SA"/>
          <w:color w:val="111111"/>
          <w:sz w:val="28"/>
          <w:szCs w:val="28"/>
          <w:rtl/>
        </w:rPr>
        <w:t xml:space="preserve">أَحْمَدُ بْنُ أَبِی عَبْدِ اللَّهِ الْبَرْقِیُّ فِی الْمَحَاسِنِ عَنْ أَبِیهِ عَنِ ابْنِ أَبِی عُمَیْرٍ مِثْلَهُ إِلَی قَوْلِهِ یُحِبُّهَا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رَفَعَهُ وَ ذَکَرَ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عمیر از برخی اصحاب ما از امام صادق (ع) نقل کرده است که فرمود: «رسول خدا (ص) بر زمین داغ (رمضاء) قدم نهاد، پس حرارت آن پای ایشان را سوزاند. سپس بر گیاه "رِجْلَة" که همان "بَقْلَةُ الْحَمْقَاءُ" است، قدم گذاشت، پس حرارت رمضاء از ایشان کاسته شد. پس برای این گیاه دعا کرد و آن را دوست داشت و می‌فرمود: "چه سبزی مبارکی است!"»</w:t>
      </w:r>
    </w:p>
    <w:p>
      <w:pPr>
        <w:pStyle w:val="Heading5"/>
      </w:pPr>
      <w:bookmarkStart w:id="1331" w:name="_Toc884"/>
      <w:r>
        <w:t>[رقم الحدیث الکلی: 31647 - رقم الحدیث الباب: 3]</w:t>
      </w:r>
      <w:bookmarkEnd w:id="1331"/>
    </w:p>
    <w:p>
      <w:pPr>
        <w:pStyle w:val="BookText"/>
      </w:pPr>
      <w:r>
        <w:rPr>
          <w:rFonts w:ascii="Times New Roman" w:hAnsi="Times New Roman" w:eastAsia="Times New Roman" w:cs="Times New Roman"/>
          <w:lang w:val="en-US" w:bidi="en-US"/>
          <w:color w:val="111111"/>
          <w:sz w:val="28"/>
          <w:szCs w:val="28"/>
          <w:rtl/>
        </w:rPr>
        <w:t xml:space="preserve">31647- 3- </w:t>
      </w:r>
      <w:r>
        <w:rPr>
          <w:rStyle w:val="FootnoteReference"/>
        </w:rPr>
        <w:footnoteReference w:id="1420"/>
      </w:r>
      <w:r>
        <w:rPr>
          <w:rFonts w:ascii="Amiri" w:hAnsi="Amiri" w:eastAsia="Amiri" w:cs="Amiri"/>
          <w:lang w:bidi="ar-SA"/>
          <w:color w:val="111111"/>
          <w:sz w:val="28"/>
          <w:szCs w:val="28"/>
          <w:rtl/>
        </w:rPr>
        <w:t xml:space="preserve">وَ عَنْ مُحَمَّدِ بْنِ عِیسَی أَوْ غَیْرِهِ عَنْ قُتَیْبَةَ بْنِ مِهْرَانَ عَنْ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3" w:name="pg18781_210407"/>
    <w:bookmarkEnd w:id="183"/>
    <w:p>
      <w:pPr>
        <w:pStyle w:val="BookText"/>
      </w:pPr>
      <w:r>
        <w:rPr>
          <w:rFonts w:ascii="Amiri" w:hAnsi="Amiri" w:eastAsia="Amiri" w:cs="Amiri"/>
          <w:lang w:bidi="ar-SA"/>
          <w:color w:val="111111"/>
          <w:sz w:val="28"/>
          <w:szCs w:val="28"/>
          <w:rtl/>
        </w:rPr>
        <w:t xml:space="preserve">حَمَّادِ بْنِ زَکَرِیَّا عَنْ أَبِی عَبْدِ اللَّهِ ع قَالَ: قَالَ رَسُولُ اللَّهِ ص عَلَیْکُمْ بِالْفَرْفَخِ وَ هِیَ الْکَیِّسَةُ فَإِذَا کَانَ شَیْ‌ءٌ یَزِیدُ فِی الْعَقْلِ فَهِیَ.</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زکریا از امام صادق (ع) نقل کرده است که رسول خدا (ص) فرمود: «بر شما باد فرْفَخ (خرفه)، زیرا این سبزی هوشمند است، و اگر چیزی باعث افزایش عقل شود، آن همین است.»</w:t>
      </w:r>
    </w:p>
    <w:p>
      <w:pPr>
        <w:pStyle w:val="Heading4"/>
      </w:pPr>
      <w:bookmarkStart w:id="1332" w:name="_Toc885"/>
      <w:r>
        <w:t>115- بَابُ الْخَسِّ وَ السَّذَابِ‌</w:t>
      </w:r>
      <w:bookmarkEnd w:id="1332"/>
    </w:p>
    <w:p>
      <w:pPr>
        <w:pStyle w:val="Heading5"/>
      </w:pPr>
      <w:bookmarkStart w:id="1333" w:name="_Toc886"/>
      <w:r>
        <w:t>اشارة</w:t>
      </w:r>
      <w:bookmarkEnd w:id="1333"/>
    </w:p>
    <w:p>
      <w:pPr>
        <w:pStyle w:val="BookText"/>
      </w:pPr>
      <w:r>
        <w:rPr>
          <w:rStyle w:val="FootnoteReference"/>
        </w:rPr>
        <w:footnoteReference w:id="1422"/>
      </w:r>
      <w:r>
        <w:rPr>
          <w:rFonts w:ascii="Amiri" w:hAnsi="Amiri" w:eastAsia="Amiri" w:cs="Amiri"/>
          <w:lang w:bidi="ar-SA"/>
          <w:color w:val="111111"/>
          <w:sz w:val="28"/>
          <w:szCs w:val="28"/>
          <w:rtl/>
        </w:rPr>
        <w:t xml:space="preserve">115 بَابُ الْخَسِّ وَ السَّذَابِ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کاهو و سذاب</w:t>
      </w:r>
    </w:p>
    <w:p>
      <w:pPr>
        <w:pStyle w:val="Heading5"/>
      </w:pPr>
      <w:bookmarkStart w:id="1334" w:name="_Toc887"/>
      <w:r>
        <w:t>[رقم الحدیث الکلی: 31648 - رقم الحدیث الباب: 1]</w:t>
      </w:r>
      <w:bookmarkEnd w:id="1334"/>
    </w:p>
    <w:p>
      <w:pPr>
        <w:pStyle w:val="BookText"/>
      </w:pPr>
      <w:r>
        <w:rPr>
          <w:rFonts w:ascii="Times New Roman" w:hAnsi="Times New Roman" w:eastAsia="Times New Roman" w:cs="Times New Roman"/>
          <w:lang w:val="en-US" w:bidi="en-US"/>
          <w:color w:val="111111"/>
          <w:sz w:val="28"/>
          <w:szCs w:val="28"/>
          <w:rtl/>
        </w:rPr>
        <w:t xml:space="preserve">31648- 1- </w:t>
      </w:r>
      <w:r>
        <w:rPr>
          <w:rStyle w:val="FootnoteReference"/>
        </w:rPr>
        <w:footnoteReference w:id="1423"/>
      </w:r>
      <w:r>
        <w:rPr>
          <w:rFonts w:ascii="Amiri" w:hAnsi="Amiri" w:eastAsia="Amiri" w:cs="Amiri"/>
          <w:lang w:bidi="ar-SA"/>
          <w:color w:val="111111"/>
          <w:sz w:val="28"/>
          <w:szCs w:val="28"/>
          <w:rtl/>
        </w:rPr>
        <w:t xml:space="preserve">مُحَمَّدُ بْنُ یَعْقُوبَ عَنْ عِدَّةٍ مِنْ أَصْحَابِنَا عَنْ أَحْمَدَ بْنِ أَبِی عَبْدِ اللَّهِ عَنْ أَبِیهِ عَنْ بَعْضِ أَصْحَابِهِ عَنْ أَبِی حَفْصٍ الْأَبَّارِ عَنْ أَبِی عَبْدِ اللَّهِ ع قَالَ: عَلَیْکُمْ بِالْخَسِّ فَإِنَّهُ یُصَفِّی </w:t>
      </w:r>
      <w:r>
        <w:rPr>
          <w:rStyle w:val="FootnoteReference"/>
        </w:rPr>
        <w:footnoteReference w:id="1424"/>
      </w:r>
      <w:r>
        <w:rPr>
          <w:rFonts w:ascii="Amiri" w:hAnsi="Amiri" w:eastAsia="Amiri" w:cs="Amiri"/>
          <w:lang w:bidi="ar-SA"/>
          <w:color w:val="111111"/>
          <w:sz w:val="28"/>
          <w:szCs w:val="28"/>
          <w:rtl/>
        </w:rPr>
        <w:t xml:space="preserve">الدَّمَ.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حفص الابار از امام صادق (ع) نقل کرده است که فرمود: «بر شما باد کاهو، زیرا خون را تصفیه می‌کند</w:t>
      </w:r>
    </w:p>
    <w:p>
      <w:pPr>
        <w:pStyle w:val="Heading5"/>
      </w:pPr>
      <w:bookmarkStart w:id="1335" w:name="_Toc888"/>
      <w:r>
        <w:t>[رقم الحدیث الکلی: 31649 - رقم الحدیث الباب: 2]</w:t>
      </w:r>
      <w:bookmarkEnd w:id="1335"/>
    </w:p>
    <w:p>
      <w:pPr>
        <w:pStyle w:val="BookText"/>
      </w:pPr>
      <w:r>
        <w:rPr>
          <w:rFonts w:ascii="Times New Roman" w:hAnsi="Times New Roman" w:eastAsia="Times New Roman" w:cs="Times New Roman"/>
          <w:lang w:val="en-US" w:bidi="en-US"/>
          <w:color w:val="111111"/>
          <w:sz w:val="28"/>
          <w:szCs w:val="28"/>
          <w:rtl/>
        </w:rPr>
        <w:t xml:space="preserve">31649- 2- </w:t>
      </w:r>
      <w:r>
        <w:rPr>
          <w:rStyle w:val="FootnoteReference"/>
        </w:rPr>
        <w:footnoteReference w:id="1425"/>
      </w:r>
      <w:r>
        <w:rPr>
          <w:rFonts w:ascii="Amiri" w:hAnsi="Amiri" w:eastAsia="Amiri" w:cs="Amiri"/>
          <w:lang w:bidi="ar-SA"/>
          <w:color w:val="111111"/>
          <w:sz w:val="28"/>
          <w:szCs w:val="28"/>
          <w:rtl/>
        </w:rPr>
        <w:t xml:space="preserve">وَ عَنْ مُحَمَّدِ بْنِ یَحْیَی عَنْ أَحْمَدَ بْنِ مُحَمَّدِ بْنِ عِیسَی عَنْ یَعْقُوبَ بْنِ عَامِرٍ عَنْ رَجُلٍ عَنْ أَبِی الْحَسَنِ الْأَوَّلِ ع قَالَ: السَّذَابُ </w:t>
      </w:r>
      <w:r>
        <w:rPr>
          <w:rStyle w:val="FootnoteReference"/>
        </w:rPr>
        <w:footnoteReference w:id="1426"/>
      </w:r>
      <w:r>
        <w:rPr>
          <w:rFonts w:ascii="Amiri" w:hAnsi="Amiri" w:eastAsia="Amiri" w:cs="Amiri"/>
          <w:lang w:bidi="ar-SA"/>
          <w:color w:val="111111"/>
          <w:sz w:val="28"/>
          <w:szCs w:val="28"/>
          <w:rtl/>
        </w:rPr>
        <w:t xml:space="preserve">یَزِیدُ فِی الْعَقْلِ.</w:t>
      </w:r>
    </w:p>
    <w:p>
      <w:pPr>
        <w:pStyle w:val="BookText"/>
      </w:pPr>
      <w:r>
        <w:rPr>
          <w:rFonts w:ascii="Amiri" w:hAnsi="Amiri" w:eastAsia="Amiri" w:cs="Amiri"/>
          <w:lang w:bidi="ar-SA"/>
          <w:color w:val="111111"/>
          <w:sz w:val="28"/>
          <w:szCs w:val="28"/>
          <w:rtl/>
        </w:rPr>
        <w:t xml:space="preserve">وَ رَوَاهُ الْبَرْقِیُّ فِی الْمَحَاسِنِ عَنْ أَحْمَدَ بْنِ مُحَمَّدِ بْنِ عِیسَی </w:t>
      </w:r>
      <w:r>
        <w:rPr>
          <w:rStyle w:val="FootnoteReference"/>
        </w:rPr>
        <w:footnoteReference w:id="1427"/>
      </w:r>
    </w:p>
    <w:p>
      <w:pPr>
        <w:pStyle w:val="BookText"/>
      </w:pPr>
      <w:r>
        <w:rPr>
          <w:rFonts w:ascii="Amiri" w:hAnsi="Amiri" w:eastAsia="Amiri" w:cs="Amiri"/>
          <w:lang w:bidi="ar-SA"/>
          <w:color w:val="111111"/>
          <w:sz w:val="28"/>
          <w:szCs w:val="28"/>
          <w:rtl/>
        </w:rPr>
        <w:t xml:space="preserve">وَ الَّذِی قَبْلَهُ عَنْ أَبِیهِ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عامر از مردی نقل کرده است که امام کاظم (ع) فرمود: «سذاب، عقل را افزایش می‌دهد</w:t>
      </w:r>
    </w:p>
    <w:p>
      <w:pPr>
        <w:pStyle w:val="Heading5"/>
      </w:pPr>
      <w:bookmarkStart w:id="1336" w:name="_Toc889"/>
      <w:r>
        <w:t>[رقم الحدیث الکلی: 31650 - رقم الحدیث الباب: 3]</w:t>
      </w:r>
      <w:bookmarkEnd w:id="1336"/>
    </w:p>
    <w:p>
      <w:pPr>
        <w:pStyle w:val="BookText"/>
      </w:pPr>
      <w:r>
        <w:rPr>
          <w:rFonts w:ascii="Times New Roman" w:hAnsi="Times New Roman" w:eastAsia="Times New Roman" w:cs="Times New Roman"/>
          <w:lang w:val="en-US" w:bidi="en-US"/>
          <w:color w:val="111111"/>
          <w:sz w:val="28"/>
          <w:szCs w:val="28"/>
          <w:rtl/>
        </w:rPr>
        <w:t xml:space="preserve">31650- 3- </w:t>
      </w:r>
      <w:r>
        <w:rPr>
          <w:rStyle w:val="FootnoteReference"/>
        </w:rPr>
        <w:footnoteReference w:id="1428"/>
      </w:r>
      <w:r>
        <w:rPr>
          <w:rFonts w:ascii="Amiri" w:hAnsi="Amiri" w:eastAsia="Amiri" w:cs="Amiri"/>
          <w:lang w:bidi="ar-SA"/>
          <w:color w:val="111111"/>
          <w:sz w:val="28"/>
          <w:szCs w:val="28"/>
          <w:rtl/>
        </w:rPr>
        <w:t xml:space="preserve">وَ عَنْهُ عَنْ مُحَمَّدِ بْنِ مُوسَی عَنْ عَلِیِّ بْنِ الْحَسَنِ الْهَمْدَانِیِّ عَنْ مُحَمَّدِ بْنِ عَمْرِو بْنِ إِبْرَاهِیمَ عَنْ أَبِی جَعْفَرٍ أَوْ أَبِی الْحَسَنِ ع الْوَهْمُ مِنْ مُحَمَّدِ بْنِ مُوسَی قَالَ: ذُکِرَ لَهُ السَّذَابُ</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4" w:name="pg18781_210408"/>
    <w:bookmarkEnd w:id="184"/>
    <w:p>
      <w:pPr>
        <w:pStyle w:val="BookText"/>
      </w:pPr>
      <w:r>
        <w:rPr>
          <w:rFonts w:ascii="Amiri" w:hAnsi="Amiri" w:eastAsia="Amiri" w:cs="Amiri"/>
          <w:lang w:bidi="ar-SA"/>
          <w:color w:val="111111"/>
          <w:sz w:val="28"/>
          <w:szCs w:val="28"/>
          <w:rtl/>
        </w:rPr>
        <w:t xml:space="preserve">فَقَالَ أَمَا إِنَّ فِیهِ مَنَافِعَ زِیَادَةٌ فِی الْعَقْلِ وَ تَوْفِیرٌ فِی الدِّمَاغِ غَیْرَ أَنَّهُ یُنَتِّنُ مَاءَ الظَّهْرِ.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عمرو بن ابراهیم از امام باقر (ع) یا امام کاظم (ع) نقل کرده است—و تردید از محمد بن موسی است—که وقتی سذاب (گیاه دارویی) ذکر شد، فرمود: «همانا در آن منافعی است؛ باعث افزایش عقل و تقویت مغز می‌شود، اما بوی آن آب کمر را ناخوشایند می‌کند.»</w:t>
      </w:r>
    </w:p>
    <w:p>
      <w:pPr>
        <w:pStyle w:val="Heading5"/>
      </w:pPr>
      <w:bookmarkStart w:id="1337" w:name="_Toc890"/>
      <w:r>
        <w:t>[رقم الحدیث الکلی: 31651 - رقم الحدیث الباب: 4]</w:t>
      </w:r>
      <w:bookmarkEnd w:id="1337"/>
    </w:p>
    <w:p>
      <w:pPr>
        <w:pStyle w:val="BookText"/>
      </w:pPr>
      <w:r>
        <w:rPr>
          <w:rFonts w:ascii="Times New Roman" w:hAnsi="Times New Roman" w:eastAsia="Times New Roman" w:cs="Times New Roman"/>
          <w:lang w:val="en-US" w:bidi="en-US"/>
          <w:color w:val="111111"/>
          <w:sz w:val="28"/>
          <w:szCs w:val="28"/>
          <w:rtl/>
        </w:rPr>
        <w:t xml:space="preserve">31651- 4- </w:t>
      </w:r>
      <w:r>
        <w:rPr>
          <w:rStyle w:val="FootnoteReference"/>
        </w:rPr>
        <w:footnoteReference w:id="1429"/>
      </w:r>
      <w:r>
        <w:rPr>
          <w:rFonts w:ascii="Amiri" w:hAnsi="Amiri" w:eastAsia="Amiri" w:cs="Amiri"/>
          <w:lang w:bidi="ar-SA"/>
          <w:color w:val="111111"/>
          <w:sz w:val="28"/>
          <w:szCs w:val="28"/>
          <w:rtl/>
        </w:rPr>
        <w:t xml:space="preserve">قَالَ وَ رُوِیَ أَنَّهُ جَیِّدٌ لِوَجَعِ الْأُذُنِ.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شده است که سذاب برای درد گوش مفید است</w:t>
      </w:r>
    </w:p>
    <w:p>
      <w:pPr>
        <w:pStyle w:val="Heading5"/>
      </w:pPr>
      <w:bookmarkStart w:id="1338" w:name="_Toc891"/>
      <w:r>
        <w:t>[رقم الحدیث الکلی: 31652 - رقم الحدیث الباب: 5]</w:t>
      </w:r>
      <w:bookmarkEnd w:id="1338"/>
    </w:p>
    <w:p>
      <w:pPr>
        <w:pStyle w:val="BookText"/>
      </w:pPr>
      <w:r>
        <w:rPr>
          <w:rFonts w:ascii="Times New Roman" w:hAnsi="Times New Roman" w:eastAsia="Times New Roman" w:cs="Times New Roman"/>
          <w:lang w:val="en-US" w:bidi="en-US"/>
          <w:color w:val="111111"/>
          <w:sz w:val="28"/>
          <w:szCs w:val="28"/>
          <w:rtl/>
        </w:rPr>
        <w:t xml:space="preserve">31652- 5- </w:t>
      </w:r>
      <w:r>
        <w:rPr>
          <w:rStyle w:val="FootnoteReference"/>
        </w:rPr>
        <w:footnoteReference w:id="1430"/>
      </w:r>
      <w:r>
        <w:rPr>
          <w:rFonts w:ascii="Amiri" w:hAnsi="Amiri" w:eastAsia="Amiri" w:cs="Amiri"/>
          <w:lang w:bidi="ar-SA"/>
          <w:color w:val="111111"/>
          <w:sz w:val="28"/>
          <w:szCs w:val="28"/>
          <w:rtl/>
        </w:rPr>
        <w:t xml:space="preserve">أَحْمَدُ بْنُ أَبِی عَبْدِ اللَّهِ الْبَرْقِیُّ فِی الْمَحَاسِنِ عَنِ السَّیَّارِیِّ عَنْ عَمْرِو بْنِ إِسْحَاقَ عَنْ مُحَمَّدِ بْنِ صَالِحٍ عَنْ عَبْدِ اللَّهِ بْنِ زِیَادٍ جَمِیعاً عَنِ الضَّحَّاکِ بْنِ مُزَاحِمٍ عَنِ ابْنِ عَبَّاسٍ قَالَ: قَالَ رَسُولُ اللَّهِ ص السَّذَابُ جَیِّدٌ لِوَجَعِ الْأُذُنِ.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عباس نقل کرده است که رسول خدا (ص) فرمود: «سذاب برای درد گوش مفید است.»</w:t>
      </w:r>
    </w:p>
    <w:p>
      <w:pPr>
        <w:pStyle w:val="Heading4"/>
      </w:pPr>
      <w:bookmarkStart w:id="1339" w:name="_Toc892"/>
      <w:r>
        <w:t>116- بَابُ الْجِرْجِیرِ</w:t>
      </w:r>
      <w:bookmarkEnd w:id="1339"/>
    </w:p>
    <w:p>
      <w:pPr>
        <w:pStyle w:val="Heading5"/>
      </w:pPr>
      <w:bookmarkStart w:id="1340" w:name="_Toc893"/>
      <w:r>
        <w:t>اشارة</w:t>
      </w:r>
      <w:bookmarkEnd w:id="1340"/>
    </w:p>
    <w:p>
      <w:pPr>
        <w:pStyle w:val="BookText"/>
      </w:pPr>
      <w:r>
        <w:rPr>
          <w:rStyle w:val="FootnoteReference"/>
        </w:rPr>
        <w:footnoteReference w:id="1431"/>
      </w:r>
      <w:r>
        <w:rPr>
          <w:rFonts w:ascii="Amiri" w:hAnsi="Amiri" w:eastAsia="Amiri" w:cs="Amiri"/>
          <w:lang w:bidi="ar-SA"/>
          <w:color w:val="111111"/>
          <w:sz w:val="28"/>
          <w:szCs w:val="28"/>
          <w:rtl/>
        </w:rPr>
        <w:t xml:space="preserve">116 بَابُ الْجِرْجِیرِ </w:t>
      </w:r>
      <w:r>
        <w:rPr>
          <w:rStyle w:val="FootnoteReference"/>
        </w:rPr>
        <w:footnoteReference w:id="14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جرجیر (شاهی)</w:t>
      </w:r>
    </w:p>
    <w:p>
      <w:pPr>
        <w:pStyle w:val="Heading5"/>
      </w:pPr>
      <w:bookmarkStart w:id="1341" w:name="_Toc894"/>
      <w:r>
        <w:t>[رقم الحدیث الکلی: 31653 - رقم الحدیث الباب: 1]</w:t>
      </w:r>
      <w:bookmarkEnd w:id="1341"/>
    </w:p>
    <w:p>
      <w:pPr>
        <w:pStyle w:val="BookText"/>
      </w:pPr>
      <w:r>
        <w:rPr>
          <w:rFonts w:ascii="Times New Roman" w:hAnsi="Times New Roman" w:eastAsia="Times New Roman" w:cs="Times New Roman"/>
          <w:lang w:val="en-US" w:bidi="en-US"/>
          <w:color w:val="111111"/>
          <w:sz w:val="28"/>
          <w:szCs w:val="28"/>
          <w:rtl/>
        </w:rPr>
        <w:t xml:space="preserve">31653- 1- </w:t>
      </w:r>
      <w:r>
        <w:rPr>
          <w:rStyle w:val="FootnoteReference"/>
        </w:rPr>
        <w:footnoteReference w:id="1433"/>
      </w:r>
      <w:r>
        <w:rPr>
          <w:rFonts w:ascii="Amiri" w:hAnsi="Amiri" w:eastAsia="Amiri" w:cs="Amiri"/>
          <w:lang w:bidi="ar-SA"/>
          <w:color w:val="111111"/>
          <w:sz w:val="28"/>
          <w:szCs w:val="28"/>
          <w:rtl/>
        </w:rPr>
        <w:t xml:space="preserve">مُحَمَّدُ بْنُ یَعْقُوبَ عَنْ عِدَّةٍ مِنْ أَصْحَابِنَا عَنْ أَحْمَدَ بْنِ أَبِی عَبْدِ اللَّهِ عَنْ مُحَمَّدِ بْنِ عِیسَی أَوْ غَیْرِهِ عَنْ قُتَیْبَةَ الْأَعْشَی أَوْ قَالَ قُتَیْبَةَ بْنِ مِهْرَانَ عَنْ حَمَّادِ بْنِ زَکَرِیَّا عَنْ أَبِی عَبْدِ اللَّهِ ع قَالَ: مَا تَضَلَّعَ رَجُلٌ مِنَ الْجِرْجِیرِ بَعْدَ أَنْ یُصَلِّیَ الْعِشَاءَ إِلَّا بَاتَ تِلْکَ اللَّیْلَةَ وَ نَفْسُهُ تُنَازِعُهُ إِلَی الْجُذَامِ.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زكريا گويد: امام صادق عليه السّلام فرمود:</w:t>
      </w:r>
    </w:p>
    <w:p>
      <w:pPr>
        <w:pStyle w:val="BookText"/>
      </w:pPr>
      <w:r>
        <w:rPr>
          <w:rFonts w:ascii="IRNazanin" w:hAnsi="IRNazanin" w:eastAsia="IRNazanin" w:cs="IRNazanin"/>
          <w:lang w:bidi="fa-IR"/>
          <w:color w:val="111111"/>
          <w:sz w:val="28"/>
          <w:szCs w:val="28"/>
          <w:rtl/>
        </w:rPr>
        <w:t xml:space="preserve">هركس بعد از نماز عشاء شاهى بخورد و بخوابد، در آن شب روح و روانش را با جذام درگير مى‌كند.</w:t>
      </w:r>
    </w:p>
    <w:p>
      <w:pPr>
        <w:pStyle w:val="Heading5"/>
      </w:pPr>
      <w:bookmarkStart w:id="1342" w:name="_Toc895"/>
      <w:r>
        <w:t>[رقم الحدیث الکلی: 31654 - رقم الحدیث الباب: 2]</w:t>
      </w:r>
      <w:bookmarkEnd w:id="1342"/>
    </w:p>
    <w:p>
      <w:pPr>
        <w:pStyle w:val="BookText"/>
      </w:pPr>
      <w:r>
        <w:rPr>
          <w:rFonts w:ascii="Times New Roman" w:hAnsi="Times New Roman" w:eastAsia="Times New Roman" w:cs="Times New Roman"/>
          <w:lang w:val="en-US" w:bidi="en-US"/>
          <w:color w:val="111111"/>
          <w:sz w:val="28"/>
          <w:szCs w:val="28"/>
          <w:rtl/>
        </w:rPr>
        <w:t xml:space="preserve">31654- 2- </w:t>
      </w:r>
      <w:r>
        <w:rPr>
          <w:rStyle w:val="FootnoteReference"/>
        </w:rPr>
        <w:footnoteReference w:id="1434"/>
      </w:r>
      <w:r>
        <w:rPr>
          <w:rFonts w:ascii="Amiri" w:hAnsi="Amiri" w:eastAsia="Amiri" w:cs="Amiri"/>
          <w:lang w:bidi="ar-SA"/>
          <w:color w:val="111111"/>
          <w:sz w:val="28"/>
          <w:szCs w:val="28"/>
          <w:rtl/>
        </w:rPr>
        <w:t xml:space="preserve">وَ عَنْ عَلِیِّ بْنِ إِبْرَاهِیمَ عَنْ أَبِیهِ عَنِ النَّوْفَلِیِّ (أَوْ غَیْرِهِ) </w:t>
      </w:r>
      <w:r>
        <w:rPr>
          <w:rStyle w:val="FootnoteReference"/>
        </w:rPr>
        <w:footnoteReference w:id="1435"/>
      </w:r>
      <w:r>
        <w:rPr>
          <w:rFonts w:ascii="Amiri" w:hAnsi="Amiri" w:eastAsia="Amiri" w:cs="Amiri"/>
          <w:lang w:bidi="ar-SA"/>
          <w:color w:val="111111"/>
          <w:sz w:val="28"/>
          <w:szCs w:val="28"/>
          <w:rtl/>
        </w:rPr>
        <w:t xml:space="preserve">عَنِ السَّکُونِیِّ عَنْ أَبِی عَبْدِ اللَّهِ ع قَالَ: مَنْ أَکَلَ الْجِرْجِیرَ بِاللَّیْلِ ضَرَبَ عَلَیْهِ عِرْقُ الْجُذَامِ وَ بَاتَ یُنْزَفُ الدَّمُ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5" w:name="pg18781_210409"/>
    <w:bookmarkEnd w:id="185"/>
    <w:p>
      <w:pPr>
        <w:pStyle w:val="BookText"/>
      </w:pPr>
      <w:r>
        <w:rPr>
          <w:rFonts w:ascii="Amiri" w:hAnsi="Amiri" w:eastAsia="Amiri" w:cs="Amiri"/>
          <w:lang w:bidi="ar-SA"/>
          <w:color w:val="111111"/>
          <w:sz w:val="28"/>
          <w:szCs w:val="28"/>
          <w:rtl/>
        </w:rPr>
        <w:t xml:space="preserve">وَ رَوَاهُ الْبَرْقِیُّ فِی الْمَحَاسِنِ مُرْسَلًا </w:t>
      </w:r>
      <w:r>
        <w:rPr>
          <w:rStyle w:val="FootnoteReference"/>
        </w:rPr>
        <w:footnoteReference w:id="1437"/>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الَّذِی قَبْلَهُ عَنِ الْیَقْطِینِیِّ أَوْ غَیْرِهِ مِثْلَهُ وَ زَادَ أَنَّ رَسُولَ اللَّهِ ص کَرِهَ الْجِرْجِیرَ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است که فرمود: «کسی که شب هنگام جرجیر (شاهی) بخورد، رگ جذام بر او اثر می‌گذارد و شب را با خونریزی سپری خواهد کرد.»</w:t>
      </w:r>
    </w:p>
    <w:p>
      <w:pPr>
        <w:pStyle w:val="Heading5"/>
      </w:pPr>
      <w:bookmarkStart w:id="1343" w:name="_Toc896"/>
      <w:r>
        <w:t>[رقم الحدیث الکلی: 31655 - رقم الحدیث الباب: 3]</w:t>
      </w:r>
      <w:bookmarkEnd w:id="1343"/>
    </w:p>
    <w:p>
      <w:pPr>
        <w:pStyle w:val="BookText"/>
      </w:pPr>
      <w:r>
        <w:rPr>
          <w:rFonts w:ascii="Times New Roman" w:hAnsi="Times New Roman" w:eastAsia="Times New Roman" w:cs="Times New Roman"/>
          <w:lang w:val="en-US" w:bidi="en-US"/>
          <w:color w:val="111111"/>
          <w:sz w:val="28"/>
          <w:szCs w:val="28"/>
          <w:rtl/>
        </w:rPr>
        <w:t xml:space="preserve">31655- 3- </w:t>
      </w:r>
      <w:r>
        <w:rPr>
          <w:rStyle w:val="FootnoteReference"/>
        </w:rPr>
        <w:footnoteReference w:id="1438"/>
      </w:r>
      <w:r>
        <w:rPr>
          <w:rFonts w:ascii="Amiri" w:hAnsi="Amiri" w:eastAsia="Amiri" w:cs="Amiri"/>
          <w:lang w:bidi="ar-SA"/>
          <w:color w:val="111111"/>
          <w:sz w:val="28"/>
          <w:szCs w:val="28"/>
          <w:rtl/>
        </w:rPr>
        <w:t xml:space="preserve">وَ عَنْ عِدَّةٍ مِنْ أَصْحَابِنَا عَنْ أَحْمَدَ بْنِ أَبِی عَبْدِ اللَّهِ عَنْ مُحَمَّدِ بْنِ عِیسَی عَنِ الْحُسَیْنِ بْنِ سَعِیدٍ عَنْ نُصَیْرٍ مَوْلَی أَبِی عَبْدِ اللَّهِ ع أَوْ مُوَفَّقٍ مَوْلَی أَبِی الْحَسَنِ ع قَالَ: کَانَ أَبُو الْحَسَنِ ع إِذَا أَمَرَ بِشِرَاءِ الْبَقْلِ یَأْمُرُ بِالْإِکْثَارِ مِنْهُ وَ مِنَ الْجِرْجِیرِ فَیُشْتَرَی لَهُ وَ کَانَ یَقُولُ ع مَا أَحْمَقَ بَعْضَ النَّاسِ یَقُولُونَ إِنَّهُ یَنْبُتُ فِی وَادِی جَهَنَّمَ- وَ اللَّهُ عَزَّ وَ جَلَّ یَقُولُ وَقُودُهَا النَّاسُ وَ الْحِجارَةُ </w:t>
      </w:r>
      <w:r>
        <w:rPr>
          <w:rStyle w:val="FootnoteReference"/>
        </w:rPr>
        <w:footnoteReference w:id="1439"/>
      </w:r>
      <w:r>
        <w:rPr>
          <w:rFonts w:ascii="Amiri" w:hAnsi="Amiri" w:eastAsia="Amiri" w:cs="Amiri"/>
          <w:lang w:bidi="ar-SA"/>
          <w:color w:val="111111"/>
          <w:sz w:val="28"/>
          <w:szCs w:val="28"/>
          <w:rtl/>
        </w:rPr>
        <w:t xml:space="preserve">فَکَیْفَ تَنْبُتُ الْبَقْلُ.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نصیر، غلام امام صادق (ع)، یا موفق، غلام امام کاظم (ع)، نقل کرده است که: «امام کاظم (ع) هنگامی که دستور خرید سبزی می‌داد، سفارش می‌کرد که مقدار زیادی از آن و از جرجیر تهیه شود، و برای ایشان خریداری می‌شد. ایشان می‌فرمودند: "چه اندازه برخی از مردم نادان‌اند! می‌گویند جرجیر در وادی جهنم می‌روید، در حالی که خداوند عزّوجلّ می‌فرماید: سوخت آن (جهنم)، انسان‌ها و سنگ‌ها هستند. (سوره بقره، آیه 24 و سوره تحریم، آیه 6). پس چگونه ممکن است سبزی در آن بروید؟"»</w:t>
      </w:r>
    </w:p>
    <w:p>
      <w:pPr>
        <w:pStyle w:val="Heading5"/>
      </w:pPr>
      <w:bookmarkStart w:id="1344" w:name="_Toc897"/>
      <w:r>
        <w:t>[رقم الحدیث الکلی: 31656 - رقم الحدیث الباب: 4]</w:t>
      </w:r>
      <w:bookmarkEnd w:id="1344"/>
    </w:p>
    <w:p>
      <w:pPr>
        <w:pStyle w:val="BookText"/>
      </w:pPr>
      <w:r>
        <w:rPr>
          <w:rFonts w:ascii="Times New Roman" w:hAnsi="Times New Roman" w:eastAsia="Times New Roman" w:cs="Times New Roman"/>
          <w:lang w:val="en-US" w:bidi="en-US"/>
          <w:color w:val="111111"/>
          <w:sz w:val="28"/>
          <w:szCs w:val="28"/>
          <w:rtl/>
        </w:rPr>
        <w:t xml:space="preserve">31656- 4- </w:t>
      </w:r>
      <w:r>
        <w:rPr>
          <w:rStyle w:val="FootnoteReference"/>
        </w:rPr>
        <w:footnoteReference w:id="1440"/>
      </w:r>
      <w:r>
        <w:rPr>
          <w:rFonts w:ascii="Amiri" w:hAnsi="Amiri" w:eastAsia="Amiri" w:cs="Amiri"/>
          <w:lang w:bidi="ar-SA"/>
          <w:color w:val="111111"/>
          <w:sz w:val="28"/>
          <w:szCs w:val="28"/>
          <w:rtl/>
        </w:rPr>
        <w:t xml:space="preserve">وَ عَنْ مُحَمَّدِ بْنِ یَحْیَی عَنْ مُوسَی بْنِ الْحَسَنِ عَنْ أَحْمَدَ بْنِ سُلَیْمَانَ عَنْ أَبِیهِ عَنْ أَبِی بَصِیرٍ قَالَ سَأَلَ رَجُلٌ أَبَا عَبْدِ اللَّهِ ع عَنِ الْبَقْلِ وَ الْهِنْدَبَاءِ وَ الْبَاذَرُوجِ وَ الْجِرْجِیرِ فَقَالَ الْهِنْدَبَاءُ وَ الْبَاذَرُوجُ لَنَا وَ الْجِرْجِیرُ لِبَنِی أُمَیَّةَ.</w:t>
      </w:r>
    </w:p>
    <w:p>
      <w:pPr>
        <w:pStyle w:val="BookText"/>
      </w:pPr>
      <w:r>
        <w:rPr>
          <w:rFonts w:ascii="Amiri" w:hAnsi="Amiri" w:eastAsia="Amiri" w:cs="Amiri"/>
          <w:lang w:bidi="ar-SA"/>
          <w:color w:val="111111"/>
          <w:sz w:val="28"/>
          <w:szCs w:val="28"/>
          <w:rtl/>
        </w:rPr>
        <w:t xml:space="preserve">أَحْمَدُ بْنُ أَبِی عَبْدِ اللَّهِ الْبَرْقِیُّ فِی الْمَحَاسِنِ عَنْ أَحْمَدَ بْنِ مُوسَی مِثْلَهُ </w:t>
      </w:r>
      <w:r>
        <w:rPr>
          <w:rStyle w:val="FootnoteReference"/>
        </w:rPr>
        <w:footnoteReference w:id="1441"/>
      </w:r>
      <w:r>
        <w:rPr>
          <w:rFonts w:ascii="Amiri" w:hAnsi="Amiri" w:eastAsia="Amiri" w:cs="Amiri"/>
          <w:lang w:bidi="ar-SA"/>
          <w:color w:val="111111"/>
          <w:sz w:val="28"/>
          <w:szCs w:val="28"/>
          <w:rtl/>
        </w:rPr>
        <w:t xml:space="preserve">وَ عَنِ الْعُبَیْدِیِّ عَنِ الْحُسَیْنِ بْنِ سَعِیدٍ وَ ذَکَرَ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نقل کرده است که مردی از امام صادق (ع) درباره سبزیجات، هندباء، باذروج و جرجیر پرسید. امام (ع) فرمود: «هندباء و باذروج از آنِ ماست، و جرجیر از آنِ بنی‌امیه.»</w:t>
      </w:r>
    </w:p>
    <w:p>
      <w:pPr>
        <w:pStyle w:val="Heading5"/>
      </w:pPr>
      <w:bookmarkStart w:id="1345" w:name="_Toc898"/>
      <w:r>
        <w:t>[رقم الحدیث الکلی: 31657 - رقم الحدیث الباب: 5]</w:t>
      </w:r>
      <w:bookmarkEnd w:id="1345"/>
    </w:p>
    <w:p>
      <w:pPr>
        <w:pStyle w:val="BookText"/>
      </w:pPr>
      <w:r>
        <w:rPr>
          <w:rFonts w:ascii="Times New Roman" w:hAnsi="Times New Roman" w:eastAsia="Times New Roman" w:cs="Times New Roman"/>
          <w:lang w:val="en-US" w:bidi="en-US"/>
          <w:color w:val="111111"/>
          <w:sz w:val="28"/>
          <w:szCs w:val="28"/>
          <w:rtl/>
        </w:rPr>
        <w:t xml:space="preserve">31657- 5- </w:t>
      </w:r>
      <w:r>
        <w:rPr>
          <w:rStyle w:val="FootnoteReference"/>
        </w:rPr>
        <w:footnoteReference w:id="1442"/>
      </w:r>
      <w:r>
        <w:rPr>
          <w:rFonts w:ascii="Amiri" w:hAnsi="Amiri" w:eastAsia="Amiri" w:cs="Amiri"/>
          <w:lang w:bidi="ar-SA"/>
          <w:color w:val="111111"/>
          <w:sz w:val="28"/>
          <w:szCs w:val="28"/>
          <w:rtl/>
        </w:rPr>
        <w:t xml:space="preserve">وَ عَنِ السَّیَّارِیِّ عَنْ أَحْمَدَ بْنِ الْفُضَیْلِ عَنْ مُحَمَّدِ بْنِ سَعِیدٍ عَنْ أَبِی جَمِیلَةَ عَنْ جَابِرٍ عَنْ أَبِی جَعْفَرٍ ع قَالَ: الْجِرْجِیرُ شَجَرَةٌ عَلَی بَابِ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از امام باقر (ع) نقل کرده است که فرمود: «جرجیر (شاهی) درختی است که بر درِ آتش (جهنم) قرار دارد</w:t>
      </w:r>
    </w:p>
    <w:p>
      <w:pPr>
        <w:pStyle w:val="Heading5"/>
      </w:pPr>
      <w:bookmarkStart w:id="1346" w:name="_Toc899"/>
      <w:r>
        <w:t>[رقم الحدیث الکلی: 31658 - رقم الحدیث الباب: 6]</w:t>
      </w:r>
      <w:bookmarkEnd w:id="1346"/>
    </w:p>
    <w:p>
      <w:pPr>
        <w:pStyle w:val="BookText"/>
      </w:pPr>
      <w:r>
        <w:rPr>
          <w:rFonts w:ascii="Times New Roman" w:hAnsi="Times New Roman" w:eastAsia="Times New Roman" w:cs="Times New Roman"/>
          <w:lang w:val="en-US" w:bidi="en-US"/>
          <w:color w:val="111111"/>
          <w:sz w:val="28"/>
          <w:szCs w:val="28"/>
          <w:rtl/>
        </w:rPr>
        <w:t xml:space="preserve">31658- 6- </w:t>
      </w:r>
      <w:r>
        <w:rPr>
          <w:rStyle w:val="FootnoteReference"/>
        </w:rPr>
        <w:footnoteReference w:id="1443"/>
      </w:r>
      <w:r>
        <w:rPr>
          <w:rFonts w:ascii="Amiri" w:hAnsi="Amiri" w:eastAsia="Amiri" w:cs="Amiri"/>
          <w:lang w:bidi="ar-SA"/>
          <w:color w:val="111111"/>
          <w:sz w:val="28"/>
          <w:szCs w:val="28"/>
          <w:rtl/>
        </w:rPr>
        <w:t xml:space="preserve">وَ عَنْ عَلِیِّ بْنِ الْحَکَمِ عَنْ مُثَنَّی بْنِ الْوَلِیدِ قَالَ: قَالَ</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6" w:name="pg18781_210410"/>
    <w:bookmarkEnd w:id="186"/>
    <w:p>
      <w:pPr>
        <w:pStyle w:val="BookText"/>
      </w:pPr>
      <w:r>
        <w:rPr>
          <w:rFonts w:ascii="Amiri" w:hAnsi="Amiri" w:eastAsia="Amiri" w:cs="Amiri"/>
          <w:lang w:bidi="ar-SA"/>
          <w:color w:val="111111"/>
          <w:sz w:val="28"/>
          <w:szCs w:val="28"/>
          <w:rtl/>
        </w:rPr>
        <w:t xml:space="preserve">أَبُو عَبْدِ اللَّهِ ع کَأَنِّی أَنْظُرُ إِلَی الْجِرْجِیرِ یَهْتَزُّ فِی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مثنّی بن ولید نقل کرده است که امام صادق (ع) فرمود: «گویی جرجیر را می‌بینم که در آتش می‌لرزد</w:t>
      </w:r>
    </w:p>
    <w:p>
      <w:pPr>
        <w:pStyle w:val="Heading5"/>
      </w:pPr>
      <w:bookmarkStart w:id="1347" w:name="_Toc900"/>
      <w:r>
        <w:t>[رقم الحدیث الکلی: 31659 - رقم الحدیث الباب: 7]</w:t>
      </w:r>
      <w:bookmarkEnd w:id="1347"/>
    </w:p>
    <w:p>
      <w:pPr>
        <w:pStyle w:val="BookText"/>
      </w:pPr>
      <w:r>
        <w:rPr>
          <w:rFonts w:ascii="Times New Roman" w:hAnsi="Times New Roman" w:eastAsia="Times New Roman" w:cs="Times New Roman"/>
          <w:lang w:val="en-US" w:bidi="en-US"/>
          <w:color w:val="111111"/>
          <w:sz w:val="28"/>
          <w:szCs w:val="28"/>
          <w:rtl/>
        </w:rPr>
        <w:t xml:space="preserve">31659- 7- </w:t>
      </w:r>
      <w:r>
        <w:rPr>
          <w:rStyle w:val="FootnoteReference"/>
        </w:rPr>
        <w:footnoteReference w:id="1444"/>
      </w:r>
      <w:r>
        <w:rPr>
          <w:rFonts w:ascii="Amiri" w:hAnsi="Amiri" w:eastAsia="Amiri" w:cs="Amiri"/>
          <w:lang w:bidi="ar-SA"/>
          <w:color w:val="111111"/>
          <w:sz w:val="28"/>
          <w:szCs w:val="28"/>
          <w:rtl/>
        </w:rPr>
        <w:t xml:space="preserve">وَ عَنْ یَحْیَی بْنِ إِبْرَاهِیمَ بْنِ أَبِی الْبِلَادِ عَنْ أَبِیهِ عَنْ یَعْقُوبَ بْنِ شُعَیْبٍ عَنْ أَبِی عَبْدِ اللَّهِ ع قَالَ: کَأَنِّی أَنْظُرُ بِهَا تَهْتَزُّ فِی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شعیب از امام صادق (ع) نقل کرده است که فرمود: «گویی آن را می‌بینم که در آتش می‌لرزد</w:t>
      </w:r>
    </w:p>
    <w:p>
      <w:pPr>
        <w:pStyle w:val="Heading5"/>
      </w:pPr>
      <w:bookmarkStart w:id="1348" w:name="_Toc901"/>
      <w:r>
        <w:t>[رقم الحدیث الکلی: 31660 - رقم الحدیث الباب: 8]</w:t>
      </w:r>
      <w:bookmarkEnd w:id="1348"/>
    </w:p>
    <w:p>
      <w:pPr>
        <w:pStyle w:val="BookText"/>
      </w:pPr>
      <w:r>
        <w:rPr>
          <w:rFonts w:ascii="Times New Roman" w:hAnsi="Times New Roman" w:eastAsia="Times New Roman" w:cs="Times New Roman"/>
          <w:lang w:val="en-US" w:bidi="en-US"/>
          <w:color w:val="111111"/>
          <w:sz w:val="28"/>
          <w:szCs w:val="28"/>
          <w:rtl/>
        </w:rPr>
        <w:t xml:space="preserve">31660- 8- </w:t>
      </w:r>
      <w:r>
        <w:rPr>
          <w:rStyle w:val="FootnoteReference"/>
        </w:rPr>
        <w:footnoteReference w:id="1445"/>
      </w:r>
      <w:r>
        <w:rPr>
          <w:rFonts w:ascii="Amiri" w:hAnsi="Amiri" w:eastAsia="Amiri" w:cs="Amiri"/>
          <w:lang w:bidi="ar-SA"/>
          <w:color w:val="111111"/>
          <w:sz w:val="28"/>
          <w:szCs w:val="28"/>
          <w:rtl/>
        </w:rPr>
        <w:t xml:space="preserve">وَ عَنْ مُحَمَّدِ بْنِ عَلِیٍّ عَنْ عِیسَی بْنِ عَبْدِ اللَّهِ عَنْ أَبِیهِ عَنْ جَدِّهِ قَالَ: نَظَرَ رَسُولُ اللَّهِ ص إِلَی الْجِرْجِیرِ فَقَالَ کَأَنِّی أَنْظُرُ إِلَی مَنْبِتِهِ فِی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عیسی بن عبدالله از پدرش از جدش نقل کرده است که گفت: «رسول خدا (ص) به جرجیر (شاهی) نگاه کرد و فرمود: "گویا محل رویش آن را در آتش می‌بینم."»</w:t>
      </w:r>
    </w:p>
    <w:p>
      <w:pPr>
        <w:pStyle w:val="Heading5"/>
      </w:pPr>
      <w:bookmarkStart w:id="1349" w:name="_Toc902"/>
      <w:r>
        <w:t>[رقم الحدیث الکلی: 31661 - رقم الحدیث الباب: 9]</w:t>
      </w:r>
      <w:bookmarkEnd w:id="1349"/>
    </w:p>
    <w:p>
      <w:pPr>
        <w:pStyle w:val="BookText"/>
      </w:pPr>
      <w:r>
        <w:rPr>
          <w:rFonts w:ascii="Times New Roman" w:hAnsi="Times New Roman" w:eastAsia="Times New Roman" w:cs="Times New Roman"/>
          <w:lang w:val="en-US" w:bidi="en-US"/>
          <w:color w:val="111111"/>
          <w:sz w:val="28"/>
          <w:szCs w:val="28"/>
          <w:rtl/>
        </w:rPr>
        <w:t xml:space="preserve">31661- 9- </w:t>
      </w:r>
      <w:r>
        <w:rPr>
          <w:rStyle w:val="FootnoteReference"/>
        </w:rPr>
        <w:footnoteReference w:id="1446"/>
      </w:r>
      <w:r>
        <w:rPr>
          <w:rFonts w:ascii="Amiri" w:hAnsi="Amiri" w:eastAsia="Amiri" w:cs="Amiri"/>
          <w:lang w:bidi="ar-SA"/>
          <w:color w:val="111111"/>
          <w:sz w:val="28"/>
          <w:szCs w:val="28"/>
          <w:rtl/>
        </w:rPr>
        <w:t xml:space="preserve">وَ عَنْ جَعْفَرٍ الْأَحْوَلِ عَنْ مُحَمَّدِ بْنِ یُونُسَ عَنْ عَلِیِّ بْنِ أَبِی حَمْزَةَ عَنْ أَبِی عَبْدِ اللَّهِ ع إِنَّ لِبَنِی أُمَیَّةَ مِنَ الْبُقُولِ الْجِرْجِیرَ.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 حمزه از امام صادق (ع) نقل کرده است که فرمود: «از سبزیجات، جرجیر متعلق به بنی‌امیه است</w:t>
      </w:r>
    </w:p>
    <w:p>
      <w:pPr>
        <w:pStyle w:val="Heading5"/>
      </w:pPr>
      <w:bookmarkStart w:id="1350" w:name="_Toc903"/>
      <w:r>
        <w:t>[رقم الحدیث الکلی: 31662 - رقم الحدیث الباب: 10]</w:t>
      </w:r>
      <w:bookmarkEnd w:id="1350"/>
    </w:p>
    <w:p>
      <w:pPr>
        <w:pStyle w:val="BookText"/>
      </w:pPr>
      <w:r>
        <w:rPr>
          <w:rFonts w:ascii="Times New Roman" w:hAnsi="Times New Roman" w:eastAsia="Times New Roman" w:cs="Times New Roman"/>
          <w:lang w:val="en-US" w:bidi="en-US"/>
          <w:color w:val="111111"/>
          <w:sz w:val="28"/>
          <w:szCs w:val="28"/>
          <w:rtl/>
        </w:rPr>
        <w:t xml:space="preserve">31662- 10- </w:t>
      </w:r>
      <w:r>
        <w:rPr>
          <w:rStyle w:val="FootnoteReference"/>
        </w:rPr>
        <w:footnoteReference w:id="1447"/>
      </w:r>
      <w:r>
        <w:rPr>
          <w:rFonts w:ascii="Amiri" w:hAnsi="Amiri" w:eastAsia="Amiri" w:cs="Amiri"/>
          <w:lang w:bidi="ar-SA"/>
          <w:color w:val="111111"/>
          <w:sz w:val="28"/>
          <w:szCs w:val="28"/>
          <w:rtl/>
        </w:rPr>
        <w:t xml:space="preserve">مُحَمَّدُ بْنُ الْحُسَیْنِ الرَّضِیُّ فِی الْمَجَازَاتِ النَّبَوِیَّةِ عَنْهُ ع أَنَّهُ قَالَ: فِی الْجِرْجِیرِ مَا مِنْ عَبْدٍ بَاتَ وَ فِی جَوْفِهِ شَیْ‌ءٌ مِنْ هَذِهِ الْبَقْلَةِ إِلَّا بَاتَ الْجُذَامُ یُرَفْرِفُ عَلَی رَأْسِهِ حَتَّی یُصْبِحَ إِمَّا أَنْ یَسْلَمَ وَ إِمَّا أَنْ یَعْطَبَ.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حسین رضی در المجازات النبویة نقل کرده است که رسول خدا (ص) فرمود: «هیچ بنده‌ای نیست که شب را به سر برد در حالی که درونش چیزی از این سبزی (جرجیر) باشد، مگر اینکه جذام بر سر او در اهتزاز باشد تا صبح شود؛ یا سالم می‌ماند یا آسیب می‌بیند.»</w:t>
      </w:r>
    </w:p>
    <w:p>
      <w:pPr>
        <w:pStyle w:val="Heading4"/>
      </w:pPr>
      <w:bookmarkStart w:id="1351" w:name="_Toc904"/>
      <w:r>
        <w:t>117- بَابُ السِّلْقِ‌</w:t>
      </w:r>
      <w:bookmarkEnd w:id="1351"/>
    </w:p>
    <w:p>
      <w:pPr>
        <w:pStyle w:val="Heading5"/>
      </w:pPr>
      <w:bookmarkStart w:id="1352" w:name="_Toc905"/>
      <w:r>
        <w:t>اشارة</w:t>
      </w:r>
      <w:bookmarkEnd w:id="1352"/>
    </w:p>
    <w:p>
      <w:pPr>
        <w:pStyle w:val="BookText"/>
      </w:pPr>
      <w:r>
        <w:rPr>
          <w:rStyle w:val="FootnoteReference"/>
        </w:rPr>
        <w:footnoteReference w:id="1448"/>
      </w:r>
      <w:r>
        <w:rPr>
          <w:rFonts w:ascii="Amiri" w:hAnsi="Amiri" w:eastAsia="Amiri" w:cs="Amiri"/>
          <w:lang w:bidi="ar-SA"/>
          <w:color w:val="111111"/>
          <w:sz w:val="28"/>
          <w:szCs w:val="28"/>
          <w:rtl/>
        </w:rPr>
        <w:t xml:space="preserve">117 بَابُ السِّلْقِ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سِلق(چغندر)</w:t>
      </w:r>
    </w:p>
    <w:p>
      <w:pPr>
        <w:pStyle w:val="Heading5"/>
      </w:pPr>
      <w:bookmarkStart w:id="1353" w:name="_Toc906"/>
      <w:r>
        <w:t>[رقم الحدیث الکلی: 31663 - رقم الحدیث الباب: 1]</w:t>
      </w:r>
      <w:bookmarkEnd w:id="1353"/>
    </w:p>
    <w:p>
      <w:pPr>
        <w:pStyle w:val="BookText"/>
      </w:pPr>
      <w:r>
        <w:rPr>
          <w:rFonts w:ascii="Times New Roman" w:hAnsi="Times New Roman" w:eastAsia="Times New Roman" w:cs="Times New Roman"/>
          <w:lang w:val="en-US" w:bidi="en-US"/>
          <w:color w:val="111111"/>
          <w:sz w:val="28"/>
          <w:szCs w:val="28"/>
          <w:rtl/>
        </w:rPr>
        <w:t xml:space="preserve">31663- 1- </w:t>
      </w:r>
      <w:r>
        <w:rPr>
          <w:rStyle w:val="FootnoteReference"/>
        </w:rPr>
        <w:footnoteReference w:id="1449"/>
      </w:r>
      <w:r>
        <w:rPr>
          <w:rFonts w:ascii="Amiri" w:hAnsi="Amiri" w:eastAsia="Amiri" w:cs="Amiri"/>
          <w:lang w:bidi="ar-SA"/>
          <w:color w:val="111111"/>
          <w:sz w:val="28"/>
          <w:szCs w:val="28"/>
          <w:rtl/>
        </w:rPr>
        <w:t xml:space="preserve">مُحَمَّدُ بْنُ یَعْقُوبَ عَنْ مُحَمَّدِ بْنِ یَحْیَی عَنْ عَبْدِ اللَّهِ بْنِ جَعْفَرٍ عَنْ مُحَمَّدِ بْنِ عِیسَی عَنْ أَبِی الْحَسَنِ ع قَالَ: أَطْعِمُوا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7" w:name="pg18781_210411"/>
    <w:bookmarkEnd w:id="187"/>
    <w:p>
      <w:pPr>
        <w:pStyle w:val="BookText"/>
      </w:pPr>
      <w:r>
        <w:rPr>
          <w:rFonts w:ascii="Amiri" w:hAnsi="Amiri" w:eastAsia="Amiri" w:cs="Amiri"/>
          <w:lang w:bidi="ar-SA"/>
          <w:color w:val="111111"/>
          <w:sz w:val="28"/>
          <w:szCs w:val="28"/>
          <w:rtl/>
        </w:rPr>
        <w:t xml:space="preserve">مَرْضَاکُمُ السِّلْقَ یَعْنِی وَرَقَهُ فَإِنَّ فِیهِ شِفَاءً وَ لَا دَاءَ مَعَهُ وَ لَا غَائِلَةَ لَهُ وَ یُهْدِئُ نَوْمَ الْمَرِیضِ وَ اجْتَنِبُوا أَصْلَهُ فَإِنَّهُ یُهَیِّجُ السَّوْدَاءَ.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عيسى گويد: امام رضا عليه السّلام فرمود:</w:t>
      </w:r>
    </w:p>
    <w:p>
      <w:pPr>
        <w:pStyle w:val="BookText"/>
      </w:pPr>
      <w:r>
        <w:rPr>
          <w:rFonts w:ascii="IRNazanin" w:hAnsi="IRNazanin" w:eastAsia="IRNazanin" w:cs="IRNazanin"/>
          <w:lang w:bidi="fa-IR"/>
          <w:color w:val="111111"/>
          <w:sz w:val="28"/>
          <w:szCs w:val="28"/>
          <w:rtl/>
        </w:rPr>
        <w:t xml:space="preserve">به بيماران خود چغندر - يعنى برگ آن را - بخورانيد؛ زيرا در آن شفاء است، هيچ بيمارى و هيچ‌گونه گرفتارى و بلايى با آن نيست و خواب بيمار را راحت مى‌كند. البته از ريشه آن دورى كنيد؛ چرا كه سوداء را تحريك مى‌كند.</w:t>
      </w:r>
    </w:p>
    <w:p>
      <w:pPr>
        <w:pStyle w:val="Heading5"/>
      </w:pPr>
      <w:bookmarkStart w:id="1354" w:name="_Toc907"/>
      <w:r>
        <w:t>[رقم الحدیث الکلی: 31664 - رقم الحدیث الباب: 2]</w:t>
      </w:r>
      <w:bookmarkEnd w:id="1354"/>
    </w:p>
    <w:p>
      <w:pPr>
        <w:pStyle w:val="BookText"/>
      </w:pPr>
      <w:r>
        <w:rPr>
          <w:rFonts w:ascii="Times New Roman" w:hAnsi="Times New Roman" w:eastAsia="Times New Roman" w:cs="Times New Roman"/>
          <w:lang w:val="en-US" w:bidi="en-US"/>
          <w:color w:val="111111"/>
          <w:sz w:val="28"/>
          <w:szCs w:val="28"/>
          <w:rtl/>
        </w:rPr>
        <w:t xml:space="preserve">31664- 2- </w:t>
      </w:r>
      <w:r>
        <w:rPr>
          <w:rStyle w:val="FootnoteReference"/>
        </w:rPr>
        <w:footnoteReference w:id="1450"/>
      </w:r>
      <w:r>
        <w:rPr>
          <w:rFonts w:ascii="Amiri" w:hAnsi="Amiri" w:eastAsia="Amiri" w:cs="Amiri"/>
          <w:lang w:bidi="ar-SA"/>
          <w:color w:val="111111"/>
          <w:sz w:val="28"/>
          <w:szCs w:val="28"/>
          <w:rtl/>
        </w:rPr>
        <w:t xml:space="preserve">وَ بِالْإِسْنَادِ عَنْ مُحَمَّدِ بْنِ عِیسَی عَنْ بَعْضِ الْحُضَیْنِیِّینَ </w:t>
      </w:r>
      <w:r>
        <w:rPr>
          <w:rStyle w:val="FootnoteReference"/>
        </w:rPr>
        <w:footnoteReference w:id="1451"/>
      </w:r>
      <w:r>
        <w:rPr>
          <w:rFonts w:ascii="Amiri" w:hAnsi="Amiri" w:eastAsia="Amiri" w:cs="Amiri"/>
          <w:lang w:bidi="ar-SA"/>
          <w:color w:val="111111"/>
          <w:sz w:val="28"/>
          <w:szCs w:val="28"/>
          <w:rtl/>
        </w:rPr>
        <w:t xml:space="preserve">عَنْ أَبِی الْحَسَنِ ع أَنَّ السِّلْقَ یَقْمَعُ عِرْقَ الْجُذَامِ وَ مَا دَخَلَ جَوْفَ الْمُبَرْسَمِ مِثْلُ وَرَقِ السِّلْقِ.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عیسی از برخی حضینیین از امام کاظم (ع) نقل کرده است که فرمود: «سِلق، رگ جذام را سرکوب می‌کند، و هیچ چیزی به اندازه برگ سِلق برای مبتلا به برسام مفید نیست.»</w:t>
      </w:r>
    </w:p>
    <w:p>
      <w:pPr>
        <w:pStyle w:val="Heading5"/>
      </w:pPr>
      <w:bookmarkStart w:id="1355" w:name="_Toc908"/>
      <w:r>
        <w:t>[رقم الحدیث الکلی: 31665 - رقم الحدیث الباب: 3]</w:t>
      </w:r>
      <w:bookmarkEnd w:id="1355"/>
    </w:p>
    <w:p>
      <w:pPr>
        <w:pStyle w:val="BookText"/>
      </w:pPr>
      <w:r>
        <w:rPr>
          <w:rFonts w:ascii="Times New Roman" w:hAnsi="Times New Roman" w:eastAsia="Times New Roman" w:cs="Times New Roman"/>
          <w:lang w:val="en-US" w:bidi="en-US"/>
          <w:color w:val="111111"/>
          <w:sz w:val="28"/>
          <w:szCs w:val="28"/>
          <w:rtl/>
        </w:rPr>
        <w:t xml:space="preserve">31665- 3- </w:t>
      </w:r>
      <w:r>
        <w:rPr>
          <w:rStyle w:val="FootnoteReference"/>
        </w:rPr>
        <w:footnoteReference w:id="1452"/>
      </w:r>
      <w:r>
        <w:rPr>
          <w:rFonts w:ascii="Amiri" w:hAnsi="Amiri" w:eastAsia="Amiri" w:cs="Amiri"/>
          <w:lang w:bidi="ar-SA"/>
          <w:color w:val="111111"/>
          <w:sz w:val="28"/>
          <w:szCs w:val="28"/>
          <w:rtl/>
        </w:rPr>
        <w:t xml:space="preserve">وَ عَنْ عِدَّةٍ مِنْ أَصْحَابِنَا عَنْ أَحْمَدَ بْنِ أَبِی عَبْدِ اللَّهِ عَنْ مُحَمَّدِ بْنِ عَبْدِ الْحَمِیدِ عَنْ صَفْوَانَ بْنِ یَحْیَی عَنْ أَبِی الْحَسَنِ ع قَالَ: نِعْمَ الْبَقْلَةُ السِّلْقُ.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بن یحیی از امام کاظم (ع) نقل کرده است که فرمود: «چه سبزی نیکویی است، سِلق</w:t>
      </w:r>
    </w:p>
    <w:p>
      <w:pPr>
        <w:pStyle w:val="Heading5"/>
      </w:pPr>
      <w:bookmarkStart w:id="1356" w:name="_Toc909"/>
      <w:r>
        <w:t>[رقم الحدیث الکلی: 31666 - رقم الحدیث الباب: 4]</w:t>
      </w:r>
      <w:bookmarkEnd w:id="1356"/>
    </w:p>
    <w:p>
      <w:pPr>
        <w:pStyle w:val="BookText"/>
      </w:pPr>
      <w:r>
        <w:rPr>
          <w:rFonts w:ascii="Times New Roman" w:hAnsi="Times New Roman" w:eastAsia="Times New Roman" w:cs="Times New Roman"/>
          <w:lang w:val="en-US" w:bidi="en-US"/>
          <w:color w:val="111111"/>
          <w:sz w:val="28"/>
          <w:szCs w:val="28"/>
          <w:rtl/>
        </w:rPr>
        <w:t xml:space="preserve">31666- 4- </w:t>
      </w:r>
      <w:r>
        <w:rPr>
          <w:rStyle w:val="FootnoteReference"/>
        </w:rPr>
        <w:footnoteReference w:id="1453"/>
      </w:r>
      <w:r>
        <w:rPr>
          <w:rFonts w:ascii="Amiri" w:hAnsi="Amiri" w:eastAsia="Amiri" w:cs="Amiri"/>
          <w:lang w:bidi="ar-SA"/>
          <w:color w:val="111111"/>
          <w:sz w:val="28"/>
          <w:szCs w:val="28"/>
          <w:rtl/>
        </w:rPr>
        <w:t xml:space="preserve">وَ عَنْهُمْ عَنْ أَحْمَدَ عَنِ (الْحَسَنِ بْنِ عَلِیِّ بْنِ أَبِی عُثْمَانَ) </w:t>
      </w:r>
      <w:r>
        <w:rPr>
          <w:rStyle w:val="FootnoteReference"/>
        </w:rPr>
        <w:footnoteReference w:id="1454"/>
      </w:r>
      <w:r>
        <w:rPr>
          <w:rFonts w:ascii="Amiri" w:hAnsi="Amiri" w:eastAsia="Amiri" w:cs="Amiri"/>
          <w:lang w:bidi="ar-SA"/>
          <w:color w:val="111111"/>
          <w:sz w:val="28"/>
          <w:szCs w:val="28"/>
          <w:rtl/>
        </w:rPr>
        <w:t xml:space="preserve">رَفَعَهُ إِلَی أَبِی عَبْدِ اللَّهِ ع قَالَ: إِنَّ اللَّهَ عَزَّ وَ جَلَّ رَفَعَ عَنِ الْیَهُودِ الْجُذَامَ بِأَکْلِهِمُ السِّلْقَ وَ قَلْعِهِمُ الْعُرُوقَ.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بن ابی عثمان، این روایت را به امام صادق (ع) رسانده است که فرمود: «همانا خداوند عزّوجلّ جذام را از یهودیان برطرف کرد، به‌سبب خوردن سِلق و کندن ریشه‌ها.»</w:t>
      </w:r>
    </w:p>
    <w:p>
      <w:pPr>
        <w:pStyle w:val="Heading5"/>
      </w:pPr>
      <w:bookmarkStart w:id="1357" w:name="_Toc910"/>
      <w:r>
        <w:t>[رقم الحدیث الکلی: 31667 - رقم الحدیث الباب: 5]</w:t>
      </w:r>
      <w:bookmarkEnd w:id="1357"/>
    </w:p>
    <w:p>
      <w:pPr>
        <w:pStyle w:val="BookText"/>
      </w:pPr>
      <w:r>
        <w:rPr>
          <w:rFonts w:ascii="Times New Roman" w:hAnsi="Times New Roman" w:eastAsia="Times New Roman" w:cs="Times New Roman"/>
          <w:lang w:val="en-US" w:bidi="en-US"/>
          <w:color w:val="111111"/>
          <w:sz w:val="28"/>
          <w:szCs w:val="28"/>
          <w:rtl/>
        </w:rPr>
        <w:t xml:space="preserve">31667- 5- </w:t>
      </w:r>
      <w:r>
        <w:rPr>
          <w:rStyle w:val="FootnoteReference"/>
        </w:rPr>
        <w:footnoteReference w:id="1455"/>
      </w:r>
      <w:r>
        <w:rPr>
          <w:rFonts w:ascii="Amiri" w:hAnsi="Amiri" w:eastAsia="Amiri" w:cs="Amiri"/>
          <w:lang w:bidi="ar-SA"/>
          <w:color w:val="111111"/>
          <w:sz w:val="28"/>
          <w:szCs w:val="28"/>
          <w:rtl/>
        </w:rPr>
        <w:t xml:space="preserve">وَ عَنْهُمْ عَنْ أَحْمَدَ عَنْ عَلِیِّ بْنِ الْحَسَنِ التَّیْمِیِّ عَنْ سُلَیْمَانَ بْنِ عَبَّادٍ عَنْ عِیسَی بْنِ أَبِی الْوَرْدِ عَنْ مُحَمَّدِ بْنِ قَیْسٍ عَنْ أَبِی جَعْفَرٍ ع إِنَّ بَنِی إِسْرَائِیلَ شَکَوْا إِلَی مُوسَی مَا یَلْقَوْنَ مِنَ الْبَیَاضِ فَشَکَا ذَلِکَ إِلَی اللَّهِ عَزَّ وَ جَلَّ فَأَوْحَی اللَّهُ إِلَیْهِ مُرْهُمْ بِأَکْلِ لَحْمِ الْبَقَرِ بِالسِّلْقِ.</w:t>
      </w:r>
    </w:p>
    <w:p>
      <w:pPr>
        <w:pStyle w:val="BookText"/>
      </w:pPr>
      <w:r>
        <w:rPr>
          <w:rFonts w:ascii="Amiri" w:hAnsi="Amiri" w:eastAsia="Amiri" w:cs="Amiri"/>
          <w:lang w:bidi="ar-SA"/>
          <w:color w:val="111111"/>
          <w:sz w:val="28"/>
          <w:szCs w:val="28"/>
          <w:rtl/>
        </w:rPr>
        <w:t xml:space="preserve">أَحْمَدُ بْنُ أَبِی عَبْدِ اللَّهِ الْبَرْقِیُّ فِی الْمَحَاسِنِ عَنْ عَلِیِّ بْنِ الْحَسَنِ بْنِ فَضَّالٍ مِثْلَهُ </w:t>
      </w:r>
      <w:r>
        <w:rPr>
          <w:rStyle w:val="FootnoteReference"/>
        </w:rPr>
        <w:footnoteReference w:id="1456"/>
      </w:r>
      <w:r>
        <w:rPr>
          <w:rFonts w:ascii="Amiri" w:hAnsi="Amiri" w:eastAsia="Amiri" w:cs="Amiri"/>
          <w:lang w:bidi="ar-SA"/>
          <w:color w:val="111111"/>
          <w:sz w:val="28"/>
          <w:szCs w:val="28"/>
          <w:rtl/>
        </w:rPr>
        <w:t xml:space="preserve">وَ عَنِ الْحَسَنِ بْنِ عَلِیِّ بْنِ أَبِی عُثْمَانَ سِجَادَةَ وَ ذَکَرَ الَّذِی قَبْلَهُ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8" w:name="pg18781_210412"/>
    <w:bookmarkEnd w:id="188"/>
    <w:p>
      <w:pPr>
        <w:pStyle w:val="BookText"/>
      </w:pPr>
      <w:r>
        <w:rPr>
          <w:rFonts w:ascii="Amiri" w:hAnsi="Amiri" w:eastAsia="Amiri" w:cs="Amiri"/>
          <w:lang w:bidi="ar-SA"/>
          <w:color w:val="111111"/>
          <w:sz w:val="28"/>
          <w:szCs w:val="28"/>
          <w:rtl/>
        </w:rPr>
        <w:t xml:space="preserve">وَ عَنْ مُحَمَّدِ بْنِ عَبْدِ الْحَمِیدِ وَ ذَکَرَ الَّذِی قَبْلَهُمَا.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از امام باقر (ع) نقل کرده است که فرمود: «بنی اسرائیل نزد موسی (ع) از بیماری "بَیاض" شکایت کردند. موسی (ع) این مسئله را به درگاه خداوند عزّوجلّ مطرح کرد، پس خداوند به او وحی فرمود: آنان را به خوردن گوشت گاو همراه با سِلق فرمان بده.»</w:t>
      </w:r>
    </w:p>
    <w:p>
      <w:pPr>
        <w:pStyle w:val="Heading5"/>
      </w:pPr>
      <w:bookmarkStart w:id="1358" w:name="_Toc911"/>
      <w:r>
        <w:t>[رقم الحدیث الکلی: 31668 - رقم الحدیث الباب: 6]</w:t>
      </w:r>
      <w:bookmarkEnd w:id="1358"/>
    </w:p>
    <w:p>
      <w:pPr>
        <w:pStyle w:val="BookText"/>
      </w:pPr>
      <w:r>
        <w:rPr>
          <w:rFonts w:ascii="Times New Roman" w:hAnsi="Times New Roman" w:eastAsia="Times New Roman" w:cs="Times New Roman"/>
          <w:lang w:val="en-US" w:bidi="en-US"/>
          <w:color w:val="111111"/>
          <w:sz w:val="28"/>
          <w:szCs w:val="28"/>
          <w:rtl/>
        </w:rPr>
        <w:t xml:space="preserve">31668- 6- </w:t>
      </w:r>
      <w:r>
        <w:rPr>
          <w:rStyle w:val="FootnoteReference"/>
        </w:rPr>
        <w:footnoteReference w:id="1457"/>
      </w:r>
      <w:r>
        <w:rPr>
          <w:rFonts w:ascii="Amiri" w:hAnsi="Amiri" w:eastAsia="Amiri" w:cs="Amiri"/>
          <w:lang w:bidi="ar-SA"/>
          <w:color w:val="111111"/>
          <w:sz w:val="28"/>
          <w:szCs w:val="28"/>
          <w:rtl/>
        </w:rPr>
        <w:t xml:space="preserve">وَ عَنْ بَعْضِهِمْ رَفَعَهُ إِلَی أَبِی عَبْدِ اللَّهِ ع قَالَ: إِنَّ قَوْماً مِنْ بَنِی إِسْرَائِیلَ أَصَابَهُمُ الْبَیَاضُ فَأَوْحَی اللَّهُ إِلَی مُوسَی أَنْ مُرْهُمْ فَلْیَأْکُلُوا لَحْمَ الْبَقَرِ بِالسِّلْقِ.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برخی افراد این روایت را به امام صادق (ع) رسانده‌اند که فرمود: «گروهی از بنی اسرائیل به بیماری "بَیاض" دچار شدند، پس خداوند به موسی (ع) وحی فرمود که آنان را فرمان دهد تا گوشت گاو را همراه با سِلق بخورند.»</w:t>
      </w:r>
    </w:p>
    <w:p>
      <w:pPr>
        <w:pStyle w:val="Heading5"/>
      </w:pPr>
      <w:bookmarkStart w:id="1359" w:name="_Toc912"/>
      <w:r>
        <w:t>[رقم الحدیث الکلی: 31669 - رقم الحدیث الباب: 7]</w:t>
      </w:r>
      <w:bookmarkEnd w:id="1359"/>
    </w:p>
    <w:p>
      <w:pPr>
        <w:pStyle w:val="BookText"/>
      </w:pPr>
      <w:r>
        <w:rPr>
          <w:rFonts w:ascii="Times New Roman" w:hAnsi="Times New Roman" w:eastAsia="Times New Roman" w:cs="Times New Roman"/>
          <w:lang w:val="en-US" w:bidi="en-US"/>
          <w:color w:val="111111"/>
          <w:sz w:val="28"/>
          <w:szCs w:val="28"/>
          <w:rtl/>
        </w:rPr>
        <w:t xml:space="preserve">31669- 7- </w:t>
      </w:r>
      <w:r>
        <w:rPr>
          <w:rStyle w:val="FootnoteReference"/>
        </w:rPr>
        <w:footnoteReference w:id="1458"/>
      </w:r>
      <w:r>
        <w:rPr>
          <w:rFonts w:ascii="Amiri" w:hAnsi="Amiri" w:eastAsia="Amiri" w:cs="Amiri"/>
          <w:lang w:bidi="ar-SA"/>
          <w:color w:val="111111"/>
          <w:sz w:val="28"/>
          <w:szCs w:val="28"/>
          <w:rtl/>
        </w:rPr>
        <w:t xml:space="preserve">وَ عَنْ أَبِی یُوسُفَ عَنْ یَحْیَی بْنِ الْمُبَارَکِ عَنْ أَبِی الصَّبَّاحِ عَنْ أَبِی عَبْدِ اللَّهِ ع قَالَ: مَرَقُ السِّلْقِ بِلَحْمِ الْبَقَرِ یَذْهَبُ بِالْبَیَاضِ.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صباح از امام صادق (ع) نقل کرده است که فرمود: «آبگوشت سِلق با گوشت گاو بیماری بَیاض را برطرف می‌کند</w:t>
      </w:r>
    </w:p>
    <w:p>
      <w:pPr>
        <w:pStyle w:val="Heading5"/>
      </w:pPr>
      <w:bookmarkStart w:id="1360" w:name="_Toc913"/>
      <w:r>
        <w:t>[رقم الحدیث الکلی: 31670 - رقم الحدیث الباب: 8]</w:t>
      </w:r>
      <w:bookmarkEnd w:id="1360"/>
    </w:p>
    <w:p>
      <w:pPr>
        <w:pStyle w:val="BookText"/>
      </w:pPr>
      <w:r>
        <w:rPr>
          <w:rFonts w:ascii="Times New Roman" w:hAnsi="Times New Roman" w:eastAsia="Times New Roman" w:cs="Times New Roman"/>
          <w:lang w:val="en-US" w:bidi="en-US"/>
          <w:color w:val="111111"/>
          <w:sz w:val="28"/>
          <w:szCs w:val="28"/>
          <w:rtl/>
        </w:rPr>
        <w:t xml:space="preserve">31670- 8- </w:t>
      </w:r>
      <w:r>
        <w:rPr>
          <w:rStyle w:val="FootnoteReference"/>
        </w:rPr>
        <w:footnoteReference w:id="1459"/>
      </w:r>
      <w:r>
        <w:rPr>
          <w:rFonts w:ascii="Amiri" w:hAnsi="Amiri" w:eastAsia="Amiri" w:cs="Amiri"/>
          <w:lang w:bidi="ar-SA"/>
          <w:color w:val="111111"/>
          <w:sz w:val="28"/>
          <w:szCs w:val="28"/>
          <w:rtl/>
        </w:rPr>
        <w:t xml:space="preserve">وَ عَنْ أَحْمَدَ بْنِ مُحَمَّدِ بْنِ أَبِی نَصْرٍ قَالَ: قَالَ لِی أَبُو الْحَسَنِ الرِّضَا ع یَا أَحْمَدُ کَیْفَ شَهْوَتُکَ الْبَقْلَ </w:t>
      </w:r>
      <w:r>
        <w:rPr>
          <w:rStyle w:val="FootnoteReference"/>
        </w:rPr>
        <w:footnoteReference w:id="1460"/>
      </w:r>
      <w:r>
        <w:rPr>
          <w:rFonts w:ascii="Amiri" w:hAnsi="Amiri" w:eastAsia="Amiri" w:cs="Amiri"/>
          <w:lang w:bidi="ar-SA"/>
          <w:color w:val="111111"/>
          <w:sz w:val="28"/>
          <w:szCs w:val="28"/>
          <w:rtl/>
        </w:rPr>
        <w:t xml:space="preserve">فَقُلْتُ إِنِّی لَأَشْتَهِی عَامَّتَهُ فَقَالَ إِذَا کَانَ کَذَلِکَ فَعَلَیْکَ بِالسِّلْقِ فَإِنَّهُ یَنْبُتُ عَلَی شَاطِئِ الْفِرْدَوْسِ- وَ فِیهِ شِفَاءٌ مِنَ الْأَدْوَاءِ وَ هُوَ یُغَلِّظُ الْعَظْمَ وَ یُنْبِتُ اللَّحْمَ وَ لَوْ لَا أَنْ تَمَسَّهُ أَیْدِی الْخَاطِئِینَ لَکَانَتِ الْوَرَقَةُ مِنْهُ تَسْتُرُ رِجَالًا قُلْتُ مِنْ أَحَبِّ الْبُقُولِ إِلَیَّ فَقَالَ أَحْمَدُ اللَّهَ عَلَی مَعْرِفَتِکَ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نقل کرده است که امام رضا (ع) به او فرمود: «ای احمد، چقدر به سبزی‌ها اشتیاق داری؟ گفتم: من بیشتر آن‌ها را دوست دارم. فرمود: اگر چنین است، بر تو باد سِلق؛ زیرا آن بر کرانه فردوس می‌روید، و در آن شفایی از بیماری‌ها است، استخوان را تقویت می‌کند و گوشت را می‌رویاند، و اگر دست‌های گناهکاران آن را لمس نمی‌کردند، برگ آن مردان را می‌پوشاند! گفتم: از محبوب‌ترین سبزی‌ها نزد من است. فرمود: سپاس خدا را برای شناخت تو از آن.»</w:t>
      </w:r>
    </w:p>
    <w:p>
      <w:pPr>
        <w:pStyle w:val="Heading5"/>
      </w:pPr>
      <w:bookmarkStart w:id="1361" w:name="_Toc914"/>
      <w:r>
        <w:t>[رقم الحدیث الکلی: 31671 - رقم الحدیث الباب: 9]</w:t>
      </w:r>
      <w:bookmarkEnd w:id="1361"/>
    </w:p>
    <w:p>
      <w:pPr>
        <w:pStyle w:val="BookText"/>
      </w:pPr>
      <w:r>
        <w:rPr>
          <w:rFonts w:ascii="Times New Roman" w:hAnsi="Times New Roman" w:eastAsia="Times New Roman" w:cs="Times New Roman"/>
          <w:lang w:val="en-US" w:bidi="en-US"/>
          <w:color w:val="111111"/>
          <w:sz w:val="28"/>
          <w:szCs w:val="28"/>
          <w:rtl/>
        </w:rPr>
        <w:t xml:space="preserve">31671- 9- </w:t>
      </w:r>
      <w:r>
        <w:rPr>
          <w:rStyle w:val="FootnoteReference"/>
        </w:rPr>
        <w:footnoteReference w:id="1461"/>
      </w:r>
      <w:r>
        <w:rPr>
          <w:rFonts w:ascii="Amiri" w:hAnsi="Amiri" w:eastAsia="Amiri" w:cs="Amiri"/>
          <w:lang w:bidi="ar-SA"/>
          <w:color w:val="111111"/>
          <w:sz w:val="28"/>
          <w:szCs w:val="28"/>
          <w:rtl/>
        </w:rPr>
        <w:t xml:space="preserve">قَالَ وَ فِی حَدِیثٍ آخَرَ یَشُدُّ الْعَقْلَ وَ یُصَفِّی الدَّمَ.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 دیگری آمده است که «سِلق، عقل را تقویت کرده و خون را تصفیه می‌کند.»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9" w:name="pg18781_210413"/>
    <w:bookmarkEnd w:id="189"/>
    <w:p>
      <w:pPr>
        <w:pStyle w:val="Heading4"/>
      </w:pPr>
      <w:bookmarkStart w:id="1362" w:name="_Toc915"/>
      <w:r>
        <w:t>118- بَابُ أَکْلِ الْکَمْأَةِ وَ الْحَزَاءِ وَ الْکُرْنُبِ‌</w:t>
      </w:r>
      <w:bookmarkEnd w:id="1362"/>
    </w:p>
    <w:p>
      <w:pPr>
        <w:pStyle w:val="Heading5"/>
      </w:pPr>
      <w:bookmarkStart w:id="1363" w:name="_Toc916"/>
      <w:r>
        <w:t>اشارة</w:t>
      </w:r>
      <w:bookmarkEnd w:id="1363"/>
    </w:p>
    <w:p>
      <w:pPr>
        <w:pStyle w:val="BookText"/>
      </w:pPr>
      <w:r>
        <w:rPr>
          <w:rStyle w:val="FootnoteReference"/>
        </w:rPr>
        <w:footnoteReference w:id="1463"/>
      </w:r>
      <w:r>
        <w:rPr>
          <w:rFonts w:ascii="Amiri" w:hAnsi="Amiri" w:eastAsia="Amiri" w:cs="Amiri"/>
          <w:lang w:bidi="ar-SA"/>
          <w:color w:val="111111"/>
          <w:sz w:val="28"/>
          <w:szCs w:val="28"/>
          <w:rtl/>
        </w:rPr>
        <w:t xml:space="preserve">118 بَابُ أَکْلِ الْکَمْأَةِ وَ الْحَزَاءِ </w:t>
      </w:r>
      <w:r>
        <w:rPr>
          <w:rStyle w:val="FootnoteReference"/>
        </w:rPr>
        <w:footnoteReference w:id="1464"/>
      </w:r>
      <w:r>
        <w:rPr>
          <w:rFonts w:ascii="Amiri" w:hAnsi="Amiri" w:eastAsia="Amiri" w:cs="Amiri"/>
          <w:lang w:bidi="ar-SA"/>
          <w:color w:val="111111"/>
          <w:sz w:val="28"/>
          <w:szCs w:val="28"/>
          <w:rtl/>
        </w:rPr>
        <w:t xml:space="preserve">وَ الْکُرْنُبِ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(فصل) درباره خوردن کَمأَة (قارچ بیابانی)، حَزاء (نوعی سبزی) و کُرْنُب (کلم)</w:t>
      </w:r>
    </w:p>
    <w:p>
      <w:pPr>
        <w:pStyle w:val="Heading5"/>
      </w:pPr>
      <w:bookmarkStart w:id="1364" w:name="_Toc917"/>
      <w:r>
        <w:t>[رقم الحدیث الکلی: 31672 - رقم الحدیث الباب: 1]</w:t>
      </w:r>
      <w:bookmarkEnd w:id="1364"/>
    </w:p>
    <w:p>
      <w:pPr>
        <w:pStyle w:val="BookText"/>
      </w:pPr>
      <w:r>
        <w:rPr>
          <w:rFonts w:ascii="Times New Roman" w:hAnsi="Times New Roman" w:eastAsia="Times New Roman" w:cs="Times New Roman"/>
          <w:lang w:val="en-US" w:bidi="en-US"/>
          <w:color w:val="111111"/>
          <w:sz w:val="28"/>
          <w:szCs w:val="28"/>
          <w:rtl/>
        </w:rPr>
        <w:t xml:space="preserve">31672- 1- </w:t>
      </w:r>
      <w:r>
        <w:rPr>
          <w:rStyle w:val="FootnoteReference"/>
        </w:rPr>
        <w:footnoteReference w:id="1465"/>
      </w:r>
      <w:r>
        <w:rPr>
          <w:rFonts w:ascii="Amiri" w:hAnsi="Amiri" w:eastAsia="Amiri" w:cs="Amiri"/>
          <w:lang w:bidi="ar-SA"/>
          <w:color w:val="111111"/>
          <w:sz w:val="28"/>
          <w:szCs w:val="28"/>
          <w:rtl/>
        </w:rPr>
        <w:t xml:space="preserve">مُحَمَّدُ بْنُ یَعْقُوبَ عَنْ مُحَمَّدِ بْنِ یَحْیَی عَنْ عَبْدِ اللَّهِ بْنِ مُحَمَّدِ بْنِ عِیسَی عَنْ عَلِیِّ بْنِ الْحَکَمِ عَنْ أَبَانِ بْنِ عُثْمَانَ عَنْ أَبِی بَصِیرٍ عَنْ فَاطِمَةَ بِنْتِ عَلِیٍّ عَنْ أُمَامَةَ بِنْتِ أَبِی الْعَاصِ بْنِ رَبِیعٍ وَ أُمُّهَا زَیْنَبُ بِنْتُ رَسُولِ اللَّهِ ص قَالَتْ أَتَانِی أَمِیرُ الْمُؤْمِنِینَ ع فِی شَهْرِ رَمَضَانَ- فَأُتِیَ بِعَشَاءٍ وَ تَمْرٍ وَ کَمْأَةٍ فَأَکَلَ وَ کَانَ یُحِبُّ الْکَمْأَةَ.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امامه - كه پدرش ابى العاص بن ربيع و مادرش زينب دختر پيامبر خدا صلّى اللّه عليه و اله است - مى‌گويد:</w:t>
      </w:r>
    </w:p>
    <w:p>
      <w:pPr>
        <w:pStyle w:val="BookText"/>
      </w:pPr>
      <w:r>
        <w:rPr>
          <w:rFonts w:ascii="IRNazanin" w:hAnsi="IRNazanin" w:eastAsia="IRNazanin" w:cs="IRNazanin"/>
          <w:lang w:bidi="fa-IR"/>
          <w:color w:val="111111"/>
          <w:sz w:val="28"/>
          <w:szCs w:val="28"/>
          <w:rtl/>
        </w:rPr>
        <w:t xml:space="preserve">امير مؤمنان على عليه السّلام در ماه رمضان نزد من تشريف آورد براى شام، خرما و قارچ آوردند، حضرت ميل فرمود و همواره قارچ را دوست مى‌داشت.</w:t>
      </w:r>
    </w:p>
    <w:p>
      <w:pPr>
        <w:pStyle w:val="Heading5"/>
      </w:pPr>
      <w:bookmarkStart w:id="1365" w:name="_Toc918"/>
      <w:r>
        <w:t>[رقم الحدیث الکلی: 31673 - رقم الحدیث الباب: 2]</w:t>
      </w:r>
      <w:bookmarkEnd w:id="1365"/>
    </w:p>
    <w:p>
      <w:pPr>
        <w:pStyle w:val="BookText"/>
      </w:pPr>
      <w:r>
        <w:rPr>
          <w:rFonts w:ascii="Times New Roman" w:hAnsi="Times New Roman" w:eastAsia="Times New Roman" w:cs="Times New Roman"/>
          <w:lang w:val="en-US" w:bidi="en-US"/>
          <w:color w:val="111111"/>
          <w:sz w:val="28"/>
          <w:szCs w:val="28"/>
          <w:rtl/>
        </w:rPr>
        <w:t xml:space="preserve">31673- 2- </w:t>
      </w:r>
      <w:r>
        <w:rPr>
          <w:rStyle w:val="FootnoteReference"/>
        </w:rPr>
        <w:footnoteReference w:id="1466"/>
      </w:r>
      <w:r>
        <w:rPr>
          <w:rFonts w:ascii="Amiri" w:hAnsi="Amiri" w:eastAsia="Amiri" w:cs="Amiri"/>
          <w:lang w:bidi="ar-SA"/>
          <w:color w:val="111111"/>
          <w:sz w:val="28"/>
          <w:szCs w:val="28"/>
          <w:rtl/>
        </w:rPr>
        <w:t xml:space="preserve">وَ عَنْ عِدَّةٍ مِنْ أَصْحَابِنَا عَنْ أَحْمَدَ بْنِ أَبِی عَبْدِ اللَّهِ عَنْ مُحَمَّدِ بْنِ عَلِیٍّ عَنْ مُحَمَّدِ بْنِ الْفُضَیْلِ عَنْ عَبْدِ الرَّحْمَنِ بْنِ زَیْدٍ عَنْ أَبِی عَبْدِ اللَّهِ ع قَالَ: قَالَ رَسُولُ اللَّهِ ص الْکَمْأَةُ مِنَ الْمَنِّ وَ الْمَنُّ مِنَ الْجَنَّةِ وَ مَاؤُهَا شِفَاءٌ لِلْعَیْنِ.</w:t>
      </w:r>
    </w:p>
    <w:p>
      <w:pPr>
        <w:pStyle w:val="BookText"/>
      </w:pPr>
      <w:r>
        <w:rPr>
          <w:rFonts w:ascii="Amiri" w:hAnsi="Amiri" w:eastAsia="Amiri" w:cs="Amiri"/>
          <w:lang w:bidi="ar-SA"/>
          <w:color w:val="111111"/>
          <w:sz w:val="28"/>
          <w:szCs w:val="28"/>
          <w:rtl/>
        </w:rPr>
        <w:t xml:space="preserve">أَحْمَدُ بْنُ أَبِی عَبْدِ اللَّهِ الْبَرْقِیُّ فِی الْمَحَاسِنِ عَنْ مُحَمَّدِ بْنِ عَلِیٍّ مِثْلَهُ </w:t>
      </w:r>
      <w:r>
        <w:rPr>
          <w:rStyle w:val="FootnoteReference"/>
        </w:rPr>
        <w:footnoteReference w:id="1467"/>
      </w:r>
      <w:r>
        <w:rPr>
          <w:rFonts w:ascii="Amiri" w:hAnsi="Amiri" w:eastAsia="Amiri" w:cs="Amiri"/>
          <w:lang w:bidi="ar-SA"/>
          <w:color w:val="111111"/>
          <w:sz w:val="28"/>
          <w:szCs w:val="28"/>
          <w:rtl/>
        </w:rPr>
        <w:t xml:space="preserve">وَ عَنْ عَلِیِّ بْنِ الْحَکَمِ وَ ذَکَرَ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زید، از ابی عبدالله (ع) نقل شده است که رسول خدا (ص) فرمودند: قارچ از منّ است و منّ از بهشت است، و آب آن شفای چشم می‌باشد.</w:t>
      </w:r>
    </w:p>
    <w:p>
      <w:pPr>
        <w:pStyle w:val="Heading5"/>
      </w:pPr>
      <w:bookmarkStart w:id="1366" w:name="_Toc919"/>
      <w:r>
        <w:t>[رقم الحدیث الکلی: 31674 - رقم الحدیث الباب: 3]</w:t>
      </w:r>
      <w:bookmarkEnd w:id="1366"/>
    </w:p>
    <w:p>
      <w:pPr>
        <w:pStyle w:val="BookText"/>
      </w:pPr>
      <w:r>
        <w:rPr>
          <w:rFonts w:ascii="Times New Roman" w:hAnsi="Times New Roman" w:eastAsia="Times New Roman" w:cs="Times New Roman"/>
          <w:lang w:val="en-US" w:bidi="en-US"/>
          <w:color w:val="111111"/>
          <w:sz w:val="28"/>
          <w:szCs w:val="28"/>
          <w:rtl/>
        </w:rPr>
        <w:t xml:space="preserve">31674- 3- </w:t>
      </w:r>
      <w:r>
        <w:rPr>
          <w:rStyle w:val="FootnoteReference"/>
        </w:rPr>
        <w:footnoteReference w:id="1468"/>
      </w:r>
      <w:r>
        <w:rPr>
          <w:rFonts w:ascii="Amiri" w:hAnsi="Amiri" w:eastAsia="Amiri" w:cs="Amiri"/>
          <w:lang w:bidi="ar-SA"/>
          <w:color w:val="111111"/>
          <w:sz w:val="28"/>
          <w:szCs w:val="28"/>
          <w:rtl/>
        </w:rPr>
        <w:t xml:space="preserve">وَ عَنِ النَّوْفَلِیِّ عَنْ عِیسَی بْنِ عَبْدِ اللَّهِ </w:t>
      </w:r>
      <w:r>
        <w:rPr>
          <w:rStyle w:val="FootnoteReference"/>
        </w:rPr>
        <w:footnoteReference w:id="1469"/>
      </w:r>
      <w:r>
        <w:rPr>
          <w:rFonts w:ascii="Amiri" w:hAnsi="Amiri" w:eastAsia="Amiri" w:cs="Amiri"/>
          <w:lang w:bidi="ar-SA"/>
          <w:color w:val="111111"/>
          <w:sz w:val="28"/>
          <w:szCs w:val="28"/>
          <w:rtl/>
        </w:rPr>
        <w:t xml:space="preserve">عَنْ إِبْرَاهِیمَ بْنِ عَلِیٍّ الرَّافِعِیِّ عَنْ أَبِی عَبْدِ اللَّهِ ع قَالَ: قَالَ رَسُولُ اللَّهِ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0" w:name="pg18781_210414"/>
    <w:bookmarkEnd w:id="190"/>
    <w:p>
      <w:pPr>
        <w:pStyle w:val="BookText"/>
      </w:pPr>
      <w:r>
        <w:rPr>
          <w:rFonts w:ascii="Amiri" w:hAnsi="Amiri" w:eastAsia="Amiri" w:cs="Amiri"/>
          <w:lang w:bidi="ar-SA"/>
          <w:color w:val="111111"/>
          <w:sz w:val="28"/>
          <w:szCs w:val="28"/>
          <w:rtl/>
        </w:rPr>
        <w:t xml:space="preserve">ص الْکَمْأَةُ مِنَ الْجَنَّةِ وَ مَاؤُهَا نَافِعٌ مِنْ وَجَعِ الْعَیْنِ.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علی رافعی، از ابی عبدالله (ع) نقل شده است که رسول خدا (ص) فرمودند:قارچ از بهشت است و آب آن برای درمان درد چشم مفید می‌باشد.</w:t>
      </w:r>
    </w:p>
    <w:p>
      <w:pPr>
        <w:pStyle w:val="Heading5"/>
      </w:pPr>
      <w:bookmarkStart w:id="1367" w:name="_Toc920"/>
      <w:r>
        <w:t>[رقم الحدیث الکلی: 31675 - رقم الحدیث الباب: 4]</w:t>
      </w:r>
      <w:bookmarkEnd w:id="1367"/>
    </w:p>
    <w:p>
      <w:pPr>
        <w:pStyle w:val="BookText"/>
      </w:pPr>
      <w:r>
        <w:rPr>
          <w:rFonts w:ascii="Times New Roman" w:hAnsi="Times New Roman" w:eastAsia="Times New Roman" w:cs="Times New Roman"/>
          <w:lang w:val="en-US" w:bidi="en-US"/>
          <w:color w:val="111111"/>
          <w:sz w:val="28"/>
          <w:szCs w:val="28"/>
          <w:rtl/>
        </w:rPr>
        <w:t xml:space="preserve">31675- 4- </w:t>
      </w:r>
      <w:r>
        <w:rPr>
          <w:rStyle w:val="FootnoteReference"/>
        </w:rPr>
        <w:footnoteReference w:id="1470"/>
      </w:r>
      <w:r>
        <w:rPr>
          <w:rFonts w:ascii="Amiri" w:hAnsi="Amiri" w:eastAsia="Amiri" w:cs="Amiri"/>
          <w:lang w:bidi="ar-SA"/>
          <w:color w:val="111111"/>
          <w:sz w:val="28"/>
          <w:szCs w:val="28"/>
          <w:rtl/>
        </w:rPr>
        <w:t xml:space="preserve">قَالَ وَ رُوِیَ عَنْ أَبِی عَبْدِ اللَّهِ ع أَنَّ الْحَزَاءَ جَیِّدٌ لِلْمَعِدَةِ بِمَاءٍ بَارِدٍ.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در محاسن از امام ششم عليه السّلام كه حزاء با آب سرد براى معده خوبست.</w:t>
      </w:r>
    </w:p>
    <w:p>
      <w:pPr>
        <w:pStyle w:val="Heading5"/>
      </w:pPr>
      <w:bookmarkStart w:id="1368" w:name="_Toc921"/>
      <w:r>
        <w:t>[رقم الحدیث الکلی: 31676 - رقم الحدیث الباب: 5]</w:t>
      </w:r>
      <w:bookmarkEnd w:id="1368"/>
    </w:p>
    <w:p>
      <w:pPr>
        <w:pStyle w:val="BookText"/>
      </w:pPr>
      <w:r>
        <w:rPr>
          <w:rFonts w:ascii="Times New Roman" w:hAnsi="Times New Roman" w:eastAsia="Times New Roman" w:cs="Times New Roman"/>
          <w:lang w:val="en-US" w:bidi="en-US"/>
          <w:color w:val="111111"/>
          <w:sz w:val="28"/>
          <w:szCs w:val="28"/>
          <w:rtl/>
        </w:rPr>
        <w:t xml:space="preserve">31676- 5- </w:t>
      </w:r>
      <w:r>
        <w:rPr>
          <w:rStyle w:val="FootnoteReference"/>
        </w:rPr>
        <w:footnoteReference w:id="1471"/>
      </w:r>
      <w:r>
        <w:rPr>
          <w:rFonts w:ascii="Amiri" w:hAnsi="Amiri" w:eastAsia="Amiri" w:cs="Amiri"/>
          <w:lang w:bidi="ar-SA"/>
          <w:color w:val="111111"/>
          <w:sz w:val="28"/>
          <w:szCs w:val="28"/>
          <w:rtl/>
        </w:rPr>
        <w:t xml:space="preserve">وَ عَنْ أَبِیهِ عَنْ أَبِی الْبَخْتَرِیِّ قَالَ: کَانَ النَّبِیُّ ص یُعْجِبُهُ الْکُرْنُبُ.</w:t>
      </w:r>
    </w:p>
    <w:p>
      <w:pPr>
        <w:pStyle w:val="BookText"/>
      </w:pPr>
      <w:r>
        <w:rPr>
          <w:rStyle w:val="FootnoteReference"/>
        </w:rPr>
        <w:footnoteReference w:id="147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البختری نقل شده است که گفت: پیامبر (ص) کلم را دوست داشت</w:t>
      </w:r>
    </w:p>
    <w:p>
      <w:pPr>
        <w:pStyle w:val="Heading4"/>
      </w:pPr>
      <w:bookmarkStart w:id="1369" w:name="_Toc922"/>
      <w:r>
        <w:t>119- بَابُ أَنَّهُ لَا یَجِبُ ذَبْحُ الْقَرْعِ وَ ذَکَاتُهُ وَ لَا یُسْتَحَبُ‌</w:t>
      </w:r>
      <w:bookmarkEnd w:id="1369"/>
    </w:p>
    <w:p>
      <w:pPr>
        <w:pStyle w:val="Heading5"/>
      </w:pPr>
      <w:bookmarkStart w:id="1370" w:name="_Toc923"/>
      <w:r>
        <w:t>اشارة</w:t>
      </w:r>
      <w:bookmarkEnd w:id="1370"/>
    </w:p>
    <w:p>
      <w:pPr>
        <w:pStyle w:val="BookText"/>
      </w:pPr>
      <w:r>
        <w:rPr>
          <w:rStyle w:val="FootnoteReference"/>
        </w:rPr>
        <w:footnoteReference w:id="1473"/>
      </w:r>
      <w:r>
        <w:rPr>
          <w:rFonts w:ascii="Amiri" w:hAnsi="Amiri" w:eastAsia="Amiri" w:cs="Amiri"/>
          <w:lang w:bidi="ar-SA"/>
          <w:color w:val="111111"/>
          <w:sz w:val="28"/>
          <w:szCs w:val="28"/>
          <w:rtl/>
        </w:rPr>
        <w:t xml:space="preserve">119 بَابُ أَنَّهُ لَا یَجِبُ ذَبْحُ الْقَرْعِ وَ ذَکَاتُهُ وَ لَا یُسْتَحَبُ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ذبح و تذکیه‌ی قرع واجب نیست و مستحب نیز نمی‌باشد</w:t>
      </w:r>
    </w:p>
    <w:p>
      <w:pPr>
        <w:pStyle w:val="Heading5"/>
      </w:pPr>
      <w:bookmarkStart w:id="1371" w:name="_Toc924"/>
      <w:r>
        <w:t>[رقم الحدیث الکلی: 31677 - رقم الحدیث الباب: 1]</w:t>
      </w:r>
      <w:bookmarkEnd w:id="1371"/>
    </w:p>
    <w:p>
      <w:pPr>
        <w:pStyle w:val="BookText"/>
      </w:pPr>
      <w:r>
        <w:rPr>
          <w:rFonts w:ascii="Times New Roman" w:hAnsi="Times New Roman" w:eastAsia="Times New Roman" w:cs="Times New Roman"/>
          <w:lang w:val="en-US" w:bidi="en-US"/>
          <w:color w:val="111111"/>
          <w:sz w:val="28"/>
          <w:szCs w:val="28"/>
          <w:rtl/>
        </w:rPr>
        <w:t xml:space="preserve">31677- 1- </w:t>
      </w:r>
      <w:r>
        <w:rPr>
          <w:rStyle w:val="FootnoteReference"/>
        </w:rPr>
        <w:footnoteReference w:id="1474"/>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أَنَّ أَمِیرَ الْمُؤْمِنِینَ ع سُئِلَ عَنِ الْقَرْعِ یُذْبَحُ فَقَالَ الْقَرْعُ لَیْسَ یُذَکَّی فَکُلُوهُ وَ لَا تَذْبَحُوهُ وَ لَا یَسْتَهْوِیَنَّکُمُ الشَّیْطَانُ.</w:t>
      </w:r>
    </w:p>
    <w:p>
      <w:pPr>
        <w:pStyle w:val="BookText"/>
      </w:pPr>
      <w:r>
        <w:rPr>
          <w:rFonts w:ascii="Amiri" w:hAnsi="Amiri" w:eastAsia="Amiri" w:cs="Amiri"/>
          <w:lang w:bidi="ar-SA"/>
          <w:color w:val="111111"/>
          <w:sz w:val="28"/>
          <w:szCs w:val="28"/>
          <w:rtl/>
        </w:rPr>
        <w:t xml:space="preserve">وَ رَوَاهُ الْبَرْقِیُّ فِی الْمَحَاسِنِ عَنِ النَّوْفَلِیِّ </w:t>
      </w:r>
      <w:r>
        <w:rPr>
          <w:rStyle w:val="FootnoteReference"/>
        </w:rPr>
        <w:footnoteReference w:id="1475"/>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ابی عبدالله (ع) نقل شده است که امیرالمؤمنین (ع) درباره ذبح قرع (کدو) مورد سؤال قرار گرفت، پس فرمودند: قرع تذکیه نمی‌شود، آن را بخورید و ذبح نکنید، و مبادا شیطان شما را فریب دهد.</w:t>
      </w:r>
    </w:p>
    <w:p>
      <w:pPr>
        <w:pStyle w:val="Heading4"/>
      </w:pPr>
      <w:bookmarkStart w:id="1372" w:name="_Toc925"/>
      <w:r>
        <w:t>120- بَابُ الْقَرْعِ‌</w:t>
      </w:r>
      <w:bookmarkEnd w:id="1372"/>
    </w:p>
    <w:p>
      <w:pPr>
        <w:pStyle w:val="Heading5"/>
      </w:pPr>
      <w:bookmarkStart w:id="1373" w:name="_Toc926"/>
      <w:r>
        <w:t>اشارة</w:t>
      </w:r>
      <w:bookmarkEnd w:id="1373"/>
    </w:p>
    <w:p>
      <w:pPr>
        <w:pStyle w:val="BookText"/>
      </w:pPr>
      <w:r>
        <w:rPr>
          <w:rStyle w:val="FootnoteReference"/>
        </w:rPr>
        <w:footnoteReference w:id="1477"/>
      </w:r>
      <w:r>
        <w:rPr>
          <w:rFonts w:ascii="Amiri" w:hAnsi="Amiri" w:eastAsia="Amiri" w:cs="Amiri"/>
          <w:lang w:bidi="ar-SA"/>
          <w:color w:val="111111"/>
          <w:sz w:val="28"/>
          <w:szCs w:val="28"/>
          <w:rtl/>
        </w:rPr>
        <w:t xml:space="preserve">120 بَابُ الْقَرْعِ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قرع (کدو).</w:t>
      </w:r>
    </w:p>
    <w:p>
      <w:pPr>
        <w:pStyle w:val="Heading5"/>
      </w:pPr>
      <w:bookmarkStart w:id="1374" w:name="_Toc927"/>
      <w:r>
        <w:t>[رقم الحدیث الکلی: 31678 - رقم الحدیث الباب: 1]</w:t>
      </w:r>
      <w:bookmarkEnd w:id="1374"/>
    </w:p>
    <w:p>
      <w:pPr>
        <w:pStyle w:val="BookText"/>
      </w:pPr>
      <w:r>
        <w:rPr>
          <w:rFonts w:ascii="Times New Roman" w:hAnsi="Times New Roman" w:eastAsia="Times New Roman" w:cs="Times New Roman"/>
          <w:lang w:val="en-US" w:bidi="en-US"/>
          <w:color w:val="111111"/>
          <w:sz w:val="28"/>
          <w:szCs w:val="28"/>
          <w:rtl/>
        </w:rPr>
        <w:t xml:space="preserve">31678- 1- </w:t>
      </w:r>
      <w:r>
        <w:rPr>
          <w:rStyle w:val="FootnoteReference"/>
        </w:rPr>
        <w:footnoteReference w:id="1478"/>
      </w:r>
      <w:r>
        <w:rPr>
          <w:rFonts w:ascii="Amiri" w:hAnsi="Amiri" w:eastAsia="Amiri" w:cs="Amiri"/>
          <w:lang w:bidi="ar-SA"/>
          <w:color w:val="111111"/>
          <w:sz w:val="28"/>
          <w:szCs w:val="28"/>
          <w:rtl/>
        </w:rPr>
        <w:t xml:space="preserve">مُحَمَّدُ بْنُ یَعْقُوبَ عَنْ مُحَمَّدِ بْنِ یَحْیَی عَنْ أَحْمَدَ بْنِ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1" w:name="pg18781_210415"/>
    <w:bookmarkEnd w:id="191"/>
    <w:p>
      <w:pPr>
        <w:pStyle w:val="BookText"/>
      </w:pPr>
      <w:r>
        <w:rPr>
          <w:rFonts w:ascii="Amiri" w:hAnsi="Amiri" w:eastAsia="Amiri" w:cs="Amiri"/>
          <w:lang w:bidi="ar-SA"/>
          <w:color w:val="111111"/>
          <w:sz w:val="28"/>
          <w:szCs w:val="28"/>
          <w:rtl/>
        </w:rPr>
        <w:t xml:space="preserve">مُحَمَّدِ بْنِ عِیسَی عَنِ ابْنِ فَضَّالٍ عَنْ عَبْدِ اللَّهِ بْنِ مَیْمُونٍ الْقَدَّاحِ عَنْ أَبِی عَبْدِ اللَّهِ ع قَالَ: کَانَ (أَمِیرُ الْمُؤْمِنِینَ ع) </w:t>
      </w:r>
      <w:r>
        <w:rPr>
          <w:rStyle w:val="FootnoteReference"/>
        </w:rPr>
        <w:footnoteReference w:id="1479"/>
      </w:r>
      <w:r>
        <w:rPr>
          <w:rFonts w:ascii="Amiri" w:hAnsi="Amiri" w:eastAsia="Amiri" w:cs="Amiri"/>
          <w:lang w:bidi="ar-SA"/>
          <w:color w:val="111111"/>
          <w:sz w:val="28"/>
          <w:szCs w:val="28"/>
          <w:rtl/>
        </w:rPr>
        <w:t xml:space="preserve">یُعْجِبُهُ الدُّبَّاءُ وَ یَلْتَقِطُهُ مِنَ الصَّحْفَةِ.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میمون القداح، از ابی عبدالله (ع) نقل شده است که فرمودند: امیرالمؤمنین (ع) کدو را دوست داشت و آن را از ظرف غذا برمی‌داشت.</w:t>
      </w:r>
    </w:p>
    <w:p>
      <w:pPr>
        <w:pStyle w:val="Heading5"/>
      </w:pPr>
      <w:bookmarkStart w:id="1375" w:name="_Toc928"/>
      <w:r>
        <w:t>[رقم الحدیث الکلی: 31679 - رقم الحدیث الباب: 2]</w:t>
      </w:r>
      <w:bookmarkEnd w:id="1375"/>
    </w:p>
    <w:p>
      <w:pPr>
        <w:pStyle w:val="BookText"/>
      </w:pPr>
      <w:r>
        <w:rPr>
          <w:rFonts w:ascii="Times New Roman" w:hAnsi="Times New Roman" w:eastAsia="Times New Roman" w:cs="Times New Roman"/>
          <w:lang w:val="en-US" w:bidi="en-US"/>
          <w:color w:val="111111"/>
          <w:sz w:val="28"/>
          <w:szCs w:val="28"/>
          <w:rtl/>
        </w:rPr>
        <w:t xml:space="preserve">31679- 2- </w:t>
      </w:r>
      <w:r>
        <w:rPr>
          <w:rStyle w:val="FootnoteReference"/>
        </w:rPr>
        <w:footnoteReference w:id="1480"/>
      </w:r>
      <w:r>
        <w:rPr>
          <w:rFonts w:ascii="Amiri" w:hAnsi="Amiri" w:eastAsia="Amiri" w:cs="Amiri"/>
          <w:lang w:bidi="ar-SA"/>
          <w:color w:val="111111"/>
          <w:sz w:val="28"/>
          <w:szCs w:val="28"/>
          <w:rtl/>
        </w:rPr>
        <w:t xml:space="preserve">وَ عَنْ عَلِیِّ بْنِ إِبْرَاهِیمَ عَنْ أَبِیهِ عَنِ النَّوْفَلِیِّ عَنِ السَّکُونِیِّ عَنْ أَبِی عَبْدِ اللَّهِ ع أَنَّ النَّبِیَّ ص کَانَ یُعْجِبُهُ مِنَ الْقُدُورِ الدُّبَّاءُ وَ هُوَ الْقَرْعُ.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ابی عبدالله (ع) نقل شده است که پیامبر (ص) کدو را از میان غذاهای داخل دیگ دوست داشت، و آن همان قرع (کدو) است.</w:t>
      </w:r>
    </w:p>
    <w:p>
      <w:pPr>
        <w:pStyle w:val="Heading5"/>
      </w:pPr>
      <w:bookmarkStart w:id="1376" w:name="_Toc929"/>
      <w:r>
        <w:t>[رقم الحدیث الکلی: 31680 - رقم الحدیث الباب: 3]</w:t>
      </w:r>
      <w:bookmarkEnd w:id="1376"/>
    </w:p>
    <w:p>
      <w:pPr>
        <w:pStyle w:val="BookText"/>
      </w:pPr>
      <w:r>
        <w:rPr>
          <w:rFonts w:ascii="Times New Roman" w:hAnsi="Times New Roman" w:eastAsia="Times New Roman" w:cs="Times New Roman"/>
          <w:lang w:val="en-US" w:bidi="en-US"/>
          <w:color w:val="111111"/>
          <w:sz w:val="28"/>
          <w:szCs w:val="28"/>
          <w:rtl/>
        </w:rPr>
        <w:t xml:space="preserve">31680- 3- </w:t>
      </w:r>
      <w:r>
        <w:rPr>
          <w:rStyle w:val="FootnoteReference"/>
        </w:rPr>
        <w:footnoteReference w:id="1481"/>
      </w:r>
      <w:r>
        <w:rPr>
          <w:rFonts w:ascii="Amiri" w:hAnsi="Amiri" w:eastAsia="Amiri" w:cs="Amiri"/>
          <w:lang w:bidi="ar-SA"/>
          <w:color w:val="111111"/>
          <w:sz w:val="28"/>
          <w:szCs w:val="28"/>
          <w:rtl/>
        </w:rPr>
        <w:t xml:space="preserve">وَ عَنْ عِدَّةٍ مِنْ أَصْحَابِنَا عَنْ سَهْلِ بْنِ زِیَادٍ عَنْ أَحْمَدَ بْنِ مُحَمَّدِ بْنِ أَبِی نَصْرٍ عَنْ عَبْدِ اللَّهِ بْنِ مُحَمَّدٍ الشَّامِیِّ عَنْ حُسَیْنِ بْنِ حَنْظَلَةَ عَنْ أَحَدِهِمَا ع قَالَ: الدُّبَّاءُ یَزِیدُ فِی الدِّمَاغِ.</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حنظلة، از یکی از آن دو بزرگوار (ع) نقل شده است که فرمودند: کدو موجب افزایش نیروی مغز می‌شود</w:t>
      </w:r>
    </w:p>
    <w:p>
      <w:pPr>
        <w:pStyle w:val="Heading5"/>
      </w:pPr>
      <w:bookmarkStart w:id="1377" w:name="_Toc930"/>
      <w:r>
        <w:t>[رقم الحدیث الکلی: 31681 - رقم الحدیث الباب: 4]</w:t>
      </w:r>
      <w:bookmarkEnd w:id="1377"/>
    </w:p>
    <w:p>
      <w:pPr>
        <w:pStyle w:val="BookText"/>
      </w:pPr>
      <w:r>
        <w:rPr>
          <w:rFonts w:ascii="Times New Roman" w:hAnsi="Times New Roman" w:eastAsia="Times New Roman" w:cs="Times New Roman"/>
          <w:lang w:val="en-US" w:bidi="en-US"/>
          <w:color w:val="111111"/>
          <w:sz w:val="28"/>
          <w:szCs w:val="28"/>
          <w:rtl/>
        </w:rPr>
        <w:t xml:space="preserve">31681- 4- </w:t>
      </w:r>
      <w:r>
        <w:rPr>
          <w:rStyle w:val="FootnoteReference"/>
        </w:rPr>
        <w:footnoteReference w:id="1482"/>
      </w:r>
      <w:r>
        <w:rPr>
          <w:rFonts w:ascii="Amiri" w:hAnsi="Amiri" w:eastAsia="Amiri" w:cs="Amiri"/>
          <w:lang w:bidi="ar-SA"/>
          <w:color w:val="111111"/>
          <w:sz w:val="28"/>
          <w:szCs w:val="28"/>
          <w:rtl/>
        </w:rPr>
        <w:t xml:space="preserve">وَ عَنْهُمْ عَنْ سَهْلٍ عَنْ عَلِیِّ بْنِ حَسَّانَ عَنْ مُوسَی بْنِ بَکْرٍ قَالَ سَمِعْتُ أَبَا الْحَسَنِ ع یَقُولُ الدُّبَّاءُ یَزِیدُ فِی الْعَقْلِ.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موسی بن بکر نقل شده است که گفت: شنیدم ابا الحسن (ع) می‌فرمودند: کدو موجب افزایش عقل می‌شود</w:t>
      </w:r>
    </w:p>
    <w:p>
      <w:pPr>
        <w:pStyle w:val="Heading5"/>
      </w:pPr>
      <w:bookmarkStart w:id="1378" w:name="_Toc931"/>
      <w:r>
        <w:t>[رقم الحدیث الکلی: 31682 - رقم الحدیث الباب: 5]</w:t>
      </w:r>
      <w:bookmarkEnd w:id="1378"/>
    </w:p>
    <w:p>
      <w:pPr>
        <w:pStyle w:val="BookText"/>
      </w:pPr>
      <w:r>
        <w:rPr>
          <w:rFonts w:ascii="Times New Roman" w:hAnsi="Times New Roman" w:eastAsia="Times New Roman" w:cs="Times New Roman"/>
          <w:lang w:val="en-US" w:bidi="en-US"/>
          <w:color w:val="111111"/>
          <w:sz w:val="28"/>
          <w:szCs w:val="28"/>
          <w:rtl/>
        </w:rPr>
        <w:t xml:space="preserve">31682- 5- </w:t>
      </w:r>
      <w:r>
        <w:rPr>
          <w:rStyle w:val="FootnoteReference"/>
        </w:rPr>
        <w:footnoteReference w:id="1483"/>
      </w:r>
      <w:r>
        <w:rPr>
          <w:rFonts w:ascii="Amiri" w:hAnsi="Amiri" w:eastAsia="Amiri" w:cs="Amiri"/>
          <w:lang w:bidi="ar-SA"/>
          <w:color w:val="111111"/>
          <w:sz w:val="28"/>
          <w:szCs w:val="28"/>
          <w:rtl/>
        </w:rPr>
        <w:t xml:space="preserve">وَ عَنْهُمْ عَنْ أَحْمَدَ بْنِ أَبِی عَبْدِ اللَّهِ عَنْ أَبِیهِ عَنْ بَعْضِ أَصْحَابِنَا عَنْ أَبِی الْحَسَنِ مُوسَی ع قَالَ کَانَ فِیمَا أَوْصَی بِهِ رَسُولُ اللَّهِ ص عَلِیّاً ع أَنْ قَالَ: یَا عَلِیُّ عَلَیْکَ بِالدُّبَّاءِ فَکُلْهُ فَإِنَّهُ یَزِیدُ فِی الدِّمَاغِ وَ الْعَقْلِ.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ابی عبدالله، از پدرش، از برخی اصحاب ما، از ابی الحسن موسی (ع) نقل شده است که فرمودند: از جمله سفارش‌های رسول خدا (ص) به علی (ع) این بود که فرمود: ای علی، بر تو باد کدو، آن را بخور، زیرا موجب افزایش نیروی مغز و عقل می‌شود.</w:t>
      </w:r>
    </w:p>
    <w:p>
      <w:pPr>
        <w:pStyle w:val="Heading5"/>
      </w:pPr>
      <w:bookmarkStart w:id="1379" w:name="_Toc932"/>
      <w:r>
        <w:t>[رقم الحدیث الکلی: 31683 - رقم الحدیث الباب: 6]</w:t>
      </w:r>
      <w:bookmarkEnd w:id="1379"/>
    </w:p>
    <w:p>
      <w:pPr>
        <w:pStyle w:val="BookText"/>
      </w:pPr>
      <w:r>
        <w:rPr>
          <w:rFonts w:ascii="Times New Roman" w:hAnsi="Times New Roman" w:eastAsia="Times New Roman" w:cs="Times New Roman"/>
          <w:lang w:val="en-US" w:bidi="en-US"/>
          <w:color w:val="111111"/>
          <w:sz w:val="28"/>
          <w:szCs w:val="28"/>
          <w:rtl/>
        </w:rPr>
        <w:t xml:space="preserve">31683- 6- </w:t>
      </w:r>
      <w:r>
        <w:rPr>
          <w:rStyle w:val="FootnoteReference"/>
        </w:rPr>
        <w:footnoteReference w:id="1484"/>
      </w:r>
      <w:r>
        <w:rPr>
          <w:rFonts w:ascii="Amiri" w:hAnsi="Amiri" w:eastAsia="Amiri" w:cs="Amiri"/>
          <w:lang w:bidi="ar-SA"/>
          <w:color w:val="111111"/>
          <w:sz w:val="28"/>
          <w:szCs w:val="28"/>
          <w:rtl/>
        </w:rPr>
        <w:t xml:space="preserve">وَ عَنِ الْحُسَیْنِ بْنِ مُحَمَّدٍ عَنِ السَّیَّارِیِّ رَفَعَهُ قَالَ: کَانَ النَّبِیُّ ص یُعْجِبُهُ الدُّبَّاءُ وَ کَانَ یَأْمُرُ نِسَاءَهُ إِذَا طَبَخْنَ قِدْراً أَنْ یُکْثِرْنَ فِیهَا مِنَ الدُّبَّاءِ وَ هُوَ الْقَرْعُ.</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2" w:name="pg18781_210416"/>
    <w:bookmarkEnd w:id="192"/>
    <w:p>
      <w:pPr>
        <w:pStyle w:val="BookText"/>
      </w:pPr>
      <w:r>
        <w:rPr>
          <w:rFonts w:ascii="Amiri" w:hAnsi="Amiri" w:eastAsia="Amiri" w:cs="Amiri"/>
          <w:lang w:bidi="ar-SA"/>
          <w:color w:val="111111"/>
          <w:sz w:val="28"/>
          <w:szCs w:val="28"/>
          <w:rtl/>
        </w:rPr>
        <w:t xml:space="preserve">وَ رَوَاهُ الْبَرْقِیُّ فِی الْمَحَاسِنِ عَنِ السَّیَّارِیِّ </w:t>
      </w:r>
      <w:r>
        <w:rPr>
          <w:rStyle w:val="FootnoteReference"/>
        </w:rPr>
        <w:footnoteReference w:id="1485"/>
      </w:r>
    </w:p>
    <w:p>
      <w:pPr>
        <w:pStyle w:val="BookText"/>
      </w:pPr>
      <w:r>
        <w:rPr>
          <w:rFonts w:ascii="Amiri" w:hAnsi="Amiri" w:eastAsia="Amiri" w:cs="Amiri"/>
          <w:lang w:bidi="ar-SA"/>
          <w:color w:val="111111"/>
          <w:sz w:val="28"/>
          <w:szCs w:val="28"/>
          <w:rtl/>
        </w:rPr>
        <w:t xml:space="preserve">وَ الَّذِی قَبْلَهُ عَنْ أَبِیهِ وَ الَّذِی قَبْلَهُمَا عَنْ عَلِیِّ بْنِ حَسَّانَ وَ الْأَوَّلَ عَنِ ابْنِ فَضَّالٍ وَ الثَّانِیَ عَنِ النَّوْفَلِیِّ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سیاری، به صورت مرفوع نقل شده است که گفت: پیامبر (ص) کدو را دوست داشت و به همسرانش دستور می‌داد که هنگام پختن غذا در دیگ، مقدار بیشتری از کدو (قرع) در آن قرار دهند.</w:t>
      </w:r>
    </w:p>
    <w:p>
      <w:pPr>
        <w:pStyle w:val="Heading5"/>
      </w:pPr>
      <w:bookmarkStart w:id="1380" w:name="_Toc933"/>
      <w:r>
        <w:t>[رقم الحدیث الکلی: 31684 - رقم الحدیث الباب: 7]</w:t>
      </w:r>
      <w:bookmarkEnd w:id="1380"/>
    </w:p>
    <w:p>
      <w:pPr>
        <w:pStyle w:val="BookText"/>
      </w:pPr>
      <w:r>
        <w:rPr>
          <w:rFonts w:ascii="Times New Roman" w:hAnsi="Times New Roman" w:eastAsia="Times New Roman" w:cs="Times New Roman"/>
          <w:lang w:val="en-US" w:bidi="en-US"/>
          <w:color w:val="111111"/>
          <w:sz w:val="28"/>
          <w:szCs w:val="28"/>
          <w:rtl/>
        </w:rPr>
        <w:t xml:space="preserve">31684- 7- </w:t>
      </w:r>
      <w:r>
        <w:rPr>
          <w:rStyle w:val="FootnoteReference"/>
        </w:rPr>
        <w:footnoteReference w:id="1486"/>
      </w:r>
      <w:r>
        <w:rPr>
          <w:rFonts w:ascii="Amiri" w:hAnsi="Amiri" w:eastAsia="Amiri" w:cs="Amiri"/>
          <w:lang w:bidi="ar-SA"/>
          <w:color w:val="111111"/>
          <w:sz w:val="28"/>
          <w:szCs w:val="28"/>
          <w:rtl/>
        </w:rPr>
        <w:t xml:space="preserve">مُحَمَّدُ بْنُ عَلِیِّ بْنِ الْحُسَیْنِ بِإِسْنَادِهِ عَنْ مُوسَی بْنِ بَکْرٍ عَنْ أَبِی الْحَسَنِ ع فِی حَدِیثٍ قَالَ: الدُّبَّاءُ یَزِیدُ فِی الدِّمَاغِ.</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موسی بن بکر، از ابی الحسن (ع) در حدیثی نقل شده است که فرمودند: کدو موجب افزایش نیروی مغز می‌شود</w:t>
      </w:r>
    </w:p>
    <w:p>
      <w:pPr>
        <w:pStyle w:val="Heading5"/>
      </w:pPr>
      <w:bookmarkStart w:id="1381" w:name="_Toc934"/>
      <w:r>
        <w:t>[رقم الحدیث الکلی: 31685 - رقم الحدیث الباب: 8]</w:t>
      </w:r>
      <w:bookmarkEnd w:id="1381"/>
    </w:p>
    <w:p>
      <w:pPr>
        <w:pStyle w:val="BookText"/>
      </w:pPr>
      <w:r>
        <w:rPr>
          <w:rFonts w:ascii="Times New Roman" w:hAnsi="Times New Roman" w:eastAsia="Times New Roman" w:cs="Times New Roman"/>
          <w:lang w:val="en-US" w:bidi="en-US"/>
          <w:color w:val="111111"/>
          <w:sz w:val="28"/>
          <w:szCs w:val="28"/>
          <w:rtl/>
        </w:rPr>
        <w:t xml:space="preserve">31685- 8- </w:t>
      </w:r>
      <w:r>
        <w:rPr>
          <w:rStyle w:val="FootnoteReference"/>
        </w:rPr>
        <w:footnoteReference w:id="1487"/>
      </w:r>
      <w:r>
        <w:rPr>
          <w:rFonts w:ascii="Amiri" w:hAnsi="Amiri" w:eastAsia="Amiri" w:cs="Amiri"/>
          <w:lang w:bidi="ar-SA"/>
          <w:color w:val="111111"/>
          <w:sz w:val="28"/>
          <w:szCs w:val="28"/>
          <w:rtl/>
        </w:rPr>
        <w:t xml:space="preserve">أَحْمَدُ بْنُ أَبِی عَبْدِ اللَّهِ فِی الْمَحَاسِنِ عَنْ مُحَمَّدِ بْنِ عِیسَی عَنْ مُحَمَّدِ بْنِ عَرَفَةَ عَنِ الرِّضَا ع قَالَ: شَجَرَةُ الْیَقْطِینِ هِیَ الدُّبَّاءُ وَ هِیَ الْقَرْعُ.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عرفه، از امام رضا (ع) نقل شده است که فرمودند: درخت یقطین همان دباء است و همان قرع می‌باشد</w:t>
      </w:r>
    </w:p>
    <w:p>
      <w:pPr>
        <w:pStyle w:val="Heading5"/>
      </w:pPr>
      <w:bookmarkStart w:id="1382" w:name="_Toc935"/>
      <w:r>
        <w:t>[رقم الحدیث الکلی: 31686 - رقم الحدیث الباب: 9]</w:t>
      </w:r>
      <w:bookmarkEnd w:id="1382"/>
    </w:p>
    <w:p>
      <w:pPr>
        <w:pStyle w:val="BookText"/>
      </w:pPr>
      <w:r>
        <w:rPr>
          <w:rFonts w:ascii="Times New Roman" w:hAnsi="Times New Roman" w:eastAsia="Times New Roman" w:cs="Times New Roman"/>
          <w:lang w:val="en-US" w:bidi="en-US"/>
          <w:color w:val="111111"/>
          <w:sz w:val="28"/>
          <w:szCs w:val="28"/>
          <w:rtl/>
        </w:rPr>
        <w:t xml:space="preserve">31686- 9- </w:t>
      </w:r>
      <w:r>
        <w:rPr>
          <w:rStyle w:val="FootnoteReference"/>
        </w:rPr>
        <w:footnoteReference w:id="1488"/>
      </w:r>
      <w:r>
        <w:rPr>
          <w:rFonts w:ascii="Amiri" w:hAnsi="Amiri" w:eastAsia="Amiri" w:cs="Amiri"/>
          <w:lang w:bidi="ar-SA"/>
          <w:color w:val="111111"/>
          <w:sz w:val="28"/>
          <w:szCs w:val="28"/>
          <w:rtl/>
        </w:rPr>
        <w:t xml:space="preserve">وَ عَنْ أَبِی الْقَاسِمِ وَ یَعْقُوبَ بْنِ یَزِیدَ (عَنِ الْعَبْدِیِّ) </w:t>
      </w:r>
      <w:r>
        <w:rPr>
          <w:rStyle w:val="FootnoteReference"/>
        </w:rPr>
        <w:footnoteReference w:id="1489"/>
      </w:r>
      <w:r>
        <w:rPr>
          <w:rFonts w:ascii="Amiri" w:hAnsi="Amiri" w:eastAsia="Amiri" w:cs="Amiri"/>
          <w:lang w:bidi="ar-SA"/>
          <w:color w:val="111111"/>
          <w:sz w:val="28"/>
          <w:szCs w:val="28"/>
          <w:rtl/>
        </w:rPr>
        <w:t xml:space="preserve">عَنِ ابْنِ سِنَانٍ وَ أَبِی حَمْزَةَ عَنْ أَبِی عَبْدِ اللَّهِ ع قَالَ: الدُّبَّاءُ یَزِیدُ فِی الدِّمَاغِ.</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حمزه، از ابی عبدالله (ع) نقل شده است که فرمودند: کدو موجب افزایش نیروی مغز می‌شود.</w:t>
      </w:r>
    </w:p>
    <w:p>
      <w:pPr>
        <w:pStyle w:val="Heading5"/>
      </w:pPr>
      <w:bookmarkStart w:id="1383" w:name="_Toc936"/>
      <w:r>
        <w:t>[رقم الحدیث الکلی: 31687 - رقم الحدیث الباب: 10]</w:t>
      </w:r>
      <w:bookmarkEnd w:id="1383"/>
    </w:p>
    <w:p>
      <w:pPr>
        <w:pStyle w:val="BookText"/>
      </w:pPr>
      <w:r>
        <w:rPr>
          <w:rFonts w:ascii="Times New Roman" w:hAnsi="Times New Roman" w:eastAsia="Times New Roman" w:cs="Times New Roman"/>
          <w:lang w:val="en-US" w:bidi="en-US"/>
          <w:color w:val="111111"/>
          <w:sz w:val="28"/>
          <w:szCs w:val="28"/>
          <w:rtl/>
        </w:rPr>
        <w:t xml:space="preserve">31687- 10- </w:t>
      </w:r>
      <w:r>
        <w:rPr>
          <w:rStyle w:val="FootnoteReference"/>
        </w:rPr>
        <w:footnoteReference w:id="1490"/>
      </w:r>
      <w:r>
        <w:rPr>
          <w:rFonts w:ascii="Amiri" w:hAnsi="Amiri" w:eastAsia="Amiri" w:cs="Amiri"/>
          <w:lang w:bidi="ar-SA"/>
          <w:color w:val="111111"/>
          <w:sz w:val="28"/>
          <w:szCs w:val="28"/>
          <w:rtl/>
        </w:rPr>
        <w:t xml:space="preserve">وَ عَنِ ابْنِ فَضَّالٍ عَنِ ابْنِ الْقَدَّاحِ عَنْ جَعْفَرٍ عَنْ أَبِیهِ ع قَالَ: الدُّبَّاءُ یَزِیدُ فِی الدِّمَاغِ.</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القداح، از جعفر، از پدرش (ع) نقل شده است که فرمودند: کدو موجب افزایش نیروی مغز می‌شود</w:t>
      </w:r>
    </w:p>
    <w:p>
      <w:pPr>
        <w:pStyle w:val="Heading5"/>
      </w:pPr>
      <w:bookmarkStart w:id="1384" w:name="_Toc937"/>
      <w:r>
        <w:t>[رقم الحدیث الکلی: 31688 - رقم الحدیث الباب: 11]</w:t>
      </w:r>
      <w:bookmarkEnd w:id="1384"/>
    </w:p>
    <w:p>
      <w:pPr>
        <w:pStyle w:val="BookText"/>
      </w:pPr>
      <w:r>
        <w:rPr>
          <w:rFonts w:ascii="Times New Roman" w:hAnsi="Times New Roman" w:eastAsia="Times New Roman" w:cs="Times New Roman"/>
          <w:lang w:val="en-US" w:bidi="en-US"/>
          <w:color w:val="111111"/>
          <w:sz w:val="28"/>
          <w:szCs w:val="28"/>
          <w:rtl/>
        </w:rPr>
        <w:t xml:space="preserve">31688- 11- </w:t>
      </w:r>
      <w:r>
        <w:rPr>
          <w:rStyle w:val="FootnoteReference"/>
        </w:rPr>
        <w:footnoteReference w:id="1491"/>
      </w:r>
      <w:r>
        <w:rPr>
          <w:rFonts w:ascii="Amiri" w:hAnsi="Amiri" w:eastAsia="Amiri" w:cs="Amiri"/>
          <w:lang w:bidi="ar-SA"/>
          <w:color w:val="111111"/>
          <w:sz w:val="28"/>
          <w:szCs w:val="28"/>
          <w:rtl/>
        </w:rPr>
        <w:t xml:space="preserve">وَ بِالْإِسْنَادِ قَالَ </w:t>
      </w:r>
      <w:r>
        <w:rPr>
          <w:rStyle w:val="FootnoteReference"/>
        </w:rPr>
        <w:footnoteReference w:id="1492"/>
      </w:r>
    </w:p>
    <w:p>
      <w:pPr>
        <w:pStyle w:val="BookText"/>
      </w:pPr>
      <w:r>
        <w:rPr>
          <w:rFonts w:ascii="Amiri" w:hAnsi="Amiri" w:eastAsia="Amiri" w:cs="Amiri"/>
          <w:lang w:bidi="ar-SA"/>
          <w:color w:val="111111"/>
          <w:sz w:val="28"/>
          <w:szCs w:val="28"/>
          <w:rtl/>
        </w:rPr>
        <w:t xml:space="preserve">کَانَ یُعْجِبُ رَسُولَ اللَّهِ ص مِنَ الْمَرَقَةِ الدُّبَّاءُ.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اسناد گفته شده است که رسول خدا (ص) از آبگوشتِ کدو خوشش می‌آمد</w:t>
      </w:r>
    </w:p>
    <w:p>
      <w:pPr>
        <w:pStyle w:val="Heading5"/>
      </w:pPr>
      <w:bookmarkStart w:id="1385" w:name="_Toc938"/>
      <w:r>
        <w:t>[رقم الحدیث الکلی: 31689 - رقم الحدیث الباب: 12]</w:t>
      </w:r>
      <w:bookmarkEnd w:id="1385"/>
    </w:p>
    <w:p>
      <w:pPr>
        <w:pStyle w:val="BookText"/>
      </w:pPr>
      <w:r>
        <w:rPr>
          <w:rFonts w:ascii="Times New Roman" w:hAnsi="Times New Roman" w:eastAsia="Times New Roman" w:cs="Times New Roman"/>
          <w:lang w:val="en-US" w:bidi="en-US"/>
          <w:color w:val="111111"/>
          <w:sz w:val="28"/>
          <w:szCs w:val="28"/>
          <w:rtl/>
        </w:rPr>
        <w:t xml:space="preserve">31689- 12- </w:t>
      </w:r>
      <w:r>
        <w:rPr>
          <w:rStyle w:val="FootnoteReference"/>
        </w:rPr>
        <w:footnoteReference w:id="1493"/>
      </w:r>
      <w:r>
        <w:rPr>
          <w:rFonts w:ascii="Amiri" w:hAnsi="Amiri" w:eastAsia="Amiri" w:cs="Amiri"/>
          <w:lang w:bidi="ar-SA"/>
          <w:color w:val="111111"/>
          <w:sz w:val="28"/>
          <w:szCs w:val="28"/>
          <w:rtl/>
        </w:rPr>
        <w:t xml:space="preserve">وَ عَنْ جَعْفَرِ بْنِ مُحَمَّدٍ عَنِ ابْنِ الْقَدَّاحِ عَنْ أَبِی عَبْدِ اللَّهِ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3" w:name="pg18781_210417"/>
    <w:bookmarkEnd w:id="193"/>
    <w:p>
      <w:pPr>
        <w:pStyle w:val="BookText"/>
      </w:pPr>
      <w:r>
        <w:rPr>
          <w:rFonts w:ascii="Amiri" w:hAnsi="Amiri" w:eastAsia="Amiri" w:cs="Amiri"/>
          <w:lang w:bidi="ar-SA"/>
          <w:color w:val="111111"/>
          <w:sz w:val="28"/>
          <w:szCs w:val="28"/>
          <w:rtl/>
        </w:rPr>
        <w:t xml:space="preserve">ع قَالَ: کَانَ رَسُولُ اللَّهِ ع یُعْجِبُهُ الدُّبَّاءُ وَ هُوَ الْقَرْعُ.</w:t>
      </w:r>
    </w:p>
    <w:p>
      <w:pPr>
        <w:pStyle w:val="BookText"/>
      </w:pPr>
      <w:r>
        <w:rPr>
          <w:rStyle w:val="FootnoteReference"/>
        </w:rPr>
        <w:footnoteReference w:id="149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القداح، از ابی عبدالله (ع) نقل شده است که فرمودند: رسول خدا (ع) کدو را دوست داشت و آن همان قرع است</w:t>
      </w:r>
    </w:p>
    <w:p>
      <w:pPr>
        <w:pStyle w:val="Heading4"/>
      </w:pPr>
      <w:bookmarkStart w:id="1386" w:name="_Toc939"/>
      <w:r>
        <w:t>121- بَابُ الْفُجْلِ‌</w:t>
      </w:r>
      <w:bookmarkEnd w:id="1386"/>
    </w:p>
    <w:p>
      <w:pPr>
        <w:pStyle w:val="Heading5"/>
      </w:pPr>
      <w:bookmarkStart w:id="1387" w:name="_Toc940"/>
      <w:r>
        <w:t>اشارة</w:t>
      </w:r>
      <w:bookmarkEnd w:id="1387"/>
    </w:p>
    <w:p>
      <w:pPr>
        <w:pStyle w:val="BookText"/>
      </w:pPr>
      <w:r>
        <w:rPr>
          <w:rStyle w:val="FootnoteReference"/>
        </w:rPr>
        <w:footnoteReference w:id="1495"/>
      </w:r>
      <w:r>
        <w:rPr>
          <w:rFonts w:ascii="Amiri" w:hAnsi="Amiri" w:eastAsia="Amiri" w:cs="Amiri"/>
          <w:lang w:bidi="ar-SA"/>
          <w:color w:val="111111"/>
          <w:sz w:val="28"/>
          <w:szCs w:val="28"/>
          <w:rtl/>
        </w:rPr>
        <w:t xml:space="preserve">121 بَابُ الْفُجْلِ </w:t>
      </w:r>
      <w:r>
        <w:rPr>
          <w:rStyle w:val="FootnoteReference"/>
        </w:rPr>
        <w:footnoteReference w:id="149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تربچه</w:t>
      </w:r>
    </w:p>
    <w:p>
      <w:pPr>
        <w:pStyle w:val="Heading5"/>
      </w:pPr>
      <w:bookmarkStart w:id="1388" w:name="_Toc941"/>
      <w:r>
        <w:t>[رقم الحدیث الکلی: 31690 - رقم الحدیث الباب: 1]</w:t>
      </w:r>
      <w:bookmarkEnd w:id="1388"/>
    </w:p>
    <w:p>
      <w:pPr>
        <w:pStyle w:val="BookText"/>
      </w:pPr>
      <w:r>
        <w:rPr>
          <w:rFonts w:ascii="Times New Roman" w:hAnsi="Times New Roman" w:eastAsia="Times New Roman" w:cs="Times New Roman"/>
          <w:lang w:val="en-US" w:bidi="en-US"/>
          <w:color w:val="111111"/>
          <w:sz w:val="28"/>
          <w:szCs w:val="28"/>
          <w:rtl/>
        </w:rPr>
        <w:t xml:space="preserve">31690- 1- </w:t>
      </w:r>
      <w:r>
        <w:rPr>
          <w:rStyle w:val="FootnoteReference"/>
        </w:rPr>
        <w:footnoteReference w:id="1497"/>
      </w:r>
      <w:r>
        <w:rPr>
          <w:rFonts w:ascii="Amiri" w:hAnsi="Amiri" w:eastAsia="Amiri" w:cs="Amiri"/>
          <w:lang w:bidi="ar-SA"/>
          <w:color w:val="111111"/>
          <w:sz w:val="28"/>
          <w:szCs w:val="28"/>
          <w:rtl/>
        </w:rPr>
        <w:t xml:space="preserve">مُحَمَّدُ بْنُ یَعْقُوبَ عَنْ عَلِیِّ بْنِ مُحَمَّدِ بْنِ بُنْدَارَ عَنْ أَبِیهِ عَنْ مُحَمَّدِ بْنِ عَلِیٍّ الْهَمَذَانِیِّ عَنْ حَنَانٍ قَالَ: کُنْتُ مَعَ أَبِی عَبْدِ اللَّهِ ع عَلَی الْمَائِدَةِ فَنَاوَلَنِی فُجْلَةً فَقَالَ یَا حَنَانُ کُلِ الْفُجْلَ فَإِنَّ فِیهِ ثَلَاثَ خِصَالٍ وَرَقُهُ یَطْرُدُ الرِّیحَ </w:t>
      </w:r>
      <w:r>
        <w:rPr>
          <w:rStyle w:val="FootnoteReference"/>
        </w:rPr>
        <w:footnoteReference w:id="1498"/>
      </w:r>
      <w:r>
        <w:rPr>
          <w:rFonts w:ascii="Amiri" w:hAnsi="Amiri" w:eastAsia="Amiri" w:cs="Amiri"/>
          <w:lang w:bidi="ar-SA"/>
          <w:color w:val="111111"/>
          <w:sz w:val="28"/>
          <w:szCs w:val="28"/>
          <w:rtl/>
        </w:rPr>
        <w:t xml:space="preserve">وَ لُبُّهُ یُسَهِّلُ </w:t>
      </w:r>
      <w:r>
        <w:rPr>
          <w:rStyle w:val="FootnoteReference"/>
        </w:rPr>
        <w:footnoteReference w:id="1499"/>
      </w:r>
      <w:r>
        <w:rPr>
          <w:rFonts w:ascii="Amiri" w:hAnsi="Amiri" w:eastAsia="Amiri" w:cs="Amiri"/>
          <w:lang w:bidi="ar-SA"/>
          <w:color w:val="111111"/>
          <w:sz w:val="28"/>
          <w:szCs w:val="28"/>
          <w:rtl/>
        </w:rPr>
        <w:t xml:space="preserve">الْبَوْلَ وَ أُصُولُهُ تَقْطَعُ </w:t>
      </w:r>
      <w:r>
        <w:rPr>
          <w:rStyle w:val="FootnoteReference"/>
        </w:rPr>
        <w:footnoteReference w:id="1500"/>
      </w:r>
      <w:r>
        <w:rPr>
          <w:rFonts w:ascii="Amiri" w:hAnsi="Amiri" w:eastAsia="Amiri" w:cs="Amiri"/>
          <w:lang w:bidi="ar-SA"/>
          <w:color w:val="111111"/>
          <w:sz w:val="28"/>
          <w:szCs w:val="28"/>
          <w:rtl/>
        </w:rPr>
        <w:t xml:space="preserve">الْبَلْغَمَ.</w:t>
      </w:r>
    </w:p>
    <w:p>
      <w:pPr>
        <w:pStyle w:val="BookText"/>
      </w:pPr>
      <w:r>
        <w:rPr>
          <w:rFonts w:ascii="Amiri" w:hAnsi="Amiri" w:eastAsia="Amiri" w:cs="Amiri"/>
          <w:lang w:bidi="ar-SA"/>
          <w:color w:val="111111"/>
          <w:sz w:val="28"/>
          <w:szCs w:val="28"/>
          <w:rtl/>
        </w:rPr>
        <w:t xml:space="preserve">وَ رَوَاهُ الصَّدُوقُ فِی الْخِصَالِ عَنْ أَبِیهِ عَنْ سَعْدٍ عَنْ أَحْمَدَ بْنِ أَبِی عَبْدِ اللَّهِ عَنْ عِدَّةٍ مِنْ أَصْحَابِنَا عَنْ حَنَانِ بْنِ سَدِیرٍ مِثْلَهُ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حنان نقل شده است که گفت: همراه ابی عبدالله (ع) بر سر سفره بودم، پس تربچه‌ای به من داد و فرمود: ای حنان، تربچه بخور، زیرا در آن سه ویژگی است؛ برگ آن باد را دفع می‌کند، مغز آن ادرار را آسان می‌سازد، و ریشه‌های آن بلغم را از بین می‌برد.</w:t>
      </w:r>
    </w:p>
    <w:p>
      <w:pPr>
        <w:pStyle w:val="Heading5"/>
      </w:pPr>
      <w:bookmarkStart w:id="1389" w:name="_Toc942"/>
      <w:r>
        <w:t>[رقم الحدیث الکلی: 31691 - رقم الحدیث الباب: 2]</w:t>
      </w:r>
      <w:bookmarkEnd w:id="1389"/>
    </w:p>
    <w:p>
      <w:pPr>
        <w:pStyle w:val="BookText"/>
      </w:pPr>
      <w:r>
        <w:rPr>
          <w:rFonts w:ascii="Times New Roman" w:hAnsi="Times New Roman" w:eastAsia="Times New Roman" w:cs="Times New Roman"/>
          <w:lang w:val="en-US" w:bidi="en-US"/>
          <w:color w:val="111111"/>
          <w:sz w:val="28"/>
          <w:szCs w:val="28"/>
          <w:rtl/>
        </w:rPr>
        <w:t xml:space="preserve">31691- 2- </w:t>
      </w:r>
      <w:r>
        <w:rPr>
          <w:rStyle w:val="FootnoteReference"/>
        </w:rPr>
        <w:footnoteReference w:id="1502"/>
      </w:r>
      <w:r>
        <w:rPr>
          <w:rFonts w:ascii="Amiri" w:hAnsi="Amiri" w:eastAsia="Amiri" w:cs="Amiri"/>
          <w:lang w:bidi="ar-SA"/>
          <w:color w:val="111111"/>
          <w:sz w:val="28"/>
          <w:szCs w:val="28"/>
          <w:rtl/>
        </w:rPr>
        <w:t xml:space="preserve">قَالَ الْکُلَیْنِیُّ وَ فِی رِوَایَةٍ أُخْرَی وَرَقُهُ یُمْرِئُ.</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گفت: و در روایت دیگری آمده است که برگ آن گوارا است</w:t>
      </w:r>
    </w:p>
    <w:p>
      <w:pPr>
        <w:pStyle w:val="Heading5"/>
      </w:pPr>
      <w:bookmarkStart w:id="1390" w:name="_Toc943"/>
      <w:r>
        <w:t>[رقم الحدیث الکلی: 31692 - رقم الحدیث الباب: 3]</w:t>
      </w:r>
      <w:bookmarkEnd w:id="1390"/>
    </w:p>
    <w:p>
      <w:pPr>
        <w:pStyle w:val="BookText"/>
      </w:pPr>
      <w:r>
        <w:rPr>
          <w:rFonts w:ascii="Times New Roman" w:hAnsi="Times New Roman" w:eastAsia="Times New Roman" w:cs="Times New Roman"/>
          <w:lang w:val="en-US" w:bidi="en-US"/>
          <w:color w:val="111111"/>
          <w:sz w:val="28"/>
          <w:szCs w:val="28"/>
          <w:rtl/>
        </w:rPr>
        <w:t xml:space="preserve">31692- 3- </w:t>
      </w:r>
      <w:r>
        <w:rPr>
          <w:rStyle w:val="FootnoteReference"/>
        </w:rPr>
        <w:footnoteReference w:id="1503"/>
      </w:r>
      <w:r>
        <w:rPr>
          <w:rFonts w:ascii="Amiri" w:hAnsi="Amiri" w:eastAsia="Amiri" w:cs="Amiri"/>
          <w:lang w:bidi="ar-SA"/>
          <w:color w:val="111111"/>
          <w:sz w:val="28"/>
          <w:szCs w:val="28"/>
          <w:rtl/>
        </w:rPr>
        <w:t xml:space="preserve">وَ عَنْهُ عَنِ السَّیَّارِیِّ عَنْ مُحَمَّدِ بْنِ خَالِدٍ </w:t>
      </w:r>
      <w:r>
        <w:rPr>
          <w:rStyle w:val="FootnoteReference"/>
        </w:rPr>
        <w:footnoteReference w:id="1504"/>
      </w:r>
      <w:r>
        <w:rPr>
          <w:rFonts w:ascii="Amiri" w:hAnsi="Amiri" w:eastAsia="Amiri" w:cs="Amiri"/>
          <w:lang w:bidi="ar-SA"/>
          <w:color w:val="111111"/>
          <w:sz w:val="28"/>
          <w:szCs w:val="28"/>
          <w:rtl/>
        </w:rPr>
        <w:t xml:space="preserve">عَنْ أَحْمَدَ بْنِ الْمُبَارَکِ عَنْ أَبِی عُثْمَانَ عَنْ دُرُسْتَ عَنْ أَبِی عَبْدِ اللَّهِ ع</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4" w:name="pg18781_210418"/>
    <w:bookmarkEnd w:id="194"/>
    <w:p>
      <w:pPr>
        <w:pStyle w:val="BookText"/>
      </w:pPr>
      <w:r>
        <w:rPr>
          <w:rFonts w:ascii="Amiri" w:hAnsi="Amiri" w:eastAsia="Amiri" w:cs="Amiri"/>
          <w:lang w:bidi="ar-SA"/>
          <w:color w:val="111111"/>
          <w:sz w:val="28"/>
          <w:szCs w:val="28"/>
          <w:rtl/>
        </w:rPr>
        <w:t xml:space="preserve">قَالَ: الْفُجْلُ أُصُولُهُ تَقْطَعُ </w:t>
      </w:r>
      <w:r>
        <w:rPr>
          <w:rStyle w:val="FootnoteReference"/>
        </w:rPr>
        <w:footnoteReference w:id="1505"/>
      </w:r>
      <w:r>
        <w:rPr>
          <w:rFonts w:ascii="Amiri" w:hAnsi="Amiri" w:eastAsia="Amiri" w:cs="Amiri"/>
          <w:lang w:bidi="ar-SA"/>
          <w:color w:val="111111"/>
          <w:sz w:val="28"/>
          <w:szCs w:val="28"/>
          <w:rtl/>
        </w:rPr>
        <w:t xml:space="preserve">الْبَلْغَمَ وَ لُبُّهُ یَهْضِمُ وَ وَرَقُهُ یَحْدُرُ الْبَوْلَ حَدْراً.</w:t>
      </w:r>
    </w:p>
    <w:p>
      <w:pPr>
        <w:pStyle w:val="BookText"/>
      </w:pPr>
      <w:r>
        <w:rPr>
          <w:rFonts w:ascii="Amiri" w:hAnsi="Amiri" w:eastAsia="Amiri" w:cs="Amiri"/>
          <w:lang w:bidi="ar-SA"/>
          <w:color w:val="111111"/>
          <w:sz w:val="28"/>
          <w:szCs w:val="28"/>
          <w:rtl/>
        </w:rPr>
        <w:t xml:space="preserve">وَ رَوَاهُ الْبَرْقِیُّ فِی الْمَحَاسِنِ عَنِ السَّیَّارِیِّ </w:t>
      </w:r>
      <w:r>
        <w:rPr>
          <w:rStyle w:val="FootnoteReference"/>
        </w:rPr>
        <w:footnoteReference w:id="1506"/>
      </w:r>
    </w:p>
    <w:p>
      <w:pPr>
        <w:pStyle w:val="BookText"/>
      </w:pPr>
      <w:r>
        <w:rPr>
          <w:rFonts w:ascii="Amiri" w:hAnsi="Amiri" w:eastAsia="Amiri" w:cs="Amiri"/>
          <w:lang w:bidi="ar-SA"/>
          <w:color w:val="111111"/>
          <w:sz w:val="28"/>
          <w:szCs w:val="28"/>
          <w:rtl/>
        </w:rPr>
        <w:t xml:space="preserve">وَ الَّذِی قَبْلَهُ عَنْ عِدَّةٍ مِنْ أَصْحَابِنَا عَنْ حَنَانٍ مِثْلَهُ وَ</w:t>
      </w:r>
    </w:p>
    <w:p>
      <w:pPr>
        <w:pStyle w:val="BookText"/>
      </w:pPr>
      <w:r>
        <w:rPr>
          <w:rFonts w:ascii="Amiri" w:hAnsi="Amiri" w:eastAsia="Amiri" w:cs="Amiri"/>
          <w:lang w:bidi="ar-SA"/>
          <w:color w:val="111111"/>
          <w:sz w:val="28"/>
          <w:szCs w:val="28"/>
          <w:rtl/>
        </w:rPr>
        <w:t xml:space="preserve">رَوَاهُ أَیْضاً عَنْ أَبِی الْقَاسِمِ عَنْ حَنَانِ بْنِ سَدِیرٍ إِلَّا أَنَّهُ قَالَ: وَرَقُهُ یُمْرِئ</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درست، از ابی عبدالله (ع) نقل شده است که فرمودند: تربچه، ریشه‌هایش بلغم را قطع می‌کند، مغزش کمک به هضم می‌کند، و برگ‌هایش ادرار را به‌طور کامل دفع می‌نماید.</w:t>
      </w:r>
    </w:p>
    <w:p>
      <w:pPr>
        <w:pStyle w:val="Heading4"/>
      </w:pPr>
      <w:bookmarkStart w:id="1391" w:name="_Toc944"/>
      <w:r>
        <w:t>122- بَابُ الْجَزَرِ</w:t>
      </w:r>
      <w:bookmarkEnd w:id="1391"/>
    </w:p>
    <w:p>
      <w:pPr>
        <w:pStyle w:val="Heading5"/>
      </w:pPr>
      <w:bookmarkStart w:id="1392" w:name="_Toc945"/>
      <w:r>
        <w:t>اشارة</w:t>
      </w:r>
      <w:bookmarkEnd w:id="1392"/>
    </w:p>
    <w:p>
      <w:pPr>
        <w:pStyle w:val="BookText"/>
      </w:pPr>
      <w:r>
        <w:rPr>
          <w:rStyle w:val="FootnoteReference"/>
        </w:rPr>
        <w:footnoteReference w:id="1507"/>
      </w:r>
      <w:r>
        <w:rPr>
          <w:rFonts w:ascii="Amiri" w:hAnsi="Amiri" w:eastAsia="Amiri" w:cs="Amiri"/>
          <w:lang w:bidi="ar-SA"/>
          <w:color w:val="111111"/>
          <w:sz w:val="28"/>
          <w:szCs w:val="28"/>
          <w:rtl/>
        </w:rPr>
        <w:t xml:space="preserve">122 بَابُ الْجَزَرِ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هویج</w:t>
      </w:r>
    </w:p>
    <w:p>
      <w:pPr>
        <w:pStyle w:val="Heading5"/>
      </w:pPr>
      <w:bookmarkStart w:id="1393" w:name="_Toc946"/>
      <w:r>
        <w:t>[رقم الحدیث الکلی: 31693 - رقم الحدیث الباب: 1]</w:t>
      </w:r>
      <w:bookmarkEnd w:id="1393"/>
    </w:p>
    <w:p>
      <w:pPr>
        <w:pStyle w:val="BookText"/>
      </w:pPr>
      <w:r>
        <w:rPr>
          <w:rFonts w:ascii="Times New Roman" w:hAnsi="Times New Roman" w:eastAsia="Times New Roman" w:cs="Times New Roman"/>
          <w:lang w:val="en-US" w:bidi="en-US"/>
          <w:color w:val="111111"/>
          <w:sz w:val="28"/>
          <w:szCs w:val="28"/>
          <w:rtl/>
        </w:rPr>
        <w:t xml:space="preserve">31693- 1- </w:t>
      </w:r>
      <w:r>
        <w:rPr>
          <w:rStyle w:val="FootnoteReference"/>
        </w:rPr>
        <w:footnoteReference w:id="1508"/>
      </w:r>
      <w:r>
        <w:rPr>
          <w:rFonts w:ascii="Amiri" w:hAnsi="Amiri" w:eastAsia="Amiri" w:cs="Amiri"/>
          <w:lang w:bidi="ar-SA"/>
          <w:color w:val="111111"/>
          <w:sz w:val="28"/>
          <w:szCs w:val="28"/>
          <w:rtl/>
        </w:rPr>
        <w:t xml:space="preserve">مُحَمَّدُ بْنُ یَعْقُوبَ عَنْ مُحَمَّدِ بْنِ یَحْیَی عَنْ أَحْمَدَ بْنِ مُحَمَّدٍ عَنِ الْحُسَیْنِ </w:t>
      </w:r>
      <w:r>
        <w:rPr>
          <w:rStyle w:val="FootnoteReference"/>
        </w:rPr>
        <w:footnoteReference w:id="1509"/>
      </w:r>
      <w:r>
        <w:rPr>
          <w:rFonts w:ascii="Amiri" w:hAnsi="Amiri" w:eastAsia="Amiri" w:cs="Amiri"/>
          <w:lang w:bidi="ar-SA"/>
          <w:color w:val="111111"/>
          <w:sz w:val="28"/>
          <w:szCs w:val="28"/>
          <w:rtl/>
        </w:rPr>
        <w:t xml:space="preserve">بْنِ عَلِیٍّ أَوْ غَیْرِهِ عَنْ دَاوُدَ بْنِ فَرْقَدٍ عَنْ أَبِی الْحَسَنِ ع </w:t>
      </w:r>
      <w:r>
        <w:rPr>
          <w:rStyle w:val="FootnoteReference"/>
        </w:rPr>
        <w:footnoteReference w:id="1510"/>
      </w:r>
      <w:r>
        <w:rPr>
          <w:rFonts w:ascii="Amiri" w:hAnsi="Amiri" w:eastAsia="Amiri" w:cs="Amiri"/>
          <w:lang w:bidi="ar-SA"/>
          <w:color w:val="111111"/>
          <w:sz w:val="28"/>
          <w:szCs w:val="28"/>
          <w:rtl/>
        </w:rPr>
        <w:t xml:space="preserve">قَالَ: أَکْلُ الْجَزَرِ یُسَخِّنُ الْکُلْیَتَیْنِ وَ یُقِیمُ الذَّکَرَ.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داوود بن فرقد، از ابی الحسن (ع) نقل شده است که فرمودند: خوردن هویج کلیه‌ها را گرم می‌کند و محرک شهوت است .</w:t>
      </w:r>
    </w:p>
    <w:p>
      <w:pPr>
        <w:pStyle w:val="Heading5"/>
      </w:pPr>
      <w:bookmarkStart w:id="1394" w:name="_Toc947"/>
      <w:r>
        <w:t>[رقم الحدیث الکلی: 31694 - رقم الحدیث الباب: 2]</w:t>
      </w:r>
      <w:bookmarkEnd w:id="1394"/>
    </w:p>
    <w:p>
      <w:pPr>
        <w:pStyle w:val="BookText"/>
      </w:pPr>
      <w:r>
        <w:rPr>
          <w:rFonts w:ascii="Times New Roman" w:hAnsi="Times New Roman" w:eastAsia="Times New Roman" w:cs="Times New Roman"/>
          <w:lang w:val="en-US" w:bidi="en-US"/>
          <w:color w:val="111111"/>
          <w:sz w:val="28"/>
          <w:szCs w:val="28"/>
          <w:rtl/>
        </w:rPr>
        <w:t xml:space="preserve">31694- 2- </w:t>
      </w:r>
      <w:r>
        <w:rPr>
          <w:rStyle w:val="FootnoteReference"/>
        </w:rPr>
        <w:footnoteReference w:id="1511"/>
      </w:r>
      <w:r>
        <w:rPr>
          <w:rFonts w:ascii="Amiri" w:hAnsi="Amiri" w:eastAsia="Amiri" w:cs="Amiri"/>
          <w:lang w:bidi="ar-SA"/>
          <w:color w:val="111111"/>
          <w:sz w:val="28"/>
          <w:szCs w:val="28"/>
          <w:rtl/>
        </w:rPr>
        <w:t xml:space="preserve">وَ عَنْهُ عَنْ مُحَمَّدِ بْنِ مُوسَی عَنْ مُحَمَّدِ بْنِ الْحَسَنِ الْجَلَّابِ عَنْ مُوسَی ابْنِ إِسْمَاعِیلَ عَنِ ابْنِ أَبِی عُمَیْرٍ عَنْ بَعْضِ أَصْحَابِنَا قَالَ: قَالَ أَبُو عَبْدِ اللَّهِ ع الْجَزَرُ أَمَانٌ مِنَ الْقُولَنْجِ وَ الْبَوَاسِیرِ وَ یُعِینُ عَلَی الْجِمَاعِ.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برخی اصحاب ما نقل شده است که ابوعبدالله (ع) فرمودند: هویج ایمنی از قولنج و بواسیر ایجاد می‌کند و در جماع کمک می‌رساند.</w:t>
      </w:r>
    </w:p>
    <w:p>
      <w:pPr>
        <w:pStyle w:val="Heading5"/>
      </w:pPr>
      <w:bookmarkStart w:id="1395" w:name="_Toc948"/>
      <w:r>
        <w:t>[رقم الحدیث الکلی: 31695 - رقم الحدیث الباب: 3]</w:t>
      </w:r>
      <w:bookmarkEnd w:id="1395"/>
    </w:p>
    <w:p>
      <w:pPr>
        <w:pStyle w:val="BookText"/>
      </w:pPr>
      <w:r>
        <w:rPr>
          <w:rFonts w:ascii="Times New Roman" w:hAnsi="Times New Roman" w:eastAsia="Times New Roman" w:cs="Times New Roman"/>
          <w:lang w:val="en-US" w:bidi="en-US"/>
          <w:color w:val="111111"/>
          <w:sz w:val="28"/>
          <w:szCs w:val="28"/>
          <w:rtl/>
        </w:rPr>
        <w:t xml:space="preserve">31695- 3- </w:t>
      </w:r>
      <w:r>
        <w:rPr>
          <w:rStyle w:val="FootnoteReference"/>
        </w:rPr>
        <w:footnoteReference w:id="1512"/>
      </w:r>
      <w:r>
        <w:rPr>
          <w:rFonts w:ascii="Amiri" w:hAnsi="Amiri" w:eastAsia="Amiri" w:cs="Amiri"/>
          <w:lang w:bidi="ar-SA"/>
          <w:color w:val="111111"/>
          <w:sz w:val="28"/>
          <w:szCs w:val="28"/>
          <w:rtl/>
        </w:rPr>
        <w:t xml:space="preserve">وَ عَنْ عِدَّةٍ مِنْ أَصْحَابِنَا عَنْ سَهْلِ بْنِ زِیَادٍ عَنْ إِبْرَاهِیمَ بْنِ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5" w:name="pg18781_210419"/>
    <w:bookmarkEnd w:id="195"/>
    <w:p>
      <w:pPr>
        <w:pStyle w:val="BookText"/>
      </w:pPr>
      <w:r>
        <w:rPr>
          <w:rFonts w:ascii="Amiri" w:hAnsi="Amiri" w:eastAsia="Amiri" w:cs="Amiri"/>
          <w:lang w:bidi="ar-SA"/>
          <w:color w:val="111111"/>
          <w:sz w:val="28"/>
          <w:szCs w:val="28"/>
          <w:rtl/>
        </w:rPr>
        <w:t xml:space="preserve">عَبْدِ الرَّحْمَنِ عَنْ أَبِیهِ عَنْ دَاوُدَ بْنِ فَرْقَدٍ قَالَ سَمِعْتُ أَبَا الْحَسَنِ ع یَقُولُ أَکْلُ الْجَزَرِ یُسَخِّنُ الْکُلْیَتَیْنِ وَ یُقِیمُ </w:t>
      </w:r>
      <w:r>
        <w:rPr>
          <w:rStyle w:val="FootnoteReference"/>
        </w:rPr>
        <w:footnoteReference w:id="1513"/>
      </w:r>
      <w:r>
        <w:rPr>
          <w:rFonts w:ascii="Amiri" w:hAnsi="Amiri" w:eastAsia="Amiri" w:cs="Amiri"/>
          <w:lang w:bidi="ar-SA"/>
          <w:color w:val="111111"/>
          <w:sz w:val="28"/>
          <w:szCs w:val="28"/>
          <w:rtl/>
        </w:rPr>
        <w:t xml:space="preserve">الذَّکَرَ قَالَ فَقُلْتُ لَهُ جُعِلْتُ فِدَاکَ کَیْفَ آکُلُهُ وَ لَیْسَ لِی أَسْنَانٌ قَالَ </w:t>
      </w:r>
      <w:r>
        <w:rPr>
          <w:rStyle w:val="FootnoteReference"/>
        </w:rPr>
        <w:footnoteReference w:id="1514"/>
      </w:r>
      <w:r>
        <w:rPr>
          <w:rFonts w:ascii="Amiri" w:hAnsi="Amiri" w:eastAsia="Amiri" w:cs="Amiri"/>
          <w:lang w:bidi="ar-SA"/>
          <w:color w:val="111111"/>
          <w:sz w:val="28"/>
          <w:szCs w:val="28"/>
          <w:rtl/>
        </w:rPr>
        <w:t xml:space="preserve">مُرِ الْجَارِیَةَ تَسْلُقْهُ وَ کُلْهُ.</w:t>
      </w:r>
    </w:p>
    <w:p>
      <w:pPr>
        <w:pStyle w:val="BookText"/>
      </w:pPr>
      <w:r>
        <w:rPr>
          <w:rFonts w:ascii="Amiri" w:hAnsi="Amiri" w:eastAsia="Amiri" w:cs="Amiri"/>
          <w:lang w:bidi="ar-SA"/>
          <w:color w:val="111111"/>
          <w:sz w:val="28"/>
          <w:szCs w:val="28"/>
          <w:rtl/>
        </w:rPr>
        <w:t xml:space="preserve">وَ رَوَاهُ الْبَرْقِیُّ فِی الْمَحَاسِنِ عَنْ بَعْضِ أَصْحَابِنَا </w:t>
      </w:r>
      <w:r>
        <w:rPr>
          <w:rStyle w:val="FootnoteReference"/>
        </w:rPr>
        <w:footnoteReference w:id="1515"/>
      </w:r>
      <w:r>
        <w:rPr>
          <w:rFonts w:ascii="Amiri" w:hAnsi="Amiri" w:eastAsia="Amiri" w:cs="Amiri"/>
          <w:lang w:bidi="ar-SA"/>
          <w:color w:val="111111"/>
          <w:sz w:val="28"/>
          <w:szCs w:val="28"/>
          <w:rtl/>
        </w:rPr>
        <w:t xml:space="preserve">عَنْ دَاوُدَ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داوود بن فرقد نقل شده است که گفت: شنیدم ابا الحسن (ع) می‌فرمودند: خوردن هویج کلیه‌ها را گرم می‌کند و محرک شهوت است . پس گفتم: فدایت شوم، چگونه آن را بخورم در حالی که دندان ندارم؟ فرمود: به خدمتکار دستور بده که آن را بپزد، سپس بخور.</w:t>
      </w:r>
    </w:p>
    <w:p>
      <w:pPr>
        <w:pStyle w:val="Heading4"/>
      </w:pPr>
      <w:bookmarkStart w:id="1396" w:name="_Toc949"/>
      <w:r>
        <w:t>123- بَابُ الشَّلْجَمِ وَ هُوَ اللِّفْتُ وَ إِدْمَانِهِ‌</w:t>
      </w:r>
      <w:bookmarkEnd w:id="1396"/>
    </w:p>
    <w:p>
      <w:pPr>
        <w:pStyle w:val="Heading5"/>
      </w:pPr>
      <w:bookmarkStart w:id="1397" w:name="_Toc950"/>
      <w:r>
        <w:t>اشارة</w:t>
      </w:r>
      <w:bookmarkEnd w:id="1397"/>
    </w:p>
    <w:p>
      <w:pPr>
        <w:pStyle w:val="BookText"/>
      </w:pPr>
      <w:r>
        <w:rPr>
          <w:rStyle w:val="FootnoteReference"/>
        </w:rPr>
        <w:footnoteReference w:id="1517"/>
      </w:r>
      <w:r>
        <w:rPr>
          <w:rFonts w:ascii="Amiri" w:hAnsi="Amiri" w:eastAsia="Amiri" w:cs="Amiri"/>
          <w:lang w:bidi="ar-SA"/>
          <w:color w:val="111111"/>
          <w:sz w:val="28"/>
          <w:szCs w:val="28"/>
          <w:rtl/>
        </w:rPr>
        <w:t xml:space="preserve">123 بَابُ الشَّلْجَمِ وَ هُوَ اللِّفْتُ وَ إِدْمَانِهِ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شلجم، که همان لفت (نوعی شلغم) است و تأثیر استمرار مصرف آن</w:t>
      </w:r>
    </w:p>
    <w:p>
      <w:pPr>
        <w:pStyle w:val="Heading5"/>
      </w:pPr>
      <w:bookmarkStart w:id="1398" w:name="_Toc951"/>
      <w:r>
        <w:t>[رقم الحدیث الکلی: 31696 - رقم الحدیث الباب: 1]</w:t>
      </w:r>
      <w:bookmarkEnd w:id="1398"/>
    </w:p>
    <w:p>
      <w:pPr>
        <w:pStyle w:val="BookText"/>
      </w:pPr>
      <w:r>
        <w:rPr>
          <w:rFonts w:ascii="Times New Roman" w:hAnsi="Times New Roman" w:eastAsia="Times New Roman" w:cs="Times New Roman"/>
          <w:lang w:val="en-US" w:bidi="en-US"/>
          <w:color w:val="111111"/>
          <w:sz w:val="28"/>
          <w:szCs w:val="28"/>
          <w:rtl/>
        </w:rPr>
        <w:t xml:space="preserve">31696- 1- </w:t>
      </w:r>
      <w:r>
        <w:rPr>
          <w:rStyle w:val="FootnoteReference"/>
        </w:rPr>
        <w:footnoteReference w:id="1518"/>
      </w:r>
      <w:r>
        <w:rPr>
          <w:rFonts w:ascii="Amiri" w:hAnsi="Amiri" w:eastAsia="Amiri" w:cs="Amiri"/>
          <w:lang w:bidi="ar-SA"/>
          <w:color w:val="111111"/>
          <w:sz w:val="28"/>
          <w:szCs w:val="28"/>
          <w:rtl/>
        </w:rPr>
        <w:t xml:space="preserve">مُحَمَّدُ بْنُ یَعْقُوبَ عَنْ مُحَمَّدِ بْنِ یَحْیَی عَنْ عَبْدِ اللَّهِ بْنِ جَعْفَرٍ عَنْ مُحَمَّدِ بْنِ عِیسَی عَنْ عَلِیِّ بْنِ الْمُسَیَّبِ قَالَ: قَالَ الْعَبْدُ الصَّالِحُ ع عَلَیْکَ بِاللِّفْتِ فَکُلْهُ یَعْنِی الشَّلْجَمَ فَإِنَّهُ لَیْسَ مِنْ أَحَدٍ إِلَّا وَ لَهُ عِرْقٌ مِنَ الْجُذَامِ وَ اللِّفْتُ یُذِیبُهُ.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مسیب نقل شده است که گفت: عبد صالح (ع) فرمودند: بر تو باد مصرف لفت، پس آن را بخور، یعنی شلجم، زیرا هیچ‌کس نیست مگر آنکه در بدنش رگ و زمینه‌ای از جذام وجود دارد، و لفت آن را از بین می‌برد.</w:t>
      </w:r>
    </w:p>
    <w:p>
      <w:pPr>
        <w:pStyle w:val="Heading5"/>
      </w:pPr>
      <w:bookmarkStart w:id="1399" w:name="_Toc952"/>
      <w:r>
        <w:t>[رقم الحدیث الکلی: 31697 - رقم الحدیث الباب: 2]</w:t>
      </w:r>
      <w:bookmarkEnd w:id="1399"/>
    </w:p>
    <w:p>
      <w:pPr>
        <w:pStyle w:val="BookText"/>
      </w:pPr>
      <w:r>
        <w:rPr>
          <w:rFonts w:ascii="Times New Roman" w:hAnsi="Times New Roman" w:eastAsia="Times New Roman" w:cs="Times New Roman"/>
          <w:lang w:val="en-US" w:bidi="en-US"/>
          <w:color w:val="111111"/>
          <w:sz w:val="28"/>
          <w:szCs w:val="28"/>
          <w:rtl/>
        </w:rPr>
        <w:t xml:space="preserve">31697- 2- </w:t>
      </w:r>
      <w:r>
        <w:rPr>
          <w:rStyle w:val="FootnoteReference"/>
        </w:rPr>
        <w:footnoteReference w:id="1519"/>
      </w:r>
      <w:r>
        <w:rPr>
          <w:rFonts w:ascii="Amiri" w:hAnsi="Amiri" w:eastAsia="Amiri" w:cs="Amiri"/>
          <w:lang w:bidi="ar-SA"/>
          <w:color w:val="111111"/>
          <w:sz w:val="28"/>
          <w:szCs w:val="28"/>
          <w:rtl/>
        </w:rPr>
        <w:t xml:space="preserve">وَ عَنْ عِدَّةٍ مِنْ أَصْحَابِنَا عَنْ أَحْمَدَ بْنِ أَبِی عَبْدِ اللَّهِ عَنْ عَبْدِ الْعَزِیزِ بْنِ الْمُهْتَدِی رَفَعَهُ إِلَی أَبِی عَبْدِ اللَّهِ ع قَالَ: مَا مِنْ أَحَدٍ إِلَّا وَ فِیهِ عِرْقٌ مِنَ الْجُذَامِ فَأَذِیبُوهُ بِالشَّلْجَمِ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الْعَزِیزِ بْنِ الْمُهْتَدِ از ابو عبدالله (ع) نقل شده است که فرمودند: هیچ‌کس نیست مگر آنکه در بدنش رگی از جذام وجود دارد، پس آن را با شلجم از بین ببرید.</w:t>
      </w:r>
    </w:p>
    <w:p>
      <w:pPr>
        <w:pStyle w:val="Heading5"/>
      </w:pPr>
      <w:bookmarkStart w:id="1400" w:name="_Toc953"/>
      <w:r>
        <w:t>[رقم الحدیث الکلی: 31698 - رقم الحدیث الباب: 3]</w:t>
      </w:r>
      <w:bookmarkEnd w:id="1400"/>
    </w:p>
    <w:p>
      <w:pPr>
        <w:pStyle w:val="BookText"/>
      </w:pPr>
      <w:r>
        <w:rPr>
          <w:rFonts w:ascii="Times New Roman" w:hAnsi="Times New Roman" w:eastAsia="Times New Roman" w:cs="Times New Roman"/>
          <w:lang w:val="en-US" w:bidi="en-US"/>
          <w:color w:val="111111"/>
          <w:sz w:val="28"/>
          <w:szCs w:val="28"/>
          <w:rtl/>
        </w:rPr>
        <w:t xml:space="preserve">31698- 3- </w:t>
      </w:r>
      <w:r>
        <w:rPr>
          <w:rStyle w:val="FootnoteReference"/>
        </w:rPr>
        <w:footnoteReference w:id="1521"/>
      </w:r>
      <w:r>
        <w:rPr>
          <w:rFonts w:ascii="Amiri" w:hAnsi="Amiri" w:eastAsia="Amiri" w:cs="Amiri"/>
          <w:lang w:bidi="ar-SA"/>
          <w:color w:val="111111"/>
          <w:sz w:val="28"/>
          <w:szCs w:val="28"/>
          <w:rtl/>
        </w:rPr>
        <w:t xml:space="preserve">وَ عَنْهُمْ عَنْ أَحْمَدَ عَنْ یَعْقُوبَ بْنِ یَزِیدَ عَنْ یَحْیَی بْنِ الْمُبَارَکِ (عَنْ عَبْدِ اللَّهِ بْنِ الْمُبَارَکِ) </w:t>
      </w:r>
      <w:r>
        <w:rPr>
          <w:rStyle w:val="FootnoteReference"/>
        </w:rPr>
        <w:footnoteReference w:id="1522"/>
      </w:r>
      <w:r>
        <w:rPr>
          <w:rFonts w:ascii="Amiri" w:hAnsi="Amiri" w:eastAsia="Amiri" w:cs="Amiri"/>
          <w:lang w:bidi="ar-SA"/>
          <w:color w:val="111111"/>
          <w:sz w:val="28"/>
          <w:szCs w:val="28"/>
          <w:rtl/>
        </w:rPr>
        <w:t xml:space="preserve">عَنْ عَبْدِ اللَّهِ بْنِ جَبَلَةَ عَنْ عَلِیِّ بْنِ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6" w:name="pg18781_210420"/>
    <w:bookmarkEnd w:id="196"/>
    <w:p>
      <w:pPr>
        <w:pStyle w:val="BookText"/>
      </w:pPr>
      <w:r>
        <w:rPr>
          <w:rFonts w:ascii="Amiri" w:hAnsi="Amiri" w:eastAsia="Amiri" w:cs="Amiri"/>
          <w:lang w:bidi="ar-SA"/>
          <w:color w:val="111111"/>
          <w:sz w:val="28"/>
          <w:szCs w:val="28"/>
          <w:rtl/>
        </w:rPr>
        <w:t xml:space="preserve">أَبِی حَمْزَةَ عَنْ أَبِی الْحَسَنِ أَوْ أَبِی عَبْدِ اللَّهِ ع قَالَ: مَا مِنْ أَحَدٍ إِلَّا وَ بِهِ عِرْقٌ مِنَ الْجُذَامِ فَأَذِیبُوهُ بِالشَّلْجَمِ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حمزه، از ابی الحسن (ع) یا ابی عبدالله (ع) نقل شده است که فرمودند: هیچ‌کس نیست مگر آنکه در بدنش رگی از جذام وجود دارد، پس آن را با شلجم از بین ببرید.</w:t>
      </w:r>
    </w:p>
    <w:p>
      <w:pPr>
        <w:pStyle w:val="Heading5"/>
      </w:pPr>
      <w:bookmarkStart w:id="1401" w:name="_Toc954"/>
      <w:r>
        <w:t>[رقم الحدیث الکلی: 31699 - رقم الحدیث الباب: 4]</w:t>
      </w:r>
      <w:bookmarkEnd w:id="1401"/>
    </w:p>
    <w:p>
      <w:pPr>
        <w:pStyle w:val="BookText"/>
      </w:pPr>
      <w:r>
        <w:rPr>
          <w:rFonts w:ascii="Times New Roman" w:hAnsi="Times New Roman" w:eastAsia="Times New Roman" w:cs="Times New Roman"/>
          <w:lang w:val="en-US" w:bidi="en-US"/>
          <w:color w:val="111111"/>
          <w:sz w:val="28"/>
          <w:szCs w:val="28"/>
          <w:rtl/>
        </w:rPr>
        <w:t xml:space="preserve">31699- 4- </w:t>
      </w:r>
      <w:r>
        <w:rPr>
          <w:rStyle w:val="FootnoteReference"/>
        </w:rPr>
        <w:footnoteReference w:id="1524"/>
      </w:r>
      <w:r>
        <w:rPr>
          <w:rFonts w:ascii="Amiri" w:hAnsi="Amiri" w:eastAsia="Amiri" w:cs="Amiri"/>
          <w:lang w:bidi="ar-SA"/>
          <w:color w:val="111111"/>
          <w:sz w:val="28"/>
          <w:szCs w:val="28"/>
          <w:rtl/>
        </w:rPr>
        <w:t xml:space="preserve">وَ عَنْهُ عَنِ الْحَسَنِ بْنِ الْحُسَیْنِ عَنْ مُحَمَّدِ بْنِ سِنَانٍ عَمَّنْ ذَکَرَهُ عَنْ أَبِی عَبْدِ اللَّهِ ع قَالَ: عَلَیْکُمْ بِالشَّلْجَمِ </w:t>
      </w:r>
      <w:r>
        <w:rPr>
          <w:rStyle w:val="FootnoteReference"/>
        </w:rPr>
        <w:footnoteReference w:id="1525"/>
      </w:r>
      <w:r>
        <w:rPr>
          <w:rFonts w:ascii="Amiri" w:hAnsi="Amiri" w:eastAsia="Amiri" w:cs="Amiri"/>
          <w:lang w:bidi="ar-SA"/>
          <w:color w:val="111111"/>
          <w:sz w:val="28"/>
          <w:szCs w:val="28"/>
          <w:rtl/>
        </w:rPr>
        <w:t xml:space="preserve">فَکُلُوهُ وَ أَدِیمُوا أَکْلَهُ وَ اکْتُمُوهُ إِلَّا عَنْ أَهْلِهِ فَمَا مِنْ أَحَدٍ إِلَّا وَ بِهِ عِرْقٌ مِنَ الْجُذَامِ فَأَذِیبُوهُ بِأَکْلِهِ.</w:t>
      </w:r>
    </w:p>
    <w:p>
      <w:pPr>
        <w:pStyle w:val="BookText"/>
      </w:pPr>
      <w:r>
        <w:rPr>
          <w:rFonts w:ascii="Amiri" w:hAnsi="Amiri" w:eastAsia="Amiri" w:cs="Amiri"/>
          <w:lang w:bidi="ar-SA"/>
          <w:color w:val="111111"/>
          <w:sz w:val="28"/>
          <w:szCs w:val="28"/>
          <w:rtl/>
        </w:rPr>
        <w:t xml:space="preserve">أَحْمَدُ بْنُ أَبِی عَبْدِ اللَّهِ الْبَرْقِیُّ فِی الْمَحَاسِنِ عَنْ حَسَنِ بْنِ حُسَیْنٍ مِثْلَهُ </w:t>
      </w:r>
      <w:r>
        <w:rPr>
          <w:rStyle w:val="FootnoteReference"/>
        </w:rPr>
        <w:footnoteReference w:id="1526"/>
      </w:r>
      <w:r>
        <w:rPr>
          <w:rFonts w:ascii="Amiri" w:hAnsi="Amiri" w:eastAsia="Amiri" w:cs="Amiri"/>
          <w:lang w:bidi="ar-SA"/>
          <w:color w:val="111111"/>
          <w:sz w:val="28"/>
          <w:szCs w:val="28"/>
          <w:rtl/>
        </w:rPr>
        <w:t xml:space="preserve">وَ عَنْ أَبِی یُوسُفَ عَنْ یَحْیَی بْنِ الْمُبَارَکِ وَ ذَکَرَ الَّذِی قَبْلَهُ وَ عَنْ مُحَمَّدِ بْنِ أُورَمَةَ رَفَعَهُ وَ ذَکَرَ مِثْلَهُ وَ عَنْ عَبْدِ الْعَزِیزِ بْنِ الْمُهْتَدِی وَ ذَکَرَ الَّذِی قَبْلَهُمَا نَحْوَهُ.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سنان، از کسی که آن را ذکر کرده است، از ابی عبدالله (ع) نقل شده است که فرمودند: بر شما باد شلجم، آن را بخورید و استمرار در خوردن آن داشته باشید و آن را جز برای اهلش پنهان کنید، زیرا هیچ‌کس نیست مگر اینکه در بدنش رگی از جذام وجود دارد، پس آن را با خوردن شلجم از بین ببرید.</w:t>
      </w:r>
    </w:p>
    <w:p>
      <w:pPr>
        <w:pStyle w:val="Heading5"/>
      </w:pPr>
      <w:bookmarkStart w:id="1402" w:name="_Toc955"/>
      <w:r>
        <w:t>[رقم الحدیث الکلی: 31700 - رقم الحدیث الباب: 5]</w:t>
      </w:r>
      <w:bookmarkEnd w:id="1402"/>
    </w:p>
    <w:p>
      <w:pPr>
        <w:pStyle w:val="BookText"/>
      </w:pPr>
      <w:r>
        <w:rPr>
          <w:rFonts w:ascii="Times New Roman" w:hAnsi="Times New Roman" w:eastAsia="Times New Roman" w:cs="Times New Roman"/>
          <w:lang w:val="en-US" w:bidi="en-US"/>
          <w:color w:val="111111"/>
          <w:sz w:val="28"/>
          <w:szCs w:val="28"/>
          <w:rtl/>
        </w:rPr>
        <w:t xml:space="preserve">31700- 5- </w:t>
      </w:r>
      <w:r>
        <w:rPr>
          <w:rStyle w:val="FootnoteReference"/>
        </w:rPr>
        <w:footnoteReference w:id="1527"/>
      </w:r>
      <w:r>
        <w:rPr>
          <w:rFonts w:ascii="Amiri" w:hAnsi="Amiri" w:eastAsia="Amiri" w:cs="Amiri"/>
          <w:lang w:bidi="ar-SA"/>
          <w:color w:val="111111"/>
          <w:sz w:val="28"/>
          <w:szCs w:val="28"/>
          <w:rtl/>
        </w:rPr>
        <w:t xml:space="preserve">قَالَ وَ فِی حَدِیثٍ آخَرَ قَالَ أَبُو عَبْدِ اللَّهِ ع مَا مِنْ أَحَدٍ إِلَّا وَ بِهِ </w:t>
      </w:r>
      <w:r>
        <w:rPr>
          <w:rStyle w:val="FootnoteReference"/>
        </w:rPr>
        <w:footnoteReference w:id="1528"/>
      </w:r>
      <w:r>
        <w:rPr>
          <w:rFonts w:ascii="Amiri" w:hAnsi="Amiri" w:eastAsia="Amiri" w:cs="Amiri"/>
          <w:lang w:bidi="ar-SA"/>
          <w:color w:val="111111"/>
          <w:sz w:val="28"/>
          <w:szCs w:val="28"/>
          <w:rtl/>
        </w:rPr>
        <w:t xml:space="preserve">عِرْقٌ مِنَ الْجُذَامِ فَکُلُوا الشَّلْجَمَ فِی زَمَانِهِ یَذْهَبْ بِهِ عَنْکُمْ.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 دیگری، ابوعبدالله (ع) فرمودند: هیچ‌کس نیست مگر اینکه در بدنش رگی از جذام وجود دارد، پس در زمان آن شلجم بخورید، که آن را از شما دور می‌کند.</w:t>
      </w:r>
    </w:p>
    <w:p>
      <w:pPr>
        <w:pStyle w:val="Heading5"/>
      </w:pPr>
      <w:bookmarkStart w:id="1403" w:name="_Toc956"/>
      <w:r>
        <w:t>[رقم الحدیث الکلی: 31701 - رقم الحدیث الباب: 6]</w:t>
      </w:r>
      <w:bookmarkEnd w:id="1403"/>
    </w:p>
    <w:p>
      <w:pPr>
        <w:pStyle w:val="BookText"/>
      </w:pPr>
      <w:r>
        <w:rPr>
          <w:rFonts w:ascii="Times New Roman" w:hAnsi="Times New Roman" w:eastAsia="Times New Roman" w:cs="Times New Roman"/>
          <w:lang w:val="en-US" w:bidi="en-US"/>
          <w:color w:val="111111"/>
          <w:sz w:val="28"/>
          <w:szCs w:val="28"/>
          <w:rtl/>
        </w:rPr>
        <w:t xml:space="preserve">31701- 6- </w:t>
      </w:r>
      <w:r>
        <w:rPr>
          <w:rStyle w:val="FootnoteReference"/>
        </w:rPr>
        <w:footnoteReference w:id="1529"/>
      </w:r>
      <w:r>
        <w:rPr>
          <w:rFonts w:ascii="Amiri" w:hAnsi="Amiri" w:eastAsia="Amiri" w:cs="Amiri"/>
          <w:lang w:bidi="ar-SA"/>
          <w:color w:val="111111"/>
          <w:sz w:val="28"/>
          <w:szCs w:val="28"/>
          <w:rtl/>
        </w:rPr>
        <w:t xml:space="preserve">قَالَ وَ فِی حَدِیثٍ آخَرَ مَا مِنْ أَحَدٍ إِلَّا وَ بِهِ عِرْقٌ مِنَ الْجُذَامِ وَ إِنَّ اللِّفْتَ وَ هُوَ الشَّلْجَمُ یُذِیبُهُ فَکُلُوهُ فِی زَمَانِهِ یَذْهَبْ عَنْکُمْ کُلُّ 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 دیگری آمده است که هیچ‌کس نیست مگر اینکه در بدنش رگی از جذام وجود دارد، و بی‌گمان لفت که همان شلجم است، آن را از بین می‌برد. پس آن را در زمان خودش مصرف کنید که هر بیماری‌ای را از شما دور می‌کند.</w:t>
      </w:r>
    </w:p>
    <w:p>
      <w:pPr>
        <w:pStyle w:val="Heading5"/>
      </w:pPr>
      <w:bookmarkStart w:id="1404" w:name="_Toc957"/>
      <w:r>
        <w:t>[رقم الحدیث الکلی: 31702 - رقم الحدیث الباب: 7]</w:t>
      </w:r>
      <w:bookmarkEnd w:id="1404"/>
    </w:p>
    <w:p>
      <w:pPr>
        <w:pStyle w:val="BookText"/>
      </w:pPr>
      <w:r>
        <w:rPr>
          <w:rFonts w:ascii="Times New Roman" w:hAnsi="Times New Roman" w:eastAsia="Times New Roman" w:cs="Times New Roman"/>
          <w:lang w:val="en-US" w:bidi="en-US"/>
          <w:color w:val="111111"/>
          <w:sz w:val="28"/>
          <w:szCs w:val="28"/>
          <w:rtl/>
        </w:rPr>
        <w:t xml:space="preserve">31702- 7- </w:t>
      </w:r>
      <w:r>
        <w:rPr>
          <w:rStyle w:val="FootnoteReference"/>
        </w:rPr>
        <w:footnoteReference w:id="1530"/>
      </w:r>
      <w:r>
        <w:rPr>
          <w:rFonts w:ascii="Amiri" w:hAnsi="Amiri" w:eastAsia="Amiri" w:cs="Amiri"/>
          <w:lang w:bidi="ar-SA"/>
          <w:color w:val="111111"/>
          <w:sz w:val="28"/>
          <w:szCs w:val="28"/>
          <w:rtl/>
        </w:rPr>
        <w:t xml:space="preserve">وَ عَنِ السَّیَّارِیِّ عَنِ الْعُبَیْدِیِّ عَنْ عَلِیِّ بْنِ الْمُسَیَّبِ عَنْ زِیَادِ بْنِ بِلَالٍ عَنْ أَبِی عَبْدِ اللَّهِ ع قَالَ: لَیْسَ مِنْ أَحَدٍ إِلَّا وَ بِهِ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7" w:name="pg18781_210421"/>
    <w:bookmarkEnd w:id="197"/>
    <w:p>
      <w:pPr>
        <w:pStyle w:val="BookText"/>
      </w:pPr>
      <w:r>
        <w:rPr>
          <w:rFonts w:ascii="Amiri" w:hAnsi="Amiri" w:eastAsia="Amiri" w:cs="Amiri"/>
          <w:lang w:bidi="ar-SA"/>
          <w:color w:val="111111"/>
          <w:sz w:val="28"/>
          <w:szCs w:val="28"/>
          <w:rtl/>
        </w:rPr>
        <w:t xml:space="preserve">عِرْقٌ مِنَ الْجُذَامِ فَأَذِیبُوهُ بِالشَّلْجَمِ.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زیاد بن بلال، از ابی عبدالله (ع) نقل شده است که فرمودند: هیچ‌کس نیست مگر اینکه در بدنش رگی از جذام وجود دارد، پس آن را با شلجم از بین ببرید.</w:t>
      </w:r>
    </w:p>
    <w:p>
      <w:pPr>
        <w:pStyle w:val="Heading4"/>
      </w:pPr>
      <w:bookmarkStart w:id="1405" w:name="_Toc958"/>
      <w:r>
        <w:t>124- بَابُ الْقِثَّاءِ</w:t>
      </w:r>
      <w:bookmarkEnd w:id="1405"/>
    </w:p>
    <w:p>
      <w:pPr>
        <w:pStyle w:val="Heading5"/>
      </w:pPr>
      <w:bookmarkStart w:id="1406" w:name="_Toc959"/>
      <w:r>
        <w:t>اشارة</w:t>
      </w:r>
      <w:bookmarkEnd w:id="1406"/>
    </w:p>
    <w:p>
      <w:pPr>
        <w:pStyle w:val="BookText"/>
      </w:pPr>
      <w:r>
        <w:rPr>
          <w:rStyle w:val="FootnoteReference"/>
        </w:rPr>
        <w:footnoteReference w:id="1531"/>
      </w:r>
      <w:r>
        <w:rPr>
          <w:rFonts w:ascii="Amiri" w:hAnsi="Amiri" w:eastAsia="Amiri" w:cs="Amiri"/>
          <w:lang w:bidi="ar-SA"/>
          <w:color w:val="111111"/>
          <w:sz w:val="28"/>
          <w:szCs w:val="28"/>
          <w:rtl/>
        </w:rPr>
        <w:t xml:space="preserve">124 بَابُ الْقِثَّاءِ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خیار</w:t>
      </w:r>
    </w:p>
    <w:p>
      <w:pPr>
        <w:pStyle w:val="Heading5"/>
      </w:pPr>
      <w:bookmarkStart w:id="1407" w:name="_Toc960"/>
      <w:r>
        <w:t>[رقم الحدیث الکلی: 31703 - رقم الحدیث الباب: 1]</w:t>
      </w:r>
      <w:bookmarkEnd w:id="1407"/>
    </w:p>
    <w:p>
      <w:pPr>
        <w:pStyle w:val="BookText"/>
      </w:pPr>
      <w:r>
        <w:rPr>
          <w:rFonts w:ascii="Times New Roman" w:hAnsi="Times New Roman" w:eastAsia="Times New Roman" w:cs="Times New Roman"/>
          <w:lang w:val="en-US" w:bidi="en-US"/>
          <w:color w:val="111111"/>
          <w:sz w:val="28"/>
          <w:szCs w:val="28"/>
          <w:rtl/>
        </w:rPr>
        <w:t xml:space="preserve">31703- 1- </w:t>
      </w:r>
      <w:r>
        <w:rPr>
          <w:rStyle w:val="FootnoteReference"/>
        </w:rPr>
        <w:footnoteReference w:id="1532"/>
      </w:r>
      <w:r>
        <w:rPr>
          <w:rFonts w:ascii="Amiri" w:hAnsi="Amiri" w:eastAsia="Amiri" w:cs="Amiri"/>
          <w:lang w:bidi="ar-SA"/>
          <w:color w:val="111111"/>
          <w:sz w:val="28"/>
          <w:szCs w:val="28"/>
          <w:rtl/>
        </w:rPr>
        <w:t xml:space="preserve">مُحَمَّدُ بْنُ یَعْقُوبَ عَنْ عِدَّةٍ مِنْ أَصْحَابِنَا عَنْ أَحْمَدَ بْنِ مُحَمَّدٍ عَنِ الْحَجَّالِ عَمَّنْ ذَکَرَهُ عَنْ أَبِی عَبْدِ اللَّهِ ع قَالَ: کَانَ رَسُولُ اللَّهِ ص یَأْکُلُ الْقِثَّاءَ بِالْمِلْحِ.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حجال، از کسی که آن را ذکر کرده است، از ابی عبدالله (ع) نقل شده است که فرمودند: رسول خدا (ص) خیار را با نمک می‌خورد.</w:t>
      </w:r>
    </w:p>
    <w:p>
      <w:pPr>
        <w:pStyle w:val="Heading5"/>
      </w:pPr>
      <w:bookmarkStart w:id="1408" w:name="_Toc961"/>
      <w:r>
        <w:t>[رقم الحدیث الکلی: 31704 - رقم الحدیث الباب: 2]</w:t>
      </w:r>
      <w:bookmarkEnd w:id="1408"/>
    </w:p>
    <w:p>
      <w:pPr>
        <w:pStyle w:val="BookText"/>
      </w:pPr>
      <w:r>
        <w:rPr>
          <w:rFonts w:ascii="Times New Roman" w:hAnsi="Times New Roman" w:eastAsia="Times New Roman" w:cs="Times New Roman"/>
          <w:lang w:val="en-US" w:bidi="en-US"/>
          <w:color w:val="111111"/>
          <w:sz w:val="28"/>
          <w:szCs w:val="28"/>
          <w:rtl/>
        </w:rPr>
        <w:t xml:space="preserve">31704- 2- </w:t>
      </w:r>
      <w:r>
        <w:rPr>
          <w:rStyle w:val="FootnoteReference"/>
        </w:rPr>
        <w:footnoteReference w:id="1533"/>
      </w:r>
      <w:r>
        <w:rPr>
          <w:rFonts w:ascii="Amiri" w:hAnsi="Amiri" w:eastAsia="Amiri" w:cs="Amiri"/>
          <w:lang w:bidi="ar-SA"/>
          <w:color w:val="111111"/>
          <w:sz w:val="28"/>
          <w:szCs w:val="28"/>
          <w:rtl/>
        </w:rPr>
        <w:t xml:space="preserve">وَ عَنْ مُحَمَّدِ بْنِ یَحْیَی عَنْ عَبْدِ اللَّهِ بْنِ جَعْفَرٍ عَنْ مُحَمَّدِ بْنِ عِیسَی عَنْ عُبَیْدِ اللَّهِ الدِّهْقَانِ عَنْ دُرُسْتَ الْوَاسِطِیِّ عَنْ عَبْدِ اللَّهِ بْنِ سِنَانٍ قَالَ: قَالَ أَبُو عَبْدِ اللَّهِ ع إِذَا أَکَلْتُمُ الْقِثَّاءَ فَکُلُوهُ مِنْ أَسْفَلِهِ فَإِنَّهُ أَعْظَمُ لِبَرَکَتِهِ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الْبَرْقِیُّ فِی الْمَحَاسِنِ عَنْ مُحَمَّدِ بْنِ عِیسَی </w:t>
      </w:r>
      <w:r>
        <w:rPr>
          <w:rStyle w:val="FootnoteReference"/>
        </w:rPr>
        <w:footnoteReference w:id="1535"/>
      </w:r>
    </w:p>
    <w:p>
      <w:pPr>
        <w:pStyle w:val="BookText"/>
      </w:pPr>
      <w:r>
        <w:rPr>
          <w:rFonts w:ascii="Amiri" w:hAnsi="Amiri" w:eastAsia="Amiri" w:cs="Amiri"/>
          <w:lang w:bidi="ar-SA"/>
          <w:color w:val="111111"/>
          <w:sz w:val="28"/>
          <w:szCs w:val="28"/>
          <w:rtl/>
        </w:rPr>
        <w:t xml:space="preserve">وَ الَّذِی قَبْلَهُ عَنِ الْحَجَّالِ.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است که ابوعبدالله (ع) فرمودند: هنگامی که خیار می‌خورید، از پایین آن شروع کنید، زیرا برکت آن بیشتر است.</w:t>
      </w:r>
    </w:p>
    <w:p>
      <w:pPr>
        <w:pStyle w:val="Heading4"/>
      </w:pPr>
      <w:bookmarkStart w:id="1409" w:name="_Toc962"/>
      <w:r>
        <w:t>125- بَابُ الْبَاذَنْجَانِ‌</w:t>
      </w:r>
      <w:bookmarkEnd w:id="1409"/>
    </w:p>
    <w:p>
      <w:pPr>
        <w:pStyle w:val="Heading5"/>
      </w:pPr>
      <w:bookmarkStart w:id="1410" w:name="_Toc963"/>
      <w:r>
        <w:t>اشارة</w:t>
      </w:r>
      <w:bookmarkEnd w:id="1410"/>
    </w:p>
    <w:p>
      <w:pPr>
        <w:pStyle w:val="BookText"/>
      </w:pPr>
      <w:r>
        <w:rPr>
          <w:rStyle w:val="FootnoteReference"/>
        </w:rPr>
        <w:footnoteReference w:id="1536"/>
      </w:r>
      <w:r>
        <w:rPr>
          <w:rFonts w:ascii="Amiri" w:hAnsi="Amiri" w:eastAsia="Amiri" w:cs="Amiri"/>
          <w:lang w:bidi="ar-SA"/>
          <w:color w:val="111111"/>
          <w:sz w:val="28"/>
          <w:szCs w:val="28"/>
          <w:rtl/>
        </w:rPr>
        <w:t xml:space="preserve">125 بَابُ الْبَاذَنْجَانِ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بادمجان</w:t>
      </w:r>
    </w:p>
    <w:p>
      <w:pPr>
        <w:pStyle w:val="Heading5"/>
      </w:pPr>
      <w:bookmarkStart w:id="1411" w:name="_Toc964"/>
      <w:r>
        <w:t>[رقم الحدیث الکلی: 31705 - رقم الحدیث الباب: 1]</w:t>
      </w:r>
      <w:bookmarkEnd w:id="1411"/>
    </w:p>
    <w:p>
      <w:pPr>
        <w:pStyle w:val="BookText"/>
      </w:pPr>
      <w:r>
        <w:rPr>
          <w:rFonts w:ascii="Times New Roman" w:hAnsi="Times New Roman" w:eastAsia="Times New Roman" w:cs="Times New Roman"/>
          <w:lang w:val="en-US" w:bidi="en-US"/>
          <w:color w:val="111111"/>
          <w:sz w:val="28"/>
          <w:szCs w:val="28"/>
          <w:rtl/>
        </w:rPr>
        <w:t xml:space="preserve">31705- 1- </w:t>
      </w:r>
      <w:r>
        <w:rPr>
          <w:rStyle w:val="FootnoteReference"/>
        </w:rPr>
        <w:footnoteReference w:id="1537"/>
      </w:r>
      <w:r>
        <w:rPr>
          <w:rFonts w:ascii="Amiri" w:hAnsi="Amiri" w:eastAsia="Amiri" w:cs="Amiri"/>
          <w:lang w:bidi="ar-SA"/>
          <w:color w:val="111111"/>
          <w:sz w:val="28"/>
          <w:szCs w:val="28"/>
          <w:rtl/>
        </w:rPr>
        <w:t xml:space="preserve">مُحَمَّدُ بْنُ یَعْقُوبَ عَنْ عِدَّةٍ مِنْ أَصْحَابِنَا عَنْ أَحْمَدَ بْنِ مُحَمَّدٍ عَنْ عَبْدِ اللَّهِ بْنِ عَلِیِّ بْنِ عَامِرٍ عَنْ إِبْرَاهِیمَ بْنِ الْفَضْلِ عَنْ جَعْفَرِ بْنِ یَحْیَی عَنْ أَبِیهِ عَنْ أَبِی عَبْدِ اللَّهِ ع قَالَ: کُلُوا الْبَاذَنْجَانَ فَإِنَّهُ یَذْهَبُ بِالدَّاءِ وَ لَا دَاءَ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یحیی، از پدرش، از ابی عبدالله (ع) نقل شده است که فرمودند: بادمجان بخورید، زیرا بیماری را از بین می‌برد و خود هیچ بیماری‌ای ندارد.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8" w:name="pg18781_210422"/>
    <w:bookmarkEnd w:id="198"/>
    <w:p>
      <w:pPr>
        <w:pStyle w:val="Heading5"/>
      </w:pPr>
      <w:bookmarkStart w:id="1412" w:name="_Toc965"/>
      <w:r>
        <w:t>[رقم الحدیث الکلی: 31706 - رقم الحدیث الباب: 2]</w:t>
      </w:r>
      <w:bookmarkEnd w:id="1412"/>
    </w:p>
    <w:p>
      <w:pPr>
        <w:pStyle w:val="BookText"/>
      </w:pPr>
      <w:r>
        <w:rPr>
          <w:rFonts w:ascii="Times New Roman" w:hAnsi="Times New Roman" w:eastAsia="Times New Roman" w:cs="Times New Roman"/>
          <w:lang w:val="en-US" w:bidi="en-US"/>
          <w:color w:val="111111"/>
          <w:sz w:val="28"/>
          <w:szCs w:val="28"/>
          <w:rtl/>
        </w:rPr>
        <w:t xml:space="preserve">31706- 2- </w:t>
      </w:r>
      <w:r>
        <w:rPr>
          <w:rStyle w:val="FootnoteReference"/>
        </w:rPr>
        <w:footnoteReference w:id="1538"/>
      </w:r>
      <w:r>
        <w:rPr>
          <w:rFonts w:ascii="Amiri" w:hAnsi="Amiri" w:eastAsia="Amiri" w:cs="Amiri"/>
          <w:lang w:bidi="ar-SA"/>
          <w:color w:val="111111"/>
          <w:sz w:val="28"/>
          <w:szCs w:val="28"/>
          <w:rtl/>
        </w:rPr>
        <w:t xml:space="preserve">وَ عَنْهُمْ عَنْ سَهْلِ بْنِ زِیَادٍ عَنْ بَعْضِ أَصْحَابِهِ قَالَ: قَالَ أَبُو الْحَسَنِ الثَّالِثُ ع لِبَعْضِ قَهَارِمَتِهِ </w:t>
      </w:r>
      <w:r>
        <w:rPr>
          <w:rStyle w:val="FootnoteReference"/>
        </w:rPr>
        <w:footnoteReference w:id="1539"/>
      </w:r>
      <w:r>
        <w:rPr>
          <w:rFonts w:ascii="Amiri" w:hAnsi="Amiri" w:eastAsia="Amiri" w:cs="Amiri"/>
          <w:lang w:bidi="ar-SA"/>
          <w:color w:val="111111"/>
          <w:sz w:val="28"/>
          <w:szCs w:val="28"/>
          <w:rtl/>
        </w:rPr>
        <w:t xml:space="preserve">اسْتَکْثِرُوا لَنَا مِنَ الْبَاذَنْجَانِ فَإِنَّهُ حَارٌّ فِی وَقْتِ الْحَرَارَةِ بَارِدٌ فِی وَقْتِ الْبُرُودَةِ مُعْتَدِلٌ فِی الْأَوْقَاتِ کُلِّهَا جَیِّدٌ عَلَی کُلِّ حَالٍ.</w:t>
      </w:r>
    </w:p>
    <w:p>
      <w:pPr>
        <w:pStyle w:val="BookText"/>
      </w:pPr>
      <w:r>
        <w:rPr>
          <w:rFonts w:ascii="Amiri" w:hAnsi="Amiri" w:eastAsia="Amiri" w:cs="Amiri"/>
          <w:lang w:bidi="ar-SA"/>
          <w:color w:val="111111"/>
          <w:sz w:val="28"/>
          <w:szCs w:val="28"/>
          <w:rtl/>
        </w:rPr>
        <w:t xml:space="preserve">وَ رَوَاهُ الْبَرْقِیُّ فِی الْمَحَاسِنِ عَنِ السَّیَّارِیِّ عَنْ رَجُلٍ </w:t>
      </w:r>
      <w:r>
        <w:rPr>
          <w:rStyle w:val="FootnoteReference"/>
        </w:rPr>
        <w:footnoteReference w:id="1540"/>
      </w:r>
      <w:r>
        <w:rPr>
          <w:rFonts w:ascii="Amiri" w:hAnsi="Amiri" w:eastAsia="Amiri" w:cs="Amiri"/>
          <w:lang w:bidi="ar-SA"/>
          <w:color w:val="111111"/>
          <w:sz w:val="28"/>
          <w:szCs w:val="28"/>
          <w:rtl/>
        </w:rPr>
        <w:t xml:space="preserve">عَنْ أَبِی الْحَسَنِ الثَّالِثِ ع مِثْلَهُ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سهل بن زیاد، از برخی اصحابش نقل شده است که ابوالحسن الثالث (ع) به یکی از خدمتکارانش فرمود: بادمجان را زیاد تهیه کنید، زیرا در گرما گرم است، در سرما سرد است، در همه اوقات معتدل است، و در هر حال مفید است.</w:t>
      </w:r>
    </w:p>
    <w:p>
      <w:pPr>
        <w:pStyle w:val="Heading5"/>
      </w:pPr>
      <w:bookmarkStart w:id="1413" w:name="_Toc966"/>
      <w:r>
        <w:t>[رقم الحدیث الکلی: 31707 - رقم الحدیث الباب: 3]</w:t>
      </w:r>
      <w:bookmarkEnd w:id="1413"/>
    </w:p>
    <w:p>
      <w:pPr>
        <w:pStyle w:val="BookText"/>
      </w:pPr>
      <w:r>
        <w:rPr>
          <w:rFonts w:ascii="Times New Roman" w:hAnsi="Times New Roman" w:eastAsia="Times New Roman" w:cs="Times New Roman"/>
          <w:lang w:val="en-US" w:bidi="en-US"/>
          <w:color w:val="111111"/>
          <w:sz w:val="28"/>
          <w:szCs w:val="28"/>
          <w:rtl/>
        </w:rPr>
        <w:t xml:space="preserve">31707- 3- </w:t>
      </w:r>
      <w:r>
        <w:rPr>
          <w:rStyle w:val="FootnoteReference"/>
        </w:rPr>
        <w:footnoteReference w:id="1542"/>
      </w:r>
      <w:r>
        <w:rPr>
          <w:rFonts w:ascii="Amiri" w:hAnsi="Amiri" w:eastAsia="Amiri" w:cs="Amiri"/>
          <w:lang w:bidi="ar-SA"/>
          <w:color w:val="111111"/>
          <w:sz w:val="28"/>
          <w:szCs w:val="28"/>
          <w:rtl/>
        </w:rPr>
        <w:t xml:space="preserve">وَ عَنِ الْحُسَیْنِ بْنِ مُحَمَّدٍ عَنْ مُعَلَّی بْنِ مُحَمَّدٍ عَنْ أَحْمَدَ بْنِ مُحَمَّدٍ عَنْ </w:t>
      </w:r>
      <w:r>
        <w:rPr>
          <w:rStyle w:val="FootnoteReference"/>
        </w:rPr>
        <w:footnoteReference w:id="1543"/>
      </w:r>
      <w:r>
        <w:rPr>
          <w:rFonts w:ascii="Amiri" w:hAnsi="Amiri" w:eastAsia="Amiri" w:cs="Amiri"/>
          <w:lang w:bidi="ar-SA"/>
          <w:color w:val="111111"/>
          <w:sz w:val="28"/>
          <w:szCs w:val="28"/>
          <w:rtl/>
        </w:rPr>
        <w:t xml:space="preserve">عَبْدِ اللَّهِ بْنِ الْقَاسِمِ عَنْ عَبْدِ الرَّحْمَنِ الْهَاشِمِیِّ قَالَ: قَالَ لِبَعْضِ مَوَالِیهِ أَقِلَّ </w:t>
      </w:r>
      <w:r>
        <w:rPr>
          <w:rStyle w:val="FootnoteReference"/>
        </w:rPr>
        <w:footnoteReference w:id="1544"/>
      </w:r>
      <w:r>
        <w:rPr>
          <w:rFonts w:ascii="Amiri" w:hAnsi="Amiri" w:eastAsia="Amiri" w:cs="Amiri"/>
          <w:lang w:bidi="ar-SA"/>
          <w:color w:val="111111"/>
          <w:sz w:val="28"/>
          <w:szCs w:val="28"/>
          <w:rtl/>
        </w:rPr>
        <w:t xml:space="preserve">لَنَا مِنَ الْبَصَلِ وَ أَکْثِرْ لَنَا مِنَ الْبَاذَنْجَانِ فَقَالَ لَهُ مُسْتَفْهِماً الْبَاذَنْجَانُ قَالَ نَعَمْ الْبَاذَنْجَانُ جَامِعٌ لِلطَّعْمِ مَنْفِیُّ الدَّاءِ صَالِحٌ لِلطَّبِیعَةِ مُنْصِفٌ فِی أَحْوَالِهِ صَالِحٌ فِی مَکَانِ الْبُرُودَةِ بَارِدٌ فِی مَکَانِ الْحَرَارَةِ وَ فِی نُسْخَةٍ صَالِحٌ لِلشَّیْخِ وَ الشَّابِّ مُعْتَدِلٌ فِی حَرَارَتِهِ وَ بُرُودَتِهِ حَارٌّ فِی مَکَانِ الْحَرَارَةِ بَارِدٌ فِی مَکَانِ الْبُرُودَةِ.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هاشمی نقل شده است که گفت: به یکی از موالیانش فرمود: مصرف پیاز را کم کن و مصرف بادمجان را افزایش بده. پس او با تعجب پرسید: بادمجان؟ فرمود: بله، بادمجان طعمی جامع دارد، از بیماری‌ها مبراست، برای طبیعت انسان مفید است، در حالات خود معتدل است، در جایگاه سرد مناسب است، در جایگاه گرم خنک است. و در نسخه‌ای دیگر آمده است که برای پیر و جوان مفید است، در حرارت و برودت معتدل است، در جایگاه گرم گرم است، و در جایگاه سرد سرد است.</w:t>
      </w:r>
    </w:p>
    <w:p>
      <w:pPr>
        <w:pStyle w:val="Heading5"/>
      </w:pPr>
      <w:bookmarkStart w:id="1414" w:name="_Toc967"/>
      <w:r>
        <w:t>[رقم الحدیث الکلی: 31708 - رقم الحدیث الباب: 4]</w:t>
      </w:r>
      <w:bookmarkEnd w:id="1414"/>
    </w:p>
    <w:p>
      <w:pPr>
        <w:pStyle w:val="BookText"/>
      </w:pPr>
      <w:r>
        <w:rPr>
          <w:rFonts w:ascii="Times New Roman" w:hAnsi="Times New Roman" w:eastAsia="Times New Roman" w:cs="Times New Roman"/>
          <w:lang w:val="en-US" w:bidi="en-US"/>
          <w:color w:val="111111"/>
          <w:sz w:val="28"/>
          <w:szCs w:val="28"/>
          <w:rtl/>
        </w:rPr>
        <w:t xml:space="preserve">31708- 4- </w:t>
      </w:r>
      <w:r>
        <w:rPr>
          <w:rStyle w:val="FootnoteReference"/>
        </w:rPr>
        <w:footnoteReference w:id="1545"/>
      </w:r>
      <w:r>
        <w:rPr>
          <w:rFonts w:ascii="Amiri" w:hAnsi="Amiri" w:eastAsia="Amiri" w:cs="Amiri"/>
          <w:lang w:bidi="ar-SA"/>
          <w:color w:val="111111"/>
          <w:sz w:val="28"/>
          <w:szCs w:val="28"/>
          <w:rtl/>
        </w:rPr>
        <w:t xml:space="preserve">مُحَمَّدُ بْنُ الْحَسَنِ فِی الْمَجَالِسِ وَ الْأَخْبَارِ عَنِ الْحُسَیْنِ بْنِ إِبْرَاهِیمَ عَنْ مُحَمَّدِ بْنِ وَهْبَانَ عَنْ عَلِیِّ بْنِ حَبَشِیٍّ عَنِ الْعَبَّاسِ بْنِ مُحَمَّدِ بْنِ الْحُسَیْنِ عَنْ أَبِیهِ عَنْ صَفْوَانَ بْنِ یَحْیَی عَنِ الْحُسَیْنِ بْنِ أَبِی غُنْدَرٍ عَنْ أَبِی الْحَسَنِ مُوسَی ع وَ أَبِی الْحَسَنِ الرِّضَا ع</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9" w:name="pg18781_210423"/>
    <w:bookmarkEnd w:id="199"/>
    <w:p>
      <w:pPr>
        <w:pStyle w:val="BookText"/>
      </w:pPr>
      <w:r>
        <w:rPr>
          <w:rFonts w:ascii="Amiri" w:hAnsi="Amiri" w:eastAsia="Amiri" w:cs="Amiri"/>
          <w:lang w:bidi="ar-SA"/>
          <w:color w:val="111111"/>
          <w:sz w:val="28"/>
          <w:szCs w:val="28"/>
          <w:rtl/>
        </w:rPr>
        <w:t xml:space="preserve">قَالا الْبَاذَنْجَانُ عِنْدَ جَذَاذِ </w:t>
      </w:r>
      <w:r>
        <w:rPr>
          <w:rStyle w:val="FootnoteReference"/>
        </w:rPr>
        <w:footnoteReference w:id="1546"/>
      </w:r>
      <w:r>
        <w:rPr>
          <w:rFonts w:ascii="Amiri" w:hAnsi="Amiri" w:eastAsia="Amiri" w:cs="Amiri"/>
          <w:lang w:bidi="ar-SA"/>
          <w:color w:val="111111"/>
          <w:sz w:val="28"/>
          <w:szCs w:val="28"/>
          <w:rtl/>
        </w:rPr>
        <w:t xml:space="preserve">النَّخْلِ لَا دَاءَ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ابی غندر، از ابی الحسن موسی (ع) و ابی الحسن الرضا (ع) نقل شده است که فرمودند: بادمجان در زمان برداشت خرما هیچ بیماری‌ای ندارد.</w:t>
      </w:r>
    </w:p>
    <w:p>
      <w:pPr>
        <w:pStyle w:val="Heading5"/>
      </w:pPr>
      <w:bookmarkStart w:id="1415" w:name="_Toc968"/>
      <w:r>
        <w:t>[رقم الحدیث الکلی: 31709 - رقم الحدیث الباب: 5]</w:t>
      </w:r>
      <w:bookmarkEnd w:id="1415"/>
    </w:p>
    <w:p>
      <w:pPr>
        <w:pStyle w:val="BookText"/>
      </w:pPr>
      <w:r>
        <w:rPr>
          <w:rFonts w:ascii="Times New Roman" w:hAnsi="Times New Roman" w:eastAsia="Times New Roman" w:cs="Times New Roman"/>
          <w:lang w:val="en-US" w:bidi="en-US"/>
          <w:color w:val="111111"/>
          <w:sz w:val="28"/>
          <w:szCs w:val="28"/>
          <w:rtl/>
        </w:rPr>
        <w:t xml:space="preserve">31709- 5- </w:t>
      </w:r>
      <w:r>
        <w:rPr>
          <w:rStyle w:val="FootnoteReference"/>
        </w:rPr>
        <w:footnoteReference w:id="1547"/>
      </w:r>
      <w:r>
        <w:rPr>
          <w:rFonts w:ascii="Amiri" w:hAnsi="Amiri" w:eastAsia="Amiri" w:cs="Amiri"/>
          <w:lang w:bidi="ar-SA"/>
          <w:color w:val="111111"/>
          <w:sz w:val="28"/>
          <w:szCs w:val="28"/>
          <w:rtl/>
        </w:rPr>
        <w:t xml:space="preserve">وَ بِهَذَا الْإِسْنَادِ عَنِ الْحُسَیْنِ عَمَّنْ أَخْبَرَهُ عَنْ أَبِی عَبْدِ اللَّهِ ع قَالَ: الْبَاذَنْجَانُ جَیِّدٌ لِلْمِرَّةِ السَّوْدَاءِ.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از کسی که او را خبر داده است، از ابی عبدالله (ع) نقل شده است که فرمودند: بادمجان برای سوداوی مزاج مناسب است.</w:t>
      </w:r>
    </w:p>
    <w:p>
      <w:pPr>
        <w:pStyle w:val="Heading5"/>
      </w:pPr>
      <w:bookmarkStart w:id="1416" w:name="_Toc969"/>
      <w:r>
        <w:t>[رقم الحدیث الکلی: 31710 - رقم الحدیث الباب: 6]</w:t>
      </w:r>
      <w:bookmarkEnd w:id="1416"/>
    </w:p>
    <w:p>
      <w:pPr>
        <w:pStyle w:val="BookText"/>
      </w:pPr>
      <w:r>
        <w:rPr>
          <w:rFonts w:ascii="Times New Roman" w:hAnsi="Times New Roman" w:eastAsia="Times New Roman" w:cs="Times New Roman"/>
          <w:lang w:val="en-US" w:bidi="en-US"/>
          <w:color w:val="111111"/>
          <w:sz w:val="28"/>
          <w:szCs w:val="28"/>
          <w:rtl/>
        </w:rPr>
        <w:t xml:space="preserve">31710- 6- </w:t>
      </w:r>
      <w:r>
        <w:rPr>
          <w:rStyle w:val="FootnoteReference"/>
        </w:rPr>
        <w:footnoteReference w:id="1548"/>
      </w:r>
      <w:r>
        <w:rPr>
          <w:rFonts w:ascii="Amiri" w:hAnsi="Amiri" w:eastAsia="Amiri" w:cs="Amiri"/>
          <w:lang w:bidi="ar-SA"/>
          <w:color w:val="111111"/>
          <w:sz w:val="28"/>
          <w:szCs w:val="28"/>
          <w:rtl/>
        </w:rPr>
        <w:t xml:space="preserve">أَحْمَدُ بْنُ أَبِی عَبْدِ اللَّهِ الْبَرْقِیُّ فِی الْمَحَاسِنِ عَنْ بَعْضِ أَصْحَابِنَا قَالَ: قَالَ أَبُو عَبْدِ اللَّهِ ع إِذَا أَدْرَکَ الرُّطَبُ وَ نَضِجَ الْعِنَبُ </w:t>
      </w:r>
      <w:r>
        <w:rPr>
          <w:rStyle w:val="FootnoteReference"/>
        </w:rPr>
        <w:footnoteReference w:id="1549"/>
      </w:r>
      <w:r>
        <w:rPr>
          <w:rFonts w:ascii="Amiri" w:hAnsi="Amiri" w:eastAsia="Amiri" w:cs="Amiri"/>
          <w:lang w:bidi="ar-SA"/>
          <w:color w:val="111111"/>
          <w:sz w:val="28"/>
          <w:szCs w:val="28"/>
          <w:rtl/>
        </w:rPr>
        <w:t xml:space="preserve">ذَهَبَ ضَرَرُ الْبَاذَنْجَانِ.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ابی عبدالله برقی در «المحاسن» از برخی اصحاب ما نقل کرده است که ابوعبدالله (ع) فرمودند: هنگامی که خرما رسیده و انگور پخته شود، ضرر بادمجان از بین می‌رود.</w:t>
      </w:r>
    </w:p>
    <w:p>
      <w:pPr>
        <w:pStyle w:val="Heading5"/>
      </w:pPr>
      <w:bookmarkStart w:id="1417" w:name="_Toc970"/>
      <w:r>
        <w:t>[رقم الحدیث الکلی: 31711 - رقم الحدیث الباب: 7]</w:t>
      </w:r>
      <w:bookmarkEnd w:id="1417"/>
    </w:p>
    <w:p>
      <w:pPr>
        <w:pStyle w:val="BookText"/>
      </w:pPr>
      <w:r>
        <w:rPr>
          <w:rFonts w:ascii="Times New Roman" w:hAnsi="Times New Roman" w:eastAsia="Times New Roman" w:cs="Times New Roman"/>
          <w:lang w:val="en-US" w:bidi="en-US"/>
          <w:color w:val="111111"/>
          <w:sz w:val="28"/>
          <w:szCs w:val="28"/>
          <w:rtl/>
        </w:rPr>
        <w:t xml:space="preserve">31711- 7- </w:t>
      </w:r>
      <w:r>
        <w:rPr>
          <w:rStyle w:val="FootnoteReference"/>
        </w:rPr>
        <w:footnoteReference w:id="1550"/>
      </w:r>
      <w:r>
        <w:rPr>
          <w:rFonts w:ascii="Amiri" w:hAnsi="Amiri" w:eastAsia="Amiri" w:cs="Amiri"/>
          <w:lang w:bidi="ar-SA"/>
          <w:color w:val="111111"/>
          <w:sz w:val="28"/>
          <w:szCs w:val="28"/>
          <w:rtl/>
        </w:rPr>
        <w:t xml:space="preserve">وَ عَنِ السَّیَّارِیِّ وَ عَنْ مُوسَی بْنِ هَارُونَ عَنْ أَبِی الْحَسَنِ الرِّضَا ع قَالَ: الْبَاذَنْجَانُ عِنْدَ جَذَاذِ النَّخْلِ لَا دَاءَ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موسی بن هارون، از ابی الحسن الرضا (ع) نقل شده است که فرمودند: بادمجان در هنگام برداشت خرما هیچ بیماری‌ای ندارد.</w:t>
      </w:r>
    </w:p>
    <w:p>
      <w:pPr>
        <w:pStyle w:val="Heading5"/>
      </w:pPr>
      <w:bookmarkStart w:id="1418" w:name="_Toc971"/>
      <w:r>
        <w:t>[رقم الحدیث الکلی: 31712 - رقم الحدیث الباب: 8]</w:t>
      </w:r>
      <w:bookmarkEnd w:id="1418"/>
    </w:p>
    <w:p>
      <w:pPr>
        <w:pStyle w:val="BookText"/>
      </w:pPr>
      <w:r>
        <w:rPr>
          <w:rFonts w:ascii="Times New Roman" w:hAnsi="Times New Roman" w:eastAsia="Times New Roman" w:cs="Times New Roman"/>
          <w:lang w:val="en-US" w:bidi="en-US"/>
          <w:color w:val="111111"/>
          <w:sz w:val="28"/>
          <w:szCs w:val="28"/>
          <w:rtl/>
        </w:rPr>
        <w:t xml:space="preserve">31712- 8- </w:t>
      </w:r>
      <w:r>
        <w:rPr>
          <w:rStyle w:val="FootnoteReference"/>
        </w:rPr>
        <w:footnoteReference w:id="1551"/>
      </w:r>
      <w:r>
        <w:rPr>
          <w:rFonts w:ascii="Amiri" w:hAnsi="Amiri" w:eastAsia="Amiri" w:cs="Amiri"/>
          <w:lang w:bidi="ar-SA"/>
          <w:color w:val="111111"/>
          <w:sz w:val="28"/>
          <w:szCs w:val="28"/>
          <w:rtl/>
        </w:rPr>
        <w:t xml:space="preserve">وَ عَنْ عَبْدِ اللَّهِ بْنِ عَلِیِّ بْنِ عَامِرٍ عَنْ إِبْرَاهِیمَ بْنِ الْفُضَیْلِ عَنْ جَعْفَرِ بْنِ یَحْیَی عَنْ أَبِیهِ عَنْ أَبِی عَبْدِ اللَّهِ ع قَالَ: کُلُوا الْبَاذَنْجَانَ فَإِنَّهُ جَیِّدٌ لِلْمِرَّةِ السَّوْدَاءِ.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یحیی، از پدرش، از ابی عبدالله (ع) نقل شده است که فرمودند: بادمجان بخورید، زیرا برای سوداوی مزاج مناسب است.</w:t>
      </w:r>
    </w:p>
    <w:p>
      <w:pPr>
        <w:pStyle w:val="Heading4"/>
      </w:pPr>
      <w:bookmarkStart w:id="1419" w:name="_Toc972"/>
      <w:r>
        <w:t>126- بَابُ الْبَصَلِ‌</w:t>
      </w:r>
      <w:bookmarkEnd w:id="1419"/>
    </w:p>
    <w:p>
      <w:pPr>
        <w:pStyle w:val="Heading5"/>
      </w:pPr>
      <w:bookmarkStart w:id="1420" w:name="_Toc973"/>
      <w:r>
        <w:t>اشارة</w:t>
      </w:r>
      <w:bookmarkEnd w:id="1420"/>
    </w:p>
    <w:p>
      <w:pPr>
        <w:pStyle w:val="BookText"/>
      </w:pPr>
      <w:r>
        <w:rPr>
          <w:rStyle w:val="FootnoteReference"/>
        </w:rPr>
        <w:footnoteReference w:id="1552"/>
      </w:r>
      <w:r>
        <w:rPr>
          <w:rFonts w:ascii="Amiri" w:hAnsi="Amiri" w:eastAsia="Amiri" w:cs="Amiri"/>
          <w:lang w:bidi="ar-SA"/>
          <w:color w:val="111111"/>
          <w:sz w:val="28"/>
          <w:szCs w:val="28"/>
          <w:rtl/>
        </w:rPr>
        <w:t xml:space="preserve">126 بَابُ الْبَصَلِ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پیاز</w:t>
      </w:r>
    </w:p>
    <w:p>
      <w:pPr>
        <w:pStyle w:val="Heading5"/>
      </w:pPr>
      <w:bookmarkStart w:id="1421" w:name="_Toc974"/>
      <w:r>
        <w:t>[رقم الحدیث الکلی: 31713 - رقم الحدیث الباب: 1]</w:t>
      </w:r>
      <w:bookmarkEnd w:id="1421"/>
    </w:p>
    <w:p>
      <w:pPr>
        <w:pStyle w:val="BookText"/>
      </w:pPr>
      <w:r>
        <w:rPr>
          <w:rFonts w:ascii="Times New Roman" w:hAnsi="Times New Roman" w:eastAsia="Times New Roman" w:cs="Times New Roman"/>
          <w:lang w:val="en-US" w:bidi="en-US"/>
          <w:color w:val="111111"/>
          <w:sz w:val="28"/>
          <w:szCs w:val="28"/>
          <w:rtl/>
        </w:rPr>
        <w:t xml:space="preserve">31713- 1- </w:t>
      </w:r>
      <w:r>
        <w:rPr>
          <w:rStyle w:val="FootnoteReference"/>
        </w:rPr>
        <w:footnoteReference w:id="1553"/>
      </w:r>
      <w:r>
        <w:rPr>
          <w:rFonts w:ascii="Amiri" w:hAnsi="Amiri" w:eastAsia="Amiri" w:cs="Amiri"/>
          <w:lang w:bidi="ar-SA"/>
          <w:color w:val="111111"/>
          <w:sz w:val="28"/>
          <w:szCs w:val="28"/>
          <w:rtl/>
        </w:rPr>
        <w:t xml:space="preserve">مُحَمَّدُ بْنُ یَعْقُوبَ عَنْ أَبِی عَلِیٍّ الْأَشْعَرِیِّ عَنْ مُحَمَّدِ بْنِ سَالِمٍ عَنْ أَحْمَدَ بْنِ النَّضْرِ عَنْ عَمْرِو بْنِ شِمْرٍ عَنْ جَابِرٍ قَالَ: قَالَ أَبُو عَبْدِ اللَّهِ ع الْبَصَلُ یَذْهَبُ بِالنَّصَبِ وَ یَشُدُّ الْعَصَبَ وَ یَزِیدُ فِی</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0" w:name="pg18781_210424"/>
    <w:bookmarkEnd w:id="200"/>
    <w:p>
      <w:pPr>
        <w:pStyle w:val="BookText"/>
      </w:pPr>
      <w:r>
        <w:rPr>
          <w:rFonts w:ascii="Amiri" w:hAnsi="Amiri" w:eastAsia="Amiri" w:cs="Amiri"/>
          <w:lang w:bidi="ar-SA"/>
          <w:color w:val="111111"/>
          <w:sz w:val="28"/>
          <w:szCs w:val="28"/>
          <w:rtl/>
        </w:rPr>
        <w:t xml:space="preserve">الْخُطَا وَ یَزِیدُ فِی الْمَاءِ وَ یَذْهَبُ بِالْحُمَّی.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فرمودند: «پیاز خستگی را از بین می‌برد، عضلات را تقویت می‌کند، قدم‌ها را استوارتر می‌سازد، آب [بدن] را افزایش می‌دهد و تب را برطرف می‌کند.»</w:t>
      </w:r>
    </w:p>
    <w:p>
      <w:pPr>
        <w:pStyle w:val="Heading5"/>
      </w:pPr>
      <w:bookmarkStart w:id="1422" w:name="_Toc975"/>
      <w:r>
        <w:t>[رقم الحدیث الکلی: 31714 - رقم الحدیث الباب: 2]</w:t>
      </w:r>
      <w:bookmarkEnd w:id="1422"/>
    </w:p>
    <w:p>
      <w:pPr>
        <w:pStyle w:val="BookText"/>
      </w:pPr>
      <w:r>
        <w:rPr>
          <w:rFonts w:ascii="Times New Roman" w:hAnsi="Times New Roman" w:eastAsia="Times New Roman" w:cs="Times New Roman"/>
          <w:lang w:val="en-US" w:bidi="en-US"/>
          <w:color w:val="111111"/>
          <w:sz w:val="28"/>
          <w:szCs w:val="28"/>
          <w:rtl/>
        </w:rPr>
        <w:t xml:space="preserve">31714- 2- </w:t>
      </w:r>
      <w:r>
        <w:rPr>
          <w:rStyle w:val="FootnoteReference"/>
        </w:rPr>
        <w:footnoteReference w:id="1554"/>
      </w:r>
      <w:r>
        <w:rPr>
          <w:rFonts w:ascii="Amiri" w:hAnsi="Amiri" w:eastAsia="Amiri" w:cs="Amiri"/>
          <w:lang w:bidi="ar-SA"/>
          <w:color w:val="111111"/>
          <w:sz w:val="28"/>
          <w:szCs w:val="28"/>
          <w:rtl/>
        </w:rPr>
        <w:t xml:space="preserve">وَ عَنْ عَلِیِّ بْنِ مُحَمَّدِ بْنِ بُنْدَارَ عَنْ أَبِیهِ عَنْ مُحَمَّدِ بْنِ عَلِیٍّ الْهَمَذَانِیِّ عَنِ الْحَسَنِ بْنِ عَلِیٍّ الْکَسْلَانِ </w:t>
      </w:r>
      <w:r>
        <w:rPr>
          <w:rStyle w:val="FootnoteReference"/>
        </w:rPr>
        <w:footnoteReference w:id="1555"/>
      </w:r>
      <w:r>
        <w:rPr>
          <w:rFonts w:ascii="Amiri" w:hAnsi="Amiri" w:eastAsia="Amiri" w:cs="Amiri"/>
          <w:lang w:bidi="ar-SA"/>
          <w:color w:val="111111"/>
          <w:sz w:val="28"/>
          <w:szCs w:val="28"/>
          <w:rtl/>
        </w:rPr>
        <w:t xml:space="preserve">عَنْ مُیَسِّرٍ بَیَّاعِ الزُّطِّیِّ وَ کَانَ خَالَهُ قَالَ سَمِعْتُ أَبَا عَبْدِ اللَّهِ ع یَقُولُ کُلُوا الْبَصَلَ فَإِنَّ فِیهِ ثَلَاثَ خِصَالٍ یُطَیِّبُ النَّکْهَةَ وَ یَشُدُّ اللِّثَةَ وَ یَزِیدُ فِی الْمَاءِ وَ الْجِمَاعِ.</w:t>
      </w:r>
    </w:p>
    <w:p>
      <w:pPr>
        <w:pStyle w:val="BookText"/>
      </w:pPr>
      <w:r>
        <w:rPr>
          <w:rFonts w:ascii="Amiri" w:hAnsi="Amiri" w:eastAsia="Amiri" w:cs="Amiri"/>
          <w:lang w:bidi="ar-SA"/>
          <w:color w:val="111111"/>
          <w:sz w:val="28"/>
          <w:szCs w:val="28"/>
          <w:rtl/>
        </w:rPr>
        <w:t xml:space="preserve">وَ رَوَاهُ الصَّدُوقُ فِی الْخِصَالِ عَنْ مُحَمَّدِ بْنِ عَلِیٍّ مَاجِیلَوَیْهِ عَنْ مُحَمَّدِ بْنِ یَحْیَی عَنْ (مُحَمَّدِ بْنِ أَحْمَدَ عَنْ مُحَمَّدِ بْنِ عَلِیٍّ) </w:t>
      </w:r>
      <w:r>
        <w:rPr>
          <w:rStyle w:val="FootnoteReference"/>
        </w:rPr>
        <w:footnoteReference w:id="1556"/>
      </w:r>
    </w:p>
    <w:p>
      <w:pPr>
        <w:pStyle w:val="BookText"/>
      </w:pPr>
      <w:r>
        <w:rPr>
          <w:rFonts w:ascii="Amiri" w:hAnsi="Amiri" w:eastAsia="Amiri" w:cs="Amiri"/>
          <w:lang w:bidi="ar-SA"/>
          <w:color w:val="111111"/>
          <w:sz w:val="28"/>
          <w:szCs w:val="28"/>
          <w:rtl/>
        </w:rPr>
        <w:t xml:space="preserve">مِثْلَهُ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فرمودند: «پیاز را بخورید، زیرا سه ویژگی دارد: دهان را خوشبو می‌کند، لثه‌ها را تقویت می‌کند و آب [بدن] و نیروی جنسی را افزایش می‌دهد.»</w:t>
      </w:r>
    </w:p>
    <w:p>
      <w:pPr>
        <w:pStyle w:val="Heading5"/>
      </w:pPr>
      <w:bookmarkStart w:id="1423" w:name="_Toc976"/>
      <w:r>
        <w:t>[رقم الحدیث الکلی: 31715 - رقم الحدیث الباب: 3]</w:t>
      </w:r>
      <w:bookmarkEnd w:id="1423"/>
    </w:p>
    <w:p>
      <w:pPr>
        <w:pStyle w:val="BookText"/>
      </w:pPr>
      <w:r>
        <w:rPr>
          <w:rFonts w:ascii="Times New Roman" w:hAnsi="Times New Roman" w:eastAsia="Times New Roman" w:cs="Times New Roman"/>
          <w:lang w:val="en-US" w:bidi="en-US"/>
          <w:color w:val="111111"/>
          <w:sz w:val="28"/>
          <w:szCs w:val="28"/>
          <w:rtl/>
        </w:rPr>
        <w:t xml:space="preserve">31715- 3- </w:t>
      </w:r>
      <w:r>
        <w:rPr>
          <w:rStyle w:val="FootnoteReference"/>
        </w:rPr>
        <w:footnoteReference w:id="1558"/>
      </w:r>
      <w:r>
        <w:rPr>
          <w:rFonts w:ascii="Amiri" w:hAnsi="Amiri" w:eastAsia="Amiri" w:cs="Amiri"/>
          <w:lang w:bidi="ar-SA"/>
          <w:color w:val="111111"/>
          <w:sz w:val="28"/>
          <w:szCs w:val="28"/>
          <w:rtl/>
        </w:rPr>
        <w:t xml:space="preserve">وَ عَنْهُ عَنِ السَّیَّارِیِّ عَنْ أَحْمَدَ بْنِ خَالِدٍ عَنْ أَحْمَدَ بْنِ الْمُبَارَکِ الدِّینَوَرِیِّ عَنْ أَبِی عُثْمَانَ عَنْ دُرُسْتَ عَنْ أَبِی عَبْدِ اللَّهِ ع قَالَ: الْبَصَلُ یُطَیِّبُ الْفَمَ </w:t>
      </w:r>
      <w:r>
        <w:rPr>
          <w:rStyle w:val="FootnoteReference"/>
        </w:rPr>
        <w:footnoteReference w:id="1559"/>
      </w:r>
      <w:r>
        <w:rPr>
          <w:rFonts w:ascii="Amiri" w:hAnsi="Amiri" w:eastAsia="Amiri" w:cs="Amiri"/>
          <w:lang w:bidi="ar-SA"/>
          <w:color w:val="111111"/>
          <w:sz w:val="28"/>
          <w:szCs w:val="28"/>
          <w:rtl/>
        </w:rPr>
        <w:t xml:space="preserve">وَ یَشُدُّ الظَّهْرَ وَ یُرِقُّ الْبَشَرَةَ.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فرمودند: «پیاز دهان را خوشبو می‌کند، کمر را تقویت می‌کند و پوست را لطیف می‌سازد</w:t>
      </w:r>
    </w:p>
    <w:p>
      <w:pPr>
        <w:pStyle w:val="Heading5"/>
      </w:pPr>
      <w:bookmarkStart w:id="1424" w:name="_Toc977"/>
      <w:r>
        <w:t>[رقم الحدیث الکلی: 31716 - رقم الحدیث الباب: 4]</w:t>
      </w:r>
      <w:bookmarkEnd w:id="1424"/>
    </w:p>
    <w:p>
      <w:pPr>
        <w:pStyle w:val="BookText"/>
      </w:pPr>
      <w:r>
        <w:rPr>
          <w:rFonts w:ascii="Times New Roman" w:hAnsi="Times New Roman" w:eastAsia="Times New Roman" w:cs="Times New Roman"/>
          <w:lang w:val="en-US" w:bidi="en-US"/>
          <w:color w:val="111111"/>
          <w:sz w:val="28"/>
          <w:szCs w:val="28"/>
          <w:rtl/>
        </w:rPr>
        <w:t xml:space="preserve">31716- 4- </w:t>
      </w:r>
      <w:r>
        <w:rPr>
          <w:rStyle w:val="FootnoteReference"/>
        </w:rPr>
        <w:footnoteReference w:id="1560"/>
      </w:r>
      <w:r>
        <w:rPr>
          <w:rFonts w:ascii="Amiri" w:hAnsi="Amiri" w:eastAsia="Amiri" w:cs="Amiri"/>
          <w:lang w:bidi="ar-SA"/>
          <w:color w:val="111111"/>
          <w:sz w:val="28"/>
          <w:szCs w:val="28"/>
          <w:rtl/>
        </w:rPr>
        <w:t xml:space="preserve">وَ عَنْ عِدَّةٍ مِنْ أَصْحَابِنَا عَنْ سَهْلِ بْنِ زِیَادٍ عَنْ مَنْصُورِ بْنِ الْعَبَّاسِ عَنْ عَبْدِ الْعَزِیزِ بْنِ حَسَّانَ الْبَغْدَادِیِّ عَنْ صَالِحِ بْنِ عُقْبَةَ عَنْ عَبْدِ اللَّهِ بْنِ مُحَمَّدٍ الْجُعْفِیِّ قَالَ: ذَکَرَ أَبُو عَبْدِ اللَّهِ ع الْبَصَلَ فَقَالَ یُطَیِّبُ النَّکْهَةَ وَ یَذْهَبُ بِالْبَلْغَمِ وَ یَزِیدُ فِی الْجِمَاعِ.</w:t>
      </w:r>
    </w:p>
    <w:p>
      <w:pPr>
        <w:pStyle w:val="BookText"/>
      </w:pPr>
      <w:r>
        <w:rPr>
          <w:rFonts w:ascii="Amiri" w:hAnsi="Amiri" w:eastAsia="Amiri" w:cs="Amiri"/>
          <w:lang w:bidi="ar-SA"/>
          <w:color w:val="111111"/>
          <w:sz w:val="28"/>
          <w:szCs w:val="28"/>
          <w:rtl/>
        </w:rPr>
        <w:t xml:space="preserve">أَحْمَدُ بْنُ مُحَمَّدٍ الْبَرْقِیُّ فِی الْمَحَاسِنِ عَنْ أَبِیهِ عَنْ أَحْمَدَ بْنِ النَّضْرِ وَ ذَکَرَ الْحَدِیثَ الْأَوَّلَ وَ رَوَی الثَّانِیَ مُرْسَلًا وَ عَنِ السَّیَّارِیِّ وَ ذَکَرَ الثَّالِثَ وَ عَنْ مَنْصُورِ بْنِ الْعَبَّاسِ </w:t>
      </w:r>
      <w:r>
        <w:rPr>
          <w:rStyle w:val="FootnoteReference"/>
        </w:rPr>
        <w:footnoteReference w:id="1561"/>
      </w:r>
      <w:r>
        <w:rPr>
          <w:rFonts w:ascii="Amiri" w:hAnsi="Amiri" w:eastAsia="Amiri" w:cs="Amiri"/>
          <w:lang w:bidi="ar-SA"/>
          <w:color w:val="111111"/>
          <w:sz w:val="28"/>
          <w:szCs w:val="28"/>
          <w:rtl/>
        </w:rPr>
        <w:t xml:space="preserve">وَ ذَکَرَ الرَّابِعَ</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1" w:name="pg18781_210425"/>
    <w:bookmarkEnd w:id="201"/>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62"/>
      </w:r>
      <w:r>
        <w:rPr>
          <w:rFonts w:ascii="Amiri" w:hAnsi="Amiri" w:eastAsia="Amiri" w:cs="Amiri"/>
          <w:lang w:bidi="ar-SA"/>
          <w:color w:val="111111"/>
          <w:sz w:val="28"/>
          <w:szCs w:val="28"/>
          <w:rtl/>
        </w:rPr>
        <w:t xml:space="preserve">وَ یَأْتِی مَا یَدُلُّ عَلَیْهِ </w:t>
      </w:r>
      <w:r>
        <w:rPr>
          <w:rStyle w:val="FootnoteReference"/>
        </w:rPr>
        <w:footnoteReference w:id="1563"/>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فرمودند: «پیاز دهان را خوشبو می‌کند، بلغم را از بین می‌برد و نیروی جنسی را افزایش می‌دهد</w:t>
      </w:r>
    </w:p>
    <w:p>
      <w:pPr>
        <w:pStyle w:val="Heading4"/>
      </w:pPr>
      <w:bookmarkStart w:id="1425" w:name="_Toc978"/>
      <w:r>
        <w:t>127- بَابُ أَنَّ مَنْ دَخَلَ بِلَاداً اسْتُحِبَّ لَهُ أَنْ یَأْکُلَ مِنْ بَصَلِهَا</w:t>
      </w:r>
      <w:bookmarkEnd w:id="1425"/>
    </w:p>
    <w:p>
      <w:pPr>
        <w:pStyle w:val="Heading5"/>
      </w:pPr>
      <w:bookmarkStart w:id="1426" w:name="_Toc979"/>
      <w:r>
        <w:t>اشارة</w:t>
      </w:r>
      <w:bookmarkEnd w:id="1426"/>
    </w:p>
    <w:p>
      <w:pPr>
        <w:pStyle w:val="BookText"/>
      </w:pPr>
      <w:r>
        <w:rPr>
          <w:rStyle w:val="FootnoteReference"/>
        </w:rPr>
        <w:footnoteReference w:id="1565"/>
      </w:r>
      <w:r>
        <w:rPr>
          <w:rFonts w:ascii="Amiri" w:hAnsi="Amiri" w:eastAsia="Amiri" w:cs="Amiri"/>
          <w:lang w:bidi="ar-SA"/>
          <w:color w:val="111111"/>
          <w:sz w:val="28"/>
          <w:szCs w:val="28"/>
          <w:rtl/>
        </w:rPr>
        <w:t xml:space="preserve">127 بَابُ أَنَّ مَنْ دَخَلَ بِلَاداً اسْتُحِبَّ لَهُ أَنْ یَأْکُلَ مِنْ بَصَلِهَا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 کس وارد شهری شود، مستحب است که از پیاز آن بخورد</w:t>
      </w:r>
    </w:p>
    <w:p>
      <w:pPr>
        <w:pStyle w:val="Heading5"/>
      </w:pPr>
      <w:bookmarkStart w:id="1427" w:name="_Toc980"/>
      <w:r>
        <w:t>[رقم الحدیث الکلی: 31717 - رقم الحدیث الباب: 1]</w:t>
      </w:r>
      <w:bookmarkEnd w:id="1427"/>
    </w:p>
    <w:p>
      <w:pPr>
        <w:pStyle w:val="BookText"/>
      </w:pPr>
      <w:r>
        <w:rPr>
          <w:rFonts w:ascii="Times New Roman" w:hAnsi="Times New Roman" w:eastAsia="Times New Roman" w:cs="Times New Roman"/>
          <w:lang w:val="en-US" w:bidi="en-US"/>
          <w:color w:val="111111"/>
          <w:sz w:val="28"/>
          <w:szCs w:val="28"/>
          <w:rtl/>
        </w:rPr>
        <w:t xml:space="preserve">31717- 1- </w:t>
      </w:r>
      <w:r>
        <w:rPr>
          <w:rStyle w:val="FootnoteReference"/>
        </w:rPr>
        <w:footnoteReference w:id="1566"/>
      </w:r>
      <w:r>
        <w:rPr>
          <w:rFonts w:ascii="Amiri" w:hAnsi="Amiri" w:eastAsia="Amiri" w:cs="Amiri"/>
          <w:lang w:bidi="ar-SA"/>
          <w:color w:val="111111"/>
          <w:sz w:val="28"/>
          <w:szCs w:val="28"/>
          <w:rtl/>
        </w:rPr>
        <w:t xml:space="preserve">مُحَمَّدُ بْنُ یَعْقُوبَ عَنْ عِدَّةٍ مِنْ أَصْحَابِنَا عَنْ أَحْمَدَ بْنِ مُحَمَّدِ بْنِ خَالِدٍ عَنْ مُحَمَّدِ بْنِ عَلِیٍّ عَنْ عَبْدِ الرَّحْمَنِ بْنِ زَیْدِ بْنِ أَسْلَمَ عَنْ أَبِی عَبْدِ اللَّهِ ع قَالَ: قَالَ رَسُولُ اللَّهِ ص إِذَا دَخَلْتُمْ بِلَاداً فَکُلُوا مِنْ بَصَلِهَا یَطْرُدْ عَنْکُمْ وَبَاءَهَا.</w:t>
      </w:r>
    </w:p>
    <w:p>
      <w:pPr>
        <w:pStyle w:val="BookText"/>
      </w:pPr>
      <w:r>
        <w:rPr>
          <w:rFonts w:ascii="Amiri" w:hAnsi="Amiri" w:eastAsia="Amiri" w:cs="Amiri"/>
          <w:lang w:bidi="ar-SA"/>
          <w:color w:val="111111"/>
          <w:sz w:val="28"/>
          <w:szCs w:val="28"/>
          <w:rtl/>
        </w:rPr>
        <w:t xml:space="preserve">وَ رَوَاهُ الْبَرْقِیُّ فِی الْمَحَاسِنِ عَنْ مُحَمَّدِ بْنِ عَلِیٍّ </w:t>
      </w:r>
      <w:r>
        <w:rPr>
          <w:rStyle w:val="FootnoteReference"/>
        </w:rPr>
        <w:footnoteReference w:id="156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از رسول خدا (ص) نقل کردند که فرمودند: «هرگاه وارد شهری شدید، از پیاز آن شهر بخورید، زیرا بیماری‌های آن را از شما دور می‌کند.»</w:t>
      </w:r>
    </w:p>
    <w:p>
      <w:pPr>
        <w:pStyle w:val="Heading4"/>
      </w:pPr>
      <w:bookmarkStart w:id="1428" w:name="_Toc981"/>
      <w:r>
        <w:t>128- بَابُ أَنَّهُ لَا یُکْرَهُ أَکْلُ الثُّومِ وَ لَا الْبَصَلِ وَ لَا الْکُرَّاثِ نِیّاً وَ لَا مَطْبُوخاً وَ لَکِنْ یُکْرَهُ دُخُولُ مَنْ فِی فِیهِ رَائِحَتُهَا الْمَسْجِدَ</w:t>
      </w:r>
      <w:bookmarkEnd w:id="1428"/>
    </w:p>
    <w:p>
      <w:pPr>
        <w:pStyle w:val="Heading5"/>
      </w:pPr>
      <w:bookmarkStart w:id="1429" w:name="_Toc982"/>
      <w:r>
        <w:t>اشارة</w:t>
      </w:r>
      <w:bookmarkEnd w:id="1429"/>
    </w:p>
    <w:p>
      <w:pPr>
        <w:pStyle w:val="BookText"/>
      </w:pPr>
      <w:r>
        <w:rPr>
          <w:rStyle w:val="FootnoteReference"/>
        </w:rPr>
        <w:footnoteReference w:id="1568"/>
      </w:r>
      <w:r>
        <w:rPr>
          <w:rFonts w:ascii="Amiri" w:hAnsi="Amiri" w:eastAsia="Amiri" w:cs="Amiri"/>
          <w:lang w:bidi="ar-SA"/>
          <w:color w:val="111111"/>
          <w:sz w:val="28"/>
          <w:szCs w:val="28"/>
          <w:rtl/>
        </w:rPr>
        <w:t xml:space="preserve">128 بَابُ أَنَّهُ لَا یُکْرَهُ أَکْلُ الثُّومِ وَ لَا الْبَصَلِ وَ لَا الْکُرَّاثِ نِیّاً وَ لَا مَطْبُوخاً وَ لَکِنْ یُکْرَهُ دُخُولُ مَنْ فِی فِیهِ رَائِحَتُهَا الْمَسْجِدَ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خوردن سیر، پیاز و تره به صورت خام یا پخته مکروه نیست، اما ورود کسی که دهانش بوی آن‌ها را دارد به مسجد مکروه است.</w:t>
      </w:r>
    </w:p>
    <w:p>
      <w:pPr>
        <w:pStyle w:val="Heading5"/>
      </w:pPr>
      <w:bookmarkStart w:id="1430" w:name="_Toc983"/>
      <w:r>
        <w:t>[رقم الحدیث الکلی: 31718 - رقم الحدیث الباب: 1]</w:t>
      </w:r>
      <w:bookmarkEnd w:id="1430"/>
    </w:p>
    <w:p>
      <w:pPr>
        <w:pStyle w:val="BookText"/>
      </w:pPr>
      <w:r>
        <w:rPr>
          <w:rFonts w:ascii="Times New Roman" w:hAnsi="Times New Roman" w:eastAsia="Times New Roman" w:cs="Times New Roman"/>
          <w:lang w:val="en-US" w:bidi="en-US"/>
          <w:color w:val="111111"/>
          <w:sz w:val="28"/>
          <w:szCs w:val="28"/>
          <w:rtl/>
        </w:rPr>
        <w:t xml:space="preserve">31718- 1- </w:t>
      </w:r>
      <w:r>
        <w:rPr>
          <w:rStyle w:val="FootnoteReference"/>
        </w:rPr>
        <w:footnoteReference w:id="1569"/>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وَ </w:t>
      </w:r>
      <w:r>
        <w:rPr>
          <w:rStyle w:val="FootnoteReference"/>
        </w:rPr>
        <w:footnoteReference w:id="1570"/>
      </w:r>
      <w:r>
        <w:rPr>
          <w:rFonts w:ascii="Amiri" w:hAnsi="Amiri" w:eastAsia="Amiri" w:cs="Amiri"/>
          <w:lang w:bidi="ar-SA"/>
          <w:color w:val="111111"/>
          <w:sz w:val="28"/>
          <w:szCs w:val="28"/>
          <w:rtl/>
        </w:rPr>
        <w:t xml:space="preserve">مُحَمَّدِ بْنِ مُسْلِمٍ عَنْ أَبِی جَعْفَرٍع</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2" w:name="pg18781_210426"/>
    <w:bookmarkEnd w:id="202"/>
    <w:p>
      <w:pPr>
        <w:pStyle w:val="BookText"/>
      </w:pPr>
      <w:r>
        <w:rPr>
          <w:rFonts w:ascii="Amiri" w:hAnsi="Amiri" w:eastAsia="Amiri" w:cs="Amiri"/>
          <w:lang w:bidi="ar-SA"/>
          <w:color w:val="111111"/>
          <w:sz w:val="28"/>
          <w:szCs w:val="28"/>
          <w:rtl/>
        </w:rPr>
        <w:t xml:space="preserve">قَالَ: سَأَلْتُهُ عَنْ أَکْلِ الثُّومِ فَقَالَ إِنَّمَا نَهَی عَنْهُ رَسُولُ اللَّهِ ص لِرِیحِهِ فَقَالَ مَنْ أَکَلَ هَذِهِ الْبَقْلَةَ الْخَبِیثَةَ فَلَا یَقْرَبْ مَسْجِدَنَا فَأَمَّا مَنْ أَکَلَهُ وَ لَمْ یَأْتِ الْمَسْجِدَ فَلَا بَأْسَ.</w:t>
      </w:r>
    </w:p>
    <w:p>
      <w:pPr>
        <w:pStyle w:val="BookText"/>
      </w:pPr>
      <w:r>
        <w:rPr>
          <w:rFonts w:ascii="Amiri" w:hAnsi="Amiri" w:eastAsia="Amiri" w:cs="Amiri"/>
          <w:lang w:bidi="ar-SA"/>
          <w:color w:val="111111"/>
          <w:sz w:val="28"/>
          <w:szCs w:val="28"/>
          <w:rtl/>
        </w:rPr>
        <w:t xml:space="preserve">وَ رَوَاهُ الشَّیْخُ بِإِسْنَادِهِ عَنِ الْحُسَیْنِ بْنِ سَعِیدٍ عَنْ مُحَمَّدِ بْنِ أَبِی عُمَیْرٍ </w:t>
      </w:r>
      <w:r>
        <w:rPr>
          <w:rStyle w:val="FootnoteReference"/>
        </w:rPr>
        <w:footnoteReference w:id="1571"/>
      </w:r>
    </w:p>
    <w:p>
      <w:pPr>
        <w:pStyle w:val="BookText"/>
      </w:pPr>
      <w:r>
        <w:rPr>
          <w:rFonts w:ascii="Amiri" w:hAnsi="Amiri" w:eastAsia="Amiri" w:cs="Amiri"/>
          <w:lang w:bidi="ar-SA"/>
          <w:color w:val="111111"/>
          <w:sz w:val="28"/>
          <w:szCs w:val="28"/>
          <w:rtl/>
        </w:rPr>
        <w:t xml:space="preserve">وَ رَوَاهُ الصَّدُوقُ بِإِسْنَادِهِ عَنْ عُمَرَ بْنِ أُذَیْنَةَ مِثْلَهُ </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کرده است که پرسیدم درباره خوردن سیر، پس فرمودند: «همانا رسول خدا (ص) به خاطر بوی آن از خوردن سیر نهی کردند و فرمودند: هر کس این گیاه بدبو را بخورد، نباید به مسجد ما نزدیک شود. اما اگر کسی آن را بخورد و به مسجد نیاید، اشکالی ندارد.»</w:t>
      </w:r>
    </w:p>
    <w:p>
      <w:pPr>
        <w:pStyle w:val="Heading5"/>
      </w:pPr>
      <w:bookmarkStart w:id="1431" w:name="_Toc984"/>
      <w:r>
        <w:t>[رقم الحدیث الکلی: 31719 - رقم الحدیث الباب: 2]</w:t>
      </w:r>
      <w:bookmarkEnd w:id="1431"/>
    </w:p>
    <w:p>
      <w:pPr>
        <w:pStyle w:val="BookText"/>
      </w:pPr>
      <w:r>
        <w:rPr>
          <w:rFonts w:ascii="Times New Roman" w:hAnsi="Times New Roman" w:eastAsia="Times New Roman" w:cs="Times New Roman"/>
          <w:lang w:val="en-US" w:bidi="en-US"/>
          <w:color w:val="111111"/>
          <w:sz w:val="28"/>
          <w:szCs w:val="28"/>
          <w:rtl/>
        </w:rPr>
        <w:t xml:space="preserve">31719- 2- </w:t>
      </w:r>
      <w:r>
        <w:rPr>
          <w:rStyle w:val="FootnoteReference"/>
        </w:rPr>
        <w:footnoteReference w:id="1573"/>
      </w:r>
      <w:r>
        <w:rPr>
          <w:rFonts w:ascii="Amiri" w:hAnsi="Amiri" w:eastAsia="Amiri" w:cs="Amiri"/>
          <w:lang w:bidi="ar-SA"/>
          <w:color w:val="111111"/>
          <w:sz w:val="28"/>
          <w:szCs w:val="28"/>
          <w:rtl/>
        </w:rPr>
        <w:t xml:space="preserve">وَ عَنْ مُحَمَّدِ بْنِ یَحْیَی عَنْ أَحْمَدَ بْنِ مُحَمَّدٍ عَنِ الْحُسَیْنِ بْنِ سَعِیدٍ عَنْ حَمَّادٍ عَنْ شُعَیْبٍ عَنْ أَبِی بَصِیرٍ عَنْ أَبِی عَبْدِ اللَّهِ ع أَنَّهُ سُئِلَ عَنْ أَکْلِ الثُّومِ وَ الْبَصَلِ وَ الْکُرَّاثِ فَقَالَ لَا بَأْسَ بِأَکْلِهِ نِیّاً وَ فِی الْقُدُورِ وَ لَا بَأْسَ بِأَنْ یُتَدَاوَی بِالثُّومِ وَ لَکِنْ إِذَا أَکَلَ </w:t>
      </w:r>
      <w:r>
        <w:rPr>
          <w:rStyle w:val="FootnoteReference"/>
        </w:rPr>
        <w:footnoteReference w:id="1574"/>
      </w:r>
      <w:r>
        <w:rPr>
          <w:rFonts w:ascii="Amiri" w:hAnsi="Amiri" w:eastAsia="Amiri" w:cs="Amiri"/>
          <w:lang w:bidi="ar-SA"/>
          <w:color w:val="111111"/>
          <w:sz w:val="28"/>
          <w:szCs w:val="28"/>
          <w:rtl/>
        </w:rPr>
        <w:t xml:space="preserve">ذَلِکَ </w:t>
      </w:r>
      <w:r>
        <w:rPr>
          <w:rStyle w:val="FootnoteReference"/>
        </w:rPr>
        <w:footnoteReference w:id="1575"/>
      </w:r>
      <w:r>
        <w:rPr>
          <w:rFonts w:ascii="Amiri" w:hAnsi="Amiri" w:eastAsia="Amiri" w:cs="Amiri"/>
          <w:lang w:bidi="ar-SA"/>
          <w:color w:val="111111"/>
          <w:sz w:val="28"/>
          <w:szCs w:val="28"/>
          <w:rtl/>
        </w:rPr>
        <w:t xml:space="preserve">فَلَا یَخْرُجْ إِلَی الْمَسْجِدِ.</w:t>
      </w:r>
    </w:p>
    <w:p>
      <w:pPr>
        <w:pStyle w:val="BookText"/>
      </w:pPr>
      <w:r>
        <w:rPr>
          <w:rFonts w:ascii="Amiri" w:hAnsi="Amiri" w:eastAsia="Amiri" w:cs="Amiri"/>
          <w:lang w:bidi="ar-SA"/>
          <w:color w:val="111111"/>
          <w:sz w:val="28"/>
          <w:szCs w:val="28"/>
          <w:rtl/>
        </w:rPr>
        <w:t xml:space="preserve">وَ رَوَاهُ الصَّدُوقُ بِإِسْنَادِهِ عَنْ شُعَیْبٍ </w:t>
      </w:r>
      <w:r>
        <w:rPr>
          <w:rStyle w:val="FootnoteReference"/>
        </w:rPr>
        <w:footnoteReference w:id="1576"/>
      </w:r>
    </w:p>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1577"/>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الْبَرْقِیُّ فِی الْمَحَاسِنِ عَنْ أَبِیهِ عَنْ حَمَّادِ بْنِ عِیسَی إِلَی قَوْلِهِ وَ فِی الْقُدُورِ </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عَنْ مُحَمَّدِ بْنِ عَلِیٍّ عَنْ عُبَیْسِ بْنِ هِشَامٍ عَنْ عَبْدِ الْکَرِیمِ الْخَثْعَمِیِّ عَنْ سَمَاعَةَ عَنْ أَبِی عَبْدِ اللَّهِ ع وَ ذَکَرَهُ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3" w:name="pg18781_210427"/>
    <w:bookmarkEnd w:id="203"/>
    <w:p>
      <w:pPr>
        <w:pStyle w:val="BookText"/>
      </w:pPr>
      <w:r>
        <w:rPr>
          <w:rFonts w:ascii="Amiri" w:hAnsi="Amiri" w:eastAsia="Amiri" w:cs="Amiri"/>
          <w:lang w:bidi="ar-SA"/>
          <w:color w:val="111111"/>
          <w:sz w:val="28"/>
          <w:szCs w:val="28"/>
          <w:rtl/>
        </w:rPr>
        <w:t xml:space="preserve">بِتَمَامِهِ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کرده است که ایشان درباره خوردن سیر، پیاز و تره سؤال شدند، پس فرمودند: «خوردن آن‌ها به صورت خام و در غذاها اشکالی ندارد، و همچنین استفاده از سیر به عنوان دارو نیز مانعی ندارد؛ اما کسی که آن‌ها را خورده باشد، نباید به مسجد وارد شود.»</w:t>
      </w:r>
    </w:p>
    <w:p>
      <w:pPr>
        <w:pStyle w:val="Heading5"/>
      </w:pPr>
      <w:bookmarkStart w:id="1432" w:name="_Toc985"/>
      <w:r>
        <w:t>[رقم الحدیث الکلی: 31720 - رقم الحدیث الباب: 3]</w:t>
      </w:r>
      <w:bookmarkEnd w:id="1432"/>
    </w:p>
    <w:p>
      <w:pPr>
        <w:pStyle w:val="BookText"/>
      </w:pPr>
      <w:r>
        <w:rPr>
          <w:rFonts w:ascii="Times New Roman" w:hAnsi="Times New Roman" w:eastAsia="Times New Roman" w:cs="Times New Roman"/>
          <w:lang w:val="en-US" w:bidi="en-US"/>
          <w:color w:val="111111"/>
          <w:sz w:val="28"/>
          <w:szCs w:val="28"/>
          <w:rtl/>
        </w:rPr>
        <w:t xml:space="preserve">31720- 3- </w:t>
      </w:r>
      <w:r>
        <w:rPr>
          <w:rStyle w:val="FootnoteReference"/>
        </w:rPr>
        <w:footnoteReference w:id="1580"/>
      </w:r>
      <w:r>
        <w:rPr>
          <w:rFonts w:ascii="Amiri" w:hAnsi="Amiri" w:eastAsia="Amiri" w:cs="Amiri"/>
          <w:lang w:bidi="ar-SA"/>
          <w:color w:val="111111"/>
          <w:sz w:val="28"/>
          <w:szCs w:val="28"/>
          <w:rtl/>
        </w:rPr>
        <w:t xml:space="preserve">وَ عَنْ عِدَّةٍ مِنْ أَصْحَابِنَا عَنْ أَحْمَدَ بْنِ مُحَمَّدِ بْنِ خَالِدٍ عَنْ عُثْمَانَ بْنِ عِیسَی عَنْ عَبْدِ اللَّهِ بْنِ مُسْکَانَ عَنِ الْحَسَنِ الزَّیَّاتِ قَالَ: لَمَّا أَنْ قَضَیْتُ نُسُکِی مَرَرْتُ بِالْمَدِینَةِ- فَسَأَلْتُ عَنْ أَبِی جَعْفَرٍ ع فَقَالُوا هُوَ بِیَنْبُعَ- فَأَتَیْتُ یَنْبُعَ فَقَالَ لِی یَا حَسَنُ أَتَیْتَنِی </w:t>
      </w:r>
      <w:r>
        <w:rPr>
          <w:rStyle w:val="FootnoteReference"/>
        </w:rPr>
        <w:footnoteReference w:id="1581"/>
      </w:r>
      <w:r>
        <w:rPr>
          <w:rFonts w:ascii="Amiri" w:hAnsi="Amiri" w:eastAsia="Amiri" w:cs="Amiri"/>
          <w:lang w:bidi="ar-SA"/>
          <w:color w:val="111111"/>
          <w:sz w:val="28"/>
          <w:szCs w:val="28"/>
          <w:rtl/>
        </w:rPr>
        <w:t xml:space="preserve">إِلَی هَاهُنَا قُلْتُ نَعَمْ کَرِهْتُ أَنْ أَخْرُجَ وَ لَا أَرَاکَ فَقَالَ </w:t>
      </w:r>
      <w:r>
        <w:rPr>
          <w:rStyle w:val="FootnoteReference"/>
        </w:rPr>
        <w:footnoteReference w:id="1582"/>
      </w:r>
      <w:r>
        <w:rPr>
          <w:rFonts w:ascii="Amiri" w:hAnsi="Amiri" w:eastAsia="Amiri" w:cs="Amiri"/>
          <w:lang w:bidi="ar-SA"/>
          <w:color w:val="111111"/>
          <w:sz w:val="28"/>
          <w:szCs w:val="28"/>
          <w:rtl/>
        </w:rPr>
        <w:t xml:space="preserve">إِنِّی أَکَلْتُ مِنْ هَذِهِ الْبَقْلَةِ یَعْنِی الثُّومَ فَأَرَدْتُ أَنْ أَتَنَحَّی عَنْ مَسْجِدِ رَسُولِ اللَّهِ ص.</w:t>
      </w:r>
    </w:p>
    <w:p>
      <w:pPr>
        <w:pStyle w:val="BookText"/>
      </w:pPr>
      <w:r>
        <w:rPr>
          <w:rFonts w:ascii="Amiri" w:hAnsi="Amiri" w:eastAsia="Amiri" w:cs="Amiri"/>
          <w:lang w:bidi="ar-SA"/>
          <w:color w:val="111111"/>
          <w:sz w:val="28"/>
          <w:szCs w:val="28"/>
          <w:rtl/>
        </w:rPr>
        <w:t xml:space="preserve">أَحْمَدُ بْنُ أَبِی عَبْدِ اللَّهِ الْبَرْقِیُّ فِی الْمَحَاسِنِ عَنْ عُثْمَانَ بْنِ عِیسَی مِثْلَهُ </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زیاّت گفت: هنگامی که مناسک خود را به پایان رساندم، از مدینه عبور کردم و درباره امام باقر (ع) پرسیدم. به من گفتند که ایشان در ینبع هستند. پس به ینبع رفتم. ایشان به من گفتند: «ای حسن، آیا به اینجا نزد من آمدی؟» گفتم: «بله، دوست نداشتم که از اینجا بروم و شما را نبینم.» سپس فرمودند: «من از این گیاه خورده‌ام، یعنی سیر، و خواستم که از مسجد رسول خدا (ص) دور بمانم.»</w:t>
      </w:r>
    </w:p>
    <w:p>
      <w:pPr>
        <w:pStyle w:val="Heading5"/>
      </w:pPr>
      <w:bookmarkStart w:id="1433" w:name="_Toc986"/>
      <w:r>
        <w:t>[رقم الحدیث الکلی: 31721 - رقم الحدیث الباب: 4]</w:t>
      </w:r>
      <w:bookmarkEnd w:id="1433"/>
    </w:p>
    <w:p>
      <w:pPr>
        <w:pStyle w:val="BookText"/>
      </w:pPr>
      <w:r>
        <w:rPr>
          <w:rFonts w:ascii="Times New Roman" w:hAnsi="Times New Roman" w:eastAsia="Times New Roman" w:cs="Times New Roman"/>
          <w:lang w:val="en-US" w:bidi="en-US"/>
          <w:color w:val="111111"/>
          <w:sz w:val="28"/>
          <w:szCs w:val="28"/>
          <w:rtl/>
        </w:rPr>
        <w:t xml:space="preserve">31721- 4- </w:t>
      </w:r>
      <w:r>
        <w:rPr>
          <w:rStyle w:val="FootnoteReference"/>
        </w:rPr>
        <w:footnoteReference w:id="1584"/>
      </w:r>
      <w:r>
        <w:rPr>
          <w:rFonts w:ascii="Amiri" w:hAnsi="Amiri" w:eastAsia="Amiri" w:cs="Amiri"/>
          <w:lang w:bidi="ar-SA"/>
          <w:color w:val="111111"/>
          <w:sz w:val="28"/>
          <w:szCs w:val="28"/>
          <w:rtl/>
        </w:rPr>
        <w:t xml:space="preserve">وَ عَنْ أَبِیهِ عَنْ مُحَمَّدِ بْنِ سِنَانٍ عَنْ حَمَّادٍ اللَّحَّامِ وَ یُونُسَ بْنِ یَعْقُوبَ قَالَ </w:t>
      </w:r>
      <w:r>
        <w:rPr>
          <w:rStyle w:val="FootnoteReference"/>
        </w:rPr>
        <w:footnoteReference w:id="1585"/>
      </w:r>
    </w:p>
    <w:p>
      <w:pPr>
        <w:pStyle w:val="BookText"/>
      </w:pPr>
      <w:r>
        <w:rPr>
          <w:rFonts w:ascii="Amiri" w:hAnsi="Amiri" w:eastAsia="Amiri" w:cs="Amiri"/>
          <w:lang w:bidi="ar-SA"/>
          <w:color w:val="111111"/>
          <w:sz w:val="28"/>
          <w:szCs w:val="28"/>
          <w:rtl/>
        </w:rPr>
        <w:t xml:space="preserve">کَانَ أَبُو عَبْدِ اللَّهِ ع یُعْجِبُهُ الْکُرَّاثُ وَ کَانَ إِذَا أَرَادَ أَنْ یَأْکُلَهُ خَرَجَ مِنَ الْمَدِینَةِ إِلَی الْعُرَیْضِ.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گفت که امام صادق (ع) تره را دوست داشتند، و هرگاه می‌خواستند آن را بخورند، از مدینه به عریض خارج می‌شدند.</w:t>
      </w:r>
    </w:p>
    <w:p>
      <w:pPr>
        <w:pStyle w:val="Heading5"/>
      </w:pPr>
      <w:bookmarkStart w:id="1434" w:name="_Toc987"/>
      <w:r>
        <w:t>[رقم الحدیث الکلی: 31722 - رقم الحدیث الباب: 5]</w:t>
      </w:r>
      <w:bookmarkEnd w:id="1434"/>
    </w:p>
    <w:p>
      <w:pPr>
        <w:pStyle w:val="BookText"/>
      </w:pPr>
      <w:r>
        <w:rPr>
          <w:rFonts w:ascii="Times New Roman" w:hAnsi="Times New Roman" w:eastAsia="Times New Roman" w:cs="Times New Roman"/>
          <w:lang w:val="en-US" w:bidi="en-US"/>
          <w:color w:val="111111"/>
          <w:sz w:val="28"/>
          <w:szCs w:val="28"/>
          <w:rtl/>
        </w:rPr>
        <w:t xml:space="preserve">31722- 5- </w:t>
      </w:r>
      <w:r>
        <w:rPr>
          <w:rStyle w:val="FootnoteReference"/>
        </w:rPr>
        <w:footnoteReference w:id="1586"/>
      </w:r>
      <w:r>
        <w:rPr>
          <w:rFonts w:ascii="Amiri" w:hAnsi="Amiri" w:eastAsia="Amiri" w:cs="Amiri"/>
          <w:lang w:bidi="ar-SA"/>
          <w:color w:val="111111"/>
          <w:sz w:val="28"/>
          <w:szCs w:val="28"/>
          <w:rtl/>
        </w:rPr>
        <w:t xml:space="preserve">وَ عَنْ أَبِیهِ عَنِ النَّضْرِ بْنِ سُوَیْدٍ عَنِ الْقَاسِمِ بْنِ سُلَیْمَانَ عَمَّنْ أَخْبَرَهُ عَنْ أَبِی جَعْفَرٍ ع قَالَ: إِنَّا لَنَأْکُلُ الْبَصَلَ وَ الثُّومَ.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قاسم بن سلیمان از کسی که او را خبر داد، نقل کرده است که امام باقر (ع) فرمودند: «ما پیاز و سیر را می‌خوریم</w:t>
      </w:r>
    </w:p>
    <w:p>
      <w:pPr>
        <w:pStyle w:val="Heading5"/>
      </w:pPr>
      <w:bookmarkStart w:id="1435" w:name="_Toc988"/>
      <w:r>
        <w:t>[رقم الحدیث الکلی: 31723 - رقم الحدیث الباب: 6]</w:t>
      </w:r>
      <w:bookmarkEnd w:id="1435"/>
    </w:p>
    <w:p>
      <w:pPr>
        <w:pStyle w:val="BookText"/>
      </w:pPr>
      <w:r>
        <w:rPr>
          <w:rFonts w:ascii="Times New Roman" w:hAnsi="Times New Roman" w:eastAsia="Times New Roman" w:cs="Times New Roman"/>
          <w:lang w:val="en-US" w:bidi="en-US"/>
          <w:color w:val="111111"/>
          <w:sz w:val="28"/>
          <w:szCs w:val="28"/>
          <w:rtl/>
        </w:rPr>
        <w:t xml:space="preserve">31723- 6- </w:t>
      </w:r>
      <w:r>
        <w:rPr>
          <w:rStyle w:val="FootnoteReference"/>
        </w:rPr>
        <w:footnoteReference w:id="1587"/>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4" w:name="pg18781_210428"/>
    <w:bookmarkEnd w:id="204"/>
    <w:p>
      <w:pPr>
        <w:pStyle w:val="BookText"/>
      </w:pPr>
      <w:r>
        <w:rPr>
          <w:rFonts w:ascii="Amiri" w:hAnsi="Amiri" w:eastAsia="Amiri" w:cs="Amiri"/>
          <w:lang w:bidi="ar-SA"/>
          <w:color w:val="111111"/>
          <w:sz w:val="28"/>
          <w:szCs w:val="28"/>
          <w:rtl/>
        </w:rPr>
        <w:t xml:space="preserve">قَالَ: سَأَلْتُهُ عَنِ الثُّومِ وَ الْبَصَلِ یُجْعَلُ فِی الدَّوَاءِ قَبْلَ أَنْ یُطْبَخَ قَالَ لَا بَأْسَ وَ سَأَلْتُهُ عَنْ أَکْلِ الثُّومِ وَ الْبَصَلِ بِالْخَلِّ </w:t>
      </w:r>
      <w:r>
        <w:rPr>
          <w:rStyle w:val="FootnoteReference"/>
        </w:rPr>
        <w:footnoteReference w:id="1588"/>
      </w:r>
      <w:r>
        <w:rPr>
          <w:rFonts w:ascii="Amiri" w:hAnsi="Amiri" w:eastAsia="Amiri" w:cs="Amiri"/>
          <w:lang w:bidi="ar-SA"/>
          <w:color w:val="111111"/>
          <w:sz w:val="28"/>
          <w:szCs w:val="28"/>
          <w:rtl/>
        </w:rPr>
        <w:t xml:space="preserve">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نقل می‌کند که پرسیدم: «آیا قرار دادن سیر و پیاز در دارو قبل از پختن آن اشکالی دارد؟» ایشان فرمودند: «مانعی ندارد.» و همچنین پرسیدم: «آیا خوردن سیر و پیاز با سرکه اشکالی دارد؟» فرمودند: «مانعی ندارد.»</w:t>
      </w:r>
    </w:p>
    <w:p>
      <w:pPr>
        <w:pStyle w:val="Heading5"/>
      </w:pPr>
      <w:bookmarkStart w:id="1436" w:name="_Toc989"/>
      <w:r>
        <w:t>[رقم الحدیث الکلی: 31724 - رقم الحدیث الباب: 7]</w:t>
      </w:r>
      <w:bookmarkEnd w:id="1436"/>
    </w:p>
    <w:p>
      <w:pPr>
        <w:pStyle w:val="BookText"/>
      </w:pPr>
      <w:r>
        <w:rPr>
          <w:rFonts w:ascii="Times New Roman" w:hAnsi="Times New Roman" w:eastAsia="Times New Roman" w:cs="Times New Roman"/>
          <w:lang w:val="en-US" w:bidi="en-US"/>
          <w:color w:val="111111"/>
          <w:sz w:val="28"/>
          <w:szCs w:val="28"/>
          <w:rtl/>
        </w:rPr>
        <w:t xml:space="preserve">31724- 7- </w:t>
      </w:r>
      <w:r>
        <w:rPr>
          <w:rStyle w:val="FootnoteReference"/>
        </w:rPr>
        <w:footnoteReference w:id="1589"/>
      </w:r>
      <w:r>
        <w:rPr>
          <w:rFonts w:ascii="Amiri" w:hAnsi="Amiri" w:eastAsia="Amiri" w:cs="Amiri"/>
          <w:lang w:bidi="ar-SA"/>
          <w:color w:val="111111"/>
          <w:sz w:val="28"/>
          <w:szCs w:val="28"/>
          <w:rtl/>
        </w:rPr>
        <w:t xml:space="preserve">مُحَمَّدُ بْنُ الْحَسَنِ بِإِسْنَادِهِ عَنِ الْحُسَیْنِ بْنِ سَعِیدٍ عَنْ فَضَالَةَ بْنِ أَیُّوبَ عَنْ دَاوُدَ بْنِ فَرْقَدٍ عَنْ أَبِی عَبْدِ اللَّهِ ع قَالَ: قَالَ رَسُولُ اللَّهِ ص مَنْ أَکَلَ مِنْ هَذَا الطَّعَامِ فَلَا یَدْخُلْ مَسْجِدَنَا یَعْنِی الثُّومَ وَ لَمْ یَقُلْ إِنَّهُ حَرَامٌ.</w:t>
      </w:r>
    </w:p>
    <w:p>
      <w:pPr>
        <w:pStyle w:val="BookText"/>
      </w:pPr>
      <w:r>
        <w:rPr>
          <w:rFonts w:ascii="Amiri" w:hAnsi="Amiri" w:eastAsia="Amiri" w:cs="Amiri"/>
          <w:lang w:bidi="ar-SA"/>
          <w:color w:val="111111"/>
          <w:sz w:val="28"/>
          <w:szCs w:val="28"/>
          <w:rtl/>
        </w:rPr>
        <w:t xml:space="preserve">وَ رَوَاهُ الْبَرْقِیُّ فِی الْمَحَاسِنِ عَنْ أَبِیهِ عَنْ فَضَالَةَ مِثْلَهُ </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داوود بن فرقد از امام صادق (ع) نقل کرده است که رسول خدا (ص) فرمودند: «هر کس از این غذا بخورد، نباید وارد مسجد ما شود، یعنی سیر؛ اما نفرمودند که حرام است.»</w:t>
      </w:r>
    </w:p>
    <w:p>
      <w:pPr>
        <w:pStyle w:val="Heading5"/>
      </w:pPr>
      <w:bookmarkStart w:id="1437" w:name="_Toc990"/>
      <w:r>
        <w:t>[رقم الحدیث الکلی: 31725 - رقم الحدیث الباب: 8]</w:t>
      </w:r>
      <w:bookmarkEnd w:id="1437"/>
    </w:p>
    <w:p>
      <w:pPr>
        <w:pStyle w:val="BookText"/>
      </w:pPr>
      <w:r>
        <w:rPr>
          <w:rFonts w:ascii="Times New Roman" w:hAnsi="Times New Roman" w:eastAsia="Times New Roman" w:cs="Times New Roman"/>
          <w:lang w:val="en-US" w:bidi="en-US"/>
          <w:color w:val="111111"/>
          <w:sz w:val="28"/>
          <w:szCs w:val="28"/>
          <w:rtl/>
        </w:rPr>
        <w:t xml:space="preserve">31725- 8- </w:t>
      </w:r>
      <w:r>
        <w:rPr>
          <w:rStyle w:val="FootnoteReference"/>
        </w:rPr>
        <w:footnoteReference w:id="1591"/>
      </w:r>
      <w:r>
        <w:rPr>
          <w:rFonts w:ascii="Amiri" w:hAnsi="Amiri" w:eastAsia="Amiri" w:cs="Amiri"/>
          <w:lang w:bidi="ar-SA"/>
          <w:color w:val="111111"/>
          <w:sz w:val="28"/>
          <w:szCs w:val="28"/>
          <w:rtl/>
        </w:rPr>
        <w:t xml:space="preserve">وَ عَنْهُ عَنِ ابْنِ أَبِی عُمَیْرٍ عَنِ ابْنِ أُذَیْنَةَ عَنْ زُرَارَةَ قَالَ حَدَّثَنِی مَنْ أُصَدِّقُ مِنْ أَصْحَابِنَا أَنَّهُ سَأَلَ أَحَدَهُمَا ع عَنْ ذَلِکَ یَعْنِی أَکْلَ الثُّومِ فَقَالَ أَعِدْ کُلَّ صَلَاةٍ صَلَّیْتَهَا مَا دُمْتَ تَأْکُلُهُ.</w:t>
      </w:r>
    </w:p>
    <w:p>
      <w:pPr>
        <w:pStyle w:val="BookText"/>
      </w:pPr>
      <w:r>
        <w:rPr>
          <w:rFonts w:ascii="Amiri" w:hAnsi="Amiri" w:eastAsia="Amiri" w:cs="Amiri"/>
          <w:lang w:bidi="ar-SA"/>
          <w:color w:val="111111"/>
          <w:sz w:val="28"/>
          <w:szCs w:val="28"/>
          <w:rtl/>
        </w:rPr>
        <w:t xml:space="preserve">أَقُولُ: حَمَلَهُ الشَّیْخُ </w:t>
      </w:r>
      <w:r>
        <w:rPr>
          <w:rStyle w:val="FootnoteReference"/>
        </w:rPr>
        <w:footnoteReference w:id="1592"/>
      </w:r>
      <w:r>
        <w:rPr>
          <w:rFonts w:ascii="Amiri" w:hAnsi="Amiri" w:eastAsia="Amiri" w:cs="Amiri"/>
          <w:lang w:bidi="ar-SA"/>
          <w:color w:val="111111"/>
          <w:sz w:val="28"/>
          <w:szCs w:val="28"/>
          <w:rtl/>
        </w:rPr>
        <w:t xml:space="preserve">وَ غَیْرُهُ </w:t>
      </w:r>
      <w:r>
        <w:rPr>
          <w:rStyle w:val="FootnoteReference"/>
        </w:rPr>
        <w:footnoteReference w:id="1593"/>
      </w:r>
      <w:r>
        <w:rPr>
          <w:rFonts w:ascii="Amiri" w:hAnsi="Amiri" w:eastAsia="Amiri" w:cs="Amiri"/>
          <w:lang w:bidi="ar-SA"/>
          <w:color w:val="111111"/>
          <w:sz w:val="28"/>
          <w:szCs w:val="28"/>
          <w:rtl/>
        </w:rPr>
        <w:t xml:space="preserve">عَلَی التَّغْلِیظِ وَ اسْتِحْبَابِ الْإِعَادَةِ وَ نَقَلُوا الْإِجْمَاعَ عَلَی نَفْیِ وُجُوبِهَا وَ قَدْ تَقَدَّمَ مَا یَدُلُّ عَلَی بَعْضِ الْمَقْصُودِ هُنَا </w:t>
      </w:r>
      <w:r>
        <w:rPr>
          <w:rStyle w:val="FootnoteReference"/>
        </w:rPr>
        <w:footnoteReference w:id="1594"/>
      </w:r>
      <w:r>
        <w:rPr>
          <w:rFonts w:ascii="Amiri" w:hAnsi="Amiri" w:eastAsia="Amiri" w:cs="Amiri"/>
          <w:lang w:bidi="ar-SA"/>
          <w:color w:val="111111"/>
          <w:sz w:val="28"/>
          <w:szCs w:val="28"/>
          <w:rtl/>
        </w:rPr>
        <w:t xml:space="preserve">وَ فِی الْمَسَاجِدِ </w:t>
      </w:r>
      <w:r>
        <w:rPr>
          <w:rStyle w:val="FootnoteReference"/>
        </w:rPr>
        <w:footnoteReference w:id="1595"/>
      </w:r>
      <w:r>
        <w:rPr>
          <w:rFonts w:ascii="Amiri" w:hAnsi="Amiri" w:eastAsia="Amiri" w:cs="Amiri"/>
          <w:lang w:bidi="ar-SA"/>
          <w:color w:val="111111"/>
          <w:sz w:val="28"/>
          <w:szCs w:val="28"/>
          <w:rtl/>
        </w:rPr>
        <w:t xml:space="preserve">وَ تَقَدَّمَ حَصْرُ قَوَاطِعِ الصَّلَاةِ وَ مُوجِبَاتِ الْإِعَادَةِ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که فردی مورد اعتماد از اصحاب ما برایم نقل کرد که از یکی از امامان (ع) درباره خوردن سیر سؤال شد، و ایشان فرمودند: «هر نمازی که خواندی تا زمانی که آن را می‌خوری، باید اعاده کنی.»</w:t>
      </w:r>
    </w:p>
    <w:p>
      <w:pPr>
        <w:pStyle w:val="BookText"/>
      </w:pPr>
      <w:r>
        <w:rPr>
          <w:rFonts w:ascii="IRNazanin" w:hAnsi="IRNazanin" w:eastAsia="IRNazanin" w:cs="IRNazanin"/>
          <w:lang w:bidi="fa-IR"/>
          <w:color w:val="111111"/>
          <w:sz w:val="28"/>
          <w:szCs w:val="28"/>
          <w:rtl/>
        </w:rPr>
        <w:t xml:space="preserve">می گویم : مرحوم شیخ و دیگران این روایت را بر شدت توصیه و استحباب اعاده حمل کرده‌اند، و اجماع بر نفی وجوب آن نقل شده است. همچنین، قبلاً دلایلی برای برخی از مقاصد این روایت، از جمله درباره مساجد و موارد ناقض نماز، مطرح شده است.</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5" w:name="pg18781_210429"/>
    <w:bookmarkEnd w:id="205"/>
    <w:p>
      <w:pPr>
        <w:pStyle w:val="Heading4"/>
      </w:pPr>
      <w:bookmarkStart w:id="1438" w:name="_Toc991"/>
      <w:r>
        <w:t>129- بَابُ جَوَازِ جَعْلِ الْمِسْکِ وَ الْعَنْبَرِ وَ سَائِرِ الطِّیبِ فِی الطَّعَامِ‌</w:t>
      </w:r>
      <w:bookmarkEnd w:id="1438"/>
    </w:p>
    <w:p>
      <w:pPr>
        <w:pStyle w:val="Heading5"/>
      </w:pPr>
      <w:bookmarkStart w:id="1439" w:name="_Toc992"/>
      <w:r>
        <w:t>اشارة</w:t>
      </w:r>
      <w:bookmarkEnd w:id="1439"/>
    </w:p>
    <w:p>
      <w:pPr>
        <w:pStyle w:val="BookText"/>
      </w:pPr>
      <w:r>
        <w:rPr>
          <w:rStyle w:val="FootnoteReference"/>
        </w:rPr>
        <w:footnoteReference w:id="1597"/>
      </w:r>
      <w:r>
        <w:rPr>
          <w:rFonts w:ascii="Amiri" w:hAnsi="Amiri" w:eastAsia="Amiri" w:cs="Amiri"/>
          <w:lang w:bidi="ar-SA"/>
          <w:color w:val="111111"/>
          <w:sz w:val="28"/>
          <w:szCs w:val="28"/>
          <w:rtl/>
        </w:rPr>
        <w:t xml:space="preserve">129 بَابُ جَوَازِ جَعْلِ الْمِسْکِ وَ الْعَنْبَرِ وَ سَائِرِ الطِّیبِ فِی الطَّعَامِ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قرار دادن مشک، عنبر و سایر عطرها در غذا</w:t>
      </w:r>
    </w:p>
    <w:p>
      <w:pPr>
        <w:pStyle w:val="Heading5"/>
      </w:pPr>
      <w:bookmarkStart w:id="1440" w:name="_Toc993"/>
      <w:r>
        <w:t>[رقم الحدیث الکلی: 31726 - رقم الحدیث الباب: 1]</w:t>
      </w:r>
      <w:bookmarkEnd w:id="1440"/>
    </w:p>
    <w:p>
      <w:pPr>
        <w:pStyle w:val="BookText"/>
      </w:pPr>
      <w:r>
        <w:rPr>
          <w:rFonts w:ascii="Times New Roman" w:hAnsi="Times New Roman" w:eastAsia="Times New Roman" w:cs="Times New Roman"/>
          <w:lang w:val="en-US" w:bidi="en-US"/>
          <w:color w:val="111111"/>
          <w:sz w:val="28"/>
          <w:szCs w:val="28"/>
          <w:rtl/>
        </w:rPr>
        <w:t xml:space="preserve">31726- 1- </w:t>
      </w:r>
      <w:r>
        <w:rPr>
          <w:rStyle w:val="FootnoteReference"/>
        </w:rPr>
        <w:footnoteReference w:id="1598"/>
      </w:r>
      <w:r>
        <w:rPr>
          <w:rFonts w:ascii="Amiri" w:hAnsi="Amiri" w:eastAsia="Amiri" w:cs="Amiri"/>
          <w:lang w:bidi="ar-SA"/>
          <w:color w:val="111111"/>
          <w:sz w:val="28"/>
          <w:szCs w:val="28"/>
          <w:rtl/>
        </w:rPr>
        <w:t xml:space="preserve">عَلِیُّ بْنُ جَعْفَرٍ فِی کِتَابِهِ عَنْ أَخِیهِ مُوسَی بْنِ جَعْفَرٍ ع قَالَ: سَأَلْتُهُ عَنِ الْمِسْکِ وَ الْعَنْبَرِ وَ غَیْرِهِ مِنَ الطِّیبِ یُجْعَلُ فِی الطَّعَامِ قَالَ لَا بَأْسَ.</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1599"/>
      </w:r>
      <w:r>
        <w:rPr>
          <w:rFonts w:ascii="Amiri" w:hAnsi="Amiri" w:eastAsia="Amiri" w:cs="Amiri"/>
          <w:lang w:bidi="ar-SA"/>
          <w:color w:val="111111"/>
          <w:sz w:val="28"/>
          <w:szCs w:val="28"/>
          <w:rtl/>
        </w:rPr>
        <w:t xml:space="preserve">وَ فِی آدَابِ الْحَمَّامِ </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441" w:name="_Toc994"/>
      <w:r>
        <w:t>130- بَابُ الصَّعْتَرِ</w:t>
      </w:r>
      <w:bookmarkEnd w:id="1441"/>
    </w:p>
    <w:p>
      <w:pPr>
        <w:pStyle w:val="Heading5"/>
      </w:pPr>
      <w:bookmarkStart w:id="1442" w:name="_Toc995"/>
      <w:r>
        <w:t>اشارة</w:t>
      </w:r>
      <w:bookmarkEnd w:id="1442"/>
    </w:p>
    <w:p>
      <w:pPr>
        <w:pStyle w:val="BookText"/>
      </w:pPr>
      <w:r>
        <w:rPr>
          <w:rStyle w:val="FootnoteReference"/>
        </w:rPr>
        <w:footnoteReference w:id="1601"/>
      </w:r>
      <w:r>
        <w:rPr>
          <w:rFonts w:ascii="Amiri" w:hAnsi="Amiri" w:eastAsia="Amiri" w:cs="Amiri"/>
          <w:lang w:bidi="ar-SA"/>
          <w:color w:val="111111"/>
          <w:sz w:val="28"/>
          <w:szCs w:val="28"/>
          <w:rtl/>
        </w:rPr>
        <w:t xml:space="preserve">130 بَابُ الصَّعْتَرِ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آویشن</w:t>
      </w:r>
    </w:p>
    <w:p>
      <w:pPr>
        <w:pStyle w:val="Heading5"/>
      </w:pPr>
      <w:bookmarkStart w:id="1443" w:name="_Toc996"/>
      <w:r>
        <w:t>[رقم الحدیث الکلی: 31727 - رقم الحدیث الباب: 1]</w:t>
      </w:r>
      <w:bookmarkEnd w:id="1443"/>
    </w:p>
    <w:p>
      <w:pPr>
        <w:pStyle w:val="BookText"/>
      </w:pPr>
      <w:r>
        <w:rPr>
          <w:rFonts w:ascii="Times New Roman" w:hAnsi="Times New Roman" w:eastAsia="Times New Roman" w:cs="Times New Roman"/>
          <w:lang w:val="en-US" w:bidi="en-US"/>
          <w:color w:val="111111"/>
          <w:sz w:val="28"/>
          <w:szCs w:val="28"/>
          <w:rtl/>
        </w:rPr>
        <w:t xml:space="preserve">31727- 1- </w:t>
      </w:r>
      <w:r>
        <w:rPr>
          <w:rStyle w:val="FootnoteReference"/>
        </w:rPr>
        <w:footnoteReference w:id="1602"/>
      </w:r>
      <w:r>
        <w:rPr>
          <w:rFonts w:ascii="Amiri" w:hAnsi="Amiri" w:eastAsia="Amiri" w:cs="Amiri"/>
          <w:lang w:bidi="ar-SA"/>
          <w:color w:val="111111"/>
          <w:sz w:val="28"/>
          <w:szCs w:val="28"/>
          <w:rtl/>
        </w:rPr>
        <w:t xml:space="preserve">مُحَمَّدُ بْنُ یَعْقُوبَ عَنْ مُحَمَّدِ بْنِ یَحْیَی عَنْ أَحْمَدَ بْنِ مُحَمَّدِ بْنِ عِیسَی عَنْ زِیَادٍ الْقَنْدِیِّ عَنْ أَبِی الْحَسَنِ ع قَالَ: کَانَ دَوَاءُ أَمِیرِ الْمُؤْمِنِینَ ع الصَّعْتَرَ </w:t>
      </w:r>
      <w:r>
        <w:rPr>
          <w:rStyle w:val="FootnoteReference"/>
        </w:rPr>
        <w:footnoteReference w:id="1603"/>
      </w:r>
      <w:r>
        <w:rPr>
          <w:rFonts w:ascii="Amiri" w:hAnsi="Amiri" w:eastAsia="Amiri" w:cs="Amiri"/>
          <w:lang w:bidi="ar-SA"/>
          <w:color w:val="111111"/>
          <w:sz w:val="28"/>
          <w:szCs w:val="28"/>
          <w:rtl/>
        </w:rPr>
        <w:t xml:space="preserve">وَ کَانَ یَقُولُ إِنَّهُ یُصَیِّرُ لِلْمَعِدَةِ خَمْلًا کَخَمْلِ الْقَطِیفَةِ.</w:t>
      </w:r>
    </w:p>
    <w:p>
      <w:pPr>
        <w:pStyle w:val="BookText"/>
      </w:pPr>
      <w:r>
        <w:rPr>
          <w:rFonts w:ascii="Amiri" w:hAnsi="Amiri" w:eastAsia="Amiri" w:cs="Amiri"/>
          <w:lang w:bidi="ar-SA"/>
          <w:color w:val="111111"/>
          <w:sz w:val="28"/>
          <w:szCs w:val="28"/>
          <w:rtl/>
        </w:rPr>
        <w:t xml:space="preserve">وَ رَوَاهُ الْبَرْقِیُّ فِی الْمَحَاسِنِ عَنْ أَبِی یُوسُفَ عَنْ زِیَادِ بْنِ مَرْوَانَ الْقَنْدِیِّ مِثْلَهُ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زیاد قندی از امام کاظم (ع) نقل کرده است که فرمودند: «داروی امیرالمؤمنین (ع) آویشن بود، و می‌فرمود که این گیاه معده را همچون پرزهای نرم قطیفه می‌سازد.»</w:t>
      </w:r>
    </w:p>
    <w:p>
      <w:pPr>
        <w:pStyle w:val="Heading5"/>
      </w:pPr>
      <w:bookmarkStart w:id="1444" w:name="_Toc997"/>
      <w:r>
        <w:t>[رقم الحدیث الکلی: 31728 - رقم الحدیث الباب: 2]</w:t>
      </w:r>
      <w:bookmarkEnd w:id="1444"/>
    </w:p>
    <w:p>
      <w:pPr>
        <w:pStyle w:val="BookText"/>
      </w:pPr>
      <w:r>
        <w:rPr>
          <w:rFonts w:ascii="Times New Roman" w:hAnsi="Times New Roman" w:eastAsia="Times New Roman" w:cs="Times New Roman"/>
          <w:lang w:val="en-US" w:bidi="en-US"/>
          <w:color w:val="111111"/>
          <w:sz w:val="28"/>
          <w:szCs w:val="28"/>
          <w:rtl/>
        </w:rPr>
        <w:t xml:space="preserve">31728- 2- </w:t>
      </w:r>
      <w:r>
        <w:rPr>
          <w:rStyle w:val="FootnoteReference"/>
        </w:rPr>
        <w:footnoteReference w:id="1605"/>
      </w:r>
      <w:r>
        <w:rPr>
          <w:rFonts w:ascii="Amiri" w:hAnsi="Amiri" w:eastAsia="Amiri" w:cs="Amiri"/>
          <w:lang w:bidi="ar-SA"/>
          <w:color w:val="111111"/>
          <w:sz w:val="28"/>
          <w:szCs w:val="28"/>
          <w:rtl/>
        </w:rPr>
        <w:t xml:space="preserve">وَ عَنْهُ عَنْ مُوسَی بْنِ الْحَسَنِ عَنْ عَلِیِّ بْنِ سُلَیْمَانَ عَنْ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6" w:name="pg18781_210430"/>
    <w:bookmarkEnd w:id="206"/>
    <w:p>
      <w:pPr>
        <w:pStyle w:val="BookText"/>
      </w:pPr>
      <w:r>
        <w:rPr>
          <w:rFonts w:ascii="Amiri" w:hAnsi="Amiri" w:eastAsia="Amiri" w:cs="Amiri"/>
          <w:lang w:bidi="ar-SA"/>
          <w:color w:val="111111"/>
          <w:sz w:val="28"/>
          <w:szCs w:val="28"/>
          <w:rtl/>
        </w:rPr>
        <w:t xml:space="preserve">بَعْضِ الْوَاسِطِیِّینَ عَنْ أَبِی الْحَسَنِ ع أَنَّهُ شَکَا إِلَیْهِ الرُّطُوبَةَ فَأَمَرَهُ أَنْ یَسْتَفَّ الصَّعْتَرَ </w:t>
      </w:r>
      <w:r>
        <w:rPr>
          <w:rStyle w:val="FootnoteReference"/>
        </w:rPr>
        <w:footnoteReference w:id="1606"/>
      </w:r>
      <w:r>
        <w:rPr>
          <w:rFonts w:ascii="Amiri" w:hAnsi="Amiri" w:eastAsia="Amiri" w:cs="Amiri"/>
          <w:lang w:bidi="ar-SA"/>
          <w:color w:val="111111"/>
          <w:sz w:val="28"/>
          <w:szCs w:val="28"/>
          <w:rtl/>
        </w:rPr>
        <w:t xml:space="preserve">عَلَی الرِّیقِ.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سلیمان از برخی واسطی‌ها نقل کرده است که امام کاظم (ع) از رطوبت شکایت کرد، پس ایشان به او دستور دادند که آویشن را به‌صورت خشک و ناشتا مصرف کند.</w:t>
      </w:r>
    </w:p>
    <w:p>
      <w:pPr>
        <w:pStyle w:val="Heading5"/>
      </w:pPr>
      <w:bookmarkStart w:id="1445" w:name="_Toc998"/>
      <w:r>
        <w:t>[رقم الحدیث الکلی: 31729 - رقم الحدیث الباب: 3]</w:t>
      </w:r>
      <w:bookmarkEnd w:id="1445"/>
    </w:p>
    <w:p>
      <w:pPr>
        <w:pStyle w:val="BookText"/>
      </w:pPr>
      <w:r>
        <w:rPr>
          <w:rFonts w:ascii="Times New Roman" w:hAnsi="Times New Roman" w:eastAsia="Times New Roman" w:cs="Times New Roman"/>
          <w:lang w:val="en-US" w:bidi="en-US"/>
          <w:color w:val="111111"/>
          <w:sz w:val="28"/>
          <w:szCs w:val="28"/>
          <w:rtl/>
        </w:rPr>
        <w:t xml:space="preserve">31729- 3- </w:t>
      </w:r>
      <w:r>
        <w:rPr>
          <w:rStyle w:val="FootnoteReference"/>
        </w:rPr>
        <w:footnoteReference w:id="1607"/>
      </w:r>
      <w:r>
        <w:rPr>
          <w:rFonts w:ascii="Amiri" w:hAnsi="Amiri" w:eastAsia="Amiri" w:cs="Amiri"/>
          <w:lang w:bidi="ar-SA"/>
          <w:color w:val="111111"/>
          <w:sz w:val="28"/>
          <w:szCs w:val="28"/>
          <w:rtl/>
        </w:rPr>
        <w:t xml:space="preserve">أَحْمَدُ بْنُ أَبِی عَبْدِ اللَّهِ الْبَرْقِیُّ فِی الْمَحَاسِنِ قَالَ رُوِیَ أَنَّ الصَّعْتَرَ یَدْبُغُ الْمَعِدَةَ قَالَ وَ فِی حَدِیثٍ آخَرَ أَنَّ الصَّعْتَرَ یُنْبِتُ بَیْنَ </w:t>
      </w:r>
      <w:r>
        <w:rPr>
          <w:rStyle w:val="FootnoteReference"/>
        </w:rPr>
        <w:footnoteReference w:id="1608"/>
      </w:r>
    </w:p>
    <w:p>
      <w:pPr>
        <w:pStyle w:val="BookText"/>
      </w:pPr>
      <w:r>
        <w:rPr>
          <w:rFonts w:ascii="IRNazanin" w:hAnsi="IRNazanin" w:eastAsia="IRNazanin" w:cs="IRNazanin"/>
          <w:lang w:bidi="fa-IR"/>
          <w:color w:val="111111"/>
          <w:sz w:val="28"/>
          <w:szCs w:val="28"/>
          <w:rtl/>
        </w:rPr>
        <w:t xml:space="preserve">و الزئبر ثنایا المعدة، و منه زئیر الثوب و هو ما یظهر من درز الثوب، انظر" القاموس المحیط 2- 36".</w:t>
      </w:r>
    </w:p>
    <w:p>
      <w:pPr>
        <w:pStyle w:val="BookText"/>
      </w:pPr>
      <w:r>
        <w:rPr>
          <w:rFonts w:ascii="Amiri" w:hAnsi="Amiri" w:eastAsia="Amiri" w:cs="Amiri"/>
          <w:lang w:bidi="ar-SA"/>
          <w:color w:val="111111"/>
          <w:sz w:val="28"/>
          <w:szCs w:val="28"/>
          <w:rtl/>
        </w:rPr>
        <w:t xml:space="preserve">الْمَعِدَةِ.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ابی‌عبدالله البرقی در کتاب «المحاسن» نقل کرده است: «روایت شده که آویشن معده را دباغی می‌کند.» و در حدیث دیگری آمده است: «آویشن میان معده می‌روید.»</w:t>
      </w:r>
    </w:p>
    <w:p>
      <w:pPr>
        <w:pStyle w:val="Heading4"/>
      </w:pPr>
      <w:bookmarkStart w:id="1446" w:name="_Toc999"/>
      <w:r>
        <w:t>131- بَابُ جَوَازِ أَکْلِ لُقْمَةٍ خَرَجَتْ مِنْ فَمِ الْغَیْرِ وَ الشُّرْبِ مِنْ إِنَاءٍ شُرِبَ مِنْهُ وَ مَصِّ أَصَابِعِهِ وَ لِسَانِ الزَّوْجَةِ وَ الْبِنْتِ‌</w:t>
      </w:r>
      <w:bookmarkEnd w:id="1446"/>
    </w:p>
    <w:p>
      <w:pPr>
        <w:pStyle w:val="Heading5"/>
      </w:pPr>
      <w:bookmarkStart w:id="1447" w:name="_Toc1000"/>
      <w:r>
        <w:t>اشارة</w:t>
      </w:r>
      <w:bookmarkEnd w:id="1447"/>
    </w:p>
    <w:p>
      <w:pPr>
        <w:pStyle w:val="BookText"/>
      </w:pPr>
      <w:r>
        <w:rPr>
          <w:rStyle w:val="FootnoteReference"/>
        </w:rPr>
        <w:footnoteReference w:id="1609"/>
      </w:r>
      <w:r>
        <w:rPr>
          <w:rFonts w:ascii="Amiri" w:hAnsi="Amiri" w:eastAsia="Amiri" w:cs="Amiri"/>
          <w:lang w:bidi="ar-SA"/>
          <w:color w:val="111111"/>
          <w:sz w:val="28"/>
          <w:szCs w:val="28"/>
          <w:rtl/>
        </w:rPr>
        <w:t xml:space="preserve">131 بَابُ جَوَازِ أَکْلِ لُقْمَةٍ خَرَجَتْ مِنْ فَمِ الْغَیْرِ وَ الشُّرْبِ مِنْ إِنَاءٍ شُرِبَ مِنْهُ وَ مَصِّ أَصَابِعِهِ وَ لِسَانِ الزَّوْجَةِ وَ الْبِنْتِ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خوردن لقمه‌ای که از دهان دیگری خارج شده، نوشیدن از ظرفی که دیگری از آن نوشیده، و مکیدن انگشتان او و زبان همسر و دختر.</w:t>
      </w:r>
    </w:p>
    <w:p>
      <w:pPr>
        <w:pStyle w:val="Heading5"/>
      </w:pPr>
      <w:bookmarkStart w:id="1448" w:name="_Toc1001"/>
      <w:r>
        <w:t>[رقم الحدیث الکلی: 31730 - رقم الحدیث الباب: 1]</w:t>
      </w:r>
      <w:bookmarkEnd w:id="1448"/>
    </w:p>
    <w:p>
      <w:pPr>
        <w:pStyle w:val="BookText"/>
      </w:pPr>
      <w:r>
        <w:rPr>
          <w:rFonts w:ascii="Times New Roman" w:hAnsi="Times New Roman" w:eastAsia="Times New Roman" w:cs="Times New Roman"/>
          <w:lang w:val="en-US" w:bidi="en-US"/>
          <w:color w:val="111111"/>
          <w:sz w:val="28"/>
          <w:szCs w:val="28"/>
          <w:rtl/>
        </w:rPr>
        <w:t xml:space="preserve">31730- 1- </w:t>
      </w:r>
      <w:r>
        <w:rPr>
          <w:rStyle w:val="FootnoteReference"/>
        </w:rPr>
        <w:footnoteReference w:id="1610"/>
      </w:r>
      <w:r>
        <w:rPr>
          <w:rFonts w:ascii="Amiri" w:hAnsi="Amiri" w:eastAsia="Amiri" w:cs="Amiri"/>
          <w:lang w:bidi="ar-SA"/>
          <w:color w:val="111111"/>
          <w:sz w:val="28"/>
          <w:szCs w:val="28"/>
          <w:rtl/>
        </w:rPr>
        <w:t xml:space="preserve">مُحَمَّدُ بْنُ یَعْقُوبَ عَنْ عَلِیِّ بْنِ إِبْرَاهِیمَ عَنْ أَبِیهِ عَنْ صَفْوَانَ عَنِ ابْنِ مُسْکَانَ عَنِ الْحَسَنِ الصَّیْقَلِ عَنْ أَبِی عَبْدِ اللَّهِ ع فِی حَدِیثٍ أَنَّ امْرَأَةً بَذِیَّةً قَالَتْ (لَهُ نَاوِلْنِی) </w:t>
      </w:r>
      <w:r>
        <w:rPr>
          <w:rStyle w:val="FootnoteReference"/>
        </w:rPr>
        <w:footnoteReference w:id="1611"/>
      </w:r>
      <w:r>
        <w:rPr>
          <w:rFonts w:ascii="Amiri" w:hAnsi="Amiri" w:eastAsia="Amiri" w:cs="Amiri"/>
          <w:lang w:bidi="ar-SA"/>
          <w:color w:val="111111"/>
          <w:sz w:val="28"/>
          <w:szCs w:val="28"/>
          <w:rtl/>
        </w:rPr>
        <w:t xml:space="preserve">مِنْ طَعَامِکَ فَنَاوَلَهَا فَقَالَتْ لَا وَ اللَّهِ إِلَّا الَّذِی </w:t>
      </w:r>
      <w:r>
        <w:rPr>
          <w:rStyle w:val="FootnoteReference"/>
        </w:rPr>
        <w:footnoteReference w:id="1612"/>
      </w:r>
      <w:r>
        <w:rPr>
          <w:rFonts w:ascii="Amiri" w:hAnsi="Amiri" w:eastAsia="Amiri" w:cs="Amiri"/>
          <w:lang w:bidi="ar-SA"/>
          <w:color w:val="111111"/>
          <w:sz w:val="28"/>
          <w:szCs w:val="28"/>
          <w:rtl/>
        </w:rPr>
        <w:t xml:space="preserve">فِی فِیکَ فَأَخْرَجَ رَسُولُ اللَّهِ ص اللُّقْمَةَ مِنْ فِیهِ فَنَاوَلَهَا إِیَّاهَا </w:t>
      </w:r>
      <w:r>
        <w:rPr>
          <w:rStyle w:val="FootnoteReference"/>
        </w:rPr>
        <w:footnoteReference w:id="1613"/>
      </w:r>
      <w:r>
        <w:rPr>
          <w:rFonts w:ascii="Amiri" w:hAnsi="Amiri" w:eastAsia="Amiri" w:cs="Amiri"/>
          <w:lang w:bidi="ar-SA"/>
          <w:color w:val="111111"/>
          <w:sz w:val="28"/>
          <w:szCs w:val="28"/>
          <w:rtl/>
        </w:rPr>
        <w:t xml:space="preserve">فَأَکَلَتْهَا </w:t>
      </w:r>
      <w:r>
        <w:rPr>
          <w:rStyle w:val="FootnoteReference"/>
        </w:rPr>
        <w:footnoteReference w:id="1614"/>
      </w:r>
      <w:r>
        <w:rPr>
          <w:rFonts w:ascii="Amiri" w:hAnsi="Amiri" w:eastAsia="Amiri" w:cs="Amiri"/>
          <w:lang w:bidi="ar-SA"/>
          <w:color w:val="111111"/>
          <w:sz w:val="28"/>
          <w:szCs w:val="28"/>
          <w:rtl/>
        </w:rPr>
        <w:t xml:space="preserve">قَالَ أَبُو عَبْدِ اللَّهِ ع- فَمَا أَصَابَهَا بَذَاءٌ </w:t>
      </w:r>
      <w:r>
        <w:rPr>
          <w:rStyle w:val="FootnoteReference"/>
        </w:rPr>
        <w:footnoteReference w:id="1615"/>
      </w:r>
      <w:r>
        <w:rPr>
          <w:rFonts w:ascii="Amiri" w:hAnsi="Amiri" w:eastAsia="Amiri" w:cs="Amiri"/>
          <w:lang w:bidi="ar-SA"/>
          <w:color w:val="111111"/>
          <w:sz w:val="28"/>
          <w:szCs w:val="28"/>
          <w:rtl/>
        </w:rPr>
        <w:t xml:space="preserve">حَتَّی فَارَقَتِ الدُّنْیَا.</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7" w:name="pg18781_210431"/>
    <w:bookmarkEnd w:id="207"/>
    <w:p>
      <w:pPr>
        <w:pStyle w:val="BookText"/>
      </w:pPr>
      <w:r>
        <w:rPr>
          <w:rFonts w:ascii="Amiri" w:hAnsi="Amiri" w:eastAsia="Amiri" w:cs="Amiri"/>
          <w:lang w:bidi="ar-SA"/>
          <w:color w:val="111111"/>
          <w:sz w:val="28"/>
          <w:szCs w:val="28"/>
          <w:rtl/>
        </w:rPr>
        <w:t xml:space="preserve">وَ رَوَاهُ الْبَرْقِیُّ فِی الْمَحَاسِنِ عَنْ صَفْوَانَ </w:t>
      </w:r>
      <w:r>
        <w:rPr>
          <w:rStyle w:val="FootnoteReference"/>
        </w:rPr>
        <w:footnoteReference w:id="1616"/>
      </w:r>
    </w:p>
    <w:p>
      <w:pPr>
        <w:pStyle w:val="BookText"/>
      </w:pPr>
      <w:r>
        <w:rPr>
          <w:rFonts w:ascii="Amiri" w:hAnsi="Amiri" w:eastAsia="Amiri" w:cs="Amiri"/>
          <w:lang w:bidi="ar-SA"/>
          <w:color w:val="111111"/>
          <w:sz w:val="28"/>
          <w:szCs w:val="28"/>
          <w:rtl/>
        </w:rPr>
        <w:t xml:space="preserve">وَ رَوَاهُ الْحُسَیْنُ بْنُ سَعِیدٍ فِی کِتَابِ الزُّهْدِ عَنْ مُحَمَّدِ بْنِ سِنَانٍ عَنِ ابْنِ مُسْکَانَ مِثْلَهُ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صیقل از امام صادق (ع) نقل کرده است که در حدیثی آمده است: زنی بی شرم وحیا گفت: «به من از غذای خود بده!» رسول خدا (ص) لقمه‌ای از غذای خود به او داد، اما او گفت: «نه، به خدا سوگند! جز آنچه در دهان توست نمی‌خواهم.» پس رسول خدا (ص) لقمه را از دهان خود بیرون آورد و به او داد، و او آن را خورد. امام صادق (ع) فرمودند: «پس از آن، او تا پایان عمر دچار بی‌باکی و گستاخی نشد.»</w:t>
      </w:r>
    </w:p>
    <w:p>
      <w:pPr>
        <w:pStyle w:val="Heading5"/>
      </w:pPr>
      <w:bookmarkStart w:id="1449" w:name="_Toc1002"/>
      <w:r>
        <w:t>[رقم الحدیث الکلی: 31731 - رقم الحدیث الباب: 2]</w:t>
      </w:r>
      <w:bookmarkEnd w:id="1449"/>
    </w:p>
    <w:p>
      <w:pPr>
        <w:pStyle w:val="BookText"/>
      </w:pPr>
      <w:r>
        <w:rPr>
          <w:rFonts w:ascii="Times New Roman" w:hAnsi="Times New Roman" w:eastAsia="Times New Roman" w:cs="Times New Roman"/>
          <w:lang w:val="en-US" w:bidi="en-US"/>
          <w:color w:val="111111"/>
          <w:sz w:val="28"/>
          <w:szCs w:val="28"/>
          <w:rtl/>
        </w:rPr>
        <w:t xml:space="preserve">31731- 2- </w:t>
      </w:r>
      <w:r>
        <w:rPr>
          <w:rStyle w:val="FootnoteReference"/>
        </w:rPr>
        <w:footnoteReference w:id="1618"/>
      </w:r>
      <w:r>
        <w:rPr>
          <w:rFonts w:ascii="Amiri" w:hAnsi="Amiri" w:eastAsia="Amiri" w:cs="Amiri"/>
          <w:lang w:bidi="ar-SA"/>
          <w:color w:val="111111"/>
          <w:sz w:val="28"/>
          <w:szCs w:val="28"/>
          <w:rtl/>
        </w:rPr>
        <w:t xml:space="preserve">وَ عَنْ أَبِی عَلِیٍّ الْأَشْعَرِیِّ عَنْ مُحَمَّدِ بْنِ عَبْدِ الْجَبَّارِ عَنِ ابْنِ فَضَّالٍ عَنْ ثَعْلَبَةَ بْنِ مَیْمُونٍ عَنْ عَمَّارٍ السَّابَاطِیِّ قَالَ: کُنْتُ مَعَ أَبِی عَبْدِ اللَّهِ ع فَأُتِیَ بِرُطَبٍ فَجَعَلَ یَأْکُلُ مِنْهُ وَ یَشْرَبُ الْمَاءَ وَ یُنَاوِلُنِی </w:t>
      </w:r>
      <w:r>
        <w:rPr>
          <w:rStyle w:val="FootnoteReference"/>
        </w:rPr>
        <w:footnoteReference w:id="1619"/>
      </w:r>
      <w:r>
        <w:rPr>
          <w:rFonts w:ascii="Amiri" w:hAnsi="Amiri" w:eastAsia="Amiri" w:cs="Amiri"/>
          <w:lang w:bidi="ar-SA"/>
          <w:color w:val="111111"/>
          <w:sz w:val="28"/>
          <w:szCs w:val="28"/>
          <w:rtl/>
        </w:rPr>
        <w:t xml:space="preserve">فَأَکْرَهُ أَنْ أَرُدَّهُ فَأَشْرَبُ حَتَّی فَعَلَ ذَلِکَ (ثَلَاثَ مَرَّاتٍ) </w:t>
      </w:r>
      <w:r>
        <w:rPr>
          <w:rStyle w:val="FootnoteReference"/>
        </w:rPr>
        <w:footnoteReference w:id="1620"/>
      </w:r>
      <w:r>
        <w:rPr>
          <w:rFonts w:ascii="Amiri" w:hAnsi="Amiri" w:eastAsia="Amiri" w:cs="Amiri"/>
          <w:lang w:bidi="ar-SA"/>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ساباطی گفت: «همراه امام صادق (ع) بودم، پس برای ایشان خرما آوردند و ایشان شروع به خوردن آن کردند و آب نوشیدند، سپس به من تعارف کردند. من نمی‌خواستم رد کنم، پس نوشیدم، و ایشان این کار را سه بار تکرار کردند.»</w:t>
      </w:r>
    </w:p>
    <w:p>
      <w:pPr>
        <w:pStyle w:val="Heading5"/>
      </w:pPr>
      <w:bookmarkStart w:id="1450" w:name="_Toc1003"/>
      <w:r>
        <w:t>[رقم الحدیث الکلی: 31732 - رقم الحدیث الباب: 3]</w:t>
      </w:r>
      <w:bookmarkEnd w:id="1450"/>
    </w:p>
    <w:p>
      <w:pPr>
        <w:pStyle w:val="BookText"/>
      </w:pPr>
      <w:r>
        <w:rPr>
          <w:rFonts w:ascii="Times New Roman" w:hAnsi="Times New Roman" w:eastAsia="Times New Roman" w:cs="Times New Roman"/>
          <w:lang w:val="en-US" w:bidi="en-US"/>
          <w:color w:val="111111"/>
          <w:sz w:val="28"/>
          <w:szCs w:val="28"/>
          <w:rtl/>
        </w:rPr>
        <w:t xml:space="preserve">31732- 3- </w:t>
      </w:r>
      <w:r>
        <w:rPr>
          <w:rStyle w:val="FootnoteReference"/>
        </w:rPr>
        <w:footnoteReference w:id="1621"/>
      </w:r>
      <w:r>
        <w:rPr>
          <w:rFonts w:ascii="Amiri" w:hAnsi="Amiri" w:eastAsia="Amiri" w:cs="Amiri"/>
          <w:lang w:bidi="ar-SA"/>
          <w:color w:val="111111"/>
          <w:sz w:val="28"/>
          <w:szCs w:val="28"/>
          <w:rtl/>
        </w:rPr>
        <w:t xml:space="preserve">وَ عَنْ عِدَّةٍ مِنْ أَصْحَابِنَا عَنْ أَحْمَدَ بْنِ مُحَمَّدٍ عَنِ ابْنِ فَضَّالٍ عَنْ أَبِی الْمَغْرَاءِ عَنْ زَیْدٍ الشَّحَّامِ عَنْ أَبِی عَبْدِ اللَّهِ ع أَنَّهُ کَرِهَ أَنْ یَمْسَحَ </w:t>
      </w:r>
      <w:r>
        <w:rPr>
          <w:rStyle w:val="FootnoteReference"/>
        </w:rPr>
        <w:footnoteReference w:id="1622"/>
      </w:r>
      <w:r>
        <w:rPr>
          <w:rFonts w:ascii="Amiri" w:hAnsi="Amiri" w:eastAsia="Amiri" w:cs="Amiri"/>
          <w:lang w:bidi="ar-SA"/>
          <w:color w:val="111111"/>
          <w:sz w:val="28"/>
          <w:szCs w:val="28"/>
          <w:rtl/>
        </w:rPr>
        <w:t xml:space="preserve">یَدَهُ بِالْمِنْدِیلِ وَ فِیهَا شَیْ‌ءٌ مِنَ الطَّعَامِ تَعْظِیماً لِلطَّعَامِ حَتَّی یَمَصَّهَا أَوْ یَکُونَ إِلَی جَانِبِهِ صَبِیٌّ یَمَصُّهَا.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شحّام از امام صادق (ع) نقل کرده است که ایشان کراهت داشتند که دست خود را با دستمال پاک کنند در حالی که هنوز مقداری غذا روی آن باقی مانده بود، از باب تعظیم غذا، تا آن را بمکند یا کودکی در کنارشان باشد که آن را بمکد</w:t>
      </w:r>
    </w:p>
    <w:p>
      <w:pPr>
        <w:pStyle w:val="Heading5"/>
      </w:pPr>
      <w:bookmarkStart w:id="1451" w:name="_Toc1004"/>
      <w:r>
        <w:t>[رقم الحدیث الکلی: 31733 - رقم الحدیث الباب: 4]</w:t>
      </w:r>
      <w:bookmarkEnd w:id="1451"/>
    </w:p>
    <w:p>
      <w:pPr>
        <w:pStyle w:val="BookText"/>
      </w:pPr>
      <w:r>
        <w:rPr>
          <w:rFonts w:ascii="Times New Roman" w:hAnsi="Times New Roman" w:eastAsia="Times New Roman" w:cs="Times New Roman"/>
          <w:lang w:val="en-US" w:bidi="en-US"/>
          <w:color w:val="111111"/>
          <w:sz w:val="28"/>
          <w:szCs w:val="28"/>
          <w:rtl/>
        </w:rPr>
        <w:t xml:space="preserve">31733- 4- </w:t>
      </w:r>
      <w:r>
        <w:rPr>
          <w:rStyle w:val="FootnoteReference"/>
        </w:rPr>
        <w:footnoteReference w:id="1623"/>
      </w:r>
      <w:r>
        <w:rPr>
          <w:rFonts w:ascii="Amiri" w:hAnsi="Amiri" w:eastAsia="Amiri" w:cs="Amiri"/>
          <w:lang w:bidi="ar-SA"/>
          <w:color w:val="111111"/>
          <w:sz w:val="28"/>
          <w:szCs w:val="28"/>
          <w:rtl/>
        </w:rPr>
        <w:t xml:space="preserve">وَ عَنْ عَلِیِّ بْنِ إِبْرَاهِیمَ عَنْ أَبِیهِ وَ عَلِیِّ بْنِ مُحَمَّدٍ الْقَاسَانِیِّ جَمِیعاً (عَنْ زَکَرِیَّا بْنِ یَحْیَی عَنِ النُّعْمَانِ الصَّیْرَفِیِّ) </w:t>
      </w:r>
      <w:r>
        <w:rPr>
          <w:rStyle w:val="FootnoteReference"/>
        </w:rPr>
        <w:footnoteReference w:id="1624"/>
      </w:r>
      <w:r>
        <w:rPr>
          <w:rFonts w:ascii="Amiri" w:hAnsi="Amiri" w:eastAsia="Amiri" w:cs="Amiri"/>
          <w:lang w:bidi="ar-SA"/>
          <w:color w:val="111111"/>
          <w:sz w:val="28"/>
          <w:szCs w:val="28"/>
          <w:rtl/>
        </w:rPr>
        <w:t xml:space="preserve">عَنْ عَلِیِّ بْنِ جَعْفَرٍ فِی حَدِیثٍ طَوِیلٍ قَالَ: فَقُمْتُ فَمَصَصْتُ رِیقَ أَبِی جَعْفَرٍ ع یَعْنِی الْجَوَادَ ع- ثُمَّ قُلْتُ </w:t>
      </w:r>
      <w:r>
        <w:rPr>
          <w:rStyle w:val="FootnoteReference"/>
        </w:rPr>
        <w:footnoteReference w:id="1625"/>
      </w:r>
      <w:r>
        <w:rPr>
          <w:rFonts w:ascii="Amiri" w:hAnsi="Amiri" w:eastAsia="Amiri" w:cs="Amiri"/>
          <w:lang w:bidi="ar-SA"/>
          <w:color w:val="111111"/>
          <w:sz w:val="28"/>
          <w:szCs w:val="28"/>
          <w:rtl/>
        </w:rPr>
        <w:t xml:space="preserve">أَشْهَدُ أَنَّکَ إِمَامِی</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8" w:name="pg18781_210432"/>
    <w:bookmarkEnd w:id="208"/>
    <w:p>
      <w:pPr>
        <w:pStyle w:val="BookText"/>
      </w:pPr>
      <w:r>
        <w:rPr>
          <w:rFonts w:ascii="Amiri" w:hAnsi="Amiri" w:eastAsia="Amiri" w:cs="Amiri"/>
          <w:lang w:bidi="ar-SA"/>
          <w:color w:val="111111"/>
          <w:sz w:val="28"/>
          <w:szCs w:val="28"/>
          <w:rtl/>
        </w:rPr>
        <w:t xml:space="preserve">عِنْدَ اللَّهِ فَبَکَی الرِّضَا ع الْحَدِیثَ وَ لَیْسَ فِیهِ إِنْکَارٌ عَلَیْهِ.</w:t>
      </w:r>
    </w:p>
    <w:p>
      <w:pPr>
        <w:pStyle w:val="BookText"/>
      </w:pPr>
      <w:r>
        <w:rPr>
          <w:rFonts w:ascii="Amiri" w:hAnsi="Amiri" w:eastAsia="Amiri" w:cs="Amiri"/>
          <w:lang w:bidi="ar-SA"/>
          <w:color w:val="111111"/>
          <w:sz w:val="28"/>
          <w:szCs w:val="28"/>
          <w:rtl/>
        </w:rPr>
        <w:t xml:space="preserve">أَقُولُ: وَ تَقَدَّمَ مَا یَدُلُّ عَلَی ذَلِکَ وَ عَلَی بَقِیَّةِ الْمَقْصُودِ فِی الصَّوْمِ </w:t>
      </w:r>
      <w:r>
        <w:rPr>
          <w:rStyle w:val="FootnoteReference"/>
        </w:rPr>
        <w:footnoteReference w:id="1626"/>
      </w:r>
      <w:r>
        <w:rPr>
          <w:rFonts w:ascii="Amiri" w:hAnsi="Amiri" w:eastAsia="Amiri" w:cs="Amiri"/>
          <w:lang w:bidi="ar-SA"/>
          <w:color w:val="111111"/>
          <w:sz w:val="28"/>
          <w:szCs w:val="28"/>
          <w:rtl/>
        </w:rPr>
        <w:t xml:space="preserve">فِیمَا یُمْسِکُ عَنْهُ الصَّائِمُ وَ فِی صَوْمِ عَاشُورَاءَ </w:t>
      </w:r>
      <w:r>
        <w:rPr>
          <w:rStyle w:val="FootnoteReference"/>
        </w:rPr>
        <w:footnoteReference w:id="1627"/>
      </w:r>
      <w:r>
        <w:rPr>
          <w:rFonts w:ascii="Amiri" w:hAnsi="Amiri" w:eastAsia="Amiri" w:cs="Amiri"/>
          <w:lang w:bidi="ar-SA"/>
          <w:color w:val="111111"/>
          <w:sz w:val="28"/>
          <w:szCs w:val="28"/>
          <w:rtl/>
        </w:rPr>
        <w:t xml:space="preserve">وَ غَیْرِ ذَلِکَ </w:t>
      </w:r>
      <w:r>
        <w:rPr>
          <w:rStyle w:val="FootnoteReference"/>
        </w:rPr>
        <w:footnoteReference w:id="1628"/>
      </w:r>
      <w:r>
        <w:rPr>
          <w:rFonts w:ascii="Amiri" w:hAnsi="Amiri" w:eastAsia="Amiri" w:cs="Amiri"/>
          <w:lang w:bidi="ar-SA"/>
          <w:color w:val="111111"/>
          <w:sz w:val="28"/>
          <w:szCs w:val="28"/>
          <w:rtl/>
        </w:rPr>
        <w:t xml:space="preserve">وَ یَأْتِی مَا یَدُلُّ عَلَیْهِ فِی أَحَادِیثِ مَا یَثْبُتُ بِهِ الِارْتِدَادُ </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حدیثی طولانی نقل می‌کند که گفت: «پس برخاستم و آب دهان امام جواد (ع) را مکیدم، سپس گفتم: گواهی می‌دهم که تو امام من نزد خدا هستی.» امام رضا (ع) گریست و در این حدیث، انکاری بر این عمل وجود ندارد.</w:t>
      </w:r>
    </w:p>
    <w:p>
      <w:pPr>
        <w:pStyle w:val="Heading4"/>
      </w:pPr>
      <w:bookmarkStart w:id="1452" w:name="_Toc1005"/>
      <w:r>
        <w:t>132- بَابُ التَّدَاوِی بِالْحُلْبَةِ وَ التِّینِ‌</w:t>
      </w:r>
      <w:bookmarkEnd w:id="1452"/>
    </w:p>
    <w:p>
      <w:pPr>
        <w:pStyle w:val="Heading5"/>
      </w:pPr>
      <w:bookmarkStart w:id="1453" w:name="_Toc1006"/>
      <w:r>
        <w:t>اشارة</w:t>
      </w:r>
      <w:bookmarkEnd w:id="1453"/>
    </w:p>
    <w:p>
      <w:pPr>
        <w:pStyle w:val="BookText"/>
      </w:pPr>
      <w:r>
        <w:rPr>
          <w:rStyle w:val="FootnoteReference"/>
        </w:rPr>
        <w:footnoteReference w:id="1630"/>
      </w:r>
      <w:r>
        <w:rPr>
          <w:rFonts w:ascii="Amiri" w:hAnsi="Amiri" w:eastAsia="Amiri" w:cs="Amiri"/>
          <w:lang w:bidi="ar-SA"/>
          <w:color w:val="111111"/>
          <w:sz w:val="28"/>
          <w:szCs w:val="28"/>
          <w:rtl/>
        </w:rPr>
        <w:t xml:space="preserve">132 بَابُ التَّدَاوِی بِالْحُلْبَةِ وَ التِّینِ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درمان با شنبلیله و انجیر</w:t>
      </w:r>
    </w:p>
    <w:p>
      <w:pPr>
        <w:pStyle w:val="Heading5"/>
      </w:pPr>
      <w:bookmarkStart w:id="1454" w:name="_Toc1007"/>
      <w:r>
        <w:t>[رقم الحدیث الکلی: 31734 - رقم الحدیث الباب: 1]</w:t>
      </w:r>
      <w:bookmarkEnd w:id="1454"/>
    </w:p>
    <w:p>
      <w:pPr>
        <w:pStyle w:val="BookText"/>
      </w:pPr>
      <w:r>
        <w:rPr>
          <w:rFonts w:ascii="Times New Roman" w:hAnsi="Times New Roman" w:eastAsia="Times New Roman" w:cs="Times New Roman"/>
          <w:lang w:val="en-US" w:bidi="en-US"/>
          <w:color w:val="111111"/>
          <w:sz w:val="28"/>
          <w:szCs w:val="28"/>
          <w:rtl/>
        </w:rPr>
        <w:t xml:space="preserve">31734- 1- </w:t>
      </w:r>
      <w:r>
        <w:rPr>
          <w:rStyle w:val="FootnoteReference"/>
        </w:rPr>
        <w:footnoteReference w:id="1631"/>
      </w:r>
      <w:r>
        <w:rPr>
          <w:rFonts w:ascii="Amiri" w:hAnsi="Amiri" w:eastAsia="Amiri" w:cs="Amiri"/>
          <w:lang w:bidi="ar-SA"/>
          <w:color w:val="111111"/>
          <w:sz w:val="28"/>
          <w:szCs w:val="28"/>
          <w:rtl/>
        </w:rPr>
        <w:t xml:space="preserve">مُحَمَّدُ بْنُ یَعْقُوبَ عَنْ مُحَمَّدِ بْنِ یَحْیَی عَنْ أَحْمَدَ بْنِ مُحَمَّدِ بْنِ عِیسَی عَنْ بَکْرِ بْنِ صَالِحٍ قَالَ سَمِعْتُ أَبَا الْحَسَنِ الْأَوَّلَ ع یَقُولُ مِنَ الرِّیحِ الشَّابِکَةِ </w:t>
      </w:r>
      <w:r>
        <w:rPr>
          <w:rStyle w:val="FootnoteReference"/>
        </w:rPr>
        <w:footnoteReference w:id="1632"/>
      </w:r>
      <w:r>
        <w:rPr>
          <w:rFonts w:ascii="Amiri" w:hAnsi="Amiri" w:eastAsia="Amiri" w:cs="Amiri"/>
          <w:lang w:bidi="ar-SA"/>
          <w:color w:val="111111"/>
          <w:sz w:val="28"/>
          <w:szCs w:val="28"/>
          <w:rtl/>
        </w:rPr>
        <w:t xml:space="preserve">وَ الْحَامِ وَ الْإِبْرِدَةِ فِی الْمَفَاصِلِ تَأْخُذُ کَفَّ حُلْبَةٍ وَ کَفَّ تِینٍ یَابِسٍ تَغْمُرُهُمَا بِالْمَاءِ وَ تَطْبُخُهُمَا فِی قِدْرٍ نَظِیفَةٍ ثُمَّ تُصَفِّی ثُمَّ تُبَرِّدُ ثُمَّ تَشْرَبُهُ یَوْماً وَ تَغِبُّ یَوْماً حَتَّی تَشْرَبَ مِنْهُ تَمَامَ أَیَّامِکَ قَدْرَ قَدَحٍ رَوِیٍّ.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بَکْرِ بْنِ صَالِح روایت شده که شنیدم ابو الحسن اول (علیه‌السلام) می‌فرمود: برای درمان بادهای پیچیده، دردهای مزمن و سردی در مفاصل، یک کف (مقدار معین) از شنبلیله و یک کف از انجیر خشک بردارید، سپس آن‌ها را در آب غوطه‌ور کرده و در دیگی پاکیزه بجوشانید. پس از آن صاف کنید، خنک نمایید، و این نوشیدنی را یک روز بنوشید و یک روز وقفه بیندازید، تا زمانی که مقدار معینی از آن را در طول روزهای مصرف خود بنوشید و کاملاً بهره‌مند شوید.</w:t>
      </w:r>
    </w:p>
    <w:p>
      <w:pPr>
        <w:pStyle w:val="Heading4"/>
      </w:pPr>
      <w:bookmarkStart w:id="1455" w:name="_Toc1008"/>
      <w:r>
        <w:t>133- بَابُ مُدَاوَاةِ الرُّطُوبَةِ بِالطَّرِیفَلِ‌</w:t>
      </w:r>
      <w:bookmarkEnd w:id="1455"/>
    </w:p>
    <w:p>
      <w:pPr>
        <w:pStyle w:val="Heading5"/>
      </w:pPr>
      <w:bookmarkStart w:id="1456" w:name="_Toc1009"/>
      <w:r>
        <w:t>اشارة</w:t>
      </w:r>
      <w:bookmarkEnd w:id="1456"/>
    </w:p>
    <w:p>
      <w:pPr>
        <w:pStyle w:val="BookText"/>
      </w:pPr>
      <w:r>
        <w:rPr>
          <w:rStyle w:val="FootnoteReference"/>
        </w:rPr>
        <w:footnoteReference w:id="1633"/>
      </w:r>
      <w:r>
        <w:rPr>
          <w:rFonts w:ascii="Amiri" w:hAnsi="Amiri" w:eastAsia="Amiri" w:cs="Amiri"/>
          <w:lang w:bidi="ar-SA"/>
          <w:color w:val="111111"/>
          <w:sz w:val="28"/>
          <w:szCs w:val="28"/>
          <w:rtl/>
        </w:rPr>
        <w:t xml:space="preserve">133 بَابُ مُدَاوَاةِ الرُّطُوبَةِ بِالطَّرِیفَلِ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درمان رطوبت با طریفل</w:t>
      </w:r>
    </w:p>
    <w:p>
      <w:pPr>
        <w:pStyle w:val="Heading5"/>
      </w:pPr>
      <w:bookmarkStart w:id="1457" w:name="_Toc1010"/>
      <w:r>
        <w:t>[رقم الحدیث الکلی: 31735 - رقم الحدیث الباب: 1]</w:t>
      </w:r>
      <w:bookmarkEnd w:id="1457"/>
    </w:p>
    <w:p>
      <w:pPr>
        <w:pStyle w:val="BookText"/>
      </w:pPr>
      <w:r>
        <w:rPr>
          <w:rFonts w:ascii="Times New Roman" w:hAnsi="Times New Roman" w:eastAsia="Times New Roman" w:cs="Times New Roman"/>
          <w:lang w:val="en-US" w:bidi="en-US"/>
          <w:color w:val="111111"/>
          <w:sz w:val="28"/>
          <w:szCs w:val="28"/>
          <w:rtl/>
        </w:rPr>
        <w:t xml:space="preserve">31735- 1- </w:t>
      </w:r>
      <w:r>
        <w:rPr>
          <w:rStyle w:val="FootnoteReference"/>
        </w:rPr>
        <w:footnoteReference w:id="1634"/>
      </w:r>
      <w:r>
        <w:rPr>
          <w:rFonts w:ascii="Amiri" w:hAnsi="Amiri" w:eastAsia="Amiri" w:cs="Amiri"/>
          <w:lang w:bidi="ar-SA"/>
          <w:color w:val="111111"/>
          <w:sz w:val="28"/>
          <w:szCs w:val="28"/>
          <w:rtl/>
        </w:rPr>
        <w:t xml:space="preserve">مُحَمَّدُ بْنُ یَعْقُوبَ عَنْ مُحَمَّدِ بْنِ یَحْیَی عَنْ أَحْمَدَ بْنِ مُحَمَّدِ بْنِ عِیسَی عَنْ سَعِیدِ بْنِ جَنَاحٍ عَنْ رَجُلٍ عَنْ أَبِی عَبْدِ اللَّهِ ع</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9" w:name="pg18781_210433"/>
    <w:bookmarkEnd w:id="209"/>
    <w:p>
      <w:pPr>
        <w:pStyle w:val="BookText"/>
      </w:pPr>
      <w:r>
        <w:rPr>
          <w:rFonts w:ascii="Amiri" w:hAnsi="Amiri" w:eastAsia="Amiri" w:cs="Amiri"/>
          <w:lang w:bidi="ar-SA"/>
          <w:color w:val="111111"/>
          <w:sz w:val="28"/>
          <w:szCs w:val="28"/>
          <w:rtl/>
        </w:rPr>
        <w:t xml:space="preserve">قَالَ: إِنَّ مُوسَی بْنَ عِمْرَانَ شَکَا إِلَی رَبِّهِ عَزَّ وَ جَلَّ الْبِلَّةَ وَ الرُّطُوبَةَ فَأَمَرَهُ </w:t>
      </w:r>
      <w:r>
        <w:rPr>
          <w:rStyle w:val="FootnoteReference"/>
        </w:rPr>
        <w:footnoteReference w:id="1635"/>
      </w:r>
      <w:r>
        <w:rPr>
          <w:rFonts w:ascii="Amiri" w:hAnsi="Amiri" w:eastAsia="Amiri" w:cs="Amiri"/>
          <w:lang w:bidi="ar-SA"/>
          <w:color w:val="111111"/>
          <w:sz w:val="28"/>
          <w:szCs w:val="28"/>
          <w:rtl/>
        </w:rPr>
        <w:t xml:space="preserve">اللَّهُ أَنْ یَأْخُذَ الْهَلِیلَجَ </w:t>
      </w:r>
      <w:r>
        <w:rPr>
          <w:rStyle w:val="FootnoteReference"/>
        </w:rPr>
        <w:footnoteReference w:id="1636"/>
      </w:r>
      <w:r>
        <w:rPr>
          <w:rFonts w:ascii="Amiri" w:hAnsi="Amiri" w:eastAsia="Amiri" w:cs="Amiri"/>
          <w:lang w:bidi="ar-SA"/>
          <w:color w:val="111111"/>
          <w:sz w:val="28"/>
          <w:szCs w:val="28"/>
          <w:rtl/>
        </w:rPr>
        <w:t xml:space="preserve">وَ الْبَلِیلَجَ </w:t>
      </w:r>
      <w:r>
        <w:rPr>
          <w:rStyle w:val="FootnoteReference"/>
        </w:rPr>
        <w:footnoteReference w:id="1637"/>
      </w:r>
      <w:r>
        <w:rPr>
          <w:rFonts w:ascii="Amiri" w:hAnsi="Amiri" w:eastAsia="Amiri" w:cs="Amiri"/>
          <w:lang w:bidi="ar-SA"/>
          <w:color w:val="111111"/>
          <w:sz w:val="28"/>
          <w:szCs w:val="28"/>
          <w:rtl/>
        </w:rPr>
        <w:t xml:space="preserve">وَ الْأَمْلَجَ </w:t>
      </w:r>
      <w:r>
        <w:rPr>
          <w:rStyle w:val="FootnoteReference"/>
        </w:rPr>
        <w:footnoteReference w:id="1638"/>
      </w:r>
      <w:r>
        <w:rPr>
          <w:rFonts w:ascii="Amiri" w:hAnsi="Amiri" w:eastAsia="Amiri" w:cs="Amiri"/>
          <w:lang w:bidi="ar-SA"/>
          <w:color w:val="111111"/>
          <w:sz w:val="28"/>
          <w:szCs w:val="28"/>
          <w:rtl/>
        </w:rPr>
        <w:t xml:space="preserve">فَیَعْجِنَهُ بِالْعَسَلِ وَ یَأْخُذَهُ ثُمَّ قَالَ أَبُو عَبْدِ اللَّهِ ع هُوَ الَّذِی یُسَمُّونَهُ عِنْدَکُمُ الطَّرِیفَلَ.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بن جناح، از مردی، از امام صادق (علیه‌السلام) روایت شده است که فرمود: موسی بن عمران (علیه‌السلام) از رطوبت و بلل (مقدار زیاد آب در بدن) به درگاه خداوند عز و جل شکایت کرد. پس خداوند او را امر کرد که "هلیله"، "بلیله" و "آمله" را بگیرد، آن‌ها را با عسل بیامیزد و سپس مصرف کند. سپس امام صادق (علیه‌السلام) فرمودند: این همان چیزی است که شما آن را "طریفَل" می‌نامید.</w:t>
      </w:r>
    </w:p>
    <w:p>
      <w:pPr>
        <w:pStyle w:val="Heading4"/>
      </w:pPr>
      <w:bookmarkStart w:id="1458" w:name="_Toc1011"/>
      <w:r>
        <w:t>134- بَابُ جَوَازِ التَّدَاوِی بِغَیْرِ الْحَرَامِ لَا بِهِ وَ جَوَازِ بَطِّ الْجُرْحِ وَ الْکَیِّ بِالنَّارِ وَ سَقْیِ الدَّوَاءِ مِنَ السُّمُومِ کَالْأَسْمَحِیقُونِ وَ الْغَارِیقُونِ وَ إِنِ احْتُمِلَ الْمَوْتُ مِنْهُ وَ کَذَا قَطْعُ الْعِرْقِ وَ السّ</w:t>
      </w:r>
      <w:bookmarkEnd w:id="1458"/>
    </w:p>
    <w:p>
      <w:pPr>
        <w:pStyle w:val="Heading5"/>
      </w:pPr>
      <w:bookmarkStart w:id="1459" w:name="_Toc1012"/>
      <w:r>
        <w:t>اشارة</w:t>
      </w:r>
      <w:bookmarkEnd w:id="1459"/>
    </w:p>
    <w:p>
      <w:pPr>
        <w:pStyle w:val="BookText"/>
      </w:pPr>
      <w:r>
        <w:rPr>
          <w:rStyle w:val="FootnoteReference"/>
        </w:rPr>
        <w:footnoteReference w:id="1639"/>
      </w:r>
      <w:r>
        <w:rPr>
          <w:rFonts w:ascii="Amiri" w:hAnsi="Amiri" w:eastAsia="Amiri" w:cs="Amiri"/>
          <w:lang w:bidi="ar-SA"/>
          <w:color w:val="111111"/>
          <w:sz w:val="28"/>
          <w:szCs w:val="28"/>
          <w:rtl/>
        </w:rPr>
        <w:t xml:space="preserve">134 بَابُ جَوَازِ التَّدَاوِی بِغَیْرِ الْحَرَامِ لَا بِهِ وَ جَوَازِ بَطِّ الْجُرْحِ وَ الْکَیِّ بِالنَّارِ وَ سَقْیِ الدَّوَاءِ مِنَ السُّمُومِ کَالْأَسْمَحِیقُونِ وَ الْغَارِیقُونِ وَ إِنِ احْتُمِلَ الْمَوْتُ مِنْهُ وَ کَذَا قَطْعُ الْعِرْقِ وَ السَّعُوطُ وَ الْحِجَامَةُ وَ النُّورَةُ وَ الْحُقْنَةُ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درمان با غیر از امور حرام، و نه با چیزهای حرام، و جواز بریدن زخم و داغ کردن با آتش، و نوشاندن داروهایی که از سموم گرفته شده‌اند، مانند "اسمحیقون" و "غاریقون"، حتی اگر احتمال مرگ از آن باشد، و همچنین جواز قطع رگ، چکاندن دارو در بینی، حجامت، استعمال نوره، و تزریق دارویی.</w:t>
      </w:r>
    </w:p>
    <w:p>
      <w:pPr>
        <w:pStyle w:val="Heading5"/>
      </w:pPr>
      <w:bookmarkStart w:id="1460" w:name="_Toc1013"/>
      <w:r>
        <w:t>[رقم الحدیث الکلی: 31736 - رقم الحدیث الباب: 1]</w:t>
      </w:r>
      <w:bookmarkEnd w:id="1460"/>
    </w:p>
    <w:p>
      <w:pPr>
        <w:pStyle w:val="BookText"/>
      </w:pPr>
      <w:r>
        <w:rPr>
          <w:rFonts w:ascii="Times New Roman" w:hAnsi="Times New Roman" w:eastAsia="Times New Roman" w:cs="Times New Roman"/>
          <w:lang w:val="en-US" w:bidi="en-US"/>
          <w:color w:val="111111"/>
          <w:sz w:val="28"/>
          <w:szCs w:val="28"/>
          <w:rtl/>
        </w:rPr>
        <w:t xml:space="preserve">31736- 1- </w:t>
      </w:r>
      <w:r>
        <w:rPr>
          <w:rStyle w:val="FootnoteReference"/>
        </w:rPr>
        <w:footnoteReference w:id="1640"/>
      </w:r>
      <w:r>
        <w:rPr>
          <w:rFonts w:ascii="Amiri" w:hAnsi="Amiri" w:eastAsia="Amiri" w:cs="Amiri"/>
          <w:lang w:bidi="ar-SA"/>
          <w:color w:val="111111"/>
          <w:sz w:val="28"/>
          <w:szCs w:val="28"/>
          <w:rtl/>
        </w:rPr>
        <w:t xml:space="preserve">مُحَمَّدُ بْنُ یَعْقُوبَ عَنْ مُحَمَّدِ بْنِ یَحْیَی عَنْ أَحْمَدَ بْنِ مُحَمَّدٍ عَنْ عَلِیِّ بْنِ الْحَکَمِ عَنْ زِیَادِ بْنِ أَبِی الْحَلَّالِ عَنْ أَبِی عَبْدِ اللَّهِ ع قَالَ: قَالَ مُوسَی ع یَا رَبِّ مِنْ أَیْنَ الدَّاءُ قَالَ مِنِّی قَالَ فَالشِّفَاءُ قَالَ مِنِّی قَالَ فَمَا تَصْنَعُ عِبَادُکَ بِالْمُعَالِجِ قَالَ یُطَبِّبُ بِأَنْفُسِهِمْ فَیَوْمَئِذٍ سُمِّیَ الْمُعَالِجُ الطَّبِیبَ.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زیاد بن ابی الحلال، از امام صادق (علیه‌السلام) روایت شده است که فرمودند: موسی (علیه‌السلام) عرض کرد: پروردگارا، بیماری از کجاست؟ خداوند فرمود: از جانب من. موسی (علیه‌السلام) گفت: پس شفا از کجاست؟ خداوند فرمود: از جانب من. موسی (علیه‌السلام) گفت: پس بندگان تو با درمان‌گر چه می‌کنند؟ خداوند فرمود: آن‌ها با جان‌های خود طبابت می‌کنند، و از آن روز به بعد، درمان‌گر "طبیب" نامیده شد.</w:t>
      </w:r>
    </w:p>
    <w:p>
      <w:pPr>
        <w:pStyle w:val="Heading5"/>
      </w:pPr>
      <w:bookmarkStart w:id="1461" w:name="_Toc1014"/>
      <w:r>
        <w:t>[رقم الحدیث الکلی: 31737 - رقم الحدیث الباب: 2]</w:t>
      </w:r>
      <w:bookmarkEnd w:id="1461"/>
    </w:p>
    <w:p>
      <w:pPr>
        <w:pStyle w:val="BookText"/>
      </w:pPr>
      <w:r>
        <w:rPr>
          <w:rFonts w:ascii="Times New Roman" w:hAnsi="Times New Roman" w:eastAsia="Times New Roman" w:cs="Times New Roman"/>
          <w:lang w:val="en-US" w:bidi="en-US"/>
          <w:color w:val="111111"/>
          <w:sz w:val="28"/>
          <w:szCs w:val="28"/>
          <w:rtl/>
        </w:rPr>
        <w:t xml:space="preserve">31737- 2- </w:t>
      </w:r>
      <w:r>
        <w:rPr>
          <w:rStyle w:val="FootnoteReference"/>
        </w:rPr>
        <w:footnoteReference w:id="1641"/>
      </w:r>
      <w:r>
        <w:rPr>
          <w:rFonts w:ascii="Amiri" w:hAnsi="Amiri" w:eastAsia="Amiri" w:cs="Amiri"/>
          <w:lang w:bidi="ar-SA"/>
          <w:color w:val="111111"/>
          <w:sz w:val="28"/>
          <w:szCs w:val="28"/>
          <w:rtl/>
        </w:rPr>
        <w:t xml:space="preserve">وَ عَنْهُ عَنْ أَحْمَدَ عَنْ مُحَمَّدِ بْنِ خَالِدٍ عَنْ مُحَمَّدِ بْنِ یَحْیَی عَنْ أَخِیهِ الْعَلَاءِ عَنْ إِسْمَاعِیلَ بْنِ الْحَسَنِ الْمُتَطَبِّبِ قَالَ: قُلْتُ لِأَبِی عَبْدِ اللَّهِ ع إِنِّی رَجُلٌ مِنَ الْعَرَبِ- وَ لِی بِالطِّبِّ بَصَرٌ وَ طِبِّی طِبٌّ عَرَبِیٌّ وَ لَسْتُ آخُذُ عَلَیْهِ صَفَداً </w:t>
      </w:r>
      <w:r>
        <w:rPr>
          <w:rStyle w:val="FootnoteReference"/>
        </w:rPr>
        <w:footnoteReference w:id="1642"/>
      </w:r>
      <w:r>
        <w:rPr>
          <w:rFonts w:ascii="Amiri" w:hAnsi="Amiri" w:eastAsia="Amiri" w:cs="Amiri"/>
          <w:lang w:bidi="ar-SA"/>
          <w:color w:val="111111"/>
          <w:sz w:val="28"/>
          <w:szCs w:val="28"/>
          <w:rtl/>
        </w:rPr>
        <w:t xml:space="preserve">قَالَ لَا بَأْسَ قُلْتُ إِنَّا</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0" w:name="pg18781_210434"/>
    <w:bookmarkEnd w:id="210"/>
    <w:p>
      <w:pPr>
        <w:pStyle w:val="BookText"/>
      </w:pPr>
      <w:r>
        <w:rPr>
          <w:rFonts w:ascii="Amiri" w:hAnsi="Amiri" w:eastAsia="Amiri" w:cs="Amiri"/>
          <w:lang w:bidi="ar-SA"/>
          <w:color w:val="111111"/>
          <w:sz w:val="28"/>
          <w:szCs w:val="28"/>
          <w:rtl/>
        </w:rPr>
        <w:t xml:space="preserve">نَبُطُّ </w:t>
      </w:r>
      <w:r>
        <w:rPr>
          <w:rStyle w:val="FootnoteReference"/>
        </w:rPr>
        <w:footnoteReference w:id="1643"/>
      </w:r>
      <w:r>
        <w:rPr>
          <w:rFonts w:ascii="Amiri" w:hAnsi="Amiri" w:eastAsia="Amiri" w:cs="Amiri"/>
          <w:lang w:bidi="ar-SA"/>
          <w:color w:val="111111"/>
          <w:sz w:val="28"/>
          <w:szCs w:val="28"/>
          <w:rtl/>
        </w:rPr>
        <w:t xml:space="preserve">الْجُرْحَ وَ نَکْوِی بِالنَّارِ قَالَ لَا بَأْسَ قُلْتُ وَ نَسْقِی السُّمُومَ الْأَسْمَحِیقُونَ وَ الْغَارِیقُونَ قَالَ لَا بَأْسَ قُلْتُ إِنَّهُ رُبَّمَا مَاتَ قَالَ وَ إِنْ مَاتَ قُلْتُ نَسْقِی عَلَیْهِ النَّبِیذَ قَالَ لَیْسَ فِی حَرَامٍ شِفَاءٌ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حسن، طبیب، روایت شده که گفت: به امام صادق (علیه‌السلام) عرض کردم: من مردی از عرب هستم و در علم طب بصیرت دارم، و روش درمانی من طب عربی است، و در قبال آن اجرتی نمی‌گیرم. امام (علیه‌السلام) فرمودند: اشکالی ندارد.</w:t>
      </w:r>
    </w:p>
    <w:p>
      <w:pPr>
        <w:pStyle w:val="BookText"/>
      </w:pPr>
      <w:r>
        <w:rPr>
          <w:rFonts w:ascii="IRNazanin" w:hAnsi="IRNazanin" w:eastAsia="IRNazanin" w:cs="IRNazanin"/>
          <w:lang w:bidi="fa-IR"/>
          <w:color w:val="111111"/>
          <w:sz w:val="28"/>
          <w:szCs w:val="28"/>
          <w:rtl/>
        </w:rPr>
        <w:t xml:space="preserve">عرض کردم: ما زخم را می‌بُریم و با آتش داغ می‌کنیم. امام (علیه‌السلام) فرمودند: اشکالی ندارد.</w:t>
      </w:r>
    </w:p>
    <w:p>
      <w:pPr>
        <w:pStyle w:val="BookText"/>
      </w:pPr>
      <w:r>
        <w:rPr>
          <w:rFonts w:ascii="IRNazanin" w:hAnsi="IRNazanin" w:eastAsia="IRNazanin" w:cs="IRNazanin"/>
          <w:lang w:bidi="fa-IR"/>
          <w:color w:val="111111"/>
          <w:sz w:val="28"/>
          <w:szCs w:val="28"/>
          <w:rtl/>
        </w:rPr>
        <w:t xml:space="preserve">عرض کردم: ما داروهایی که از سموم گرفته شده‌اند، مانند "اسمحیقون" و "غاریقون" را به بیمار می‌نوشانیم. امام (علیه‌السلام) فرمودند: اشکالی ندارد.</w:t>
      </w:r>
    </w:p>
    <w:p>
      <w:pPr>
        <w:pStyle w:val="BookText"/>
      </w:pPr>
      <w:r>
        <w:rPr>
          <w:rFonts w:ascii="IRNazanin" w:hAnsi="IRNazanin" w:eastAsia="IRNazanin" w:cs="IRNazanin"/>
          <w:lang w:bidi="fa-IR"/>
          <w:color w:val="111111"/>
          <w:sz w:val="28"/>
          <w:szCs w:val="28"/>
          <w:rtl/>
        </w:rPr>
        <w:t xml:space="preserve">عرض کردم: گاهی ممکن است بیمار بمیرد. امام (علیه‌السلام) فرمودند: حتی اگر بمیرد، اشکالی ندارد.</w:t>
      </w:r>
    </w:p>
    <w:p>
      <w:pPr>
        <w:pStyle w:val="BookText"/>
      </w:pPr>
      <w:r>
        <w:rPr>
          <w:rFonts w:ascii="IRNazanin" w:hAnsi="IRNazanin" w:eastAsia="IRNazanin" w:cs="IRNazanin"/>
          <w:lang w:bidi="fa-IR"/>
          <w:color w:val="111111"/>
          <w:sz w:val="28"/>
          <w:szCs w:val="28"/>
          <w:rtl/>
        </w:rPr>
        <w:t xml:space="preserve">عرض کردم: ما گاهی به بیمار نبیذ (شراب) می‌نوشانیم. امام (علیه‌السلام) فرمودند: در حرام، شفایی وجود ندارد.</w:t>
      </w:r>
    </w:p>
    <w:p>
      <w:pPr>
        <w:pStyle w:val="Heading5"/>
      </w:pPr>
      <w:bookmarkStart w:id="1462" w:name="_Toc1015"/>
      <w:r>
        <w:t>[رقم الحدیث الکلی: 31738 - رقم الحدیث الباب: 3]</w:t>
      </w:r>
      <w:bookmarkEnd w:id="1462"/>
    </w:p>
    <w:p>
      <w:pPr>
        <w:pStyle w:val="BookText"/>
      </w:pPr>
      <w:r>
        <w:rPr>
          <w:rFonts w:ascii="Times New Roman" w:hAnsi="Times New Roman" w:eastAsia="Times New Roman" w:cs="Times New Roman"/>
          <w:lang w:val="en-US" w:bidi="en-US"/>
          <w:color w:val="111111"/>
          <w:sz w:val="28"/>
          <w:szCs w:val="28"/>
          <w:rtl/>
        </w:rPr>
        <w:t xml:space="preserve">31738- 3- </w:t>
      </w:r>
      <w:r>
        <w:rPr>
          <w:rStyle w:val="FootnoteReference"/>
        </w:rPr>
        <w:footnoteReference w:id="1644"/>
      </w:r>
      <w:r>
        <w:rPr>
          <w:rFonts w:ascii="Amiri" w:hAnsi="Amiri" w:eastAsia="Amiri" w:cs="Amiri"/>
          <w:lang w:bidi="ar-SA"/>
          <w:color w:val="111111"/>
          <w:sz w:val="28"/>
          <w:szCs w:val="28"/>
          <w:rtl/>
        </w:rPr>
        <w:t xml:space="preserve">وَ عَنْ عَلِیِّ بْنِ إِبْرَاهِیمَ عَنْ أَبِیهِ عَنِ ابْنِ أَبِی عُمَیْرٍ عَنْ یُونُسَ بْنِ یَعْقُوبَ قَالَ: قُلْتُ لِأَبِی عَبْدِ اللَّهِ ع الرَّجُلُ یَشْرَبُ الدَّوَاءَ وَ یَقْطَعُ الْعِرْقَ وَ رُبَّمَا انْتَفَعَ بِهِ وَ رُبَّمَا قَتَلَهُ قَالَ یَقْطَعُ وَ یَشْرَبُ.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یعقوب روایت شده که گفت: به امام صادق (علیه‌السلام) عرض کردم: شخصی دارو می‌نوشد و رگ را قطع می‌کند؛ گاهی از آن بهره‌مند می‌شود و گاهی ممکن است موجب مرگش شود. امام (علیه‌السلام) فرمودند: باید رگ را قطع کند و دارو بنوشد.</w:t>
      </w:r>
    </w:p>
    <w:p>
      <w:pPr>
        <w:pStyle w:val="Heading5"/>
      </w:pPr>
      <w:bookmarkStart w:id="1463" w:name="_Toc1016"/>
      <w:r>
        <w:t>[رقم الحدیث الکلی: 31739 - رقم الحدیث الباب: 4]</w:t>
      </w:r>
      <w:bookmarkEnd w:id="1463"/>
    </w:p>
    <w:p>
      <w:pPr>
        <w:pStyle w:val="BookText"/>
      </w:pPr>
      <w:r>
        <w:rPr>
          <w:rFonts w:ascii="Times New Roman" w:hAnsi="Times New Roman" w:eastAsia="Times New Roman" w:cs="Times New Roman"/>
          <w:lang w:val="en-US" w:bidi="en-US"/>
          <w:color w:val="111111"/>
          <w:sz w:val="28"/>
          <w:szCs w:val="28"/>
          <w:rtl/>
        </w:rPr>
        <w:t xml:space="preserve">31739- 4- </w:t>
      </w:r>
      <w:r>
        <w:rPr>
          <w:rStyle w:val="FootnoteReference"/>
        </w:rPr>
        <w:footnoteReference w:id="1645"/>
      </w:r>
      <w:r>
        <w:rPr>
          <w:rFonts w:ascii="Amiri" w:hAnsi="Amiri" w:eastAsia="Amiri" w:cs="Amiri"/>
          <w:lang w:bidi="ar-SA"/>
          <w:color w:val="111111"/>
          <w:sz w:val="28"/>
          <w:szCs w:val="28"/>
          <w:rtl/>
        </w:rPr>
        <w:t xml:space="preserve">وَ عَنْ مُحَمَّدِ بْنِ یَحْیَی عَنْ أَحْمَدَ بْنِ مُحَمَّدٍ عَنِ الْحَسَنِ بْنِ عَلِیٍّ عَنْ أَبِی سَلَمَةَ عَنْ مُعَتِّبٍ عَنْ أَبِی عَبْدِ اللَّهِ ع قَالَ: الدَّوَاءُ أَرْبَعَةٌ السَّعُوطُ وَ الْحِجَامَةُ وَ النُّورَةُ وَ الْحُقْنَةُ.</w:t>
      </w:r>
    </w:p>
    <w:p>
      <w:pPr>
        <w:pStyle w:val="BookText"/>
      </w:pPr>
      <w:r>
        <w:rPr>
          <w:rFonts w:ascii="Amiri" w:hAnsi="Amiri" w:eastAsia="Amiri" w:cs="Amiri"/>
          <w:lang w:bidi="ar-SA"/>
          <w:color w:val="111111"/>
          <w:sz w:val="28"/>
          <w:szCs w:val="28"/>
          <w:rtl/>
        </w:rPr>
        <w:t xml:space="preserve">أَقُولُ: الظَّاهِرُ أَنَّ الْمُرَادَ حَصْرُ أَنْفَعِ الْأَدْوِیَةِ.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معتب، از امام صادق (علیه‌السلام) روایت شده است که فرمودند: داروها چهار نوع هستند: چکاندن دارو در بینی (سعوط)، حجامت، استعمال نوره، و تزریق دارویی (حقنه).</w:t>
      </w:r>
    </w:p>
    <w:p>
      <w:pPr>
        <w:pStyle w:val="BookText"/>
      </w:pPr>
      <w:r>
        <w:rPr>
          <w:rFonts w:ascii="IRNazanin" w:hAnsi="IRNazanin" w:eastAsia="IRNazanin" w:cs="IRNazanin"/>
          <w:lang w:bidi="fa-IR"/>
          <w:color w:val="111111"/>
          <w:sz w:val="28"/>
          <w:szCs w:val="28"/>
          <w:rtl/>
        </w:rPr>
        <w:t xml:space="preserve">می گویم : ظاهر این حدیث نشان می‌دهد که مقصود، دسته‌بندی و محدود کردن مهم‌ترین و مؤثرترین انواع درمان‌ها است.</w:t>
      </w:r>
    </w:p>
    <w:p>
      <w:pPr>
        <w:pStyle w:val="Heading5"/>
      </w:pPr>
      <w:bookmarkStart w:id="1464" w:name="_Toc1017"/>
      <w:r>
        <w:t>[رقم الحدیث الکلی: 31740 - رقم الحدیث الباب: 5]</w:t>
      </w:r>
      <w:bookmarkEnd w:id="1464"/>
    </w:p>
    <w:p>
      <w:pPr>
        <w:pStyle w:val="BookText"/>
      </w:pPr>
      <w:r>
        <w:rPr>
          <w:rFonts w:ascii="Times New Roman" w:hAnsi="Times New Roman" w:eastAsia="Times New Roman" w:cs="Times New Roman"/>
          <w:lang w:val="en-US" w:bidi="en-US"/>
          <w:color w:val="111111"/>
          <w:sz w:val="28"/>
          <w:szCs w:val="28"/>
          <w:rtl/>
        </w:rPr>
        <w:t xml:space="preserve">31740- 5- </w:t>
      </w:r>
      <w:r>
        <w:rPr>
          <w:rStyle w:val="FootnoteReference"/>
        </w:rPr>
        <w:footnoteReference w:id="1646"/>
      </w:r>
      <w:r>
        <w:rPr>
          <w:rFonts w:ascii="Amiri" w:hAnsi="Amiri" w:eastAsia="Amiri" w:cs="Amiri"/>
          <w:lang w:bidi="ar-SA"/>
          <w:color w:val="111111"/>
          <w:sz w:val="28"/>
          <w:szCs w:val="28"/>
          <w:rtl/>
        </w:rPr>
        <w:t xml:space="preserve">مُحَمَّدُ بْنُ عَلِیِّ بْنِ الْحُسَیْنِ فِی الْخِصَالِ عَنْ مُحَمَّدِ بْنِ الْحَسَنِ عَنِ الصَّفَّارِ عَنْ یَعْقُوبَ بْنِ یَزِیدَ عَنِ ابْنِ أَبِی عُمَیْرٍ عَنْ حَفْصِ بْنِ الْبَخْتَرِیِّ عَنْ أَبِی عَبْدِ اللَّهِ ع قَالَ: الدَّوَاءُ أَرْبَعَةٌ الْحِجَامَةُ وَ السُّعُوطُ وَ الْحُقْنَةُ وَ الْقَیْ‌ءُ.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بختری، از امام صادق (علیه‌السلام) روایت شده که فرمودند: داروها چهار نوع هستند: حجامت، چکاندن دارو در بینی (سعوط)، تزریق دارویی (حقنه) و قی (استفراغ).</w:t>
      </w:r>
    </w:p>
    <w:p>
      <w:pPr>
        <w:pStyle w:val="Heading5"/>
      </w:pPr>
      <w:bookmarkStart w:id="1465" w:name="_Toc1018"/>
      <w:r>
        <w:t>[رقم الحدیث الکلی: 31741 - رقم الحدیث الباب: 6]</w:t>
      </w:r>
      <w:bookmarkEnd w:id="1465"/>
    </w:p>
    <w:p>
      <w:pPr>
        <w:pStyle w:val="BookText"/>
      </w:pPr>
      <w:r>
        <w:rPr>
          <w:rFonts w:ascii="Times New Roman" w:hAnsi="Times New Roman" w:eastAsia="Times New Roman" w:cs="Times New Roman"/>
          <w:lang w:val="en-US" w:bidi="en-US"/>
          <w:color w:val="111111"/>
          <w:sz w:val="28"/>
          <w:szCs w:val="28"/>
          <w:rtl/>
        </w:rPr>
        <w:t xml:space="preserve">31741- 6- </w:t>
      </w:r>
      <w:r>
        <w:rPr>
          <w:rStyle w:val="FootnoteReference"/>
        </w:rPr>
        <w:footnoteReference w:id="1647"/>
      </w:r>
      <w:r>
        <w:rPr>
          <w:rFonts w:ascii="Amiri" w:hAnsi="Amiri" w:eastAsia="Amiri" w:cs="Amiri"/>
          <w:lang w:bidi="ar-SA"/>
          <w:color w:val="111111"/>
          <w:sz w:val="28"/>
          <w:szCs w:val="28"/>
          <w:rtl/>
        </w:rPr>
        <w:t xml:space="preserve">وَ عَنْهُ عَنْ أَحْمَدَ بْنِ إِدْرِیسَ عَنِ السَّیَّارِیِّ عَنْ مُحَمَّدِ بْنِ أَسْلَمَ عَنْ نُوحِ بْنِ شُعَیْبٍ عَنْ عَبْدِ الْعَزِیزِ بْنِ الْمُهْتَدِی یَرْفَعُهُ إِلَی أَبِی عَبْدِ اللَّهِ ع قَالَ: أَرْبَعٌ یُعَدِّلْنَ الطَّبَائِعَ الرُّمَّانُ السُّورَانِیُ</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1" w:name="pg18781_210435"/>
    <w:bookmarkEnd w:id="211"/>
    <w:p>
      <w:pPr>
        <w:pStyle w:val="BookText"/>
      </w:pPr>
      <w:r>
        <w:rPr>
          <w:rFonts w:ascii="Amiri" w:hAnsi="Amiri" w:eastAsia="Amiri" w:cs="Amiri"/>
          <w:lang w:bidi="ar-SA"/>
          <w:color w:val="111111"/>
          <w:sz w:val="28"/>
          <w:szCs w:val="28"/>
          <w:rtl/>
        </w:rPr>
        <w:t xml:space="preserve">وَ الْبُسْرُ </w:t>
      </w:r>
      <w:r>
        <w:rPr>
          <w:rStyle w:val="FootnoteReference"/>
        </w:rPr>
        <w:footnoteReference w:id="1648"/>
      </w:r>
      <w:r>
        <w:rPr>
          <w:rFonts w:ascii="Amiri" w:hAnsi="Amiri" w:eastAsia="Amiri" w:cs="Amiri"/>
          <w:lang w:bidi="ar-SA"/>
          <w:color w:val="111111"/>
          <w:sz w:val="28"/>
          <w:szCs w:val="28"/>
          <w:rtl/>
        </w:rPr>
        <w:t xml:space="preserve">الْمَطْبُوخُ وَ الْبَنَفْسَجُ وَ الْهِنْدَبَاءُ.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عبدالعزیز بن مهتدی که آن را به امام صادق (علیه‌السلام) رسانده، روایت شده است که فرمودند: چهار چیز مزاج‌ها را متعادل می‌کند: انار سورانی، بسر پخته (خرمای نارس پخته‌شده)، بنفشه، و کاسنی.</w:t>
      </w:r>
    </w:p>
    <w:p>
      <w:pPr>
        <w:pStyle w:val="Heading5"/>
      </w:pPr>
      <w:bookmarkStart w:id="1466" w:name="_Toc1019"/>
      <w:r>
        <w:t>[رقم الحدیث الکلی: 31742 - رقم الحدیث الباب: 7]</w:t>
      </w:r>
      <w:bookmarkEnd w:id="1466"/>
    </w:p>
    <w:p>
      <w:pPr>
        <w:pStyle w:val="BookText"/>
      </w:pPr>
      <w:r>
        <w:rPr>
          <w:rFonts w:ascii="Times New Roman" w:hAnsi="Times New Roman" w:eastAsia="Times New Roman" w:cs="Times New Roman"/>
          <w:lang w:val="en-US" w:bidi="en-US"/>
          <w:color w:val="111111"/>
          <w:sz w:val="28"/>
          <w:szCs w:val="28"/>
          <w:rtl/>
        </w:rPr>
        <w:t xml:space="preserve">31742- 7- </w:t>
      </w:r>
      <w:r>
        <w:rPr>
          <w:rStyle w:val="FootnoteReference"/>
        </w:rPr>
        <w:footnoteReference w:id="1649"/>
      </w:r>
      <w:r>
        <w:rPr>
          <w:rFonts w:ascii="Amiri" w:hAnsi="Amiri" w:eastAsia="Amiri" w:cs="Amiri"/>
          <w:lang w:bidi="ar-SA"/>
          <w:color w:val="111111"/>
          <w:sz w:val="28"/>
          <w:szCs w:val="28"/>
          <w:rtl/>
        </w:rPr>
        <w:t xml:space="preserve">الْحُسَیْنُ بْنُ بِسْطَامَ وَ أَخُوهُ فِی طِبِّ الْأَئِمَّةِ ع عَنْ مُحَمَّدِ بْنِ إِبْرَاهِیمَ الْعَلَوِیِّ عَنْ أَبِیهِ إِبْرَاهِیمَ بْنِ مُحَمَّدٍ عَنْ أَبِی الْحَسَنِ الْعَسْکَرِیِّ عَنْ آبَائِهِ ع قَالَ: قِیلَ لِلصَّادِقِ ع الرَّجُلُ یَکْتَوِی </w:t>
      </w:r>
      <w:r>
        <w:rPr>
          <w:rStyle w:val="FootnoteReference"/>
        </w:rPr>
        <w:footnoteReference w:id="1650"/>
      </w:r>
      <w:r>
        <w:rPr>
          <w:rFonts w:ascii="Amiri" w:hAnsi="Amiri" w:eastAsia="Amiri" w:cs="Amiri"/>
          <w:lang w:bidi="ar-SA"/>
          <w:color w:val="111111"/>
          <w:sz w:val="28"/>
          <w:szCs w:val="28"/>
          <w:rtl/>
        </w:rPr>
        <w:t xml:space="preserve">بِالنَّارِ وَ رُبَّمَا قُتِلَ وَ رُبَّمَا تَخَلَّصَ قَالَ (قَدِ) </w:t>
      </w:r>
      <w:r>
        <w:rPr>
          <w:rStyle w:val="FootnoteReference"/>
        </w:rPr>
        <w:footnoteReference w:id="1651"/>
      </w:r>
      <w:r>
        <w:rPr>
          <w:rFonts w:ascii="Amiri" w:hAnsi="Amiri" w:eastAsia="Amiri" w:cs="Amiri"/>
          <w:lang w:bidi="ar-SA"/>
          <w:color w:val="111111"/>
          <w:sz w:val="28"/>
          <w:szCs w:val="28"/>
          <w:rtl/>
        </w:rPr>
        <w:t xml:space="preserve">اکْتَوَی رَجُلٌ عَلَی عَهْدِ رَسُولِ اللَّهِ ص وَ هُوَ قَائِمٌ عَلَی رَأْسِهِ.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علوی، از پدرش ابراهیم بن محمد، از امام حسن عسکری (علیه‌السلام)، از پدران بزرگوارش روایت شده که گفته شد به امام صادق (علیه‌السلام): مردی با آتش داغ می‌شود و گاهی ممکن است کشته شود و گاهی نجات یابد. امام (علیه‌السلام) فرمودند: در زمان پیامبر (صلی‌الله‌علیه‌وآله) نیز مردی داغ شد، در حالی که پیامبر بر بالین او ایستاده بود.</w:t>
      </w:r>
    </w:p>
    <w:p>
      <w:pPr>
        <w:pStyle w:val="Heading5"/>
      </w:pPr>
      <w:bookmarkStart w:id="1467" w:name="_Toc1020"/>
      <w:r>
        <w:t>[رقم الحدیث الکلی: 31743 - رقم الحدیث الباب: 8]</w:t>
      </w:r>
      <w:bookmarkEnd w:id="1467"/>
    </w:p>
    <w:p>
      <w:pPr>
        <w:pStyle w:val="BookText"/>
      </w:pPr>
      <w:r>
        <w:rPr>
          <w:rFonts w:ascii="Times New Roman" w:hAnsi="Times New Roman" w:eastAsia="Times New Roman" w:cs="Times New Roman"/>
          <w:lang w:val="en-US" w:bidi="en-US"/>
          <w:color w:val="111111"/>
          <w:sz w:val="28"/>
          <w:szCs w:val="28"/>
          <w:rtl/>
        </w:rPr>
        <w:t xml:space="preserve">31743- 8- </w:t>
      </w:r>
      <w:r>
        <w:rPr>
          <w:rStyle w:val="FootnoteReference"/>
        </w:rPr>
        <w:footnoteReference w:id="1652"/>
      </w:r>
      <w:r>
        <w:rPr>
          <w:rFonts w:ascii="Amiri" w:hAnsi="Amiri" w:eastAsia="Amiri" w:cs="Amiri"/>
          <w:lang w:bidi="ar-SA"/>
          <w:color w:val="111111"/>
          <w:sz w:val="28"/>
          <w:szCs w:val="28"/>
          <w:rtl/>
        </w:rPr>
        <w:t xml:space="preserve">وَ عَنْ جَعْفَرِ بْنِ عَبْدِ الْوَاحِدِ عَنِ النَّضْرِ بْنِ سُوَیْدٍ عَنْ عَاصِمِ بْنِ حُمَیْدٍ عَنْ مُحَمَّدِ بْنِ مُسْلِمٍ قَالَ: سَأَلْتُ أَبَا جَعْفَرٍ ع هَلْ یُعَالَجُ بِالْکَیِّ فَقَالَ نَعَمْ إِنَّ اللَّهَ جَعَلَ فِی الدَّوَاءِ بَرَکَةً وَ شِفَاءً وَ خَیْراً کَثِیراً وَ مَا عَلَی الرَّجُلِ أَنْ یَتَدَاوَی وَ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روایت شده که گفت: از امام باقر (علیه‌السلام) پرسیدم: آیا درمان با داغ کردن (کیّ) جایز است؟ امام (علیه‌السلام) فرمودند: بله، خداوند در دارو برکت، شفا و خیر فراوان قرار داده است، و هیچ ایرادی ندارد که انسان برای درمان اقدام کند.</w:t>
      </w:r>
    </w:p>
    <w:p>
      <w:pPr>
        <w:pStyle w:val="Heading5"/>
      </w:pPr>
      <w:bookmarkStart w:id="1468" w:name="_Toc1021"/>
      <w:r>
        <w:t>[رقم الحدیث الکلی: 31744 - رقم الحدیث الباب: 9]</w:t>
      </w:r>
      <w:bookmarkEnd w:id="1468"/>
    </w:p>
    <w:p>
      <w:pPr>
        <w:pStyle w:val="BookText"/>
      </w:pPr>
      <w:r>
        <w:rPr>
          <w:rFonts w:ascii="Times New Roman" w:hAnsi="Times New Roman" w:eastAsia="Times New Roman" w:cs="Times New Roman"/>
          <w:lang w:val="en-US" w:bidi="en-US"/>
          <w:color w:val="111111"/>
          <w:sz w:val="28"/>
          <w:szCs w:val="28"/>
          <w:rtl/>
        </w:rPr>
        <w:t xml:space="preserve">31744- 9- </w:t>
      </w:r>
      <w:r>
        <w:rPr>
          <w:rStyle w:val="FootnoteReference"/>
        </w:rPr>
        <w:footnoteReference w:id="1653"/>
      </w:r>
      <w:r>
        <w:rPr>
          <w:rFonts w:ascii="Amiri" w:hAnsi="Amiri" w:eastAsia="Amiri" w:cs="Amiri"/>
          <w:lang w:bidi="ar-SA"/>
          <w:color w:val="111111"/>
          <w:sz w:val="28"/>
          <w:szCs w:val="28"/>
          <w:rtl/>
        </w:rPr>
        <w:t xml:space="preserve">وَ عَنْ إِبْرَاهِیمَ بْنِ مُسْلِمٍ عَنْ عَبْدِ الرَّحْمَنِ بْنِ أَبِی نَجْرَانَ عَنْ یُونُسَ بْنِ یَعْقُوبَ قَالَ: سَأَلْتُ أَبَا عَبْدِ اللَّهِ ع عَنِ الرَّجُلِ یَشْرَبُ الدَّوَاءَ وَ رُبَّمَا قُتِلَ </w:t>
      </w:r>
      <w:r>
        <w:rPr>
          <w:rStyle w:val="FootnoteReference"/>
        </w:rPr>
        <w:footnoteReference w:id="1654"/>
      </w:r>
      <w:r>
        <w:rPr>
          <w:rFonts w:ascii="Amiri" w:hAnsi="Amiri" w:eastAsia="Amiri" w:cs="Amiri"/>
          <w:lang w:bidi="ar-SA"/>
          <w:color w:val="111111"/>
          <w:sz w:val="28"/>
          <w:szCs w:val="28"/>
          <w:rtl/>
        </w:rPr>
        <w:t xml:space="preserve">وَ رُبَّمَا سَلِمَ </w:t>
      </w:r>
      <w:r>
        <w:rPr>
          <w:rStyle w:val="FootnoteReference"/>
        </w:rPr>
        <w:footnoteReference w:id="1655"/>
      </w:r>
      <w:r>
        <w:rPr>
          <w:rFonts w:ascii="Amiri" w:hAnsi="Amiri" w:eastAsia="Amiri" w:cs="Amiri"/>
          <w:lang w:bidi="ar-SA"/>
          <w:color w:val="111111"/>
          <w:sz w:val="28"/>
          <w:szCs w:val="28"/>
          <w:rtl/>
        </w:rPr>
        <w:t xml:space="preserve">مِنْهُ وَ مَا یَسْلَمُ أَکْثَرُ قَالَ فَقَالَ أَنْزَلَ اللَّهُ الدَّوَاءَ </w:t>
      </w:r>
      <w:r>
        <w:rPr>
          <w:rStyle w:val="FootnoteReference"/>
        </w:rPr>
        <w:footnoteReference w:id="1656"/>
      </w:r>
      <w:r>
        <w:rPr>
          <w:rFonts w:ascii="Amiri" w:hAnsi="Amiri" w:eastAsia="Amiri" w:cs="Amiri"/>
          <w:lang w:bidi="ar-SA"/>
          <w:color w:val="111111"/>
          <w:sz w:val="28"/>
          <w:szCs w:val="28"/>
          <w:rtl/>
        </w:rPr>
        <w:t xml:space="preserve">وَ أَنْزَلَ الشِّفَاءَ وَ مَا خَلَقَ اللَّهُ دَاءً إِلَّا وَ جَعَلَ لَهُ دَوَاءً فَاشْرَبْ وَ سَمِّ اللَّهَ تَعَالَی.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یعقوب روایت شده که گفت: از امام صادق (علیه‌السلام) درباره مردی پرسیدم که دارو می‌نوشد و گاهی ممکن است کشته شود و گاهی ممکن است سلامت یابد، و معمولاً اکثر افراد سالم می‌مانند. امام (علیه‌السلام) فرمودند: خداوند دارو را نازل کرده و شفا را نیز نازل کرده است، و هیچ بیماری‌ای را نیافریده، مگر آنکه برای آن دارویی قرار داده است. پس دارو را بنوش و نام خداوند تعالی را بر آن بیاور.</w:t>
      </w:r>
    </w:p>
    <w:p>
      <w:pPr>
        <w:pStyle w:val="Heading5"/>
      </w:pPr>
      <w:bookmarkStart w:id="1469" w:name="_Toc1022"/>
      <w:r>
        <w:t>[رقم الحدیث الکلی: 14 - رقم الحدیث الباب: 31745]</w:t>
      </w:r>
      <w:bookmarkEnd w:id="1469"/>
    </w:p>
    <w:p>
      <w:pPr>
        <w:pStyle w:val="BookText"/>
      </w:pPr>
      <w:r>
        <w:rPr>
          <w:rFonts w:ascii="Times New Roman" w:hAnsi="Times New Roman" w:eastAsia="Times New Roman" w:cs="Times New Roman"/>
          <w:lang w:val="en-US" w:bidi="en-US"/>
          <w:color w:val="111111"/>
          <w:sz w:val="28"/>
          <w:szCs w:val="28"/>
          <w:rtl/>
        </w:rPr>
        <w:t xml:space="preserve">14- 31745- 10- </w:t>
      </w:r>
      <w:r>
        <w:rPr>
          <w:rStyle w:val="FootnoteReference"/>
        </w:rPr>
        <w:footnoteReference w:id="1657"/>
      </w:r>
      <w:r>
        <w:rPr>
          <w:rFonts w:ascii="Amiri" w:hAnsi="Amiri" w:eastAsia="Amiri" w:cs="Amiri"/>
          <w:lang w:bidi="ar-SA"/>
          <w:color w:val="111111"/>
          <w:sz w:val="28"/>
          <w:szCs w:val="28"/>
          <w:rtl/>
        </w:rPr>
        <w:t xml:space="preserve">عَبْدُ اللَّهِ بْنُ جَعْفَرٍ فِی قُرْبِ الْإِسْنَادِ عَنِ الْحَسَنِ بْنِ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2" w:name="pg18781_210436"/>
    <w:bookmarkEnd w:id="212"/>
    <w:p>
      <w:pPr>
        <w:pStyle w:val="BookText"/>
      </w:pPr>
      <w:r>
        <w:rPr>
          <w:rFonts w:ascii="Amiri" w:hAnsi="Amiri" w:eastAsia="Amiri" w:cs="Amiri"/>
          <w:lang w:bidi="ar-SA"/>
          <w:color w:val="111111"/>
          <w:sz w:val="28"/>
          <w:szCs w:val="28"/>
          <w:rtl/>
        </w:rPr>
        <w:t xml:space="preserve">ظَرِیفٍ عَنِ الْحُسَیْنِ بْنِ عُلْوَانَ عَنْ جَعْفَرٍ عَنْ أَبِیهِ عَنْ جَابِرٍ قَالَ: قِیلَ یَا رَسُولَ اللَّهِ ص أَ نَتَدَاوَی قَالَ نَعَمْ فَتَدَاوَوْا فَإِنَّ اللَّهَ لَمْ یُنْزِلْ دَاءً إِلَّا وَ قَدْ أَنْزَلَ لَهُ دَوَاءً وَ عَلَیْکُمْ بِأَلْبَانِ الْبَقَرِ فَإِنَّهَا تَرْعَی </w:t>
      </w:r>
      <w:r>
        <w:rPr>
          <w:rStyle w:val="FootnoteReference"/>
        </w:rPr>
        <w:footnoteReference w:id="1658"/>
      </w:r>
      <w:r>
        <w:rPr>
          <w:rFonts w:ascii="Amiri" w:hAnsi="Amiri" w:eastAsia="Amiri" w:cs="Amiri"/>
          <w:lang w:bidi="ar-SA"/>
          <w:color w:val="111111"/>
          <w:sz w:val="28"/>
          <w:szCs w:val="28"/>
          <w:rtl/>
        </w:rPr>
        <w:t xml:space="preserve">مِنْ کُلِّ الشَّجَرِ.</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659"/>
      </w:r>
      <w:r>
        <w:rPr>
          <w:rFonts w:ascii="Amiri" w:hAnsi="Amiri" w:eastAsia="Amiri" w:cs="Amiri"/>
          <w:lang w:bidi="ar-SA"/>
          <w:color w:val="111111"/>
          <w:sz w:val="28"/>
          <w:szCs w:val="28"/>
          <w:rtl/>
        </w:rPr>
        <w:t xml:space="preserve">وَ یَأْتِی مَا یَدُلُّ عَلَیْهِ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علوان، از جعفر، از پدرش، از جابر روایت شده که گفته شد: ای رسول خدا (صلی‌الله‌علیه‌وآله)، آیا درمان کنیم؟ پیامبر (صلی‌الله‌علیه‌وآله) فرمودند: بله، پس درمان کنید، زیرا خداوند هیچ بیماری‌ای را فرو نفرستاده، مگر آنکه برای آن درمانی قرار داده است. و بر شما باد که شیر گاو بنوشید، زیرا گاو از تمامی درخت‌ها(گیاهان) تغذیه می‌کند.</w:t>
      </w:r>
    </w:p>
    <w:p>
      <w:pPr>
        <w:pStyle w:val="Heading4"/>
      </w:pPr>
      <w:bookmarkStart w:id="1470" w:name="_Toc1023"/>
      <w:r>
        <w:t>135- بَابُ التَّدَاوِی بِالْعُنَّابِ وَ أَکْلِهِ‌</w:t>
      </w:r>
      <w:bookmarkEnd w:id="1470"/>
    </w:p>
    <w:p>
      <w:pPr>
        <w:pStyle w:val="Heading5"/>
      </w:pPr>
      <w:bookmarkStart w:id="1471" w:name="_Toc1024"/>
      <w:r>
        <w:t>اشارة</w:t>
      </w:r>
      <w:bookmarkEnd w:id="1471"/>
    </w:p>
    <w:p>
      <w:pPr>
        <w:pStyle w:val="BookText"/>
      </w:pPr>
      <w:r>
        <w:rPr>
          <w:rStyle w:val="FootnoteReference"/>
        </w:rPr>
        <w:footnoteReference w:id="1661"/>
      </w:r>
      <w:r>
        <w:rPr>
          <w:rFonts w:ascii="Amiri" w:hAnsi="Amiri" w:eastAsia="Amiri" w:cs="Amiri"/>
          <w:lang w:bidi="ar-SA"/>
          <w:color w:val="111111"/>
          <w:sz w:val="28"/>
          <w:szCs w:val="28"/>
          <w:rtl/>
        </w:rPr>
        <w:t xml:space="preserve">135 بَابُ التَّدَاوِی بِالْعُنَّابِ </w:t>
      </w:r>
      <w:r>
        <w:rPr>
          <w:rStyle w:val="FootnoteReference"/>
        </w:rPr>
        <w:footnoteReference w:id="1662"/>
      </w:r>
      <w:r>
        <w:rPr>
          <w:rFonts w:ascii="Amiri" w:hAnsi="Amiri" w:eastAsia="Amiri" w:cs="Amiri"/>
          <w:lang w:bidi="ar-SA"/>
          <w:color w:val="111111"/>
          <w:sz w:val="28"/>
          <w:szCs w:val="28"/>
          <w:rtl/>
        </w:rPr>
        <w:t xml:space="preserve">وَ أَکْلِهِ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درمان با عناب و خوردن آن</w:t>
      </w:r>
    </w:p>
    <w:p>
      <w:pPr>
        <w:pStyle w:val="Heading5"/>
      </w:pPr>
      <w:bookmarkStart w:id="1472" w:name="_Toc1025"/>
      <w:r>
        <w:t>[رقم الحدیث الکلی: 31746 - رقم الحدیث الباب: 1]</w:t>
      </w:r>
      <w:bookmarkEnd w:id="1472"/>
    </w:p>
    <w:p>
      <w:pPr>
        <w:pStyle w:val="BookText"/>
      </w:pPr>
      <w:r>
        <w:rPr>
          <w:rFonts w:ascii="Times New Roman" w:hAnsi="Times New Roman" w:eastAsia="Times New Roman" w:cs="Times New Roman"/>
          <w:lang w:val="en-US" w:bidi="en-US"/>
          <w:color w:val="111111"/>
          <w:sz w:val="28"/>
          <w:szCs w:val="28"/>
          <w:rtl/>
        </w:rPr>
        <w:t xml:space="preserve">31746- 1- </w:t>
      </w:r>
      <w:r>
        <w:rPr>
          <w:rStyle w:val="FootnoteReference"/>
        </w:rPr>
        <w:footnoteReference w:id="1663"/>
      </w:r>
      <w:r>
        <w:rPr>
          <w:rFonts w:ascii="Amiri" w:hAnsi="Amiri" w:eastAsia="Amiri" w:cs="Amiri"/>
          <w:lang w:bidi="ar-SA"/>
          <w:color w:val="111111"/>
          <w:sz w:val="28"/>
          <w:szCs w:val="28"/>
          <w:rtl/>
        </w:rPr>
        <w:t xml:space="preserve">الْحَسَنُ الطَّبْرِسِیُّ فِی مَکَارِمِ الْأَخْلَاقِ عَنْ عَلِیٍّ ع قَالَ: الْعُنَّابُ یَذْهَبُ بِالْحُمَّی.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طبرسی در کتاب مکارم الأخلاق از امیرالمؤمنین علی (علیه‌السلام) روایت کرده است که فرمودند: عناب تب را از بین می‌برد.</w:t>
      </w:r>
    </w:p>
    <w:p>
      <w:pPr>
        <w:pStyle w:val="Heading5"/>
      </w:pPr>
      <w:bookmarkStart w:id="1473" w:name="_Toc1026"/>
      <w:r>
        <w:t>[رقم الحدیث الکلی: 31747 - رقم الحدیث الباب: 2]</w:t>
      </w:r>
      <w:bookmarkEnd w:id="1473"/>
    </w:p>
    <w:p>
      <w:pPr>
        <w:pStyle w:val="BookText"/>
      </w:pPr>
      <w:r>
        <w:rPr>
          <w:rFonts w:ascii="Times New Roman" w:hAnsi="Times New Roman" w:eastAsia="Times New Roman" w:cs="Times New Roman"/>
          <w:lang w:val="en-US" w:bidi="en-US"/>
          <w:color w:val="111111"/>
          <w:sz w:val="28"/>
          <w:szCs w:val="28"/>
          <w:rtl/>
        </w:rPr>
        <w:t xml:space="preserve">31747- 2- </w:t>
      </w:r>
      <w:r>
        <w:rPr>
          <w:rStyle w:val="FootnoteReference"/>
        </w:rPr>
        <w:footnoteReference w:id="1664"/>
      </w:r>
      <w:r>
        <w:rPr>
          <w:rFonts w:ascii="Amiri" w:hAnsi="Amiri" w:eastAsia="Amiri" w:cs="Amiri"/>
          <w:lang w:bidi="ar-SA"/>
          <w:color w:val="111111"/>
          <w:sz w:val="28"/>
          <w:szCs w:val="28"/>
          <w:rtl/>
        </w:rPr>
        <w:t xml:space="preserve">قَالَ وَ قَالَ </w:t>
      </w:r>
      <w:r>
        <w:rPr>
          <w:rStyle w:val="FootnoteReference"/>
        </w:rPr>
        <w:footnoteReference w:id="1665"/>
      </w:r>
      <w:r>
        <w:rPr>
          <w:rFonts w:ascii="Amiri" w:hAnsi="Amiri" w:eastAsia="Amiri" w:cs="Amiri"/>
          <w:lang w:bidi="ar-SA"/>
          <w:color w:val="111111"/>
          <w:sz w:val="28"/>
          <w:szCs w:val="28"/>
          <w:rtl/>
        </w:rPr>
        <w:t xml:space="preserve">ع فَضْلُ الْعُنَّابِ عَلَی الْفَاکِهَةِ کَفَضْلِنَا عَلَی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امام (علیه‌السلام) فرمودند: برتری عناب بر سایر میوه‌ها مانند برتری ما بر مردم است</w:t>
      </w:r>
    </w:p>
    <w:p>
      <w:pPr>
        <w:pStyle w:val="Heading4"/>
      </w:pPr>
      <w:bookmarkStart w:id="1474" w:name="_Toc1027"/>
      <w:r>
        <w:t>136- بَابُ نُبْذَةٍ مِمَّا یَنْبَغِی التَّدَاوِی بِهِ وَ مَا یَجُوزُ مِنْهُ‌</w:t>
      </w:r>
      <w:bookmarkEnd w:id="1474"/>
    </w:p>
    <w:p>
      <w:pPr>
        <w:pStyle w:val="Heading5"/>
      </w:pPr>
      <w:bookmarkStart w:id="1475" w:name="_Toc1028"/>
      <w:r>
        <w:t>اشارة</w:t>
      </w:r>
      <w:bookmarkEnd w:id="1475"/>
    </w:p>
    <w:p>
      <w:pPr>
        <w:pStyle w:val="BookText"/>
      </w:pPr>
      <w:r>
        <w:rPr>
          <w:rStyle w:val="FootnoteReference"/>
        </w:rPr>
        <w:footnoteReference w:id="1666"/>
      </w:r>
      <w:r>
        <w:rPr>
          <w:rFonts w:ascii="Amiri" w:hAnsi="Amiri" w:eastAsia="Amiri" w:cs="Amiri"/>
          <w:lang w:bidi="ar-SA"/>
          <w:color w:val="111111"/>
          <w:sz w:val="28"/>
          <w:szCs w:val="28"/>
          <w:rtl/>
        </w:rPr>
        <w:t xml:space="preserve">136 بَابُ نُبْذَةٍ مِمَّا یَنْبَغِی التَّدَاوِی بِهِ وَ مَا یَجُوزُ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خلاصه‌ای از آنچه شایسته است برای درمان استفاده شود و آنچه از آن جایز است</w:t>
      </w:r>
    </w:p>
    <w:p>
      <w:pPr>
        <w:pStyle w:val="Heading5"/>
      </w:pPr>
      <w:bookmarkStart w:id="1476" w:name="_Toc1029"/>
      <w:r>
        <w:t>[رقم الحدیث الکلی: 31748 - رقم الحدیث الباب: 1]</w:t>
      </w:r>
      <w:bookmarkEnd w:id="1476"/>
    </w:p>
    <w:p>
      <w:pPr>
        <w:pStyle w:val="BookText"/>
      </w:pPr>
      <w:r>
        <w:rPr>
          <w:rFonts w:ascii="Times New Roman" w:hAnsi="Times New Roman" w:eastAsia="Times New Roman" w:cs="Times New Roman"/>
          <w:lang w:val="en-US" w:bidi="en-US"/>
          <w:color w:val="111111"/>
          <w:sz w:val="28"/>
          <w:szCs w:val="28"/>
          <w:rtl/>
        </w:rPr>
        <w:t xml:space="preserve">31748- 1- </w:t>
      </w:r>
      <w:r>
        <w:rPr>
          <w:rStyle w:val="FootnoteReference"/>
        </w:rPr>
        <w:footnoteReference w:id="1667"/>
      </w:r>
      <w:r>
        <w:rPr>
          <w:rFonts w:ascii="Amiri" w:hAnsi="Amiri" w:eastAsia="Amiri" w:cs="Amiri"/>
          <w:lang w:bidi="ar-SA"/>
          <w:color w:val="111111"/>
          <w:sz w:val="28"/>
          <w:szCs w:val="28"/>
          <w:rtl/>
        </w:rPr>
        <w:t xml:space="preserve">مُحَمَّدُ بْنُ یَعْقُوبَ عَنْ أَحْمَدَ بْنِ مُحَمَّدٍ الْکُوفِیِّ عَنْ عَلِیِّ بْنِ الْحَسَنِ بْنِ عَلِیِّ بْنِ فَضَّالٍ عَنْ مُحَمَّدِ بْنِ عَبْدِ الْحَمِیدِ عَنِ الْحَکَمِ بْنِ مِسْکِینٍ عَنْ حَمْزَةَ بْنِ الطَّیَّارِ قَالَ: کُنْتُ عِنْدَ أَبِی الْحَسَنِ الْأَوَّلِ ع</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3" w:name="pg18781_210437"/>
    <w:bookmarkEnd w:id="213"/>
    <w:p>
      <w:pPr>
        <w:pStyle w:val="BookText"/>
      </w:pPr>
      <w:r>
        <w:rPr>
          <w:rFonts w:ascii="Amiri" w:hAnsi="Amiri" w:eastAsia="Amiri" w:cs="Amiri"/>
          <w:lang w:bidi="ar-SA"/>
          <w:color w:val="111111"/>
          <w:sz w:val="28"/>
          <w:szCs w:val="28"/>
          <w:rtl/>
        </w:rPr>
        <w:t xml:space="preserve">فَرَآنِی أَتَأَوَّهُ فَقَالَ مَا لَکَ قُلْتُ ضِرْسِی فَقَالَ لَوِ احْتَجَمْتَ فَاحْتَجَمْتُ فَسَکَنَ وَ أَعْلَمْتُهُ فَقَالَ مَا تَدَاوَی النَّاسُ بِشَیْ‌ءٍ خَیْرٍ مِنْ مَصَّةِ دَمٍ أَوْ مُزْعَةِ عَسَلٍ فَقُلْتُ مَا الْمُزْعَةُ عَسَلًا قَالَ لَعْقَةُ عَسَلٍ.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حمزه بن طیار روایت شده که گفت: نزد امام کاظم (علیه‌السلام) بودم، پس ایشان مرا دیدند که ناله می‌کنم. فرمودند: چه شده است؟ عرض کردم: دندانم درد می‌کند. فرمودند: اگر حجامت کنی، درد تسکین می‌یابد. پس من حجامت کردم و درد آرام شد، و ایشان را آگاه کردم.</w:t>
      </w:r>
    </w:p>
    <w:p>
      <w:pPr>
        <w:pStyle w:val="BookText"/>
      </w:pPr>
      <w:r>
        <w:rPr>
          <w:rFonts w:ascii="IRNazanin" w:hAnsi="IRNazanin" w:eastAsia="IRNazanin" w:cs="IRNazanin"/>
          <w:lang w:bidi="fa-IR"/>
          <w:color w:val="111111"/>
          <w:sz w:val="28"/>
          <w:szCs w:val="28"/>
          <w:rtl/>
        </w:rPr>
        <w:t xml:space="preserve">سپس امام (علیه‌السلام) فرمودند: مردم با هیچ چیز بهتر از مکیدن مقداری خون یا خوردن اندکی عسل درمان نکرده‌اند.</w:t>
      </w:r>
    </w:p>
    <w:p>
      <w:pPr>
        <w:pStyle w:val="BookText"/>
      </w:pPr>
      <w:r>
        <w:rPr>
          <w:rFonts w:ascii="IRNazanin" w:hAnsi="IRNazanin" w:eastAsia="IRNazanin" w:cs="IRNazanin"/>
          <w:lang w:bidi="fa-IR"/>
          <w:color w:val="111111"/>
          <w:sz w:val="28"/>
          <w:szCs w:val="28"/>
          <w:rtl/>
        </w:rPr>
        <w:t xml:space="preserve">عرض کردم: "مُزعة عسل" چیست؟ فرمودند: یک جرعه یا لقمه‌ای از عسل.</w:t>
      </w:r>
    </w:p>
    <w:p>
      <w:pPr>
        <w:pStyle w:val="Heading5"/>
      </w:pPr>
      <w:bookmarkStart w:id="1477" w:name="_Toc1030"/>
      <w:r>
        <w:t>[رقم الحدیث الکلی: 31749 - رقم الحدیث الباب: 2]</w:t>
      </w:r>
      <w:bookmarkEnd w:id="1477"/>
    </w:p>
    <w:p>
      <w:pPr>
        <w:pStyle w:val="BookText"/>
      </w:pPr>
      <w:r>
        <w:rPr>
          <w:rFonts w:ascii="Times New Roman" w:hAnsi="Times New Roman" w:eastAsia="Times New Roman" w:cs="Times New Roman"/>
          <w:lang w:val="en-US" w:bidi="en-US"/>
          <w:color w:val="111111"/>
          <w:sz w:val="28"/>
          <w:szCs w:val="28"/>
          <w:rtl/>
        </w:rPr>
        <w:t xml:space="preserve">31749- 2- </w:t>
      </w:r>
      <w:r>
        <w:rPr>
          <w:rStyle w:val="FootnoteReference"/>
        </w:rPr>
        <w:footnoteReference w:id="1668"/>
      </w:r>
      <w:r>
        <w:rPr>
          <w:rFonts w:ascii="Amiri" w:hAnsi="Amiri" w:eastAsia="Amiri" w:cs="Amiri"/>
          <w:lang w:bidi="ar-SA"/>
          <w:color w:val="111111"/>
          <w:sz w:val="28"/>
          <w:szCs w:val="28"/>
          <w:rtl/>
        </w:rPr>
        <w:t xml:space="preserve">وَ عَنْ عِدَّةٍ مِنْ أَصْحَابِنَا عَنْ سَهْلِ بْنِ زِیَادٍ عَنْ بَکْرِ بْنِ صَالِحٍ عَنْ سُلَیْمَانَ بْنِ جَعْفَرٍ الْجَعْفَرِیِّ قَالَ سَمِعْتُ أَبَا الْحَسَنِ مُوسَی ع یَقُولُ دَوَاءُ الضِّرْسِ تَأْخُذُ حَنْظَلَةً فَتُقَشِّرُهَا ثُمَّ تَسْتَخْرِجُ دُهْنَهَا فَإِنْ کَانَ الضِّرْسُ مَأْکُولًا مُنْحَفِراً تُقَطِّرُ فِیهِ قَطَرَاتٍ وَ تَجْعَلُ مِنْهُ فِی قُطْنَةٍ شَیْئاً وَ تَجْعَلُ فِی جَوْفِ الضِّرْسِ وَ یَنَامُ صَاحِبُهُ مُسْتَلْقِیاً یَأْخُذُهُ ثَلَاثَ لَیَالٍ فَإِنْ کَانَ الضِّرْسُ لَا أَکْلَ فِیهِ وَ کَانَتْ رِیحاً قَطِّرْ فِی الْأُذُنِ الَّتِی تَلِی تِلْکَ </w:t>
      </w:r>
      <w:r>
        <w:rPr>
          <w:rStyle w:val="FootnoteReference"/>
        </w:rPr>
        <w:footnoteReference w:id="1669"/>
      </w:r>
      <w:r>
        <w:rPr>
          <w:rFonts w:ascii="Amiri" w:hAnsi="Amiri" w:eastAsia="Amiri" w:cs="Amiri"/>
          <w:lang w:bidi="ar-SA"/>
          <w:color w:val="111111"/>
          <w:sz w:val="28"/>
          <w:szCs w:val="28"/>
          <w:rtl/>
        </w:rPr>
        <w:t xml:space="preserve">الضِّرْسَ لَیَالِیَ کُلَّ لَیْلَةٍ قَطْرَتَیْنِ أَوْ ثَلَاثَ قَطَرَاتٍ یَبْرَأُ بِإِذْنِ اللَّهِ قَالَ وَ سَمِعْتُهُ یَقُولُ لِوَجَعِ الْفَمِ وَ الدَّمِ الَّذِی یَخْرُجُ مِنَ الْأَسْنَانِ وَ الضَّرَبَانِ </w:t>
      </w:r>
      <w:r>
        <w:rPr>
          <w:rStyle w:val="FootnoteReference"/>
        </w:rPr>
        <w:footnoteReference w:id="1670"/>
      </w:r>
      <w:r>
        <w:rPr>
          <w:rFonts w:ascii="Amiri" w:hAnsi="Amiri" w:eastAsia="Amiri" w:cs="Amiri"/>
          <w:lang w:bidi="ar-SA"/>
          <w:color w:val="111111"/>
          <w:sz w:val="28"/>
          <w:szCs w:val="28"/>
          <w:rtl/>
        </w:rPr>
        <w:t xml:space="preserve">وَ الْحُمْرَةِ الَّتِی تَقَعُ فِی الْفَمِ أَنْ </w:t>
      </w:r>
      <w:r>
        <w:rPr>
          <w:rStyle w:val="FootnoteReference"/>
        </w:rPr>
        <w:footnoteReference w:id="1671"/>
      </w:r>
      <w:r>
        <w:rPr>
          <w:rFonts w:ascii="Amiri" w:hAnsi="Amiri" w:eastAsia="Amiri" w:cs="Amiri"/>
          <w:lang w:bidi="ar-SA"/>
          <w:color w:val="111111"/>
          <w:sz w:val="28"/>
          <w:szCs w:val="28"/>
          <w:rtl/>
        </w:rPr>
        <w:t xml:space="preserve">تَأْخُذَ حَنْظَلَةً رَطْبَةً قَدِ اصْفَرَّتْ فَتَجْعَلَ عَلَیْهَا قَالَباً مِنْ طِینٍ ثُمَّ تَثْقُبَ رَأْسَهَا وَ تُدْخِلَ سِکِّیناً جَوْفَهَا فَتَحُکَّ جَوَانِبَهَا بِرِفْقٍ ثُمَّ تَصُبَّ عَلَیْهَا خَلَّ خَمْرٍ </w:t>
      </w:r>
      <w:r>
        <w:rPr>
          <w:rStyle w:val="FootnoteReference"/>
        </w:rPr>
        <w:footnoteReference w:id="1672"/>
      </w:r>
      <w:r>
        <w:rPr>
          <w:rFonts w:ascii="Amiri" w:hAnsi="Amiri" w:eastAsia="Amiri" w:cs="Amiri"/>
          <w:lang w:bidi="ar-SA"/>
          <w:color w:val="111111"/>
          <w:sz w:val="28"/>
          <w:szCs w:val="28"/>
          <w:rtl/>
        </w:rPr>
        <w:t xml:space="preserve">حَامِضاً شَدِیدَ الْحُمُوضَةِ ثُمَّ تَضَعَهَا عَلَی النَّارِ فَتُغْلِیَهَا غَلَیَاناً شَدِیداً ثُمَّ یَأْخُذَ صَاحِبُهُ مِنْهُ کُلَّمَا احْتَمَلَ ظُفُرُهُ فَیَدْلُکَ فِیهِ وَ یَتَمَضْمَضَ بِخَلٍّ وَ إِنْ أَحَبَّ أَنْ یُحَوِّلَ مَا فِی الْحَنْظَلَةِ فِی زُجَاجَةٍ أَوْ بَسْتُوقَةٍ فَعَلَ وَ کُلَّمَا فَنِیَ خَلُّهُ أَعَادَ مَکَانَهُ وَ کُلَّمَا عَتَقَ کَانَ خَیْراً لَهُ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جعفر جعفری روایت شده که گفت: شنیدم امام موسی کاظم (علیه‌السلام) فرمودند: داروی درد دندان این است که حنظل را برداشته، پوست آن را بکنید و روغنش را استخراج کنید.</w:t>
      </w:r>
    </w:p>
    <w:p>
      <w:pPr>
        <w:pStyle w:val="BookText"/>
      </w:pPr>
      <w:r>
        <w:rPr>
          <w:rFonts w:ascii="IRNazanin" w:hAnsi="IRNazanin" w:eastAsia="IRNazanin" w:cs="IRNazanin"/>
          <w:lang w:bidi="fa-IR"/>
          <w:color w:val="111111"/>
          <w:sz w:val="28"/>
          <w:szCs w:val="28"/>
          <w:rtl/>
        </w:rPr>
        <w:t xml:space="preserve">اگر دندان دچار پوسیدگی و حفره شده باشد، چند قطره از روغن آن را درون دندان بریزید و کمی از آن را روی یک تکه پنبه قرار دهید، سپس درون دندان بگذارید. بیمار باید در حالت استراحت (مستلقی) بخوابد و این روش را سه شب اجرا کند.</w:t>
      </w:r>
    </w:p>
    <w:p>
      <w:pPr>
        <w:pStyle w:val="BookText"/>
      </w:pPr>
      <w:r>
        <w:rPr>
          <w:rFonts w:ascii="IRNazanin" w:hAnsi="IRNazanin" w:eastAsia="IRNazanin" w:cs="IRNazanin"/>
          <w:lang w:bidi="fa-IR"/>
          <w:color w:val="111111"/>
          <w:sz w:val="28"/>
          <w:szCs w:val="28"/>
          <w:rtl/>
        </w:rPr>
        <w:t xml:space="preserve">اما اگر دندان مشکلی نداشته و درد ناشی از باد و رطوبت باشد، باید چند قطره از این روغن را در گوش سمت همان دندان به مدت چند شب بچکاند (دو یا سه قطره در هر شب)، تا به اذن خداوند درمان شود.</w:t>
      </w:r>
    </w:p>
    <w:p>
      <w:pPr>
        <w:pStyle w:val="BookText"/>
      </w:pPr>
      <w:r>
        <w:rPr>
          <w:rFonts w:ascii="IRNazanin" w:hAnsi="IRNazanin" w:eastAsia="IRNazanin" w:cs="IRNazanin"/>
          <w:lang w:bidi="fa-IR"/>
          <w:color w:val="111111"/>
          <w:sz w:val="28"/>
          <w:szCs w:val="28"/>
          <w:rtl/>
        </w:rPr>
        <w:t xml:space="preserve">امام (علیه‌السلام) همچنین فرمودند: برای درد دهان، خونریزی لثه، التهاب و سرخی داخل دهان، باید حنظل رسیده‌ای که زرد شده است برداشته شود. سپس با گِل، قالبی روی آن گذاشته و در سر آن شکاف ایجاد کنند و چاقویی را درون آن فرو برده، دیواره‌های داخل را با ملایمت بتراشند.</w:t>
      </w:r>
    </w:p>
    <w:p>
      <w:pPr>
        <w:pStyle w:val="BookText"/>
      </w:pPr>
      <w:r>
        <w:rPr>
          <w:rFonts w:ascii="IRNazanin" w:hAnsi="IRNazanin" w:eastAsia="IRNazanin" w:cs="IRNazanin"/>
          <w:lang w:bidi="fa-IR"/>
          <w:color w:val="111111"/>
          <w:sz w:val="28"/>
          <w:szCs w:val="28"/>
          <w:rtl/>
        </w:rPr>
        <w:t xml:space="preserve">پس از آن، سرکه‌ای بسیار ترش و قوی داخل آن ریخته، سپس روی آتش بجوشانند. بیمار باید هر مقدار از آن که بتواند تحمل کند، بردارد و روی موضع درد ماساژ دهد و با سرکه مضمضه کند.</w:t>
      </w:r>
    </w:p>
    <w:p>
      <w:pPr>
        <w:pStyle w:val="BookText"/>
      </w:pPr>
      <w:r>
        <w:rPr>
          <w:rFonts w:ascii="IRNazanin" w:hAnsi="IRNazanin" w:eastAsia="IRNazanin" w:cs="IRNazanin"/>
          <w:lang w:bidi="fa-IR"/>
          <w:color w:val="111111"/>
          <w:sz w:val="28"/>
          <w:szCs w:val="28"/>
          <w:rtl/>
        </w:rPr>
        <w:t xml:space="preserve">اگر بخواهد، می‌تواند محلول داخل حنظل را به ظرف شیشه‌ای یا بستوق منتقل کند. هر بار که سرکه تمام شود، دوباره آن را جایگزین کند، و هر چه بیشتر مانده باشد، اثر بهتری خواهد داشت، اگر خدا بخواهد.</w:t>
      </w:r>
    </w:p>
    <w:p>
      <w:pPr>
        <w:pStyle w:val="Heading5"/>
      </w:pPr>
      <w:bookmarkStart w:id="1478" w:name="_Toc1031"/>
      <w:r>
        <w:t>[رقم الحدیث الکلی: 31750 - رقم الحدیث الباب: 3]</w:t>
      </w:r>
      <w:bookmarkEnd w:id="1478"/>
    </w:p>
    <w:p>
      <w:pPr>
        <w:pStyle w:val="BookText"/>
      </w:pPr>
      <w:r>
        <w:rPr>
          <w:rFonts w:ascii="Times New Roman" w:hAnsi="Times New Roman" w:eastAsia="Times New Roman" w:cs="Times New Roman"/>
          <w:lang w:val="en-US" w:bidi="en-US"/>
          <w:color w:val="111111"/>
          <w:sz w:val="28"/>
          <w:szCs w:val="28"/>
          <w:rtl/>
        </w:rPr>
        <w:t xml:space="preserve">31750- 3- </w:t>
      </w:r>
      <w:r>
        <w:rPr>
          <w:rStyle w:val="FootnoteReference"/>
        </w:rPr>
        <w:footnoteReference w:id="1673"/>
      </w:r>
      <w:r>
        <w:rPr>
          <w:rFonts w:ascii="Amiri" w:hAnsi="Amiri" w:eastAsia="Amiri" w:cs="Amiri"/>
          <w:lang w:bidi="ar-SA"/>
          <w:color w:val="111111"/>
          <w:sz w:val="28"/>
          <w:szCs w:val="28"/>
          <w:rtl/>
        </w:rPr>
        <w:t xml:space="preserve">الْحُسَیْنُ بْنُ بِسْطَامَ فِی طِبِّ الْأَئِمَّةِ عَنْ حَفْصِ بْنِ عُمَرَ</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4" w:name="pg18781_210438"/>
    <w:bookmarkEnd w:id="214"/>
    <w:p>
      <w:pPr>
        <w:pStyle w:val="BookText"/>
      </w:pPr>
      <w:r>
        <w:rPr>
          <w:rFonts w:ascii="Amiri" w:hAnsi="Amiri" w:eastAsia="Amiri" w:cs="Amiri"/>
          <w:lang w:bidi="ar-SA"/>
          <w:color w:val="111111"/>
          <w:sz w:val="28"/>
          <w:szCs w:val="28"/>
          <w:rtl/>
        </w:rPr>
        <w:t xml:space="preserve">عَنْ أَبِی الْقَاسِمِ بْنِ مُحَمَّدٍ عَنْ إِسْمَاعِیلَ بْنِ أَبِی الْحَسَنِ عَنْ أَبِی عَبْدِ اللَّهِ ع قَالَ: خَیْرُ مَا تَدَاوَیْتُمْ بِهِ الْحِجَامَةُ وَ السَّعُوطُ وَ الْحَمَّامُ وَ الْحُقْنَةُ.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بسطام در طب الأئمة از حفص بن عمر، از ابی القاسم بن محمد، از اسماعیل بن ابی الحسن، از امام صادق (علیه‌السلام) روایت کرده است که فرمودند: بهترین چیزهایی که با آن‌ها درمان می‌کنید، حجامت، سعوط (چکاندن دارو در بینی)، حمام و حقنه (تزریق دارویی) هستند.</w:t>
      </w:r>
    </w:p>
    <w:p>
      <w:pPr>
        <w:pStyle w:val="Heading5"/>
      </w:pPr>
      <w:bookmarkStart w:id="1479" w:name="_Toc1032"/>
      <w:r>
        <w:t>[رقم الحدیث الکلی: 31751 - رقم الحدیث الباب: 4]</w:t>
      </w:r>
      <w:bookmarkEnd w:id="1479"/>
    </w:p>
    <w:p>
      <w:pPr>
        <w:pStyle w:val="BookText"/>
      </w:pPr>
      <w:r>
        <w:rPr>
          <w:rFonts w:ascii="Times New Roman" w:hAnsi="Times New Roman" w:eastAsia="Times New Roman" w:cs="Times New Roman"/>
          <w:lang w:val="en-US" w:bidi="en-US"/>
          <w:color w:val="111111"/>
          <w:sz w:val="28"/>
          <w:szCs w:val="28"/>
          <w:rtl/>
        </w:rPr>
        <w:t xml:space="preserve">31751- 4- </w:t>
      </w:r>
      <w:r>
        <w:rPr>
          <w:rStyle w:val="FootnoteReference"/>
        </w:rPr>
        <w:footnoteReference w:id="1674"/>
      </w:r>
      <w:r>
        <w:rPr>
          <w:rFonts w:ascii="Amiri" w:hAnsi="Amiri" w:eastAsia="Amiri" w:cs="Amiri"/>
          <w:lang w:bidi="ar-SA"/>
          <w:color w:val="111111"/>
          <w:sz w:val="28"/>
          <w:szCs w:val="28"/>
          <w:rtl/>
        </w:rPr>
        <w:t xml:space="preserve">وَ عَنِ الْمُنْذِرِ بْنِ عَبْدِ اللَّهِ عَنْ حَمَّادِ بْنِ عِیسَی عَنْ حَرِیزِ بْنِ عَبْدِ اللَّهِ عَنْ جَعْفَرِ بْنِ مُحَمَّدٍ ع قَالَ: الدَّوَاءُ أَرْبَعَةٌ الْحِجَامَةُ وَ الطِّلَاءُ وَ الْقَیْ‌ءُ وَ الْحُقْنَةُ.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بن عبدالله، از امام جعفر صادق (علیه‌السلام) روایت شده که فرمودند: داروها چهار نوع هستند: حجامت، طلاء (استعمال خارجی دارو)، قی (استفراغ) و حقنه (تزریق دارویی).</w:t>
      </w:r>
    </w:p>
    <w:p>
      <w:pPr>
        <w:pStyle w:val="Heading5"/>
      </w:pPr>
      <w:bookmarkStart w:id="1480" w:name="_Toc1033"/>
      <w:r>
        <w:t>[رقم الحدیث الکلی: 31752 - رقم الحدیث الباب: 5]</w:t>
      </w:r>
      <w:bookmarkEnd w:id="1480"/>
    </w:p>
    <w:p>
      <w:pPr>
        <w:pStyle w:val="BookText"/>
      </w:pPr>
      <w:r>
        <w:rPr>
          <w:rFonts w:ascii="Times New Roman" w:hAnsi="Times New Roman" w:eastAsia="Times New Roman" w:cs="Times New Roman"/>
          <w:lang w:val="en-US" w:bidi="en-US"/>
          <w:color w:val="111111"/>
          <w:sz w:val="28"/>
          <w:szCs w:val="28"/>
          <w:rtl/>
        </w:rPr>
        <w:t xml:space="preserve">31752- 5- </w:t>
      </w:r>
      <w:r>
        <w:rPr>
          <w:rStyle w:val="FootnoteReference"/>
        </w:rPr>
        <w:footnoteReference w:id="1675"/>
      </w:r>
      <w:r>
        <w:rPr>
          <w:rFonts w:ascii="Amiri" w:hAnsi="Amiri" w:eastAsia="Amiri" w:cs="Amiri"/>
          <w:lang w:bidi="ar-SA"/>
          <w:color w:val="111111"/>
          <w:sz w:val="28"/>
          <w:szCs w:val="28"/>
          <w:rtl/>
        </w:rPr>
        <w:t xml:space="preserve">وَ عَنْ إِبْرَاهِیمَ بْنِ عَبْدِ الرَّحْمَنِ عَنْ إِسْحَاقَ بْنِ حَسَّانَ عَنْ عِیسَی بْنِ بَشِیرٍ عَنِ ابْنِ مُسْکَانَ عَنْ زُرَارَةَ </w:t>
      </w:r>
      <w:r>
        <w:rPr>
          <w:rStyle w:val="FootnoteReference"/>
        </w:rPr>
        <w:footnoteReference w:id="1676"/>
      </w:r>
      <w:r>
        <w:rPr>
          <w:rFonts w:ascii="Amiri" w:hAnsi="Amiri" w:eastAsia="Amiri" w:cs="Amiri"/>
          <w:lang w:bidi="ar-SA"/>
          <w:color w:val="111111"/>
          <w:sz w:val="28"/>
          <w:szCs w:val="28"/>
          <w:rtl/>
        </w:rPr>
        <w:t xml:space="preserve">عَنْ أَبِی جَعْفَرٍ ع قَالَ: طِبُّ الْعَرَبِ فِی ثَلَاثَةٍ شَرْطَةِ الْحَجَّامِ وَ الْحُقْنَةِ وَ آخِرُ الدَّوَاءِ الْکَیُّ.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(علیه‌السلام) روایت شده که فرمودند: طب عرب در سه چیز است: بریدن با حجامت، تزریق دارویی (حقنه)، و آخرین درمان، داغ کردن (کیّ).</w:t>
      </w:r>
    </w:p>
    <w:p>
      <w:pPr>
        <w:pStyle w:val="Heading5"/>
      </w:pPr>
      <w:bookmarkStart w:id="1481" w:name="_Toc1034"/>
      <w:r>
        <w:t>[رقم الحدیث الکلی: 31753 - رقم الحدیث الباب: 6]</w:t>
      </w:r>
      <w:bookmarkEnd w:id="1481"/>
    </w:p>
    <w:p>
      <w:pPr>
        <w:pStyle w:val="BookText"/>
      </w:pPr>
      <w:r>
        <w:rPr>
          <w:rFonts w:ascii="Times New Roman" w:hAnsi="Times New Roman" w:eastAsia="Times New Roman" w:cs="Times New Roman"/>
          <w:lang w:val="en-US" w:bidi="en-US"/>
          <w:color w:val="111111"/>
          <w:sz w:val="28"/>
          <w:szCs w:val="28"/>
          <w:rtl/>
        </w:rPr>
        <w:t xml:space="preserve">31753- 6- </w:t>
      </w:r>
      <w:r>
        <w:rPr>
          <w:rStyle w:val="FootnoteReference"/>
        </w:rPr>
        <w:footnoteReference w:id="1677"/>
      </w:r>
      <w:r>
        <w:rPr>
          <w:rFonts w:ascii="Amiri" w:hAnsi="Amiri" w:eastAsia="Amiri" w:cs="Amiri"/>
          <w:lang w:bidi="ar-SA"/>
          <w:color w:val="111111"/>
          <w:sz w:val="28"/>
          <w:szCs w:val="28"/>
          <w:rtl/>
        </w:rPr>
        <w:t xml:space="preserve">وَ عَنْ أَبِی جَعْفَرٍ الْبَاقِرِ ع قَالَ: طِبُّ الْعَرَبِ فِی سَبْعٍ شَرْطَةِ الْحِجَامَةِ وَ الْحُقْنَةِ وَ الْحَمَّامِ وَ السَّعُوطِ وَ الْقَیْ‌ءِ وَ شَرْبَةِ عَسَلٍ وَ آخِرُ الدَّوَاءِ الْکَیُّ وَ رُبَّمَا یُزَادُ فِیهِ النُّورَةُ.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(علیه‌السلام) روایت شده که فرمودند: طب عرب در هفت چیز است: بریدن با حجامت، تزریق دارویی (حقنه)، حمام، سعوط (چکاندن دارو در بینی)، قی (استفراغ)، نوشیدن شربت عسل، و آخرین درمان، داغ کردن (کیّ)، و گاهی نوره نیز به آن افزوده می‌شود.</w:t>
      </w:r>
    </w:p>
    <w:p>
      <w:pPr>
        <w:pStyle w:val="Heading5"/>
      </w:pPr>
      <w:bookmarkStart w:id="1482" w:name="_Toc1035"/>
      <w:r>
        <w:t>[رقم الحدیث الکلی: 31754 - رقم الحدیث الباب: 7]</w:t>
      </w:r>
      <w:bookmarkEnd w:id="1482"/>
    </w:p>
    <w:p>
      <w:pPr>
        <w:pStyle w:val="BookText"/>
      </w:pPr>
      <w:r>
        <w:rPr>
          <w:rFonts w:ascii="Times New Roman" w:hAnsi="Times New Roman" w:eastAsia="Times New Roman" w:cs="Times New Roman"/>
          <w:lang w:val="en-US" w:bidi="en-US"/>
          <w:color w:val="111111"/>
          <w:sz w:val="28"/>
          <w:szCs w:val="28"/>
          <w:rtl/>
        </w:rPr>
        <w:t xml:space="preserve">31754- 7- </w:t>
      </w:r>
      <w:r>
        <w:rPr>
          <w:rStyle w:val="FootnoteReference"/>
        </w:rPr>
        <w:footnoteReference w:id="1678"/>
      </w:r>
      <w:r>
        <w:rPr>
          <w:rFonts w:ascii="Amiri" w:hAnsi="Amiri" w:eastAsia="Amiri" w:cs="Amiri"/>
          <w:lang w:bidi="ar-SA"/>
          <w:color w:val="111111"/>
          <w:sz w:val="28"/>
          <w:szCs w:val="28"/>
          <w:rtl/>
        </w:rPr>
        <w:t xml:space="preserve">وَ عَنْ مَرْزُوقِ بْنِ مُحَمَّدٍ عَنْ فَضَالَةَ بْنِ أَیُّوبَ عَنِ الْعَلَاءِ عَنْ مُحَمَّدِ بْنِ مُسْلِمٍ عَنْ أَبِی جَعْفَرٍ ع قَالَ: سَأَلْتُهُ عَنِ الرَّجُلِ یُدَاوِیهِ النَّصْرَانِیُّ وَ الْیَهُودِیُّ وَ یَتَّخِذُ لَهُ الْأَدْوِیَةَ فَقَالَ لَا بَأْسَ بِذَلِکَ إِنَّمَا الشِّفَاءُ بِیَدِ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از محمد بن مسلم، از امام باقر (علیه‌السلام) روایت شده که فرمودند: از ایشان پرسیدم درباره مردی که توسط پزشک نصرانی یا یهودی درمان می‌شود و برای او دارو تجویز می‌کنند. امام (علیه‌السلام) فرمودند: مشکلی در این کار نیست، زیرا شفا به دست خداوند است.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5" w:name="pg18781_210439"/>
    <w:bookmarkEnd w:id="215"/>
    <w:p>
      <w:pPr>
        <w:pStyle w:val="Heading5"/>
      </w:pPr>
      <w:bookmarkStart w:id="1483" w:name="_Toc1036"/>
      <w:r>
        <w:t>[رقم الحدیث الکلی: 31755 - رقم الحدیث الباب: 8]</w:t>
      </w:r>
      <w:bookmarkEnd w:id="1483"/>
    </w:p>
    <w:p>
      <w:pPr>
        <w:pStyle w:val="BookText"/>
      </w:pPr>
      <w:r>
        <w:rPr>
          <w:rFonts w:ascii="Times New Roman" w:hAnsi="Times New Roman" w:eastAsia="Times New Roman" w:cs="Times New Roman"/>
          <w:lang w:val="en-US" w:bidi="en-US"/>
          <w:color w:val="111111"/>
          <w:sz w:val="28"/>
          <w:szCs w:val="28"/>
          <w:rtl/>
        </w:rPr>
        <w:t xml:space="preserve">31755- 8- </w:t>
      </w:r>
      <w:r>
        <w:rPr>
          <w:rStyle w:val="FootnoteReference"/>
        </w:rPr>
        <w:footnoteReference w:id="1679"/>
      </w:r>
      <w:r>
        <w:rPr>
          <w:rFonts w:ascii="Amiri" w:hAnsi="Amiri" w:eastAsia="Amiri" w:cs="Amiri"/>
          <w:lang w:bidi="ar-SA"/>
          <w:color w:val="111111"/>
          <w:sz w:val="28"/>
          <w:szCs w:val="28"/>
          <w:rtl/>
        </w:rPr>
        <w:t xml:space="preserve">وَ عَنْ مُحَمَّدِ بْنِ عَبْدِ اللَّهِ الْأَجْلَحِ عَنْ صَفْوَانَ بْنِ یَحْیَی عَنْ عَبْدِ الرَّحْمَنِ بْنِ الْحَجَّاجِ قَالَ: سَأَلَ رَجُلٌ أَبَا الْحَسَنِ ع عَنِ التِّرْیَاقِ قَالَ لَیْسَ بِهِ بَأْسٌ قُلْتُ یَا ابْنَ رَسُولِ اللَّهِ </w:t>
      </w:r>
      <w:r>
        <w:rPr>
          <w:rStyle w:val="FootnoteReference"/>
        </w:rPr>
        <w:footnoteReference w:id="1680"/>
      </w:r>
      <w:r>
        <w:rPr>
          <w:rFonts w:ascii="Amiri" w:hAnsi="Amiri" w:eastAsia="Amiri" w:cs="Amiri"/>
          <w:lang w:bidi="ar-SA"/>
          <w:color w:val="111111"/>
          <w:sz w:val="28"/>
          <w:szCs w:val="28"/>
          <w:rtl/>
        </w:rPr>
        <w:t xml:space="preserve">فِیهِ لُحُومُ الْأَفَاعِی قَالَ (لَا تُقَذِّرْهُ) </w:t>
      </w:r>
      <w:r>
        <w:rPr>
          <w:rStyle w:val="FootnoteReference"/>
        </w:rPr>
        <w:footnoteReference w:id="1681"/>
      </w:r>
      <w:r>
        <w:rPr>
          <w:rFonts w:ascii="Amiri" w:hAnsi="Amiri" w:eastAsia="Amiri" w:cs="Amiri"/>
          <w:lang w:bidi="ar-SA"/>
          <w:color w:val="111111"/>
          <w:sz w:val="28"/>
          <w:szCs w:val="28"/>
          <w:rtl/>
        </w:rPr>
        <w:t xml:space="preserve">عَلَیْنَا.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حجاج روایت شده که گفت: مردی از امام کاظم (علیه‌السلام) درباره تریاق پرسید. امام (علیه‌السلام) فرمودند: اشکالی ندارد.</w:t>
      </w:r>
    </w:p>
    <w:p>
      <w:pPr>
        <w:pStyle w:val="BookText"/>
      </w:pPr>
      <w:r>
        <w:rPr>
          <w:rFonts w:ascii="IRNazanin" w:hAnsi="IRNazanin" w:eastAsia="IRNazanin" w:cs="IRNazanin"/>
          <w:lang w:bidi="fa-IR"/>
          <w:color w:val="111111"/>
          <w:sz w:val="28"/>
          <w:szCs w:val="28"/>
          <w:rtl/>
        </w:rPr>
        <w:t xml:space="preserve">عرض کردم: ای فرزند رسول خدا (صلی‌الله‌علیه‌وآله)، در آن گوشت مارها وجود دارد!</w:t>
      </w:r>
    </w:p>
    <w:p>
      <w:pPr>
        <w:pStyle w:val="BookText"/>
      </w:pPr>
      <w:r>
        <w:rPr>
          <w:rFonts w:ascii="IRNazanin" w:hAnsi="IRNazanin" w:eastAsia="IRNazanin" w:cs="IRNazanin"/>
          <w:lang w:bidi="fa-IR"/>
          <w:color w:val="111111"/>
          <w:sz w:val="28"/>
          <w:szCs w:val="28"/>
          <w:rtl/>
        </w:rPr>
        <w:t xml:space="preserve">امام (علیه‌السلام) فرمودند: ما را نسبت به آن منزجر نکن.</w:t>
      </w:r>
    </w:p>
    <w:p>
      <w:pPr>
        <w:pStyle w:val="Heading5"/>
      </w:pPr>
      <w:bookmarkStart w:id="1484" w:name="_Toc1037"/>
      <w:r>
        <w:t>[رقم الحدیث الکلی: 31756 - رقم الحدیث الباب: 9]</w:t>
      </w:r>
      <w:bookmarkEnd w:id="1484"/>
    </w:p>
    <w:p>
      <w:pPr>
        <w:pStyle w:val="BookText"/>
      </w:pPr>
      <w:r>
        <w:rPr>
          <w:rFonts w:ascii="Times New Roman" w:hAnsi="Times New Roman" w:eastAsia="Times New Roman" w:cs="Times New Roman"/>
          <w:lang w:val="en-US" w:bidi="en-US"/>
          <w:color w:val="111111"/>
          <w:sz w:val="28"/>
          <w:szCs w:val="28"/>
          <w:rtl/>
        </w:rPr>
        <w:t xml:space="preserve">31756- 9- </w:t>
      </w:r>
      <w:r>
        <w:rPr>
          <w:rStyle w:val="FootnoteReference"/>
        </w:rPr>
        <w:footnoteReference w:id="1682"/>
      </w:r>
      <w:r>
        <w:rPr>
          <w:rFonts w:ascii="Amiri" w:hAnsi="Amiri" w:eastAsia="Amiri" w:cs="Amiri"/>
          <w:lang w:bidi="ar-SA"/>
          <w:color w:val="111111"/>
          <w:sz w:val="28"/>
          <w:szCs w:val="28"/>
          <w:rtl/>
        </w:rPr>
        <w:t xml:space="preserve">أَقُولُ: وَ رَوَی صَاحِبُ کِتَابِ طِبِّ الْأَئِمَّةِ عَنْهُمْ ع أَحَادِیثَ کَثِیرَةً جِدّاً تَتَضَمَّنُ الْإِذْنَ وَ الرُّخْصَةَ فِی التَّدَاوِی بِأَشْیَاءَ کَثِیرَةٍ وَ الْأَمْرَ بِالتَّدَاوِی بِأَکْثَرِهَا فَمِنْهَا عِلْکٌ رُومِیٌّ کُنْدُرٌ صَعْتَرٌ نَانْخَواهٌ شُونِیزٌ عَسَلٌ إِهْلِیلَجٌ خَرْدَلٌ عَاقِرْقِرْحَا کَاسِمٌ زَعْفَرَانٌ کُرَّاثٌ شَحْمٌ أَبْهَلٌ شَیْرَجٌ طِینُ قَبْرِ الْحُسَیْنِ ع- سُکَّرٌ رَازِیَانَجٌ مَصْطَکَی حَبَّةٌ سَوْدَاءُ مَاءُ زَمْزَمَ الرُّمَّانُ بِشَحْمِهِ کَاشِمٌ أَبْوَالُ الْإِبِلِ وَ الْبَقَرِ وَ الْغَنَمِ وَ الْأُتُنِ تِرْیَاقٌ کُزْبُرَةٌ سُمَّاقٌ طِینٌ أَرْمَنِیٌّ خَرْبَقٌ بِزْرُ قَطُونَا صَمْغٌ عَرَبِیٌّ لُبَانٌ حَرْمَلٌ بَلِیلَجٌ أَمْلَجٌ کَمُّونٌ فُلْفُلٌ دَارْفُلْفُلٌ دَارْصِینِیٌّ زَنْجَبِیلٌ شَقَاقُلٌ وَجٌّ أَنِیسُونٌ خَوْلَنْجَانٌ فَانِیذٌ بَادَرَنْجٌ سَقَمُونِیَا قَاقُلَّةٌ سُنْبُلٌ بَلَسَانٌ عُودَةٌ حَبَّةٌ نَارْمُسْکٌ سَلِیخَةٌ خِیَارُشَنْبَرٍ قِرْفَةٌ جَوْزُبَوَّه هِنْدَبَاءُ تُرُنْجٌ بَسَاسَةٌ شَبَهٌ سَادَجٌ جَوْزَطِیبٌ أُسَادِیُونٌ خَشْخَاشٌ بَنْجٌ إِبْرِفْیُونٌ حِلْتِیثٌ مُقْلٌ وَ أَکْثَرُ الْأَطْعِمَةِ الْمُعْتَادَةِ وَ غَیْرُ ذَلِکَ هَذَا مَا ذَکَرَهُ مِمَّا یُتَدَاوَی بِهِ أَکْلًا وَ شُرْباً.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می گویم : صاحب کتاب "طبّ الأئمة" از اهل‌بیت (علیهم‌السلام) احادیث بسیاری نقل کرده است که شامل اجازه و رخصت در درمان با انواع داروها و توصیه به استفاده از بیشتر آن‌ها می‌شود.</w:t>
      </w:r>
    </w:p>
    <w:p>
      <w:pPr>
        <w:pStyle w:val="BookText"/>
      </w:pPr>
      <w:r>
        <w:rPr>
          <w:rFonts w:ascii="IRNazanin" w:hAnsi="IRNazanin" w:eastAsia="IRNazanin" w:cs="IRNazanin"/>
          <w:lang w:bidi="fa-IR"/>
          <w:color w:val="111111"/>
          <w:sz w:val="28"/>
          <w:szCs w:val="28"/>
          <w:rtl/>
        </w:rPr>
        <w:t xml:space="preserve">این احادیث مواد درمانی متعددی را در بر می‌گیرد که شامل گیاهان دارویی، صمغ‌ها، ادویه‌ها، مواد معدنی، عصاره‌های طبیعی و خوراکی‌هایی است که در طب اسلامی توصیه شده‌اند.</w:t>
      </w:r>
    </w:p>
    <w:p>
      <w:pPr>
        <w:pStyle w:val="BookText"/>
      </w:pPr>
      <w:r>
        <w:rPr>
          <w:rFonts w:ascii="IRNazanin" w:hAnsi="IRNazanin" w:eastAsia="IRNazanin" w:cs="IRNazanin"/>
          <w:lang w:bidi="fa-IR"/>
          <w:color w:val="111111"/>
          <w:sz w:val="28"/>
          <w:szCs w:val="28"/>
          <w:rtl/>
        </w:rPr>
        <w:t xml:space="preserve">برخی از این موارد عبارتند از: عِلْکٌ رومی، کندر، صعتر، نانخواه، سیاه‌دانه، عسل، اهلیلج، خردل، زعفران، کاسنی، شحم، شَیْرَج، طین قبر حسین (علیه‌السلام)، آب زمزم، انار با شحم آن، تریاق، کزبره، سماق، طین ارمنی، دارچین، زنجبیل، عود، مصطکی، حبة السوداء، خرقبق، بلسان، خشخاش، مُقْل و بسیاری از خوراکی‌های رایج.</w:t>
      </w:r>
    </w:p>
    <w:p>
      <w:pPr>
        <w:pStyle w:val="Heading5"/>
      </w:pPr>
      <w:bookmarkStart w:id="1485" w:name="_Toc1038"/>
      <w:r>
        <w:t>[رقم الحدیث الکلی: 31757 - رقم الحدیث الباب: 10]</w:t>
      </w:r>
      <w:bookmarkEnd w:id="1485"/>
    </w:p>
    <w:p>
      <w:pPr>
        <w:pStyle w:val="BookText"/>
      </w:pPr>
      <w:r>
        <w:rPr>
          <w:rFonts w:ascii="Times New Roman" w:hAnsi="Times New Roman" w:eastAsia="Times New Roman" w:cs="Times New Roman"/>
          <w:lang w:val="en-US" w:bidi="en-US"/>
          <w:color w:val="111111"/>
          <w:sz w:val="28"/>
          <w:szCs w:val="28"/>
          <w:rtl/>
        </w:rPr>
        <w:t xml:space="preserve">31757- 10- </w:t>
      </w:r>
      <w:r>
        <w:rPr>
          <w:rStyle w:val="FootnoteReference"/>
        </w:rPr>
        <w:footnoteReference w:id="1683"/>
      </w:r>
      <w:r>
        <w:rPr>
          <w:rFonts w:ascii="Amiri" w:hAnsi="Amiri" w:eastAsia="Amiri" w:cs="Amiri"/>
          <w:lang w:bidi="ar-SA"/>
          <w:color w:val="111111"/>
          <w:sz w:val="28"/>
          <w:szCs w:val="28"/>
          <w:rtl/>
        </w:rPr>
        <w:t xml:space="preserve">وَ قَدْ رَوَی أَکْثَرَ هَذِهِ الْأَشْیَاءِ الْکُلَیْنِیُّ وَ الصَّدُوقُ </w:t>
      </w:r>
      <w:r>
        <w:rPr>
          <w:rStyle w:val="FootnoteReference"/>
        </w:rPr>
        <w:footnoteReference w:id="1684"/>
      </w:r>
      <w:r>
        <w:rPr>
          <w:rFonts w:ascii="Amiri" w:hAnsi="Amiri" w:eastAsia="Amiri" w:cs="Amiri"/>
          <w:lang w:bidi="ar-SA"/>
          <w:color w:val="111111"/>
          <w:sz w:val="28"/>
          <w:szCs w:val="28"/>
          <w:rtl/>
        </w:rPr>
        <w:t xml:space="preserve">وَ غَیْرُهُمَا</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6" w:name="pg18781_210440"/>
    <w:bookmarkEnd w:id="216"/>
    <w:p>
      <w:pPr>
        <w:pStyle w:val="BookText"/>
      </w:pPr>
      <w:r>
        <w:rPr>
          <w:rFonts w:ascii="Amiri" w:hAnsi="Amiri" w:eastAsia="Amiri" w:cs="Amiri"/>
          <w:lang w:bidi="ar-SA"/>
          <w:color w:val="111111"/>
          <w:sz w:val="28"/>
          <w:szCs w:val="28"/>
          <w:rtl/>
        </w:rPr>
        <w:t xml:space="preserve">فِی کُتُبِهِمْ </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بیشتر این موارد را مرحوم کلینی، مرحوم صدوق، و دیگران در کتاب‌های خود روایت کرده‌اند</w:t>
      </w:r>
    </w:p>
    <w:p>
      <w:pPr>
        <w:pStyle w:val="Heading4"/>
      </w:pPr>
      <w:bookmarkStart w:id="1486" w:name="_Toc1039"/>
      <w:r>
        <w:t>137- بَابُ الْحِمْیَةِ لِلْمَرِیضِ‌</w:t>
      </w:r>
      <w:bookmarkEnd w:id="1486"/>
    </w:p>
    <w:p>
      <w:pPr>
        <w:pStyle w:val="Heading5"/>
      </w:pPr>
      <w:bookmarkStart w:id="1487" w:name="_Toc1040"/>
      <w:r>
        <w:t>اشارة</w:t>
      </w:r>
      <w:bookmarkEnd w:id="1487"/>
    </w:p>
    <w:p>
      <w:pPr>
        <w:pStyle w:val="BookText"/>
      </w:pPr>
      <w:r>
        <w:rPr>
          <w:rStyle w:val="FootnoteReference"/>
        </w:rPr>
        <w:footnoteReference w:id="1686"/>
      </w:r>
      <w:r>
        <w:rPr>
          <w:rFonts w:ascii="Amiri" w:hAnsi="Amiri" w:eastAsia="Amiri" w:cs="Amiri"/>
          <w:lang w:bidi="ar-SA"/>
          <w:color w:val="111111"/>
          <w:sz w:val="28"/>
          <w:szCs w:val="28"/>
          <w:rtl/>
        </w:rPr>
        <w:t xml:space="preserve">137 بَابُ الْحِمْیَةِ لِلْمَرِیضِ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پرهیز غذایی برای بیمار</w:t>
      </w:r>
    </w:p>
    <w:p>
      <w:pPr>
        <w:pStyle w:val="Heading5"/>
      </w:pPr>
      <w:bookmarkStart w:id="1488" w:name="_Toc1041"/>
      <w:r>
        <w:t>[رقم الحدیث الکلی: 31758 - رقم الحدیث الباب: 1]</w:t>
      </w:r>
      <w:bookmarkEnd w:id="1488"/>
    </w:p>
    <w:p>
      <w:pPr>
        <w:pStyle w:val="BookText"/>
      </w:pPr>
      <w:r>
        <w:rPr>
          <w:rFonts w:ascii="Times New Roman" w:hAnsi="Times New Roman" w:eastAsia="Times New Roman" w:cs="Times New Roman"/>
          <w:lang w:val="en-US" w:bidi="en-US"/>
          <w:color w:val="111111"/>
          <w:sz w:val="28"/>
          <w:szCs w:val="28"/>
          <w:rtl/>
        </w:rPr>
        <w:t xml:space="preserve">31758- 1- </w:t>
      </w:r>
      <w:r>
        <w:rPr>
          <w:rStyle w:val="FootnoteReference"/>
        </w:rPr>
        <w:footnoteReference w:id="1687"/>
      </w:r>
      <w:r>
        <w:rPr>
          <w:rFonts w:ascii="Amiri" w:hAnsi="Amiri" w:eastAsia="Amiri" w:cs="Amiri"/>
          <w:lang w:bidi="ar-SA"/>
          <w:color w:val="111111"/>
          <w:sz w:val="28"/>
          <w:szCs w:val="28"/>
          <w:rtl/>
        </w:rPr>
        <w:t xml:space="preserve">مُحَمَّدُ بْنُ یَعْقُوبَ عَنْ مُحَمَّدِ بْنِ یَحْیَی عَنْ أَحْمَدَ بْنِ مُحَمَّدِ بْنِ عِیسَی عَنْ عَبْدِ الرَّحْمَنِ بْنِ حَمَّادٍ عَنْ مُحَمَّدِ بْنِ إِسْحَاقَ عَنْ مُحَمَّدِ بْنِ الْفَیْضِ قَالَ: قُلْتُ لِأَبِی عَبْدِ اللَّهِ ع یَمْرَضُ مِنَّا الْمَرِیضُ فَیَأْمُرُهُ الْمُعَالِجُونَ بِالْحِمْیَةِ فَقَالَ لَکِنَّا أَهْلُ بَیْتٍ لَا نَحْتَمِی إِلَّا مِنَ التَّمْرِ وَ نَتَدَاوَی بِالتُّفَّاحِ وَ الْمَاءِ الْبَارِدِ قُلْتُ وَ لِمَ تَحْتَمُونَ مِنَ التَّمْرِ قَالَ لِأَنَّ رَسُولَ اللَّهِ ص حَمَی عَلِیّاً ع مِنْهُ فِی مَرَضِهِ.</w:t>
      </w:r>
    </w:p>
    <w:p>
      <w:pPr>
        <w:pStyle w:val="BookText"/>
      </w:pPr>
      <w:r>
        <w:rPr>
          <w:rFonts w:ascii="Amiri" w:hAnsi="Amiri" w:eastAsia="Amiri" w:cs="Amiri"/>
          <w:lang w:bidi="ar-SA"/>
          <w:color w:val="111111"/>
          <w:sz w:val="28"/>
          <w:szCs w:val="28"/>
          <w:rtl/>
        </w:rPr>
        <w:t xml:space="preserve">وَ رَوَاهُ الصَّدُوقُ فِی الْعِلَلِ عَنْ مُحَمَّدِ بْنِ عَلِیٍّ مَاجِیلَوَیْهِ </w:t>
      </w:r>
      <w:r>
        <w:rPr>
          <w:rStyle w:val="FootnoteReference"/>
        </w:rPr>
        <w:footnoteReference w:id="1688"/>
      </w:r>
      <w:r>
        <w:rPr>
          <w:rFonts w:ascii="Amiri" w:hAnsi="Amiri" w:eastAsia="Amiri" w:cs="Amiri"/>
          <w:lang w:bidi="ar-SA"/>
          <w:color w:val="111111"/>
          <w:sz w:val="28"/>
          <w:szCs w:val="28"/>
          <w:rtl/>
        </w:rPr>
        <w:t xml:space="preserve">عَنْ مُحَمَّدِ بْنِ یَحْیَی عَنِ الْحُسَیْنِ بْنِ الْحَسَنِ بْنِ أَبَانٍ (عَنِ الْحُسَیْنِ بْنِ سَعِیدٍ) </w:t>
      </w:r>
      <w:r>
        <w:rPr>
          <w:rStyle w:val="FootnoteReference"/>
        </w:rPr>
        <w:footnoteReference w:id="1689"/>
      </w:r>
      <w:r>
        <w:rPr>
          <w:rFonts w:ascii="Amiri" w:hAnsi="Amiri" w:eastAsia="Amiri" w:cs="Amiri"/>
          <w:lang w:bidi="ar-SA"/>
          <w:color w:val="111111"/>
          <w:sz w:val="28"/>
          <w:szCs w:val="28"/>
          <w:rtl/>
        </w:rPr>
        <w:t xml:space="preserve">عَنْ مُحَمَّدِ بْنِ إِسْحَاقَ مِثْلَهُ </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فیض روایت شده که گفت: به امام صادق (علیه‌السلام) عرض کردم: یکی از ما بیمار می‌شود، و درمانگران او را به رعایت حِمْیَة (پرهیز غذایی) توصیه می‌کنند. امام (علیه‌السلام) فرمودند: ما اهل‌بیت فقط از خرما پرهیز می‌کنیم و با سیب و آب سرد درمان می‌کنیم.</w:t>
      </w:r>
    </w:p>
    <w:p>
      <w:pPr>
        <w:pStyle w:val="BookText"/>
      </w:pPr>
      <w:r>
        <w:rPr>
          <w:rFonts w:ascii="IRNazanin" w:hAnsi="IRNazanin" w:eastAsia="IRNazanin" w:cs="IRNazanin"/>
          <w:lang w:bidi="fa-IR"/>
          <w:color w:val="111111"/>
          <w:sz w:val="28"/>
          <w:szCs w:val="28"/>
          <w:rtl/>
        </w:rPr>
        <w:t xml:space="preserve">عرض کردم: چرا از خرما پرهیز می‌کنید؟</w:t>
      </w:r>
    </w:p>
    <w:p>
      <w:pPr>
        <w:pStyle w:val="BookText"/>
      </w:pPr>
      <w:r>
        <w:rPr>
          <w:rFonts w:ascii="IRNazanin" w:hAnsi="IRNazanin" w:eastAsia="IRNazanin" w:cs="IRNazanin"/>
          <w:lang w:bidi="fa-IR"/>
          <w:color w:val="111111"/>
          <w:sz w:val="28"/>
          <w:szCs w:val="28"/>
          <w:rtl/>
        </w:rPr>
        <w:t xml:space="preserve">امام (علیه‌السلام) فرمودند: زیرا پیامبر (صلی‌الله‌علیه‌وآله) در بیماری حضرت علی (علیه‌السلام)، او را از خوردن خرما منع کردند.</w:t>
      </w:r>
    </w:p>
    <w:p>
      <w:pPr>
        <w:pStyle w:val="Heading5"/>
      </w:pPr>
      <w:bookmarkStart w:id="1489" w:name="_Toc1042"/>
      <w:r>
        <w:t>[رقم الحدیث الکلی: 31759 - رقم الحدیث الباب: 2]</w:t>
      </w:r>
      <w:bookmarkEnd w:id="1489"/>
    </w:p>
    <w:p>
      <w:pPr>
        <w:pStyle w:val="BookText"/>
      </w:pPr>
      <w:r>
        <w:rPr>
          <w:rFonts w:ascii="Times New Roman" w:hAnsi="Times New Roman" w:eastAsia="Times New Roman" w:cs="Times New Roman"/>
          <w:lang w:val="en-US" w:bidi="en-US"/>
          <w:color w:val="111111"/>
          <w:sz w:val="28"/>
          <w:szCs w:val="28"/>
          <w:rtl/>
        </w:rPr>
        <w:t xml:space="preserve">31759- 2- </w:t>
      </w:r>
      <w:r>
        <w:rPr>
          <w:rStyle w:val="FootnoteReference"/>
        </w:rPr>
        <w:footnoteReference w:id="1691"/>
      </w:r>
      <w:r>
        <w:rPr>
          <w:rFonts w:ascii="Amiri" w:hAnsi="Amiri" w:eastAsia="Amiri" w:cs="Amiri"/>
          <w:lang w:bidi="ar-SA"/>
          <w:color w:val="111111"/>
          <w:sz w:val="28"/>
          <w:szCs w:val="28"/>
          <w:rtl/>
        </w:rPr>
        <w:t xml:space="preserve">وَ عَنْهُ عَنْ أَحْمَدَ عَنِ ابْنِ مَحْبُوبٍ عَنِ ابْنِ رِئَابٍ عَنِ الْحَلَبِیِّ قَالَ سَمِعْتُ أَبَا عَبْدِ اللَّهِ ع یَقُولُ لَا تَنْفَعُ الْحِمْیَةُ لِلْمَرِیضِ بَعْدَ سَبْعَةِ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شده که گفت: شنیدم امام صادق (علیه‌السلام) فرمودند: پرهیز غذایی برای بیمار بعد از هفت روز فایده‌ای ندارد.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7" w:name="pg18781_210441"/>
    <w:bookmarkEnd w:id="217"/>
    <w:p>
      <w:pPr>
        <w:pStyle w:val="Heading5"/>
      </w:pPr>
      <w:bookmarkStart w:id="1490" w:name="_Toc1043"/>
      <w:r>
        <w:t>[رقم الحدیث الکلی: 31760 - رقم الحدیث الباب: 3]</w:t>
      </w:r>
      <w:bookmarkEnd w:id="1490"/>
    </w:p>
    <w:p>
      <w:pPr>
        <w:pStyle w:val="BookText"/>
      </w:pPr>
      <w:r>
        <w:rPr>
          <w:rFonts w:ascii="Times New Roman" w:hAnsi="Times New Roman" w:eastAsia="Times New Roman" w:cs="Times New Roman"/>
          <w:lang w:val="en-US" w:bidi="en-US"/>
          <w:color w:val="111111"/>
          <w:sz w:val="28"/>
          <w:szCs w:val="28"/>
          <w:rtl/>
        </w:rPr>
        <w:t xml:space="preserve">31760- 3- </w:t>
      </w:r>
      <w:r>
        <w:rPr>
          <w:rStyle w:val="FootnoteReference"/>
        </w:rPr>
        <w:footnoteReference w:id="1692"/>
      </w:r>
      <w:r>
        <w:rPr>
          <w:rFonts w:ascii="Amiri" w:hAnsi="Amiri" w:eastAsia="Amiri" w:cs="Amiri"/>
          <w:lang w:bidi="ar-SA"/>
          <w:color w:val="111111"/>
          <w:sz w:val="28"/>
          <w:szCs w:val="28"/>
          <w:rtl/>
        </w:rPr>
        <w:t xml:space="preserve">وَ عَنْ عِدَّةٍ مِنْ أَصْحَابِنَا عَنْ أَحْمَدَ بْنِ مُحَمَّدِ بْنِ خَالِدٍ عَنْ عَلِیِّ بْنِ الْحَکَمِ عَنْ مُوسَی بْنِ بَکْرٍ عَنْ أَبِی الْحَسَنِ مُوسَی ع قَالَ: لَیْسَ الْحِمْیَةَ أَنْ تَدَعَ الشَّیْ‌ءَ أَصْلًا </w:t>
      </w:r>
      <w:r>
        <w:rPr>
          <w:rStyle w:val="FootnoteReference"/>
        </w:rPr>
        <w:footnoteReference w:id="1693"/>
      </w:r>
      <w:r>
        <w:rPr>
          <w:rFonts w:ascii="Amiri" w:hAnsi="Amiri" w:eastAsia="Amiri" w:cs="Amiri"/>
          <w:lang w:bidi="ar-SA"/>
          <w:color w:val="111111"/>
          <w:sz w:val="28"/>
          <w:szCs w:val="28"/>
          <w:rtl/>
        </w:rPr>
        <w:t xml:space="preserve">وَ لَکِنَّ الْحِمْیَةَ أَنْ تَأْکُلَ مِنَ الشَّیْ‌ءِ وَ تُخَفِّفَ.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موسی بن بکر، از امام موسی کاظم (علیه‌السلام) روایت شده که فرمودند: پرهیز غذایی این نیست که چیزی را به‌طور کامل کنار بگذاری، بلکه پرهیز آن است که از آن غذا مصرف کنی، اما به مقدار کم و سبک.</w:t>
      </w:r>
    </w:p>
    <w:p>
      <w:pPr>
        <w:pStyle w:val="Heading4"/>
      </w:pPr>
      <w:bookmarkStart w:id="1491" w:name="_Toc1044"/>
      <w:r>
        <w:t>138- بَابُ اسْتِحْبَابِ تَرْکِ التَّدَاوِی مِنَ الزُّکَامِ وَ الدَّمَامِیلِ وَ الرَّمَدِ وَ السُّعَالِ مَعَ الْإِمْکَانِ‌</w:t>
      </w:r>
      <w:bookmarkEnd w:id="1491"/>
    </w:p>
    <w:p>
      <w:pPr>
        <w:pStyle w:val="Heading5"/>
      </w:pPr>
      <w:bookmarkStart w:id="1492" w:name="_Toc1045"/>
      <w:r>
        <w:t>اشارة</w:t>
      </w:r>
      <w:bookmarkEnd w:id="1492"/>
    </w:p>
    <w:p>
      <w:pPr>
        <w:pStyle w:val="BookText"/>
      </w:pPr>
      <w:r>
        <w:rPr>
          <w:rStyle w:val="FootnoteReference"/>
        </w:rPr>
        <w:footnoteReference w:id="1694"/>
      </w:r>
      <w:r>
        <w:rPr>
          <w:rFonts w:ascii="Amiri" w:hAnsi="Amiri" w:eastAsia="Amiri" w:cs="Amiri"/>
          <w:lang w:bidi="ar-SA"/>
          <w:color w:val="111111"/>
          <w:sz w:val="28"/>
          <w:szCs w:val="28"/>
          <w:rtl/>
        </w:rPr>
        <w:t xml:space="preserve">138 بَابُ اسْتِحْبَابِ تَرْکِ التَّدَاوِی مِنَ الزُّکَامِ وَ الدَّمَامِیلِ وَ الرَّمَدِ وَ السُّعَالِ مَعَ الْإِمْکَانِ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ترک درمان برای زکام، دُمل‌ها، چشم‌درد (رمد) و سرفه در صورت امکان</w:t>
      </w:r>
    </w:p>
    <w:p>
      <w:pPr>
        <w:pStyle w:val="Heading5"/>
      </w:pPr>
      <w:bookmarkStart w:id="1493" w:name="_Toc1046"/>
      <w:r>
        <w:t>[رقم الحدیث الکلی: 31761 - رقم الحدیث الباب: 1]</w:t>
      </w:r>
      <w:bookmarkEnd w:id="1493"/>
    </w:p>
    <w:p>
      <w:pPr>
        <w:pStyle w:val="BookText"/>
      </w:pPr>
      <w:r>
        <w:rPr>
          <w:rFonts w:ascii="Times New Roman" w:hAnsi="Times New Roman" w:eastAsia="Times New Roman" w:cs="Times New Roman"/>
          <w:lang w:val="en-US" w:bidi="en-US"/>
          <w:color w:val="111111"/>
          <w:sz w:val="28"/>
          <w:szCs w:val="28"/>
          <w:rtl/>
        </w:rPr>
        <w:t xml:space="preserve">31761- 1- </w:t>
      </w:r>
      <w:r>
        <w:rPr>
          <w:rStyle w:val="FootnoteReference"/>
        </w:rPr>
        <w:footnoteReference w:id="1695"/>
      </w:r>
      <w:r>
        <w:rPr>
          <w:rFonts w:ascii="Amiri" w:hAnsi="Amiri" w:eastAsia="Amiri" w:cs="Amiri"/>
          <w:lang w:bidi="ar-SA"/>
          <w:color w:val="111111"/>
          <w:sz w:val="28"/>
          <w:szCs w:val="28"/>
          <w:rtl/>
        </w:rPr>
        <w:t xml:space="preserve">مُحَمَّدُ بْنُ یَعْقُوبَ عَنْ مُحَمَّدِ بْنِ یَحْیَی عَنْ أَحْمَدَ بْنِ مُحَمَّدِ بْنِ عِیسَی عَنِ ابْنِ أَبِی عُمَیْرٍ عَنْ هِشَامِ بْنِ سَالِمٍ عَنْ أَبِی عَبْدِ اللَّهِ ع قَالَ: قَالَ رَسُولُ اللَّهِ ص الزُّکَامُ جُنْدٌ مِنْ جُنُودِ اللَّهِ عَزَّ وَ جَلَّ یَبْعَثُهُ </w:t>
      </w:r>
      <w:r>
        <w:rPr>
          <w:rStyle w:val="FootnoteReference"/>
        </w:rPr>
        <w:footnoteReference w:id="1696"/>
      </w:r>
      <w:r>
        <w:rPr>
          <w:rFonts w:ascii="Amiri" w:hAnsi="Amiri" w:eastAsia="Amiri" w:cs="Amiri"/>
          <w:lang w:bidi="ar-SA"/>
          <w:color w:val="111111"/>
          <w:sz w:val="28"/>
          <w:szCs w:val="28"/>
          <w:rtl/>
        </w:rPr>
        <w:t xml:space="preserve">عَلَی الدَّاءِ فَیُنْزِلُهُ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از امام صادق (علیه‌السلام) روایت شده که فرمودند: رسول خدا (صلی‌الله‌علیه‌وآله) فرمودند: زکام یکی از سپاهیان خداوند عزوجل است که بر بیماری فرستاده می‌شود و آن را پایین می‌آورد.</w:t>
      </w:r>
    </w:p>
    <w:p>
      <w:pPr>
        <w:pStyle w:val="Heading5"/>
      </w:pPr>
      <w:bookmarkStart w:id="1494" w:name="_Toc1047"/>
      <w:r>
        <w:t>[رقم الحدیث الکلی: 31762 - رقم الحدیث الباب: 2]</w:t>
      </w:r>
      <w:bookmarkEnd w:id="1494"/>
    </w:p>
    <w:p>
      <w:pPr>
        <w:pStyle w:val="BookText"/>
      </w:pPr>
      <w:r>
        <w:rPr>
          <w:rFonts w:ascii="Times New Roman" w:hAnsi="Times New Roman" w:eastAsia="Times New Roman" w:cs="Times New Roman"/>
          <w:lang w:val="en-US" w:bidi="en-US"/>
          <w:color w:val="111111"/>
          <w:sz w:val="28"/>
          <w:szCs w:val="28"/>
          <w:rtl/>
        </w:rPr>
        <w:t xml:space="preserve">31762- 2- </w:t>
      </w:r>
      <w:r>
        <w:rPr>
          <w:rStyle w:val="FootnoteReference"/>
        </w:rPr>
        <w:footnoteReference w:id="1698"/>
      </w:r>
      <w:r>
        <w:rPr>
          <w:rFonts w:ascii="Amiri" w:hAnsi="Amiri" w:eastAsia="Amiri" w:cs="Amiri"/>
          <w:lang w:bidi="ar-SA"/>
          <w:color w:val="111111"/>
          <w:sz w:val="28"/>
          <w:szCs w:val="28"/>
          <w:rtl/>
        </w:rPr>
        <w:t xml:space="preserve">وَ عَنْ عِدَّةٍ مِنْ أَصْحَابِنَا عَنْ سَهْلِ بْنِ زِیَادٍ عَنْ بَکْرِ بْنِ صَالِحٍ وَ النَّوْفَلِیِّ وَ غَیْرِهِمَا یَرْفَعُونَهُ إِلَی أَبِی عَبْدِ اللَّهِ ع قَالَ: کَانَ رَسُولُ اللَّهِ ص لَا یَتَدَاوَی مِنَ الزُّکَامِ وَ یَقُولُ مَا مِنْ أَحَدٍ إِلَّا وَ بِهِ عِرْقٌ مِنَ الْجُذَامِ فَإِذَا أَصَابَهُ الزُّکَامُ قَمَعَهُ.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نوفلی و دیگران این روایت را به امام صادق (علیه‌السلام) نسبت داده‌اند که فرمودند: رسول خدا (صلی‌الله‌علیه‌وآله) از زکام درمان نمی‌کردند و می‌فرمودند: هیچ کس نیست مگر آنکه رگه‌ای از جذام در وجودش هست، پس هنگامی که زکام به او برسد، آن را سرکوب می‌کند.</w:t>
      </w:r>
    </w:p>
    <w:p>
      <w:pPr>
        <w:pStyle w:val="Heading5"/>
      </w:pPr>
      <w:bookmarkStart w:id="1495" w:name="_Toc1048"/>
      <w:r>
        <w:t>[رقم الحدیث الکلی: 31763 - رقم الحدیث الباب: 3]</w:t>
      </w:r>
      <w:bookmarkEnd w:id="1495"/>
    </w:p>
    <w:p>
      <w:pPr>
        <w:pStyle w:val="BookText"/>
      </w:pPr>
      <w:r>
        <w:rPr>
          <w:rFonts w:ascii="Times New Roman" w:hAnsi="Times New Roman" w:eastAsia="Times New Roman" w:cs="Times New Roman"/>
          <w:lang w:val="en-US" w:bidi="en-US"/>
          <w:color w:val="111111"/>
          <w:sz w:val="28"/>
          <w:szCs w:val="28"/>
          <w:rtl/>
        </w:rPr>
        <w:t xml:space="preserve">31763- 3- </w:t>
      </w:r>
      <w:r>
        <w:rPr>
          <w:rStyle w:val="FootnoteReference"/>
        </w:rPr>
        <w:footnoteReference w:id="1699"/>
      </w:r>
      <w:r>
        <w:rPr>
          <w:rFonts w:ascii="Amiri" w:hAnsi="Amiri" w:eastAsia="Amiri" w:cs="Amiri"/>
          <w:lang w:bidi="ar-SA"/>
          <w:color w:val="111111"/>
          <w:sz w:val="28"/>
          <w:szCs w:val="28"/>
          <w:rtl/>
        </w:rPr>
        <w:t xml:space="preserve">وَ عَنْ مُحَمَّدِ بْنِ یَحْیَی عَنْ مُوسَی بْنِ الْحَسَنِ عَنْ مُحَمَّدِ بْنِ عَبْدِ الْحَمِیدِ بِإِسْنَادِهِ رَفَعَهُ إِلَی أَبِی عَبْدِ اللَّهِ ع قَالَ: قَالَ رَسُولُ اللَّهِ ص مَا مِنْ أَحَدٍ مِنْ وُلْدِ آدَمَ إِلَّا وَ فِیهِ عِرْقَانِ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8" w:name="pg18781_210442"/>
    <w:bookmarkEnd w:id="218"/>
    <w:p>
      <w:pPr>
        <w:pStyle w:val="BookText"/>
      </w:pPr>
      <w:r>
        <w:rPr>
          <w:rFonts w:ascii="Amiri" w:hAnsi="Amiri" w:eastAsia="Amiri" w:cs="Amiri"/>
          <w:lang w:bidi="ar-SA"/>
          <w:color w:val="111111"/>
          <w:sz w:val="28"/>
          <w:szCs w:val="28"/>
          <w:rtl/>
        </w:rPr>
        <w:t xml:space="preserve">عِرْقٌ فِی رَأْسِهِ یُهَیِّجُ الْجُذَامَ وَ عِرْقٌ فِی بَدَنِهِ یُهَیِّجُ الْبَرَصَ فَإِذَا هَاجَ الْعِرْقُ الَّذِی فِی الرَّأْسِ سَلَّطَ اللَّهُ عَزَّ وَ جَلَّ عَلَیْهِ الزُّکَامَ حَتَّی یَسِیلَ مَا فِیهِ مِنَ الدَّاءِ وَ إِذَا هَاجَ الْعِرْقُ الَّذِی فِی الْجَسَدِ سَلَّطَ اللَّهُ عَلَیْهِ الدَّمَامِیلَ حَتَّی یَسِیلَ مَا فِیهِ مِنَ الدَّاءِ فَإِذَا رَأَی أَحَدُکُمْ بِهِ زُکَاماً أَوْ دَمَامِیلَ فَلْیَحْمَدِ اللَّهَ عَزَّ وَ جَلَّ عَلَی الْعَافِیَةِ وَ قَالَ الزُّکَامُ فُضُولٌ فِی الرَّأْسِ.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عبد الحمید، با اسناد خود، این روایت را به امام صادق (علیه‌السلام) نسبت داده که فرمودند: رسول خدا (صلی‌الله‌علیه‌وآله) فرمودند: هیچ فردی از فرزندان آدم نیست مگر آنکه دو رگ در وجود او باشد؛ رگی در سرش که موجب جذام می‌شود و رگی در بدنش که موجب برص می‌شود.</w:t>
      </w:r>
    </w:p>
    <w:p>
      <w:pPr>
        <w:pStyle w:val="BookText"/>
      </w:pPr>
      <w:r>
        <w:rPr>
          <w:rFonts w:ascii="IRNazanin" w:hAnsi="IRNazanin" w:eastAsia="IRNazanin" w:cs="IRNazanin"/>
          <w:lang w:bidi="fa-IR"/>
          <w:color w:val="111111"/>
          <w:sz w:val="28"/>
          <w:szCs w:val="28"/>
          <w:rtl/>
        </w:rPr>
        <w:t xml:space="preserve">پس هنگامی که رگ موجود در سر فعال شود، خداوند عزوجل بر او زکام را مسلط می‌کند تا بیماری خارج شود، و هنگامی که رگ موجود در بدن فعال شود، خداوند بر او دُمَل‌ها را مسلط می‌کند تا بیماری خارج شود. پس اگر یکی از شما زکام یا دُمَل‌هایی در بدن خود دید، باید خداوند را بر سلامتی‌اش شکر کند.</w:t>
      </w:r>
    </w:p>
    <w:p>
      <w:pPr>
        <w:pStyle w:val="BookText"/>
      </w:pPr>
      <w:r>
        <w:rPr>
          <w:rFonts w:ascii="IRNazanin" w:hAnsi="IRNazanin" w:eastAsia="IRNazanin" w:cs="IRNazanin"/>
          <w:lang w:bidi="fa-IR"/>
          <w:color w:val="111111"/>
          <w:sz w:val="28"/>
          <w:szCs w:val="28"/>
          <w:rtl/>
        </w:rPr>
        <w:t xml:space="preserve">و فرمودند: زکام، فضولات اضافی در سر را دفع می‌کند.</w:t>
      </w:r>
    </w:p>
    <w:p>
      <w:pPr>
        <w:pStyle w:val="Heading5"/>
      </w:pPr>
      <w:bookmarkStart w:id="1496" w:name="_Toc1049"/>
      <w:r>
        <w:t>[رقم الحدیث الکلی: 31764 - رقم الحدیث الباب: 4]</w:t>
      </w:r>
      <w:bookmarkEnd w:id="1496"/>
    </w:p>
    <w:p>
      <w:pPr>
        <w:pStyle w:val="BookText"/>
      </w:pPr>
      <w:r>
        <w:rPr>
          <w:rFonts w:ascii="Times New Roman" w:hAnsi="Times New Roman" w:eastAsia="Times New Roman" w:cs="Times New Roman"/>
          <w:lang w:val="en-US" w:bidi="en-US"/>
          <w:color w:val="111111"/>
          <w:sz w:val="28"/>
          <w:szCs w:val="28"/>
          <w:rtl/>
        </w:rPr>
        <w:t xml:space="preserve">31764- 4- </w:t>
      </w:r>
      <w:r>
        <w:rPr>
          <w:rStyle w:val="FootnoteReference"/>
        </w:rPr>
        <w:footnoteReference w:id="1700"/>
      </w:r>
      <w:r>
        <w:rPr>
          <w:rFonts w:ascii="Amiri" w:hAnsi="Amiri" w:eastAsia="Amiri" w:cs="Amiri"/>
          <w:lang w:bidi="ar-SA"/>
          <w:color w:val="111111"/>
          <w:sz w:val="28"/>
          <w:szCs w:val="28"/>
          <w:rtl/>
        </w:rPr>
        <w:t xml:space="preserve">مُحَمَّدُ بْنُ عَلِیِّ بْنِ الْحُسَیْنِ فِی الْخِصَالِ عَنْ أَحْمَدَ بْنِ زِیَادِ بْنِ جَعْفَرٍ الْهَمَذَانِیِّ عَنْ عَلِیِّ بْنِ إِبْرَاهِیمَ عَنْ أَبِیهِ عَنْ مُحَمَّدِ بْنِ أَبِی عُمَیْرٍ عَنْ غِیَاثِ بْنِ إِبْرَاهِیمَ عَنْ جَعْفَرِ بْنِ مُحَمَّدٍ عَنْ آبَائِهِ عَنِ النَّبِیِّ ص قَالَ: لَا تَکْرَهُوا أَرْبَعَةً فَإِنَّهَا لِأَرْبَعَةٍ لَا تَکْرَهُوا الزُّکَامَ فَإِنَّهُ أَمَانٌ مِنَ الْجُذَامِ وَ لَا تَکْرَهُوا الدَّمَامِیلَ فَإِنَّهَا أَمَانٌ مِنَ الْبَرَصِ وَ لَا تَکْرَهُوا الرَّمَدَ فَإِنَّهُ أَمَانٌ مِنَ الْعَمَی وَ لَا تَکْرَهُوا السُّعَالَ فَإِنَّهُ أَمَانٌ مِنَ الْفَالِجِ.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امام جعفر صادق (علیه‌السلام)، از پدرانش، از پیامبر (صلی‌الله‌علیه‌وآله) روایت شده که فرمودند:</w:t>
      </w:r>
    </w:p>
    <w:p>
      <w:pPr>
        <w:pStyle w:val="BookText"/>
      </w:pPr>
      <w:r>
        <w:rPr>
          <w:rFonts w:ascii="IRNazanin" w:hAnsi="IRNazanin" w:eastAsia="IRNazanin" w:cs="IRNazanin"/>
          <w:lang w:bidi="fa-IR"/>
          <w:color w:val="111111"/>
          <w:sz w:val="28"/>
          <w:szCs w:val="28"/>
          <w:rtl/>
        </w:rPr>
        <w:t xml:space="preserve">چهار چیز را ناخوش ندانید، زیرا هر یک از آن‌ها برای دفع یک بیماری است:</w:t>
      </w:r>
    </w:p>
    <w:p>
      <w:pPr>
        <w:pStyle w:val="BookText"/>
      </w:pPr>
      <w:r>
        <w:rPr>
          <w:rFonts w:ascii="IRNazanin" w:hAnsi="IRNazanin" w:eastAsia="IRNazanin" w:cs="IRNazanin"/>
          <w:lang w:bidi="fa-IR"/>
          <w:color w:val="111111"/>
          <w:sz w:val="28"/>
          <w:szCs w:val="28"/>
          <w:rtl/>
        </w:rPr>
        <w:t xml:space="preserve">زکام را ناخوش ندانید، زیرا محافظت از جذام است.</w:t>
      </w:r>
    </w:p>
    <w:p>
      <w:pPr>
        <w:pStyle w:val="BookText"/>
      </w:pPr>
      <w:r>
        <w:rPr>
          <w:rFonts w:ascii="IRNazanin" w:hAnsi="IRNazanin" w:eastAsia="IRNazanin" w:cs="IRNazanin"/>
          <w:lang w:bidi="fa-IR"/>
          <w:color w:val="111111"/>
          <w:sz w:val="28"/>
          <w:szCs w:val="28"/>
          <w:rtl/>
        </w:rPr>
        <w:t xml:space="preserve">دُمَل‌ها را ناخوش ندانید، زیرا محافظت از برص (پیسی) است.</w:t>
      </w:r>
    </w:p>
    <w:p>
      <w:pPr>
        <w:pStyle w:val="BookText"/>
      </w:pPr>
      <w:r>
        <w:rPr>
          <w:rFonts w:ascii="IRNazanin" w:hAnsi="IRNazanin" w:eastAsia="IRNazanin" w:cs="IRNazanin"/>
          <w:lang w:bidi="fa-IR"/>
          <w:color w:val="111111"/>
          <w:sz w:val="28"/>
          <w:szCs w:val="28"/>
          <w:rtl/>
        </w:rPr>
        <w:t xml:space="preserve">چشم‌درد (رمد) را ناخوش ندانید، زیرا محافظت از نابینایی است.</w:t>
      </w:r>
    </w:p>
    <w:p>
      <w:pPr>
        <w:pStyle w:val="BookText"/>
      </w:pPr>
      <w:r>
        <w:rPr>
          <w:rFonts w:ascii="IRNazanin" w:hAnsi="IRNazanin" w:eastAsia="IRNazanin" w:cs="IRNazanin"/>
          <w:lang w:bidi="fa-IR"/>
          <w:color w:val="111111"/>
          <w:sz w:val="28"/>
          <w:szCs w:val="28"/>
          <w:rtl/>
        </w:rPr>
        <w:t xml:space="preserve">سرفه را ناخوش ندانید، زیرا محافظت از فلج است.</w:t>
      </w:r>
    </w:p>
    <w:p>
      <w:pPr>
        <w:pStyle w:val="Heading5"/>
      </w:pPr>
      <w:bookmarkStart w:id="1497" w:name="_Toc1050"/>
      <w:r>
        <w:t>[رقم الحدیث الکلی: 31765 - رقم الحدیث الباب: 5]</w:t>
      </w:r>
      <w:bookmarkEnd w:id="1497"/>
    </w:p>
    <w:p>
      <w:pPr>
        <w:pStyle w:val="BookText"/>
      </w:pPr>
      <w:r>
        <w:rPr>
          <w:rFonts w:ascii="Times New Roman" w:hAnsi="Times New Roman" w:eastAsia="Times New Roman" w:cs="Times New Roman"/>
          <w:lang w:val="en-US" w:bidi="en-US"/>
          <w:color w:val="111111"/>
          <w:sz w:val="28"/>
          <w:szCs w:val="28"/>
          <w:rtl/>
        </w:rPr>
        <w:t xml:space="preserve">31765- 5- </w:t>
      </w:r>
      <w:r>
        <w:rPr>
          <w:rStyle w:val="FootnoteReference"/>
        </w:rPr>
        <w:footnoteReference w:id="1701"/>
      </w:r>
      <w:r>
        <w:rPr>
          <w:rFonts w:ascii="Amiri" w:hAnsi="Amiri" w:eastAsia="Amiri" w:cs="Amiri"/>
          <w:lang w:bidi="ar-SA"/>
          <w:color w:val="111111"/>
          <w:sz w:val="28"/>
          <w:szCs w:val="28"/>
          <w:rtl/>
        </w:rPr>
        <w:t xml:space="preserve">الْحُسَیْنُ بْنُ بِسْطَامَ وَ أَخُوهُ عَبْدُ اللَّهِ فِی طِبِّ الْأَئِمَّةِ عَنْ سَعِیدِ بْنِ مَنْصُورٍ عَنْ زَکَرِیَّا بْنِ یَحْیَی عَنْ إِبْرَاهِیمَ بْنِ أَبِی یَحْیَی عَنْ أَبِی عَبْدِ اللَّهِ ع قَالَ: شَکَوْتُ إِلَیْهِ الزُّکَامَ فَقَالَ صُنْعٌ مِنْ صُنْعِ اللَّهِ وَ جُنْدٌ مِنْ جُنُودِ اللَّهِ بَعَثَهُ اللَّهُ إِلَی عِلَّةٍ فِی بَدَنِکَ لِیَقْلَعَهَا فَإِذَا قَلَعَهَا فَعَلَیْکَ بِوَزْنِ دَانِقِ شُونِیزٍ وَ نِصْفِ دَانِقِ کُنْدُسٍ یُدَقُّ وَ یُنْفَخُ فِی الْأَنْفِ فَإِنَّهُ یَذْهَبُ بِالزُّکَامِ وَ إِنْ أَمْکَنَکَ أَنْ لَا تُعَالِجَهُ بِشَیْ‌ءٍ فَافْعَلْ فَإِنَّ فِیهِ مَنَافِعَ کَثِیرَةً.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ابی یحیی، از امام صادق (علیه‌السلام) روایت شده که فرمودند:</w:t>
      </w:r>
    </w:p>
    <w:p>
      <w:pPr>
        <w:pStyle w:val="BookText"/>
      </w:pPr>
      <w:r>
        <w:rPr>
          <w:rFonts w:ascii="IRNazanin" w:hAnsi="IRNazanin" w:eastAsia="IRNazanin" w:cs="IRNazanin"/>
          <w:lang w:bidi="fa-IR"/>
          <w:color w:val="111111"/>
          <w:sz w:val="28"/>
          <w:szCs w:val="28"/>
          <w:rtl/>
        </w:rPr>
        <w:t xml:space="preserve">به ایشان از زکام شکایت کردم، پس فرمودند: زکام، صنعی از جانب خداوند و سپاهی از سپاهیان اوست که خداوند آن را به سوی بیماری‌ای در بدنت فرستاده تا آن را ریشه‌کن کند.</w:t>
      </w:r>
    </w:p>
    <w:p>
      <w:pPr>
        <w:pStyle w:val="BookText"/>
      </w:pPr>
      <w:r>
        <w:rPr>
          <w:rFonts w:ascii="IRNazanin" w:hAnsi="IRNazanin" w:eastAsia="IRNazanin" w:cs="IRNazanin"/>
          <w:lang w:bidi="fa-IR"/>
          <w:color w:val="111111"/>
          <w:sz w:val="28"/>
          <w:szCs w:val="28"/>
          <w:rtl/>
        </w:rPr>
        <w:t xml:space="preserve">پس هنگامی که بیماری را دفع کرد، بر تو باد که وزن یک دانق سیاه‌دانه و نیم دانق کندس را بکوبی و در بینی بدمی، زیرا زکام را از بین می‌برد.</w:t>
      </w:r>
    </w:p>
    <w:p>
      <w:pPr>
        <w:pStyle w:val="BookText"/>
      </w:pPr>
      <w:r>
        <w:rPr>
          <w:rFonts w:ascii="IRNazanin" w:hAnsi="IRNazanin" w:eastAsia="IRNazanin" w:cs="IRNazanin"/>
          <w:lang w:bidi="fa-IR"/>
          <w:color w:val="111111"/>
          <w:sz w:val="28"/>
          <w:szCs w:val="28"/>
          <w:rtl/>
        </w:rPr>
        <w:t xml:space="preserve">و اگر بتوانی آن را بدون درمان رها کنی، این کار را انجام بده، زیرا در آن فواید بسیاری است.</w:t>
      </w:r>
    </w:p>
    <w:p>
      <w:pPr>
        <w:pStyle w:val="Heading5"/>
      </w:pPr>
      <w:bookmarkStart w:id="1498" w:name="_Toc1051"/>
      <w:r>
        <w:t>[رقم الحدیث الکلی: 31766 - رقم الحدیث الباب: 6]</w:t>
      </w:r>
      <w:bookmarkEnd w:id="1498"/>
    </w:p>
    <w:p>
      <w:pPr>
        <w:pStyle w:val="BookText"/>
      </w:pPr>
      <w:r>
        <w:rPr>
          <w:rFonts w:ascii="Times New Roman" w:hAnsi="Times New Roman" w:eastAsia="Times New Roman" w:cs="Times New Roman"/>
          <w:lang w:val="en-US" w:bidi="en-US"/>
          <w:color w:val="111111"/>
          <w:sz w:val="28"/>
          <w:szCs w:val="28"/>
          <w:rtl/>
        </w:rPr>
        <w:t xml:space="preserve">31766- 6- </w:t>
      </w:r>
      <w:r>
        <w:rPr>
          <w:rStyle w:val="FootnoteReference"/>
        </w:rPr>
        <w:footnoteReference w:id="1702"/>
      </w:r>
      <w:r>
        <w:rPr>
          <w:rFonts w:ascii="Amiri" w:hAnsi="Amiri" w:eastAsia="Amiri" w:cs="Amiri"/>
          <w:lang w:bidi="ar-SA"/>
          <w:color w:val="111111"/>
          <w:sz w:val="28"/>
          <w:szCs w:val="28"/>
          <w:rtl/>
        </w:rPr>
        <w:t xml:space="preserve">وَ عَنْ عَلِیِّ بْنِ الْخَلِیلِ عَنْ عَبْدِ الْعَزِیزِ بْنِ حَسَّانَ عَنْ حَمَّادِ بْنِ عِیسَی عَنْ حَرِیزٍ عَنْ أَبِی عَبْدِ اللَّهِ ع أَنَّهُ قَالَ لِمُؤَدِّبِ أَوْلَادِهِ إِذَا زُکِمَ أَحَدٌ مِنْ أَوْلَادِی فَأَعْلِمْنِی فَکَانَ الْمُؤَدِّبُ یُعْلِمُهُ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9" w:name="pg18781_210443"/>
    <w:bookmarkEnd w:id="219"/>
    <w:p>
      <w:pPr>
        <w:pStyle w:val="BookText"/>
      </w:pPr>
      <w:r>
        <w:rPr>
          <w:rFonts w:ascii="Amiri" w:hAnsi="Amiri" w:eastAsia="Amiri" w:cs="Amiri"/>
          <w:lang w:bidi="ar-SA"/>
          <w:color w:val="111111"/>
          <w:sz w:val="28"/>
          <w:szCs w:val="28"/>
          <w:rtl/>
        </w:rPr>
        <w:t xml:space="preserve">فَلَا یَرُدُّ عَلَیْهِ شَیْئاً فَیَقُولُ الْمُؤَدِّبُ أَمَرْتَنِی أَنْ أُعْلِمَکَ وَ قَدْ أَعْلَمْتُکَ فَلَمْ تَرُدَّ عَلَیَّ شَیْئاً فَقَالَ إِنَّهُ لَیْسَ مِنْ أَحَدٍ إِلَّا وَ بِهِ عِرْقٌ مِنَ الْجُذَامِ فَإِذَا هَاجَ قَمَعَهُ اللَّهُ بِالزُّکَامِ.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امام صادق (علیه‌السلام) روایت شده که فرمودند:</w:t>
      </w:r>
    </w:p>
    <w:p>
      <w:pPr>
        <w:pStyle w:val="BookText"/>
      </w:pPr>
      <w:r>
        <w:rPr>
          <w:rFonts w:ascii="IRNazanin" w:hAnsi="IRNazanin" w:eastAsia="IRNazanin" w:cs="IRNazanin"/>
          <w:lang w:bidi="fa-IR"/>
          <w:color w:val="111111"/>
          <w:sz w:val="28"/>
          <w:szCs w:val="28"/>
          <w:rtl/>
        </w:rPr>
        <w:t xml:space="preserve">به مؤدب (معلم) فرزندان خود فرمودند: اگر یکی از فرزندانم دچار زکام شد، به من اطلاع بده. پس مؤدب او را آگاه می‌کرد، ولی امام (علیه‌السلام) پاسخی نمی‌داد.</w:t>
      </w:r>
    </w:p>
    <w:p>
      <w:pPr>
        <w:pStyle w:val="BookText"/>
      </w:pPr>
      <w:r>
        <w:rPr>
          <w:rFonts w:ascii="IRNazanin" w:hAnsi="IRNazanin" w:eastAsia="IRNazanin" w:cs="IRNazanin"/>
          <w:lang w:bidi="fa-IR"/>
          <w:color w:val="111111"/>
          <w:sz w:val="28"/>
          <w:szCs w:val="28"/>
          <w:rtl/>
        </w:rPr>
        <w:t xml:space="preserve">پس مؤدب گفت: شما به من دستور دادید که شما را آگاه کنم، و من شما را آگاه کردم، اما پاسخی به من ندادید!</w:t>
      </w:r>
    </w:p>
    <w:p>
      <w:pPr>
        <w:pStyle w:val="BookText"/>
      </w:pPr>
      <w:r>
        <w:rPr>
          <w:rFonts w:ascii="IRNazanin" w:hAnsi="IRNazanin" w:eastAsia="IRNazanin" w:cs="IRNazanin"/>
          <w:lang w:bidi="fa-IR"/>
          <w:color w:val="111111"/>
          <w:sz w:val="28"/>
          <w:szCs w:val="28"/>
          <w:rtl/>
        </w:rPr>
        <w:t xml:space="preserve">امام (علیه‌السلام) فرمودند: هیچ فردی نیست مگر آنکه در وجودش رگه‌ای از جذام باشد، و هنگامی که آن فعال شود، خداوند آن را به وسیله زکام سرکوب می‌کند.</w:t>
      </w:r>
    </w:p>
    <w:p>
      <w:pPr>
        <w:pStyle w:val="Heading4"/>
      </w:pPr>
      <w:bookmarkStart w:id="1499" w:name="_Toc1052"/>
      <w:r>
        <w:t>139- بَابُ مَا تُدَاوَی بِهِ الْعَیْنُ مِنْ ضَعْفِ الْبَصَرِ</w:t>
      </w:r>
      <w:bookmarkEnd w:id="1499"/>
    </w:p>
    <w:p>
      <w:pPr>
        <w:pStyle w:val="Heading5"/>
      </w:pPr>
      <w:bookmarkStart w:id="1500" w:name="_Toc1053"/>
      <w:r>
        <w:t>اشارة</w:t>
      </w:r>
      <w:bookmarkEnd w:id="1500"/>
    </w:p>
    <w:p>
      <w:pPr>
        <w:pStyle w:val="BookText"/>
      </w:pPr>
      <w:r>
        <w:rPr>
          <w:rStyle w:val="FootnoteReference"/>
        </w:rPr>
        <w:footnoteReference w:id="1703"/>
      </w:r>
      <w:r>
        <w:rPr>
          <w:rFonts w:ascii="Amiri" w:hAnsi="Amiri" w:eastAsia="Amiri" w:cs="Amiri"/>
          <w:lang w:bidi="ar-SA"/>
          <w:color w:val="111111"/>
          <w:sz w:val="28"/>
          <w:szCs w:val="28"/>
          <w:rtl/>
        </w:rPr>
        <w:t xml:space="preserve">139 بَابُ مَا تُدَاوَی بِهِ الْعَیْنُ مِنْ ضَعْفِ الْبَصَرِ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درمان ضعف بینایی</w:t>
      </w:r>
    </w:p>
    <w:p>
      <w:pPr>
        <w:pStyle w:val="Heading5"/>
      </w:pPr>
      <w:bookmarkStart w:id="1501" w:name="_Toc1054"/>
      <w:r>
        <w:t>[رقم الحدیث الکلی: 31767 - رقم الحدیث الباب: 1]</w:t>
      </w:r>
      <w:bookmarkEnd w:id="1501"/>
    </w:p>
    <w:p>
      <w:pPr>
        <w:pStyle w:val="BookText"/>
      </w:pPr>
      <w:r>
        <w:rPr>
          <w:rFonts w:ascii="Times New Roman" w:hAnsi="Times New Roman" w:eastAsia="Times New Roman" w:cs="Times New Roman"/>
          <w:lang w:val="en-US" w:bidi="en-US"/>
          <w:color w:val="111111"/>
          <w:sz w:val="28"/>
          <w:szCs w:val="28"/>
          <w:rtl/>
        </w:rPr>
        <w:t xml:space="preserve">31767- 1- </w:t>
      </w:r>
      <w:r>
        <w:rPr>
          <w:rStyle w:val="FootnoteReference"/>
        </w:rPr>
        <w:footnoteReference w:id="1704"/>
      </w:r>
      <w:r>
        <w:rPr>
          <w:rFonts w:ascii="Amiri" w:hAnsi="Amiri" w:eastAsia="Amiri" w:cs="Amiri"/>
          <w:lang w:bidi="ar-SA"/>
          <w:color w:val="111111"/>
          <w:sz w:val="28"/>
          <w:szCs w:val="28"/>
          <w:rtl/>
        </w:rPr>
        <w:t xml:space="preserve">مُحَمَّدُ بْنُ یَعْقُوبَ عَنْ مُحَمَّدِ بْنِ یَحْیَی عَنْ أَحْمَدَ بْنِ مُحَمَّدٍ عَنِ ابْنِ مَحْبُوبٍ عَنْ جَمِیلِ بْنِ صَالِحٍ قَالَ: قُلْتُ لِأَبِی عَبْدِ اللَّهِ ع إِنَّ لَنَا فَتَاةً کَانَتْ تَرَی الْکَوْکَبَ مِثْلَ الْجَرَّةِ قَالَ نَعَمْ وَ تَرَاهُ مِثْلَ الْحُبِّ قُلْتُ إِنَّ بَصَرَهَا ضَعُفَ قَالَ اکْحُلْهَا بِالصَّبِرِ وَ الْمُرِّ وَ الْکَافُورِ أَجْزَاءً سَوَاءً قَالَ فَکَحَلْنَاهَا بِهِ فَنَفَعَهَا.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صالح روایت شده که گفت: به امام صادق (علیه‌السلام) عرض کردم: ما دختری داریم که ستاره را به اندازه یک کوزه می‌بیند.</w:t>
      </w:r>
    </w:p>
    <w:p>
      <w:pPr>
        <w:pStyle w:val="BookText"/>
      </w:pPr>
      <w:r>
        <w:rPr>
          <w:rFonts w:ascii="IRNazanin" w:hAnsi="IRNazanin" w:eastAsia="IRNazanin" w:cs="IRNazanin"/>
          <w:lang w:bidi="fa-IR"/>
          <w:color w:val="111111"/>
          <w:sz w:val="28"/>
          <w:szCs w:val="28"/>
          <w:rtl/>
        </w:rPr>
        <w:t xml:space="preserve">امام (علیه‌السلام) فرمودند: بله، و گاهی آن را به اندازه یک دانه کوچک می‌بیند.</w:t>
      </w:r>
    </w:p>
    <w:p>
      <w:pPr>
        <w:pStyle w:val="BookText"/>
      </w:pPr>
      <w:r>
        <w:rPr>
          <w:rFonts w:ascii="IRNazanin" w:hAnsi="IRNazanin" w:eastAsia="IRNazanin" w:cs="IRNazanin"/>
          <w:lang w:bidi="fa-IR"/>
          <w:color w:val="111111"/>
          <w:sz w:val="28"/>
          <w:szCs w:val="28"/>
          <w:rtl/>
        </w:rPr>
        <w:t xml:space="preserve">عرض کردم: بینایی او ضعیف شده است.</w:t>
      </w:r>
    </w:p>
    <w:p>
      <w:pPr>
        <w:pStyle w:val="BookText"/>
      </w:pPr>
      <w:r>
        <w:rPr>
          <w:rFonts w:ascii="IRNazanin" w:hAnsi="IRNazanin" w:eastAsia="IRNazanin" w:cs="IRNazanin"/>
          <w:lang w:bidi="fa-IR"/>
          <w:color w:val="111111"/>
          <w:sz w:val="28"/>
          <w:szCs w:val="28"/>
          <w:rtl/>
        </w:rPr>
        <w:t xml:space="preserve">امام (علیه‌السلام) فرمودند: او را با سرمه‌ای از صبر، مرّ و کافور، به مقدار برابر، سرمه کنید.</w:t>
      </w:r>
    </w:p>
    <w:p>
      <w:pPr>
        <w:pStyle w:val="BookText"/>
      </w:pPr>
      <w:r>
        <w:rPr>
          <w:rFonts w:ascii="IRNazanin" w:hAnsi="IRNazanin" w:eastAsia="IRNazanin" w:cs="IRNazanin"/>
          <w:lang w:bidi="fa-IR"/>
          <w:color w:val="111111"/>
          <w:sz w:val="28"/>
          <w:szCs w:val="28"/>
          <w:rtl/>
        </w:rPr>
        <w:t xml:space="preserve">راوی می‌گوید: پس ما با همین ترکیب او را سرمه کردیم و برایش مفید بود.</w:t>
      </w:r>
    </w:p>
    <w:p>
      <w:pPr>
        <w:pStyle w:val="Heading5"/>
      </w:pPr>
      <w:bookmarkStart w:id="1502" w:name="_Toc1055"/>
      <w:r>
        <w:t>[رقم الحدیث الکلی: 31768 - رقم الحدیث الباب: 2]</w:t>
      </w:r>
      <w:bookmarkEnd w:id="1502"/>
    </w:p>
    <w:p>
      <w:pPr>
        <w:pStyle w:val="BookText"/>
      </w:pPr>
      <w:r>
        <w:rPr>
          <w:rFonts w:ascii="Times New Roman" w:hAnsi="Times New Roman" w:eastAsia="Times New Roman" w:cs="Times New Roman"/>
          <w:lang w:val="en-US" w:bidi="en-US"/>
          <w:color w:val="111111"/>
          <w:sz w:val="28"/>
          <w:szCs w:val="28"/>
          <w:rtl/>
        </w:rPr>
        <w:t xml:space="preserve">31768- 2- </w:t>
      </w:r>
      <w:r>
        <w:rPr>
          <w:rStyle w:val="FootnoteReference"/>
        </w:rPr>
        <w:footnoteReference w:id="1705"/>
      </w:r>
      <w:r>
        <w:rPr>
          <w:rFonts w:ascii="Amiri" w:hAnsi="Amiri" w:eastAsia="Amiri" w:cs="Amiri"/>
          <w:lang w:bidi="ar-SA"/>
          <w:color w:val="111111"/>
          <w:sz w:val="28"/>
          <w:szCs w:val="28"/>
          <w:rtl/>
        </w:rPr>
        <w:t xml:space="preserve">وَ عَنْهُ عَنْ أَحْمَدَ عَنِ الْحَسَنِ بْنِ مَحْبُوبٍ عَنْ رَجُلٍ قَالَ: دَخَلَ </w:t>
      </w:r>
      <w:r>
        <w:rPr>
          <w:rStyle w:val="FootnoteReference"/>
        </w:rPr>
        <w:footnoteReference w:id="1706"/>
      </w:r>
      <w:r>
        <w:rPr>
          <w:rFonts w:ascii="Amiri" w:hAnsi="Amiri" w:eastAsia="Amiri" w:cs="Amiri"/>
          <w:lang w:bidi="ar-SA"/>
          <w:color w:val="111111"/>
          <w:sz w:val="28"/>
          <w:szCs w:val="28"/>
          <w:rtl/>
        </w:rPr>
        <w:t xml:space="preserve">عَلَی أَبِی عَبْدِ اللَّهِ ع وَ هُوَ یَشْتَکِی عَیْنَیْهِ فَقَالَ أَیْنَ أَنْتَ عَنْ هَذِهِ الْأَجْزَاءِ الثَّلَاثَةِ الصَّبِرِ وَ الْکَافُورِ وَ الْمُرِّ فَفَعَلَ ذَلِکَ الرَّجُلُ فَذَهَبَ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محبوب، از مردی روایت شده که گفت: وارد شد به نزد امام صادق (علیه‌السلام) در حالی که از درد چشم شکایت داشت.</w:t>
      </w:r>
    </w:p>
    <w:p>
      <w:pPr>
        <w:pStyle w:val="BookText"/>
      </w:pPr>
      <w:r>
        <w:rPr>
          <w:rFonts w:ascii="IRNazanin" w:hAnsi="IRNazanin" w:eastAsia="IRNazanin" w:cs="IRNazanin"/>
          <w:lang w:bidi="fa-IR"/>
          <w:color w:val="111111"/>
          <w:sz w:val="28"/>
          <w:szCs w:val="28"/>
          <w:rtl/>
        </w:rPr>
        <w:t xml:space="preserve">امام (علیه‌السلام) فرمودند: چرا از این سه ماده غافل شده‌ای: صبر، کافور، و مرّ؟</w:t>
      </w:r>
    </w:p>
    <w:p>
      <w:pPr>
        <w:pStyle w:val="BookText"/>
      </w:pPr>
      <w:r>
        <w:rPr>
          <w:rFonts w:ascii="IRNazanin" w:hAnsi="IRNazanin" w:eastAsia="IRNazanin" w:cs="IRNazanin"/>
          <w:lang w:bidi="fa-IR"/>
          <w:color w:val="111111"/>
          <w:sz w:val="28"/>
          <w:szCs w:val="28"/>
          <w:rtl/>
        </w:rPr>
        <w:t xml:space="preserve">پس آن مرد این دستور را اجرا کرد و درد چشمش برطرف شد.</w:t>
      </w:r>
    </w:p>
    <w:p>
      <w:pPr>
        <w:pStyle w:val="Heading5"/>
      </w:pPr>
      <w:bookmarkStart w:id="1503" w:name="_Toc1056"/>
      <w:r>
        <w:t>[رقم الحدیث الکلی: 31769 - رقم الحدیث الباب: 3]</w:t>
      </w:r>
      <w:bookmarkEnd w:id="1503"/>
    </w:p>
    <w:p>
      <w:pPr>
        <w:pStyle w:val="BookText"/>
      </w:pPr>
      <w:r>
        <w:rPr>
          <w:rFonts w:ascii="Times New Roman" w:hAnsi="Times New Roman" w:eastAsia="Times New Roman" w:cs="Times New Roman"/>
          <w:lang w:val="en-US" w:bidi="en-US"/>
          <w:color w:val="111111"/>
          <w:sz w:val="28"/>
          <w:szCs w:val="28"/>
          <w:rtl/>
        </w:rPr>
        <w:t xml:space="preserve">31769- 3- </w:t>
      </w:r>
      <w:r>
        <w:rPr>
          <w:rStyle w:val="FootnoteReference"/>
        </w:rPr>
        <w:footnoteReference w:id="1707"/>
      </w:r>
      <w:r>
        <w:rPr>
          <w:rFonts w:ascii="Amiri" w:hAnsi="Amiri" w:eastAsia="Amiri" w:cs="Amiri"/>
          <w:lang w:bidi="ar-SA"/>
          <w:color w:val="111111"/>
          <w:sz w:val="28"/>
          <w:szCs w:val="28"/>
          <w:rtl/>
        </w:rPr>
        <w:t xml:space="preserve">وَ عَنْ عَلِیِّ بْنِ إِبْرَاهِیمَ عَنْ أَبِیهِ عَنِ ابْنِ أَبِی عُمَیْرٍ عَنْ سُلَیْمٍ مَوْلَی عَلِیِّ بْنِ یَقْطِینٍ أَنَّهُ کَانَ یَلْقَی مِنْ </w:t>
      </w:r>
      <w:r>
        <w:rPr>
          <w:rStyle w:val="FootnoteReference"/>
        </w:rPr>
        <w:footnoteReference w:id="1708"/>
      </w:r>
      <w:r>
        <w:rPr>
          <w:rFonts w:ascii="Amiri" w:hAnsi="Amiri" w:eastAsia="Amiri" w:cs="Amiri"/>
          <w:lang w:bidi="ar-SA"/>
          <w:color w:val="111111"/>
          <w:sz w:val="28"/>
          <w:szCs w:val="28"/>
          <w:rtl/>
        </w:rPr>
        <w:t xml:space="preserve">عَیْنَیْهِ أَذًی قَالَ فَکَتَبَ إِلَیْهِ أَبُو الْحَسَنِ ع ابْتِدَاءً مِنْ عِنْدِهِ مَا یَمْنَعُکَ مِنْ کُحْلِ أَبِی جَعْفَرٍ ع- جُزْءِ کَافُورٍ رِیَاحِیٍّ </w:t>
      </w:r>
      <w:r>
        <w:rPr>
          <w:rStyle w:val="FootnoteReference"/>
        </w:rPr>
        <w:footnoteReference w:id="1709"/>
      </w:r>
      <w:r>
        <w:rPr>
          <w:rFonts w:ascii="Amiri" w:hAnsi="Amiri" w:eastAsia="Amiri" w:cs="Amiri"/>
          <w:lang w:bidi="ar-SA"/>
          <w:color w:val="111111"/>
          <w:sz w:val="28"/>
          <w:szCs w:val="28"/>
          <w:rtl/>
        </w:rPr>
        <w:t xml:space="preserve">وَ جُزْءِ صَبِرٍ سُقُطْرِیٍّ </w:t>
      </w:r>
      <w:r>
        <w:rPr>
          <w:rStyle w:val="FootnoteReference"/>
        </w:rPr>
        <w:footnoteReference w:id="1710"/>
      </w:r>
      <w:r>
        <w:rPr>
          <w:rFonts w:ascii="Amiri" w:hAnsi="Amiri" w:eastAsia="Amiri" w:cs="Amiri"/>
          <w:lang w:bidi="ar-SA"/>
          <w:color w:val="111111"/>
          <w:sz w:val="28"/>
          <w:szCs w:val="28"/>
          <w:rtl/>
        </w:rPr>
        <w:t xml:space="preserve">یُدَقَّانِ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جَمِیعاً وَ یُنْخَلَانِ بِحَرِیرَةٍ یَکْتَحِلُ مِنْهُ مِثْلَ مَا یَکْتَحِلُ مِنَ الْإِثْمِدِ الْکَحْلَةُ فِی الشَّهْرِ یَحْدُرُ </w:t>
      </w:r>
      <w:r>
        <w:rPr>
          <w:rStyle w:val="FootnoteReference"/>
        </w:rPr>
        <w:footnoteReference w:id="1711"/>
      </w:r>
      <w:r>
        <w:rPr>
          <w:rFonts w:ascii="Amiri" w:hAnsi="Amiri" w:eastAsia="Amiri" w:cs="Amiri"/>
          <w:lang w:bidi="ar-SA"/>
          <w:color w:val="111111"/>
          <w:sz w:val="28"/>
          <w:szCs w:val="28"/>
          <w:rtl/>
        </w:rPr>
        <w:t xml:space="preserve">کُلَّ دَاءٍ فِی الرَّأْسِ وَ یُخْرِجُهُ مِنَ الْبَدَنِ قَالَ وَ کَانَ یَکْتَحِلُ بِهِ فَمَا اشْتَکَی عَیْنَیْهِ حَتَّی مَاتَ </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0" w:name="pg18781_210445"/>
    <w:bookmarkEnd w:id="220"/>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 غلام علی بن یقطین روایت شده که او دچار مشکل چشمی بود.</w:t>
      </w:r>
    </w:p>
    <w:p>
      <w:pPr>
        <w:pStyle w:val="BookText"/>
      </w:pPr>
      <w:r>
        <w:rPr>
          <w:rFonts w:ascii="IRNazanin" w:hAnsi="IRNazanin" w:eastAsia="IRNazanin" w:cs="IRNazanin"/>
          <w:lang w:bidi="fa-IR"/>
          <w:color w:val="111111"/>
          <w:sz w:val="28"/>
          <w:szCs w:val="28"/>
          <w:rtl/>
        </w:rPr>
        <w:t xml:space="preserve">پس امام کاظم (علیه‌السلام) از جانب خود برای او نوشتند: چه چیزی مانع تو از استفاده از سرمه امام باقر (علیه‌السلام) است؟</w:t>
      </w:r>
    </w:p>
    <w:p>
      <w:pPr>
        <w:pStyle w:val="BookText"/>
      </w:pPr>
      <w:r>
        <w:rPr>
          <w:rFonts w:ascii="IRNazanin" w:hAnsi="IRNazanin" w:eastAsia="IRNazanin" w:cs="IRNazanin"/>
          <w:lang w:bidi="fa-IR"/>
          <w:color w:val="111111"/>
          <w:sz w:val="28"/>
          <w:szCs w:val="28"/>
          <w:rtl/>
        </w:rPr>
        <w:t xml:space="preserve">این سرمه شامل یک جزء از کافور ریاحی و یک جزء از صبر سقطری است. هر دو کوبیده شوند و با پارچه‌ای صاف شوند، سپس مانند سرمه اثمد مورد استفاده قرار گیرند.</w:t>
      </w:r>
    </w:p>
    <w:p>
      <w:pPr>
        <w:pStyle w:val="BookText"/>
      </w:pPr>
      <w:r>
        <w:rPr>
          <w:rFonts w:ascii="IRNazanin" w:hAnsi="IRNazanin" w:eastAsia="IRNazanin" w:cs="IRNazanin"/>
          <w:lang w:bidi="fa-IR"/>
          <w:color w:val="111111"/>
          <w:sz w:val="28"/>
          <w:szCs w:val="28"/>
          <w:rtl/>
        </w:rPr>
        <w:t xml:space="preserve">استفاده از این سرمه به‌صورت ماهانه، تمامی بیماری‌های موجود در سر را دفع کرده و آن‌ها را از بدن خارج می‌کند.</w:t>
      </w:r>
    </w:p>
    <w:p>
      <w:pPr>
        <w:pStyle w:val="BookText"/>
      </w:pPr>
      <w:r>
        <w:rPr>
          <w:rFonts w:ascii="IRNazanin" w:hAnsi="IRNazanin" w:eastAsia="IRNazanin" w:cs="IRNazanin"/>
          <w:lang w:bidi="fa-IR"/>
          <w:color w:val="111111"/>
          <w:sz w:val="28"/>
          <w:szCs w:val="28"/>
          <w:rtl/>
        </w:rPr>
        <w:t xml:space="preserve">راوی می‌گوید: او از این سرمه استفاده کرد و تا زمان وفاتش دیگر از مشکلات چشمی شکایت نکرد.</w:t>
      </w:r>
    </w:p>
    <w:p>
      <w:pPr>
        <w:pStyle w:val="Heading3"/>
      </w:pPr>
      <w:bookmarkStart w:id="1504" w:name="_Toc1057"/>
      <w:r>
        <w:t>أَبْوَابُ الْأَشْرِبَةِ الْمُبَاحَةِ</w:t>
      </w:r>
      <w:bookmarkEnd w:id="1504"/>
    </w:p>
    <w:p>
      <w:pPr>
        <w:pStyle w:val="Heading4"/>
      </w:pPr>
      <w:bookmarkStart w:id="1505" w:name="_Toc1058"/>
      <w:r>
        <w:t>1- بَابُ اسْتِحْبَابِ اخْتِیَارِ الْمَاءِ لِلشُّرْبِ‌</w:t>
      </w:r>
      <w:bookmarkEnd w:id="1505"/>
    </w:p>
    <w:p>
      <w:pPr>
        <w:pStyle w:val="Heading5"/>
      </w:pPr>
      <w:bookmarkStart w:id="1506" w:name="_Toc1059"/>
      <w:r>
        <w:t>اشارة</w:t>
      </w:r>
      <w:bookmarkEnd w:id="1506"/>
    </w:p>
    <w:p>
      <w:pPr>
        <w:pStyle w:val="BookText"/>
      </w:pPr>
      <w:r>
        <w:rPr>
          <w:rStyle w:val="FootnoteReference"/>
        </w:rPr>
        <w:footnoteReference w:id="1713"/>
      </w:r>
      <w:r>
        <w:rPr>
          <w:rFonts w:ascii="Amiri" w:hAnsi="Amiri" w:eastAsia="Amiri" w:cs="Amiri"/>
          <w:lang w:bidi="ar-SA"/>
          <w:color w:val="111111"/>
          <w:sz w:val="28"/>
          <w:szCs w:val="28"/>
          <w:rtl/>
        </w:rPr>
        <w:t xml:space="preserve">1 بَابُ اسْتِحْبَابِ اخْتِیَارِ الْمَاءِ لِلشُّرْبِ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انتخاب آب برای نوشیدن</w:t>
      </w:r>
    </w:p>
    <w:p>
      <w:pPr>
        <w:pStyle w:val="Heading5"/>
      </w:pPr>
      <w:bookmarkStart w:id="1507" w:name="_Toc1060"/>
      <w:r>
        <w:t>[رقم الحدیث الکلی: 31770 - رقم الحدیث الباب: 1]</w:t>
      </w:r>
      <w:bookmarkEnd w:id="1507"/>
    </w:p>
    <w:p>
      <w:pPr>
        <w:pStyle w:val="BookText"/>
      </w:pPr>
      <w:r>
        <w:rPr>
          <w:rFonts w:ascii="Times New Roman" w:hAnsi="Times New Roman" w:eastAsia="Times New Roman" w:cs="Times New Roman"/>
          <w:lang w:val="en-US" w:bidi="en-US"/>
          <w:color w:val="111111"/>
          <w:sz w:val="28"/>
          <w:szCs w:val="28"/>
          <w:rtl/>
        </w:rPr>
        <w:t xml:space="preserve">31770- 1- </w:t>
      </w:r>
      <w:r>
        <w:rPr>
          <w:rStyle w:val="FootnoteReference"/>
        </w:rPr>
        <w:footnoteReference w:id="1714"/>
      </w:r>
      <w:r>
        <w:rPr>
          <w:rFonts w:ascii="Amiri" w:hAnsi="Amiri" w:eastAsia="Amiri" w:cs="Amiri"/>
          <w:lang w:bidi="ar-SA"/>
          <w:color w:val="111111"/>
          <w:sz w:val="28"/>
          <w:szCs w:val="28"/>
          <w:rtl/>
        </w:rPr>
        <w:t xml:space="preserve">مُحَمَّدُ بْنُ یَعْقُوبَ عَنْ أَبِی عَلِیٍّ الْأَشْعَرِیِّ عَنْ مُحَمَّدِ بْنِ عَبْدِ الْجَبَّارِ وَ عَنْ مُحَمَّدِ بْنِ یَحْیَی عَنْ أَحْمَدَ بْنِ مُحَمَّدٍ جَمِیعاً عَنِ ابْنِ فَضَّالٍ عَنْ ثَعْلَبَةَ بْنِ مَیْمُونٍ عَنْ عُبَیْدِ بْنِ زُرَارَةَ قَالَ سَمِعْتُ أَبَا عَبْدِ اللَّهِ ع یَقُولُ وَ ذَکَرَ رَسُولَ اللَّهِ ص فَقَالَ اللَّهُمَّ إِنَّکَ تَعْلَمُ أَنَّهُ أَحَبُّ إِلَیْنَا مِنَ الْآبَاءِ وَ الْأُمَّهَاتِ وَ الْمَاءِ الْبَارِدِ.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روایت شده که گفت: شنیدم امام صادق (علیه‌السلام) فرمودند، و درباره رسول خدا (صلی‌الله‌علیه‌وآله) سخن گفتند، سپس فرمودند:</w:t>
      </w:r>
    </w:p>
    <w:p>
      <w:pPr>
        <w:pStyle w:val="BookText"/>
      </w:pPr>
      <w:r>
        <w:rPr>
          <w:rFonts w:ascii="IRNazanin" w:hAnsi="IRNazanin" w:eastAsia="IRNazanin" w:cs="IRNazanin"/>
          <w:lang w:bidi="fa-IR"/>
          <w:color w:val="111111"/>
          <w:sz w:val="28"/>
          <w:szCs w:val="28"/>
          <w:rtl/>
        </w:rPr>
        <w:t xml:space="preserve">«بار خدایا، تو می‌دانی که او نزد ما از پدران، مادران، و آب سرد محبوب‌تر است.»</w:t>
      </w:r>
    </w:p>
    <w:p>
      <w:pPr>
        <w:pStyle w:val="Heading5"/>
      </w:pPr>
      <w:bookmarkStart w:id="1508" w:name="_Toc1061"/>
      <w:r>
        <w:t>[رقم الحدیث الکلی: 31771 - رقم الحدیث الباب: 2]</w:t>
      </w:r>
      <w:bookmarkEnd w:id="1508"/>
    </w:p>
    <w:p>
      <w:pPr>
        <w:pStyle w:val="BookText"/>
      </w:pPr>
      <w:r>
        <w:rPr>
          <w:rFonts w:ascii="Times New Roman" w:hAnsi="Times New Roman" w:eastAsia="Times New Roman" w:cs="Times New Roman"/>
          <w:lang w:val="en-US" w:bidi="en-US"/>
          <w:color w:val="111111"/>
          <w:sz w:val="28"/>
          <w:szCs w:val="28"/>
          <w:rtl/>
        </w:rPr>
        <w:t xml:space="preserve">31771- 2- </w:t>
      </w:r>
      <w:r>
        <w:rPr>
          <w:rStyle w:val="FootnoteReference"/>
        </w:rPr>
        <w:footnoteReference w:id="1715"/>
      </w:r>
      <w:r>
        <w:rPr>
          <w:rFonts w:ascii="Amiri" w:hAnsi="Amiri" w:eastAsia="Amiri" w:cs="Amiri"/>
          <w:lang w:bidi="ar-SA"/>
          <w:color w:val="111111"/>
          <w:sz w:val="28"/>
          <w:szCs w:val="28"/>
          <w:rtl/>
        </w:rPr>
        <w:t xml:space="preserve">وَ عَنْ مُحَمَّدِ بْنِ یَحْیَی عَنْ غَیْرِ وَاحِدٍ عَنِ الْعَبَّاسِ بْنِ مَعْرُوفٍ عَنْ سَعْدَانَ بْنِ مُسْلِمٍ عَنْ عَبْدِ الرَّحْمَنِ بْنِ الْحَجَّاجِ عَنْ أَبِی عَبْدِ اللَّهِ ع قَالَ: أَوَّلُ مَا یَسْأَلُ الرَّبُّ </w:t>
      </w:r>
      <w:r>
        <w:rPr>
          <w:rStyle w:val="FootnoteReference"/>
        </w:rPr>
        <w:footnoteReference w:id="1716"/>
      </w:r>
      <w:r>
        <w:rPr>
          <w:rFonts w:ascii="Amiri" w:hAnsi="Amiri" w:eastAsia="Amiri" w:cs="Amiri"/>
          <w:lang w:bidi="ar-SA"/>
          <w:color w:val="111111"/>
          <w:sz w:val="28"/>
          <w:szCs w:val="28"/>
          <w:rtl/>
        </w:rPr>
        <w:t xml:space="preserve">الْعَبْدَ أَنْ یَقُولَ لَهُ أَ وَ لَمْ أُرْوِکَ مِنْ عَذْبِ الْفُرَاتِ.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حجاج، از امام صادق (علیه‌السلام) روایت شده که فرمودند:</w:t>
      </w:r>
    </w:p>
    <w:p>
      <w:pPr>
        <w:pStyle w:val="BookText"/>
      </w:pPr>
      <w:r>
        <w:rPr>
          <w:rFonts w:ascii="IRNazanin" w:hAnsi="IRNazanin" w:eastAsia="IRNazanin" w:cs="IRNazanin"/>
          <w:lang w:bidi="fa-IR"/>
          <w:color w:val="111111"/>
          <w:sz w:val="28"/>
          <w:szCs w:val="28"/>
          <w:rtl/>
        </w:rPr>
        <w:t xml:space="preserve">اولین چیزی که خداوند از بنده‌اش می‌پرسد این است که: «آیا تو را از آب زلال فرات سیراب نکردم؟»</w:t>
      </w:r>
    </w:p>
    <w:p>
      <w:pPr>
        <w:pStyle w:val="Heading5"/>
      </w:pPr>
      <w:bookmarkStart w:id="1509" w:name="_Toc1062"/>
      <w:r>
        <w:t>[رقم الحدیث الکلی: 31772 - رقم الحدیث الباب: 3]</w:t>
      </w:r>
      <w:bookmarkEnd w:id="1509"/>
    </w:p>
    <w:p>
      <w:pPr>
        <w:pStyle w:val="BookText"/>
      </w:pPr>
      <w:r>
        <w:rPr>
          <w:rFonts w:ascii="Times New Roman" w:hAnsi="Times New Roman" w:eastAsia="Times New Roman" w:cs="Times New Roman"/>
          <w:lang w:val="en-US" w:bidi="en-US"/>
          <w:color w:val="111111"/>
          <w:sz w:val="28"/>
          <w:szCs w:val="28"/>
          <w:rtl/>
        </w:rPr>
        <w:t xml:space="preserve">31772- 3- </w:t>
      </w:r>
      <w:r>
        <w:rPr>
          <w:rStyle w:val="FootnoteReference"/>
        </w:rPr>
        <w:footnoteReference w:id="1717"/>
      </w:r>
      <w:r>
        <w:rPr>
          <w:rFonts w:ascii="Amiri" w:hAnsi="Amiri" w:eastAsia="Amiri" w:cs="Amiri"/>
          <w:lang w:bidi="ar-SA"/>
          <w:color w:val="111111"/>
          <w:sz w:val="28"/>
          <w:szCs w:val="28"/>
          <w:rtl/>
        </w:rPr>
        <w:t xml:space="preserve">وَ عَنْهُ عَنْ أَحْمَدَ بْنِ مُحَمَّدِ بْنِ عِیسَی عَنْ بَکْرِ بْنِ صَالِحٍ عَنْ عِیسَی بْنِ عَبْدِ اللَّهِ بْنِ مُحَمَّدِ بْنِ عُمَرَ بْنِ عَلِیٍّ عَنْ أَبِیهِ عَنْ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1" w:name="pg18781_210446"/>
    <w:bookmarkEnd w:id="221"/>
    <w:p>
      <w:pPr>
        <w:pStyle w:val="BookText"/>
      </w:pPr>
      <w:r>
        <w:rPr>
          <w:rFonts w:ascii="Amiri" w:hAnsi="Amiri" w:eastAsia="Amiri" w:cs="Amiri"/>
          <w:lang w:bidi="ar-SA"/>
          <w:color w:val="111111"/>
          <w:sz w:val="28"/>
          <w:szCs w:val="28"/>
          <w:rtl/>
        </w:rPr>
        <w:t xml:space="preserve">جَدِّهِ قَالَ: قَالَ أَمِیرُ الْمُؤْمِنِینَ ع الْمَاءُ سَیِّدُ الشَّرَابِ فِی الدُّنْیَا وَ الْآخِرَةِ.</w:t>
      </w:r>
    </w:p>
    <w:p>
      <w:pPr>
        <w:pStyle w:val="BookText"/>
      </w:pPr>
      <w:r>
        <w:rPr>
          <w:rFonts w:ascii="Amiri" w:hAnsi="Amiri" w:eastAsia="Amiri" w:cs="Amiri"/>
          <w:lang w:bidi="ar-SA"/>
          <w:color w:val="111111"/>
          <w:sz w:val="28"/>
          <w:szCs w:val="28"/>
          <w:rtl/>
        </w:rPr>
        <w:t xml:space="preserve">وَ عَنْ عِدَّةٍ مِنْ أَصْحَابِنَا عَنْ أَحْمَدَ بْنِ أَبِی عَبْدِ اللَّهِ عَنْ مُحَمَّدِ بْنِ عَلِیٍّ عَنْ عِیسَی بْنِ عَبْدِ اللَّهِ مِثْلَهُ </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عیسی بن عبدالله بن محمد بن عمر بن علی، از پدرش، از جدش، روایت شده که امیرالمؤمنین (علیه‌السلام) فرمودند:</w:t>
      </w:r>
    </w:p>
    <w:p>
      <w:pPr>
        <w:pStyle w:val="BookText"/>
      </w:pPr>
      <w:r>
        <w:rPr>
          <w:rFonts w:ascii="IRNazanin" w:hAnsi="IRNazanin" w:eastAsia="IRNazanin" w:cs="IRNazanin"/>
          <w:lang w:bidi="fa-IR"/>
          <w:color w:val="111111"/>
          <w:sz w:val="28"/>
          <w:szCs w:val="28"/>
          <w:rtl/>
        </w:rPr>
        <w:t xml:space="preserve">«آب، سرور و بهترین نوشیدنی در دنیا و آخرت است.»</w:t>
      </w:r>
    </w:p>
    <w:p>
      <w:pPr>
        <w:pStyle w:val="Heading5"/>
      </w:pPr>
      <w:bookmarkStart w:id="1510" w:name="_Toc1063"/>
      <w:r>
        <w:t>[رقم الحدیث الکلی: 31773 - رقم الحدیث الباب: 4]</w:t>
      </w:r>
      <w:bookmarkEnd w:id="1510"/>
    </w:p>
    <w:p>
      <w:pPr>
        <w:pStyle w:val="BookText"/>
      </w:pPr>
      <w:r>
        <w:rPr>
          <w:rFonts w:ascii="Times New Roman" w:hAnsi="Times New Roman" w:eastAsia="Times New Roman" w:cs="Times New Roman"/>
          <w:lang w:val="en-US" w:bidi="en-US"/>
          <w:color w:val="111111"/>
          <w:sz w:val="28"/>
          <w:szCs w:val="28"/>
          <w:rtl/>
        </w:rPr>
        <w:t xml:space="preserve">31773- 4- </w:t>
      </w:r>
      <w:r>
        <w:rPr>
          <w:rStyle w:val="FootnoteReference"/>
        </w:rPr>
        <w:footnoteReference w:id="1719"/>
      </w:r>
      <w:r>
        <w:rPr>
          <w:rFonts w:ascii="Amiri" w:hAnsi="Amiri" w:eastAsia="Amiri" w:cs="Amiri"/>
          <w:lang w:bidi="ar-SA"/>
          <w:color w:val="111111"/>
          <w:sz w:val="28"/>
          <w:szCs w:val="28"/>
          <w:rtl/>
        </w:rPr>
        <w:t xml:space="preserve">وَ عَنْهُمْ عَنْ أَحْمَدَ عَنْ عَلِیِّ بْنِ الرَّیَّانِ بْنِ الصَّلْتِ رَفَعَهُ قَالَ: قَالَ أَبُو عَبْدِ اللَّهِ ع قَالَ رَسُولُ اللَّهِ ص سَیِّدُ شَرَابِ الْجَنَّةِ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ریان بن صلت، به صورت مرفوع روایت شده که امام صادق (علیه‌السلام) فرمودند: رسول خدا (صلی‌الله‌علیه‌وآله) فرمودند: «سرور نوشیدنی‌های بهشت، آب است.»</w:t>
      </w:r>
    </w:p>
    <w:p>
      <w:pPr>
        <w:pStyle w:val="Heading5"/>
      </w:pPr>
      <w:bookmarkStart w:id="1511" w:name="_Toc1064"/>
      <w:r>
        <w:t>[رقم الحدیث الکلی: 31774 - رقم الحدیث الباب: 5]</w:t>
      </w:r>
      <w:bookmarkEnd w:id="1511"/>
    </w:p>
    <w:p>
      <w:pPr>
        <w:pStyle w:val="BookText"/>
      </w:pPr>
      <w:r>
        <w:rPr>
          <w:rFonts w:ascii="Times New Roman" w:hAnsi="Times New Roman" w:eastAsia="Times New Roman" w:cs="Times New Roman"/>
          <w:lang w:val="en-US" w:bidi="en-US"/>
          <w:color w:val="111111"/>
          <w:sz w:val="28"/>
          <w:szCs w:val="28"/>
          <w:rtl/>
        </w:rPr>
        <w:t xml:space="preserve">31774- 5- </w:t>
      </w:r>
      <w:r>
        <w:rPr>
          <w:rStyle w:val="FootnoteReference"/>
        </w:rPr>
        <w:footnoteReference w:id="1720"/>
      </w:r>
      <w:r>
        <w:rPr>
          <w:rFonts w:ascii="Amiri" w:hAnsi="Amiri" w:eastAsia="Amiri" w:cs="Amiri"/>
          <w:lang w:bidi="ar-SA"/>
          <w:color w:val="111111"/>
          <w:sz w:val="28"/>
          <w:szCs w:val="28"/>
          <w:rtl/>
        </w:rPr>
        <w:t xml:space="preserve">وَ عَنْهُمْ عَنْ أَحْمَدَ عَنْ مُحَمَّدِ بْنِ عَلِیٍّ عَنْ عِیسَی بْنِ عَبْدِ اللَّهِ الْعَلَوِیِّ عَنْ أَبِیهِ عَنْ جَدِّهِ قَالَ: قَالَ أَمِیرُ الْمُؤْمِنِینَ ع الْمَاءُ سَیِّدُ الشَّرَابِ فِی الدُّنْیَا وَ الْآخِرَةِ.</w:t>
      </w:r>
    </w:p>
    <w:p>
      <w:pPr>
        <w:pStyle w:val="BookText"/>
      </w:pPr>
      <w:r>
        <w:rPr>
          <w:rFonts w:ascii="Amiri" w:hAnsi="Amiri" w:eastAsia="Amiri" w:cs="Amiri"/>
          <w:lang w:bidi="ar-SA"/>
          <w:color w:val="111111"/>
          <w:sz w:val="28"/>
          <w:szCs w:val="28"/>
          <w:rtl/>
        </w:rPr>
        <w:t xml:space="preserve">وَ رَوَاهُ الْبَرْقِیُّ فِی الْمَحَاسِنِ عَنْ مُحَمَّدِ بْنِ عَلِیٍّ مِثْلَهُ </w:t>
      </w:r>
      <w:r>
        <w:rPr>
          <w:rStyle w:val="FootnoteReference"/>
        </w:rPr>
        <w:footnoteReference w:id="1721"/>
      </w:r>
      <w:r>
        <w:rPr>
          <w:rFonts w:ascii="Amiri" w:hAnsi="Amiri" w:eastAsia="Amiri" w:cs="Amiri"/>
          <w:lang w:bidi="ar-SA"/>
          <w:color w:val="111111"/>
          <w:sz w:val="28"/>
          <w:szCs w:val="28"/>
          <w:rtl/>
        </w:rPr>
        <w:t xml:space="preserve">وَ عَنْ عَلِیِّ بْنِ الرَّیَّانِ وَ ذَکَرَ الَّذِی قَبْلَهُ وَ عَنِ ابْنِ فَضَّالٍ وَ ذَکَرَ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عیسی بن عبدالله علوی، از پدرش، از جدش روایت شده که امیرالمؤمنین (علیه‌السلام) فرمودند: «آب، سرور نوشیدنی‌ها در دنیا و آخرت است.»</w:t>
      </w:r>
    </w:p>
    <w:p>
      <w:pPr>
        <w:pStyle w:val="Heading5"/>
      </w:pPr>
      <w:bookmarkStart w:id="1512" w:name="_Toc1065"/>
      <w:r>
        <w:t>[رقم الحدیث الکلی: 31775 - رقم الحدیث الباب: 6]</w:t>
      </w:r>
      <w:bookmarkEnd w:id="1512"/>
    </w:p>
    <w:p>
      <w:pPr>
        <w:pStyle w:val="BookText"/>
      </w:pPr>
      <w:r>
        <w:rPr>
          <w:rFonts w:ascii="Times New Roman" w:hAnsi="Times New Roman" w:eastAsia="Times New Roman" w:cs="Times New Roman"/>
          <w:lang w:val="en-US" w:bidi="en-US"/>
          <w:color w:val="111111"/>
          <w:sz w:val="28"/>
          <w:szCs w:val="28"/>
          <w:rtl/>
        </w:rPr>
        <w:t xml:space="preserve">31775- 6- </w:t>
      </w:r>
      <w:r>
        <w:rPr>
          <w:rStyle w:val="FootnoteReference"/>
        </w:rPr>
        <w:footnoteReference w:id="1722"/>
      </w:r>
      <w:r>
        <w:rPr>
          <w:rFonts w:ascii="Amiri" w:hAnsi="Amiri" w:eastAsia="Amiri" w:cs="Amiri"/>
          <w:lang w:bidi="ar-SA"/>
          <w:color w:val="111111"/>
          <w:sz w:val="28"/>
          <w:szCs w:val="28"/>
          <w:rtl/>
        </w:rPr>
        <w:t xml:space="preserve">وَ عَنْ أَحْمَدَ بْنِ مُحَمَّدٍ الْکُوفِیِّ عَنْ عَلِیِّ بْنِ الْحَسَنِ التَّیْمِیِّ </w:t>
      </w:r>
      <w:r>
        <w:rPr>
          <w:rStyle w:val="FootnoteReference"/>
        </w:rPr>
        <w:footnoteReference w:id="1723"/>
      </w:r>
      <w:r>
        <w:rPr>
          <w:rFonts w:ascii="Amiri" w:hAnsi="Amiri" w:eastAsia="Amiri" w:cs="Amiri"/>
          <w:lang w:bidi="ar-SA"/>
          <w:color w:val="111111"/>
          <w:sz w:val="28"/>
          <w:szCs w:val="28"/>
          <w:rtl/>
        </w:rPr>
        <w:t xml:space="preserve">عَنْ عَلِیِّ بْنِ أَسْبَاطٍ عَنْ عَبْدِ الصَّمَدِ بْنِ بُنْدَارَ عَنْ حُسَیْنِ بْنِ عُلْوَانَ قَالَ: سَأَلَ رَجُلٌ أَبَا عَبْدِ اللَّهِ ع عَنْ طَعْمِ الْمَاءِ فَقَالَ سَلْ تَفَقُّهاً وَ لَا تَسْأَلْ تَعَنُّتاً طَعْمُ الْمَاءِ طَعْمُ الْحَیَاةِ.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علوان روایت شده که گفت: مردی از امام صادق (علیه‌السلام) درباره طعم آب پرسید.</w:t>
      </w:r>
    </w:p>
    <w:p>
      <w:pPr>
        <w:pStyle w:val="BookText"/>
      </w:pPr>
      <w:r>
        <w:rPr>
          <w:rFonts w:ascii="IRNazanin" w:hAnsi="IRNazanin" w:eastAsia="IRNazanin" w:cs="IRNazanin"/>
          <w:lang w:bidi="fa-IR"/>
          <w:color w:val="111111"/>
          <w:sz w:val="28"/>
          <w:szCs w:val="28"/>
          <w:rtl/>
        </w:rPr>
        <w:t xml:space="preserve">امام (علیه‌السلام) فرمودند: از روی فهم و دانایی سؤال کن، نه از روی سخت‌گیری و جدل. طعم آب، طعم زندگی است.</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2" w:name="pg18781_210447"/>
    <w:bookmarkEnd w:id="222"/>
    <w:p>
      <w:pPr>
        <w:pStyle w:val="Heading4"/>
      </w:pPr>
      <w:bookmarkStart w:id="1513" w:name="_Toc1066"/>
      <w:r>
        <w:t>2- بَابُ اسْتِحْبَابِ التَّلَذُّذِ بِشُرْبِ الْمَاءِ</w:t>
      </w:r>
      <w:bookmarkEnd w:id="1513"/>
    </w:p>
    <w:p>
      <w:pPr>
        <w:pStyle w:val="Heading5"/>
      </w:pPr>
      <w:bookmarkStart w:id="1514" w:name="_Toc1067"/>
      <w:r>
        <w:t>اشارة</w:t>
      </w:r>
      <w:bookmarkEnd w:id="1514"/>
    </w:p>
    <w:p>
      <w:pPr>
        <w:pStyle w:val="BookText"/>
      </w:pPr>
      <w:r>
        <w:rPr>
          <w:rStyle w:val="FootnoteReference"/>
        </w:rPr>
        <w:footnoteReference w:id="1725"/>
      </w:r>
      <w:r>
        <w:rPr>
          <w:rFonts w:ascii="Amiri" w:hAnsi="Amiri" w:eastAsia="Amiri" w:cs="Amiri"/>
          <w:lang w:bidi="ar-SA"/>
          <w:color w:val="111111"/>
          <w:sz w:val="28"/>
          <w:szCs w:val="28"/>
          <w:rtl/>
        </w:rPr>
        <w:t xml:space="preserve">2 بَابُ اسْتِحْبَابِ التَّلَذُّذِ بِشُرْبِ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لذت بردن از نوشیدن آب</w:t>
      </w:r>
    </w:p>
    <w:p>
      <w:pPr>
        <w:pStyle w:val="Heading5"/>
      </w:pPr>
      <w:bookmarkStart w:id="1515" w:name="_Toc1068"/>
      <w:r>
        <w:t>[رقم الحدیث الکلی: 31776 - رقم الحدیث الباب: 1]</w:t>
      </w:r>
      <w:bookmarkEnd w:id="1515"/>
    </w:p>
    <w:p>
      <w:pPr>
        <w:pStyle w:val="BookText"/>
      </w:pPr>
      <w:r>
        <w:rPr>
          <w:rFonts w:ascii="Times New Roman" w:hAnsi="Times New Roman" w:eastAsia="Times New Roman" w:cs="Times New Roman"/>
          <w:lang w:val="en-US" w:bidi="en-US"/>
          <w:color w:val="111111"/>
          <w:sz w:val="28"/>
          <w:szCs w:val="28"/>
          <w:rtl/>
        </w:rPr>
        <w:t xml:space="preserve">31776- 1- </w:t>
      </w:r>
      <w:r>
        <w:rPr>
          <w:rStyle w:val="FootnoteReference"/>
        </w:rPr>
        <w:footnoteReference w:id="1726"/>
      </w:r>
      <w:r>
        <w:rPr>
          <w:rFonts w:ascii="Amiri" w:hAnsi="Amiri" w:eastAsia="Amiri" w:cs="Amiri"/>
          <w:lang w:bidi="ar-SA"/>
          <w:color w:val="111111"/>
          <w:sz w:val="28"/>
          <w:szCs w:val="28"/>
          <w:rtl/>
        </w:rPr>
        <w:t xml:space="preserve">مُحَمَّدُ بْنُ یَعْقُوبَ عَنْ عَلِیِّ بْنِ إِبْرَاهِیمَ عَنْ أَبِیهِ عَنِ ابْنِ أَبِی عُمَیْرٍ عَنْ هِشَامِ بْنِ الْحَکَمِ قَالَ: قَالَ أَبُو الْحَسَنِ ع إِنَّ شُرْبَ الْمَاءِ الْبَارِدِ (أَکْثَرُهُ تَلَذُّذٌ) </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حکم روایت شده که امام کاظم (علیه‌السلام) فرمودند: نوشیدن آب سرد بیشترین لذت را دارد.</w:t>
      </w:r>
    </w:p>
    <w:p>
      <w:pPr>
        <w:pStyle w:val="Heading5"/>
      </w:pPr>
      <w:bookmarkStart w:id="1516" w:name="_Toc1069"/>
      <w:r>
        <w:t>[رقم الحدیث الکلی: 31777 - رقم الحدیث الباب: 2]</w:t>
      </w:r>
      <w:bookmarkEnd w:id="1516"/>
    </w:p>
    <w:p>
      <w:pPr>
        <w:pStyle w:val="BookText"/>
      </w:pPr>
      <w:r>
        <w:rPr>
          <w:rFonts w:ascii="Times New Roman" w:hAnsi="Times New Roman" w:eastAsia="Times New Roman" w:cs="Times New Roman"/>
          <w:lang w:val="en-US" w:bidi="en-US"/>
          <w:color w:val="111111"/>
          <w:sz w:val="28"/>
          <w:szCs w:val="28"/>
          <w:rtl/>
        </w:rPr>
        <w:t xml:space="preserve">31777- 2- </w:t>
      </w:r>
      <w:r>
        <w:rPr>
          <w:rStyle w:val="FootnoteReference"/>
        </w:rPr>
        <w:footnoteReference w:id="1728"/>
      </w:r>
      <w:r>
        <w:rPr>
          <w:rFonts w:ascii="Amiri" w:hAnsi="Amiri" w:eastAsia="Amiri" w:cs="Amiri"/>
          <w:lang w:bidi="ar-SA"/>
          <w:color w:val="111111"/>
          <w:sz w:val="28"/>
          <w:szCs w:val="28"/>
          <w:rtl/>
        </w:rPr>
        <w:t xml:space="preserve">وَ عَنْ مُحَمَّدِ بْنِ یَحْیَی عَنْ مُحَمَّدِ بْنِ أَحْمَدَ عَنْ یَعْقُوبَ بْنِ یَزِیدَ عَنِ ابْنِ فَضَّالٍ عَمَّنْ أَخْبَرَهُ عَنْ أَبِی عَبْدِ اللَّهِ ع قَالَ: مَنْ تَلَذَّذَ بِالْمَاءِ فِی الدُّنْیَا لَذَّذَهُ اللَّهُ مِنْ أَشْرِبَةِ الْجَنَّةِ.</w:t>
      </w:r>
    </w:p>
    <w:p>
      <w:pPr>
        <w:pStyle w:val="BookText"/>
      </w:pPr>
      <w:r>
        <w:rPr>
          <w:rFonts w:ascii="Amiri" w:hAnsi="Amiri" w:eastAsia="Amiri" w:cs="Amiri"/>
          <w:lang w:bidi="ar-SA"/>
          <w:color w:val="111111"/>
          <w:sz w:val="28"/>
          <w:szCs w:val="28"/>
          <w:rtl/>
        </w:rPr>
        <w:t xml:space="preserve">وَ رَوَاهُ الصَّدُوقُ فِی ثَوَابِ الْأَعْمَالِ عَنْ أَبِیهِ عَنْ سَعْدٍ عَنْ یَعْقُوبَ بْنِ یَزِیدَ مِثْلَهُ </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فضال، از کسی که او را آگاه کرده، از امام صادق (علیه‌السلام) روایت شده که فرمودند:</w:t>
      </w:r>
    </w:p>
    <w:p>
      <w:pPr>
        <w:pStyle w:val="BookText"/>
      </w:pPr>
      <w:r>
        <w:rPr>
          <w:rFonts w:ascii="IRNazanin" w:hAnsi="IRNazanin" w:eastAsia="IRNazanin" w:cs="IRNazanin"/>
          <w:lang w:bidi="fa-IR"/>
          <w:color w:val="111111"/>
          <w:sz w:val="28"/>
          <w:szCs w:val="28"/>
          <w:rtl/>
        </w:rPr>
        <w:t xml:space="preserve">«هر کس در دنیا از نوشیدن آب لذت ببرد، خداوند او را از نوشیدنی‌های بهشت بهره‌مند خواهد کرد.»</w:t>
      </w:r>
    </w:p>
    <w:p>
      <w:pPr>
        <w:pStyle w:val="Heading5"/>
      </w:pPr>
      <w:bookmarkStart w:id="1517" w:name="_Toc1070"/>
      <w:r>
        <w:t>[رقم الحدیث الکلی: 31778 - رقم الحدیث الباب: 3]</w:t>
      </w:r>
      <w:bookmarkEnd w:id="1517"/>
    </w:p>
    <w:p>
      <w:pPr>
        <w:pStyle w:val="BookText"/>
      </w:pPr>
      <w:r>
        <w:rPr>
          <w:rFonts w:ascii="Times New Roman" w:hAnsi="Times New Roman" w:eastAsia="Times New Roman" w:cs="Times New Roman"/>
          <w:lang w:val="en-US" w:bidi="en-US"/>
          <w:color w:val="111111"/>
          <w:sz w:val="28"/>
          <w:szCs w:val="28"/>
          <w:rtl/>
        </w:rPr>
        <w:t xml:space="preserve">31778- 3- </w:t>
      </w:r>
      <w:r>
        <w:rPr>
          <w:rStyle w:val="FootnoteReference"/>
        </w:rPr>
        <w:footnoteReference w:id="1730"/>
      </w:r>
      <w:r>
        <w:rPr>
          <w:rFonts w:ascii="Amiri" w:hAnsi="Amiri" w:eastAsia="Amiri" w:cs="Amiri"/>
          <w:lang w:bidi="ar-SA"/>
          <w:color w:val="111111"/>
          <w:sz w:val="28"/>
          <w:szCs w:val="28"/>
          <w:rtl/>
        </w:rPr>
        <w:t xml:space="preserve">أَحْمَدُ بْنُ أَبِی عَبْدِ اللَّهِ الْبَرْقِیُّ فِی الْمَحَاسِنِ عَنْ أَبِیهِ عَنِ ابْنِ أَبِی عُمَیْرٍ عَنْ هِشَامِ بْنِ الْحَکَمِ عَنْ هِشَامِ بْنِ أَحْمَدَ </w:t>
      </w:r>
      <w:r>
        <w:rPr>
          <w:rStyle w:val="FootnoteReference"/>
        </w:rPr>
        <w:footnoteReference w:id="1731"/>
      </w:r>
      <w:r>
        <w:rPr>
          <w:rFonts w:ascii="Amiri" w:hAnsi="Amiri" w:eastAsia="Amiri" w:cs="Amiri"/>
          <w:lang w:bidi="ar-SA"/>
          <w:color w:val="111111"/>
          <w:sz w:val="28"/>
          <w:szCs w:val="28"/>
          <w:rtl/>
        </w:rPr>
        <w:t xml:space="preserve">قَالَ: قَالَ أَبُو الْحَسَنِ ع إِنِّی أُکْثِرُ شُرْبَ الْمَاءِ تَلَذُّذاً.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احمد روایت شده که امام کاظم (علیه‌السلام) فرمودند: «من آب را زیاد می‌نوشم، از روی لذت.»</w:t>
      </w:r>
    </w:p>
    <w:p>
      <w:pPr>
        <w:pStyle w:val="Heading4"/>
      </w:pPr>
      <w:bookmarkStart w:id="1518" w:name="_Toc1071"/>
      <w:r>
        <w:t>3- بَابُ اسْتِحْبَابِ شُرْبِ الْمَاءِ مَصّاً وَ کَرَاهَةِ شُرْبِهِ عَبّاً</w:t>
      </w:r>
      <w:bookmarkEnd w:id="1518"/>
    </w:p>
    <w:p>
      <w:pPr>
        <w:pStyle w:val="Heading5"/>
      </w:pPr>
      <w:bookmarkStart w:id="1519" w:name="_Toc1072"/>
      <w:r>
        <w:t>اشارة</w:t>
      </w:r>
      <w:bookmarkEnd w:id="1519"/>
    </w:p>
    <w:p>
      <w:pPr>
        <w:pStyle w:val="BookText"/>
      </w:pPr>
      <w:r>
        <w:rPr>
          <w:rStyle w:val="FootnoteReference"/>
        </w:rPr>
        <w:footnoteReference w:id="1732"/>
      </w:r>
      <w:r>
        <w:rPr>
          <w:rFonts w:ascii="Amiri" w:hAnsi="Amiri" w:eastAsia="Amiri" w:cs="Amiri"/>
          <w:lang w:bidi="ar-SA"/>
          <w:color w:val="111111"/>
          <w:sz w:val="28"/>
          <w:szCs w:val="28"/>
          <w:rtl/>
        </w:rPr>
        <w:t xml:space="preserve">3 بَابُ اسْتِحْبَابِ شُرْبِ الْمَاءِ مَصّاً وَ کَرَاهَةِ شُرْبِهِ عَبّاً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نوشیدن آب به‌صورت مکیدن (مصّاً) و کراهت نوشیدن آن به‌صورت یک‌باره و سریع (عبّاً).</w:t>
      </w:r>
    </w:p>
    <w:p>
      <w:pPr>
        <w:pStyle w:val="Heading5"/>
      </w:pPr>
      <w:bookmarkStart w:id="1520" w:name="_Toc1073"/>
      <w:r>
        <w:t>[رقم الحدیث الکلی: 31779 - رقم الحدیث الباب: 1]</w:t>
      </w:r>
      <w:bookmarkEnd w:id="1520"/>
    </w:p>
    <w:p>
      <w:pPr>
        <w:pStyle w:val="BookText"/>
      </w:pPr>
      <w:r>
        <w:rPr>
          <w:rFonts w:ascii="Times New Roman" w:hAnsi="Times New Roman" w:eastAsia="Times New Roman" w:cs="Times New Roman"/>
          <w:lang w:val="en-US" w:bidi="en-US"/>
          <w:color w:val="111111"/>
          <w:sz w:val="28"/>
          <w:szCs w:val="28"/>
          <w:rtl/>
        </w:rPr>
        <w:t xml:space="preserve">31779- 1- </w:t>
      </w:r>
      <w:r>
        <w:rPr>
          <w:rStyle w:val="FootnoteReference"/>
        </w:rPr>
        <w:footnoteReference w:id="1733"/>
      </w:r>
      <w:r>
        <w:rPr>
          <w:rFonts w:ascii="Amiri" w:hAnsi="Amiri" w:eastAsia="Amiri" w:cs="Amiri"/>
          <w:lang w:bidi="ar-SA"/>
          <w:color w:val="111111"/>
          <w:sz w:val="28"/>
          <w:szCs w:val="28"/>
          <w:rtl/>
        </w:rPr>
        <w:t xml:space="preserve">مُحَمَّدُ بْنُ یَعْقُوبَ عَنْ عِدَّةٍ مِنْ أَصْحَابِنَا عَنْ سَهْلِ بْنِ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3" w:name="pg18781_210448"/>
    <w:bookmarkEnd w:id="223"/>
    <w:p>
      <w:pPr>
        <w:pStyle w:val="BookText"/>
      </w:pPr>
      <w:r>
        <w:rPr>
          <w:rFonts w:ascii="Amiri" w:hAnsi="Amiri" w:eastAsia="Amiri" w:cs="Amiri"/>
          <w:lang w:bidi="ar-SA"/>
          <w:color w:val="111111"/>
          <w:sz w:val="28"/>
          <w:szCs w:val="28"/>
          <w:rtl/>
        </w:rPr>
        <w:t xml:space="preserve">زِیَادٍ عَنْ جَعْفَرِ بْنِ مُحَمَّدٍ الْأَشْعَرِیِّ عَنِ ابْنِ الْقَدَّاحِ عَنْ أَبِی عَبْدِ اللَّهِ ع قَالَ: قَالَ رَسُولُ اللَّهِ ص مَصُّوا الْمَاءَ مَصّاً وَ لَا تَعُبُّوهُ عَبّاً فَإِنَّهُ یُوجَدُ مِنْهُ الْکُبَادُ.</w:t>
      </w:r>
    </w:p>
    <w:p>
      <w:pPr>
        <w:pStyle w:val="BookText"/>
      </w:pPr>
      <w:r>
        <w:rPr>
          <w:rFonts w:ascii="Amiri" w:hAnsi="Amiri" w:eastAsia="Amiri" w:cs="Amiri"/>
          <w:lang w:bidi="ar-SA"/>
          <w:color w:val="111111"/>
          <w:sz w:val="28"/>
          <w:szCs w:val="28"/>
          <w:rtl/>
        </w:rPr>
        <w:t xml:space="preserve">وَ رَوَاهُ الْبَرْقِیُّ فِی الْمَحَاسِنِ عَنْ جَعْفَرِ بْنِ مُحَمَّدٍ </w:t>
      </w:r>
      <w:r>
        <w:rPr>
          <w:rStyle w:val="FootnoteReference"/>
        </w:rPr>
        <w:footnoteReference w:id="1734"/>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قداح، از امام صادق (علیه‌السلام) روایت شده که فرمودند: رسول خدا (صلی‌الله‌علیه‌وآله) فرمودند: «آب را به‌آرامی و با مکیدن بنوشید، و آن را یک‌باره و سریع ننوشید، زیرا این کار باعث ناراحتی و بیماری در کبد می‌شود.»</w:t>
      </w:r>
    </w:p>
    <w:p>
      <w:pPr>
        <w:pStyle w:val="Heading4"/>
      </w:pPr>
      <w:bookmarkStart w:id="1521" w:name="_Toc1074"/>
      <w:r>
        <w:t>4- بَابُ شُرْبِ الْمَاءِ بَعْدَ الطَّعَامِ وَ وُجُوبِ شُرْبِهِ عِنْدَ الضَّرُورَةِ</w:t>
      </w:r>
      <w:bookmarkEnd w:id="1521"/>
    </w:p>
    <w:p>
      <w:pPr>
        <w:pStyle w:val="Heading5"/>
      </w:pPr>
      <w:bookmarkStart w:id="1522" w:name="_Toc1075"/>
      <w:r>
        <w:t>اشارة</w:t>
      </w:r>
      <w:bookmarkEnd w:id="1522"/>
    </w:p>
    <w:p>
      <w:pPr>
        <w:pStyle w:val="BookText"/>
      </w:pPr>
      <w:r>
        <w:rPr>
          <w:rStyle w:val="FootnoteReference"/>
        </w:rPr>
        <w:footnoteReference w:id="1736"/>
      </w:r>
      <w:r>
        <w:rPr>
          <w:rFonts w:ascii="Amiri" w:hAnsi="Amiri" w:eastAsia="Amiri" w:cs="Amiri"/>
          <w:lang w:bidi="ar-SA"/>
          <w:color w:val="111111"/>
          <w:sz w:val="28"/>
          <w:szCs w:val="28"/>
          <w:rtl/>
        </w:rPr>
        <w:t xml:space="preserve">4 بَابُ شُرْبِ الْمَاءِ بَعْدَ الطَّعَامِ وَ وُجُوبِ شُرْبِهِ عِنْدَ الضَّرُورَةِ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نوشیدن آب پس از غذا و ضرورت نوشیدن آن در مواقع اضطراری</w:t>
      </w:r>
    </w:p>
    <w:p>
      <w:pPr>
        <w:pStyle w:val="Heading5"/>
      </w:pPr>
      <w:bookmarkStart w:id="1523" w:name="_Toc1076"/>
      <w:r>
        <w:t>[رقم الحدیث الکلی: 31780 - رقم الحدیث الباب: 1]</w:t>
      </w:r>
      <w:bookmarkEnd w:id="1523"/>
    </w:p>
    <w:p>
      <w:pPr>
        <w:pStyle w:val="BookText"/>
      </w:pPr>
      <w:r>
        <w:rPr>
          <w:rFonts w:ascii="Times New Roman" w:hAnsi="Times New Roman" w:eastAsia="Times New Roman" w:cs="Times New Roman"/>
          <w:lang w:val="en-US" w:bidi="en-US"/>
          <w:color w:val="111111"/>
          <w:sz w:val="28"/>
          <w:szCs w:val="28"/>
          <w:rtl/>
        </w:rPr>
        <w:t xml:space="preserve">31780- 1- </w:t>
      </w:r>
      <w:r>
        <w:rPr>
          <w:rStyle w:val="FootnoteReference"/>
        </w:rPr>
        <w:footnoteReference w:id="1737"/>
      </w:r>
      <w:r>
        <w:rPr>
          <w:rFonts w:ascii="Amiri" w:hAnsi="Amiri" w:eastAsia="Amiri" w:cs="Amiri"/>
          <w:lang w:bidi="ar-SA"/>
          <w:color w:val="111111"/>
          <w:sz w:val="28"/>
          <w:szCs w:val="28"/>
          <w:rtl/>
        </w:rPr>
        <w:t xml:space="preserve">مُحَمَّدُ بْنُ یَعْقُوبَ عَنْ عَلِیِّ بْنِ إِبْرَاهِیمَ </w:t>
      </w:r>
      <w:r>
        <w:rPr>
          <w:rStyle w:val="FootnoteReference"/>
        </w:rPr>
        <w:footnoteReference w:id="1738"/>
      </w:r>
      <w:r>
        <w:rPr>
          <w:rFonts w:ascii="Amiri" w:hAnsi="Amiri" w:eastAsia="Amiri" w:cs="Amiri"/>
          <w:lang w:bidi="ar-SA"/>
          <w:color w:val="111111"/>
          <w:sz w:val="28"/>
          <w:szCs w:val="28"/>
          <w:rtl/>
        </w:rPr>
        <w:t xml:space="preserve">عَنْ یَاسِرٍ الْخَادِمِ عَنْ أَبِی الْحَسَنِ الرِّضَا ع قَالَ: لَا بَأْسَ بِکَثْرَةِ شُرْبِ الْمَاءِ عَلَی الطَّعَامِ وَ لَا تُکْثِرْ مِنْهُ عَلَی غَیْرِهِ وَ قَالَ (لَوْ رَأَیْتَ رَجُلًا) </w:t>
      </w:r>
      <w:r>
        <w:rPr>
          <w:rStyle w:val="FootnoteReference"/>
        </w:rPr>
        <w:footnoteReference w:id="1739"/>
      </w:r>
      <w:r>
        <w:rPr>
          <w:rFonts w:ascii="Amiri" w:hAnsi="Amiri" w:eastAsia="Amiri" w:cs="Amiri"/>
          <w:lang w:bidi="ar-SA"/>
          <w:color w:val="111111"/>
          <w:sz w:val="28"/>
          <w:szCs w:val="28"/>
          <w:rtl/>
        </w:rPr>
        <w:t xml:space="preserve">أَکَلَ مِثْلَ ذَا وَ جَمَعَ یَدَیْهِ کِلْتَیْهِمَا </w:t>
      </w:r>
      <w:r>
        <w:rPr>
          <w:rStyle w:val="FootnoteReference"/>
        </w:rPr>
        <w:footnoteReference w:id="1740"/>
      </w:r>
      <w:r>
        <w:rPr>
          <w:rFonts w:ascii="Amiri" w:hAnsi="Amiri" w:eastAsia="Amiri" w:cs="Amiri"/>
          <w:lang w:bidi="ar-SA"/>
          <w:color w:val="111111"/>
          <w:sz w:val="28"/>
          <w:szCs w:val="28"/>
          <w:rtl/>
        </w:rPr>
        <w:t xml:space="preserve">وَ لَمْ یُفَرِّقْهُمَا ثُمَّ لَمْ یَشْرَبْ عَلَیْهِ الْمَاءَ کَانَ تَنْشَقُّ مَعِدَتُهُ.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یاسر خادم، از امام رضا (علیه‌السلام) روایت شده که فرمودند:</w:t>
      </w:r>
    </w:p>
    <w:p>
      <w:pPr>
        <w:pStyle w:val="BookText"/>
      </w:pPr>
      <w:r>
        <w:rPr>
          <w:rFonts w:ascii="IRNazanin" w:hAnsi="IRNazanin" w:eastAsia="IRNazanin" w:cs="IRNazanin"/>
          <w:lang w:bidi="fa-IR"/>
          <w:color w:val="111111"/>
          <w:sz w:val="28"/>
          <w:szCs w:val="28"/>
          <w:rtl/>
        </w:rPr>
        <w:t xml:space="preserve">«نوشیدن آب همراه با غذا اشکالی ندارد، اما نباید آب را زیاد بدون غذا نوشید.»</w:t>
      </w:r>
    </w:p>
    <w:p>
      <w:pPr>
        <w:pStyle w:val="BookText"/>
      </w:pPr>
      <w:r>
        <w:rPr>
          <w:rFonts w:ascii="IRNazanin" w:hAnsi="IRNazanin" w:eastAsia="IRNazanin" w:cs="IRNazanin"/>
          <w:lang w:bidi="fa-IR"/>
          <w:color w:val="111111"/>
          <w:sz w:val="28"/>
          <w:szCs w:val="28"/>
          <w:rtl/>
        </w:rPr>
        <w:t xml:space="preserve">و فرمودند: «اگر ببینی کسی غذای زیادی خورده و دستانش را به هم جمع کرده و آن‌ها را از هم جدا نکرده، سپس بدون نوشیدن آب باقی مانده است، ممکن است معده‌اش دچار آسیب شود.»</w:t>
      </w:r>
    </w:p>
    <w:p>
      <w:pPr>
        <w:pStyle w:val="Heading5"/>
      </w:pPr>
      <w:bookmarkStart w:id="1524" w:name="_Toc1077"/>
      <w:r>
        <w:t>[رقم الحدیث الکلی: 31781 - رقم الحدیث الباب: 2]</w:t>
      </w:r>
      <w:bookmarkEnd w:id="1524"/>
    </w:p>
    <w:p>
      <w:pPr>
        <w:pStyle w:val="BookText"/>
      </w:pPr>
      <w:r>
        <w:rPr>
          <w:rFonts w:ascii="Times New Roman" w:hAnsi="Times New Roman" w:eastAsia="Times New Roman" w:cs="Times New Roman"/>
          <w:lang w:val="en-US" w:bidi="en-US"/>
          <w:color w:val="111111"/>
          <w:sz w:val="28"/>
          <w:szCs w:val="28"/>
          <w:rtl/>
        </w:rPr>
        <w:t xml:space="preserve">31781- 2- </w:t>
      </w:r>
      <w:r>
        <w:rPr>
          <w:rStyle w:val="FootnoteReference"/>
        </w:rPr>
        <w:footnoteReference w:id="1741"/>
      </w:r>
      <w:r>
        <w:rPr>
          <w:rFonts w:ascii="Amiri" w:hAnsi="Amiri" w:eastAsia="Amiri" w:cs="Amiri"/>
          <w:lang w:bidi="ar-SA"/>
          <w:color w:val="111111"/>
          <w:sz w:val="28"/>
          <w:szCs w:val="28"/>
          <w:rtl/>
        </w:rPr>
        <w:t xml:space="preserve">وَ عَنْ عَلِیِّ بْنِ مُحَمَّدٍ عَنْ بَعْضِ أَصْحَابِهِ عَنْ یَاسِرٍ قَالَ: قَالَ أَبُو الْحَسَنِ ع عَجَباً لِمَنْ أَکَلَ مِثْلَ ذَا وَ أَشَارَ بِکَفِّهِ وَ لَمْ یَشْرَبْ عَلَیْهِ الْمَاءَ کَیْفَ لَا تَنْشَقُّ مَعِدَتُهُ.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یاسر روایت شده که امام کاظم (علیه‌السلام) فرمودند: «تعجب می‌کنم از کسی که چنین مقدار زیادی غذا می‌خورد»—و با کف دست خود اشاره کردند—«و پس از آن آب نمی‌نوشد؛ چگونه معده‌اش نمی‌شکافد؟»</w:t>
      </w:r>
    </w:p>
    <w:p>
      <w:pPr>
        <w:pStyle w:val="Heading5"/>
      </w:pPr>
      <w:bookmarkStart w:id="1525" w:name="_Toc1078"/>
      <w:r>
        <w:t>[رقم الحدیث الکلی: 31782 - رقم الحدیث الباب: 3]</w:t>
      </w:r>
      <w:bookmarkEnd w:id="1525"/>
    </w:p>
    <w:p>
      <w:pPr>
        <w:pStyle w:val="BookText"/>
      </w:pPr>
      <w:r>
        <w:rPr>
          <w:rFonts w:ascii="Times New Roman" w:hAnsi="Times New Roman" w:eastAsia="Times New Roman" w:cs="Times New Roman"/>
          <w:lang w:val="en-US" w:bidi="en-US"/>
          <w:color w:val="111111"/>
          <w:sz w:val="28"/>
          <w:szCs w:val="28"/>
          <w:rtl/>
        </w:rPr>
        <w:t xml:space="preserve">31782- 3- </w:t>
      </w:r>
      <w:r>
        <w:rPr>
          <w:rStyle w:val="FootnoteReference"/>
        </w:rPr>
        <w:footnoteReference w:id="1742"/>
      </w:r>
      <w:r>
        <w:rPr>
          <w:rFonts w:ascii="Amiri" w:hAnsi="Amiri" w:eastAsia="Amiri" w:cs="Amiri"/>
          <w:lang w:bidi="ar-SA"/>
          <w:color w:val="111111"/>
          <w:sz w:val="28"/>
          <w:szCs w:val="28"/>
          <w:rtl/>
        </w:rPr>
        <w:t xml:space="preserve">وَ عَنْ عِدَّةٍ مِنْ أَصْحَابِنَا عَنْ سَهْلِ بْنِ زِیَادٍ عَنْ مُحَمَّدِ بْنِ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4" w:name="pg18781_210449"/>
    <w:bookmarkEnd w:id="224"/>
    <w:p>
      <w:pPr>
        <w:pStyle w:val="BookText"/>
      </w:pPr>
      <w:r>
        <w:rPr>
          <w:rFonts w:ascii="Amiri" w:hAnsi="Amiri" w:eastAsia="Amiri" w:cs="Amiri"/>
          <w:lang w:bidi="ar-SA"/>
          <w:color w:val="111111"/>
          <w:sz w:val="28"/>
          <w:szCs w:val="28"/>
          <w:rtl/>
        </w:rPr>
        <w:t xml:space="preserve">الْحَسَنِ بْنِ شَمُّونٍ عَنِ ابْنِ أَبِی طَیْفُورٍ الْمُتَطَبِّبِ </w:t>
      </w:r>
      <w:r>
        <w:rPr>
          <w:rStyle w:val="FootnoteReference"/>
        </w:rPr>
        <w:footnoteReference w:id="1743"/>
      </w:r>
      <w:r>
        <w:rPr>
          <w:rFonts w:ascii="Amiri" w:hAnsi="Amiri" w:eastAsia="Amiri" w:cs="Amiri"/>
          <w:lang w:bidi="ar-SA"/>
          <w:color w:val="111111"/>
          <w:sz w:val="28"/>
          <w:szCs w:val="28"/>
          <w:rtl/>
        </w:rPr>
        <w:t xml:space="preserve">قَالَ: دَخَلْتُ عَلَی أَبِی الْحَسَنِ الْمَاضِی ع فَنَهَیْتُهُ عَنْ شُرْبِ الْمَاءِ فَقَالَ وَ مَا بَأْسٌ بِالْمَاءِ وَ هُوَ یُدِیرُ الطَّعَامَ فِی الْمَعِدَةِ وَ یُسَکِّنُ الْغَضَبَ وَ یَزِیدُ فِی اللُّبِّ وَ یُطْفِئُ الْمِرَارَ.</w:t>
      </w:r>
    </w:p>
    <w:p>
      <w:pPr>
        <w:pStyle w:val="BookText"/>
      </w:pPr>
      <w:r>
        <w:rPr>
          <w:rFonts w:ascii="Amiri" w:hAnsi="Amiri" w:eastAsia="Amiri" w:cs="Amiri"/>
          <w:lang w:bidi="ar-SA"/>
          <w:color w:val="111111"/>
          <w:sz w:val="28"/>
          <w:szCs w:val="28"/>
          <w:rtl/>
        </w:rPr>
        <w:t xml:space="preserve">أَحْمَدُ بْنُ أَبِی عَبْدِ اللَّهِ فِی الْمَحَاسِنِ عَنْ مُحَمَّدِ بْنِ الْحَسَنِ بْنِ شَمُّونٍ مِثْلَهُ </w:t>
      </w:r>
      <w:r>
        <w:rPr>
          <w:rStyle w:val="FootnoteReference"/>
        </w:rPr>
        <w:footnoteReference w:id="1744"/>
      </w:r>
      <w:r>
        <w:rPr>
          <w:rFonts w:ascii="Amiri" w:hAnsi="Amiri" w:eastAsia="Amiri" w:cs="Amiri"/>
          <w:lang w:bidi="ar-SA"/>
          <w:color w:val="111111"/>
          <w:sz w:val="28"/>
          <w:szCs w:val="28"/>
          <w:rtl/>
        </w:rPr>
        <w:t xml:space="preserve">وَ عَنْ یَاسِرٍ وَ ذَکَرَ الْأَوَّلَ نَحْوَهُ أَقُولُ: وَ تَقَدَّمَ مَا یَدُلُّ عَلَی ذَلِکَ </w:t>
      </w:r>
      <w:r>
        <w:rPr>
          <w:rStyle w:val="FootnoteReference"/>
        </w:rPr>
        <w:footnoteReference w:id="1745"/>
      </w:r>
      <w:r>
        <w:rPr>
          <w:rFonts w:ascii="Amiri" w:hAnsi="Amiri" w:eastAsia="Amiri" w:cs="Amiri"/>
          <w:lang w:bidi="ar-SA"/>
          <w:color w:val="111111"/>
          <w:sz w:val="28"/>
          <w:szCs w:val="28"/>
          <w:rtl/>
        </w:rPr>
        <w:t xml:space="preserve">وَ یَأْتِی مَا یَدُلُّ عَلَیْهِ </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طیفور طبیب روایت شده که گفت: وارد شدم بر امام کاظم (علیه‌السلام) و او را از نوشیدن آب نهی کردم.</w:t>
      </w:r>
    </w:p>
    <w:p>
      <w:pPr>
        <w:pStyle w:val="BookText"/>
      </w:pPr>
      <w:r>
        <w:rPr>
          <w:rFonts w:ascii="IRNazanin" w:hAnsi="IRNazanin" w:eastAsia="IRNazanin" w:cs="IRNazanin"/>
          <w:lang w:bidi="fa-IR"/>
          <w:color w:val="111111"/>
          <w:sz w:val="28"/>
          <w:szCs w:val="28"/>
          <w:rtl/>
        </w:rPr>
        <w:t xml:space="preserve">پس امام (علیه‌السلام) فرمودند: «چه ایرادی در آب است؟ در حالی که آب غذا را در معده به جریان می‌اندازد، خشم را آرام می‌کند، عقل را افزایش می‌دهد، و تلخی و حرارت بدن را خاموش می‌کند.»</w:t>
      </w:r>
    </w:p>
    <w:p>
      <w:pPr>
        <w:pStyle w:val="Heading4"/>
      </w:pPr>
      <w:bookmarkStart w:id="1526" w:name="_Toc1079"/>
      <w:r>
        <w:t>5- بَابُ شُرْبِ الْمَاءِ بَعْدَ أَکْلِ التَّمْرِ</w:t>
      </w:r>
      <w:bookmarkEnd w:id="1526"/>
    </w:p>
    <w:p>
      <w:pPr>
        <w:pStyle w:val="Heading5"/>
      </w:pPr>
      <w:bookmarkStart w:id="1527" w:name="_Toc1080"/>
      <w:r>
        <w:t>اشارة</w:t>
      </w:r>
      <w:bookmarkEnd w:id="1527"/>
    </w:p>
    <w:p>
      <w:pPr>
        <w:pStyle w:val="BookText"/>
      </w:pPr>
      <w:r>
        <w:rPr>
          <w:rStyle w:val="FootnoteReference"/>
        </w:rPr>
        <w:footnoteReference w:id="1747"/>
      </w:r>
      <w:r>
        <w:rPr>
          <w:rFonts w:ascii="Amiri" w:hAnsi="Amiri" w:eastAsia="Amiri" w:cs="Amiri"/>
          <w:lang w:bidi="ar-SA"/>
          <w:color w:val="111111"/>
          <w:sz w:val="28"/>
          <w:szCs w:val="28"/>
          <w:rtl/>
        </w:rPr>
        <w:t xml:space="preserve">5 بَابُ شُرْبِ الْمَاءِ بَعْدَ أَکْلِ التَّمْرِ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نوشیدن آب پس از خوردن خرما</w:t>
      </w:r>
    </w:p>
    <w:p>
      <w:pPr>
        <w:pStyle w:val="Heading5"/>
      </w:pPr>
      <w:bookmarkStart w:id="1528" w:name="_Toc1081"/>
      <w:r>
        <w:t>[رقم الحدیث الکلی: 31783 - رقم الحدیث الباب: 1]</w:t>
      </w:r>
      <w:bookmarkEnd w:id="1528"/>
    </w:p>
    <w:p>
      <w:pPr>
        <w:pStyle w:val="BookText"/>
      </w:pPr>
      <w:r>
        <w:rPr>
          <w:rFonts w:ascii="Times New Roman" w:hAnsi="Times New Roman" w:eastAsia="Times New Roman" w:cs="Times New Roman"/>
          <w:lang w:val="en-US" w:bidi="en-US"/>
          <w:color w:val="111111"/>
          <w:sz w:val="28"/>
          <w:szCs w:val="28"/>
          <w:rtl/>
        </w:rPr>
        <w:t xml:space="preserve">31783- 1- </w:t>
      </w:r>
      <w:r>
        <w:rPr>
          <w:rStyle w:val="FootnoteReference"/>
        </w:rPr>
        <w:footnoteReference w:id="1748"/>
      </w:r>
      <w:r>
        <w:rPr>
          <w:rFonts w:ascii="Amiri" w:hAnsi="Amiri" w:eastAsia="Amiri" w:cs="Amiri"/>
          <w:lang w:bidi="ar-SA"/>
          <w:color w:val="111111"/>
          <w:sz w:val="28"/>
          <w:szCs w:val="28"/>
          <w:rtl/>
        </w:rPr>
        <w:t xml:space="preserve">مُحَمَّدُ بْنُ یَعْقُوبَ عَنِ الْحُسَیْنِ بْنِ مُحَمَّدٍ عَنْ مُعَلَّی بْنِ مُحَمَّدٍ عَنْ أَبِی دَاوُدَ الْمُسْتَرِقِّ عَمَّنْ حَدَّثَهُ قَالَ: کُنْتُ عِنْدَ أَبِی عَبْدِ اللَّهِ ع فَدَعَا بِتَمْرٍ </w:t>
      </w:r>
      <w:r>
        <w:rPr>
          <w:rStyle w:val="FootnoteReference"/>
        </w:rPr>
        <w:footnoteReference w:id="1749"/>
      </w:r>
      <w:r>
        <w:rPr>
          <w:rFonts w:ascii="Amiri" w:hAnsi="Amiri" w:eastAsia="Amiri" w:cs="Amiri"/>
          <w:lang w:bidi="ar-SA"/>
          <w:color w:val="111111"/>
          <w:sz w:val="28"/>
          <w:szCs w:val="28"/>
          <w:rtl/>
        </w:rPr>
        <w:t xml:space="preserve">وَ أَقْبَلَ یَشْرَبُ عَلَیْهِ الْمَاءَ فَقُلْتُ لَهُ جُعِلْتُ فِدَاکَ لَوْ أَمْسَکْتَ عَنِ الْمَاءِ فَقَالَ إِنَّمَا آکُلُ التَّمْرَ لِأَسْتَطِیبَ عَلَیْهِ الْمَاءَ.</w:t>
      </w:r>
    </w:p>
    <w:p>
      <w:pPr>
        <w:pStyle w:val="BookText"/>
      </w:pPr>
      <w:r>
        <w:rPr>
          <w:rFonts w:ascii="Amiri" w:hAnsi="Amiri" w:eastAsia="Amiri" w:cs="Amiri"/>
          <w:lang w:bidi="ar-SA"/>
          <w:color w:val="111111"/>
          <w:sz w:val="28"/>
          <w:szCs w:val="28"/>
          <w:rtl/>
        </w:rPr>
        <w:t xml:space="preserve">وَ رَوَاهُ الْبَرْقِیُّ فِی الْمَحَاسِنِ عَنْ نُوحِ بْنِ شُعَیْبٍ عَنْ أَبِی دَاوُدَ </w:t>
      </w:r>
      <w:r>
        <w:rPr>
          <w:rStyle w:val="FootnoteReference"/>
        </w:rPr>
        <w:footnoteReference w:id="1750"/>
      </w:r>
    </w:p>
    <w:p>
      <w:pPr>
        <w:pStyle w:val="BookText"/>
      </w:pPr>
      <w:r>
        <w:rPr>
          <w:rFonts w:ascii="Amiri" w:hAnsi="Amiri" w:eastAsia="Amiri" w:cs="Amiri"/>
          <w:lang w:bidi="ar-SA"/>
          <w:color w:val="111111"/>
          <w:sz w:val="28"/>
          <w:szCs w:val="28"/>
          <w:rtl/>
        </w:rPr>
        <w:t xml:space="preserve">أَقُولُ: وَ تَقَدَّمَ مَا یَدُلُّ عَلَی ذَلِکَ فِی الْأَطْعِمَةِ الْمُبَاحَةِ </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داود مسترق، از کسی که او را آگاه کرده، روایت شده که گفت:</w:t>
      </w:r>
    </w:p>
    <w:p>
      <w:pPr>
        <w:pStyle w:val="BookText"/>
      </w:pPr>
      <w:r>
        <w:rPr>
          <w:rFonts w:ascii="IRNazanin" w:hAnsi="IRNazanin" w:eastAsia="IRNazanin" w:cs="IRNazanin"/>
          <w:lang w:bidi="fa-IR"/>
          <w:color w:val="111111"/>
          <w:sz w:val="28"/>
          <w:szCs w:val="28"/>
          <w:rtl/>
        </w:rPr>
        <w:t xml:space="preserve">در حضور امام صادق (علیه‌السلام) بودم، ایشان خرما طلب کردند و پس از خوردن آن، آب نوشیدند.</w:t>
      </w:r>
    </w:p>
    <w:p>
      <w:pPr>
        <w:pStyle w:val="BookText"/>
      </w:pPr>
      <w:r>
        <w:rPr>
          <w:rFonts w:ascii="IRNazanin" w:hAnsi="IRNazanin" w:eastAsia="IRNazanin" w:cs="IRNazanin"/>
          <w:lang w:bidi="fa-IR"/>
          <w:color w:val="111111"/>
          <w:sz w:val="28"/>
          <w:szCs w:val="28"/>
          <w:rtl/>
        </w:rPr>
        <w:t xml:space="preserve">به ایشان عرض کردم: فدایت شوم، اگر از نوشیدن آب خودداری می‌کردید؟</w:t>
      </w:r>
    </w:p>
    <w:p>
      <w:pPr>
        <w:pStyle w:val="BookText"/>
      </w:pPr>
      <w:r>
        <w:rPr>
          <w:rFonts w:ascii="IRNazanin" w:hAnsi="IRNazanin" w:eastAsia="IRNazanin" w:cs="IRNazanin"/>
          <w:lang w:bidi="fa-IR"/>
          <w:color w:val="111111"/>
          <w:sz w:val="28"/>
          <w:szCs w:val="28"/>
          <w:rtl/>
        </w:rPr>
        <w:t xml:space="preserve">امام (علیه‌السلام) فرمودند: من خرما را می‌خورم تا آب را خوش‌طعم‌تر بنوشم.»</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5" w:name="pg18781_210450"/>
    <w:bookmarkEnd w:id="225"/>
    <w:p>
      <w:pPr>
        <w:pStyle w:val="Heading4"/>
      </w:pPr>
      <w:bookmarkStart w:id="1529" w:name="_Toc1082"/>
      <w:r>
        <w:t>6- بَابُ کَرَاهَةِ کَثْرَةِ شُرْبِ الْمَاءِ خُصُوصاً بَعْدَ أَکْلِ الدَّسَمِ‌</w:t>
      </w:r>
      <w:bookmarkEnd w:id="1529"/>
    </w:p>
    <w:p>
      <w:pPr>
        <w:pStyle w:val="Heading5"/>
      </w:pPr>
      <w:bookmarkStart w:id="1530" w:name="_Toc1083"/>
      <w:r>
        <w:t>اشارة</w:t>
      </w:r>
      <w:bookmarkEnd w:id="1530"/>
    </w:p>
    <w:p>
      <w:pPr>
        <w:pStyle w:val="BookText"/>
      </w:pPr>
      <w:r>
        <w:rPr>
          <w:rStyle w:val="FootnoteReference"/>
        </w:rPr>
        <w:footnoteReference w:id="1752"/>
      </w:r>
      <w:r>
        <w:rPr>
          <w:rFonts w:ascii="Amiri" w:hAnsi="Amiri" w:eastAsia="Amiri" w:cs="Amiri"/>
          <w:lang w:bidi="ar-SA"/>
          <w:color w:val="111111"/>
          <w:sz w:val="28"/>
          <w:szCs w:val="28"/>
          <w:rtl/>
        </w:rPr>
        <w:t xml:space="preserve">6 بَابُ کَرَاهَةِ کَثْرَةِ شُرْبِ الْمَاءِ خُصُوصاً بَعْدَ أَکْلِ الدَّسَمِ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زیاد نوشیدن آب، خصوصاً پس از خوردن غذای چرب</w:t>
      </w:r>
    </w:p>
    <w:p>
      <w:pPr>
        <w:pStyle w:val="Heading5"/>
      </w:pPr>
      <w:bookmarkStart w:id="1531" w:name="_Toc1084"/>
      <w:r>
        <w:t>[رقم الحدیث الکلی: 31784 - رقم الحدیث الباب: 1]</w:t>
      </w:r>
      <w:bookmarkEnd w:id="1531"/>
    </w:p>
    <w:p>
      <w:pPr>
        <w:pStyle w:val="BookText"/>
      </w:pPr>
      <w:r>
        <w:rPr>
          <w:rFonts w:ascii="Times New Roman" w:hAnsi="Times New Roman" w:eastAsia="Times New Roman" w:cs="Times New Roman"/>
          <w:lang w:val="en-US" w:bidi="en-US"/>
          <w:color w:val="111111"/>
          <w:sz w:val="28"/>
          <w:szCs w:val="28"/>
          <w:rtl/>
        </w:rPr>
        <w:t xml:space="preserve">31784- 1- </w:t>
      </w:r>
      <w:r>
        <w:rPr>
          <w:rStyle w:val="FootnoteReference"/>
        </w:rPr>
        <w:footnoteReference w:id="1753"/>
      </w:r>
      <w:r>
        <w:rPr>
          <w:rFonts w:ascii="Amiri" w:hAnsi="Amiri" w:eastAsia="Amiri" w:cs="Amiri"/>
          <w:lang w:bidi="ar-SA"/>
          <w:color w:val="111111"/>
          <w:sz w:val="28"/>
          <w:szCs w:val="28"/>
          <w:rtl/>
        </w:rPr>
        <w:t xml:space="preserve">مُحَمَّدُ بْنُ یَعْقُوبَ عَنْ عِدَّةٍ مِنْ أَصْحَابِنَا عَنْ سَهْلِ بْنِ زِیَادٍ عَنْ سَعِیدِ بْنِ جَنَاحٍ (عَنْ أَحْمَدَ بْنِ عُمَرَ الْحَلَبِیِّ) </w:t>
      </w:r>
      <w:r>
        <w:rPr>
          <w:rStyle w:val="FootnoteReference"/>
        </w:rPr>
        <w:footnoteReference w:id="1754"/>
      </w:r>
      <w:r>
        <w:rPr>
          <w:rFonts w:ascii="Amiri" w:hAnsi="Amiri" w:eastAsia="Amiri" w:cs="Amiri"/>
          <w:lang w:bidi="ar-SA"/>
          <w:color w:val="111111"/>
          <w:sz w:val="28"/>
          <w:szCs w:val="28"/>
          <w:rtl/>
        </w:rPr>
        <w:t xml:space="preserve">رَفَعَهُ قَالَ: قَالَ أَبُو عَبْدِ اللَّهِ ع وَ هُوَ یُوصِی رَجُلًا فَقَالَ: أَقِلَّ </w:t>
      </w:r>
      <w:r>
        <w:rPr>
          <w:rStyle w:val="FootnoteReference"/>
        </w:rPr>
        <w:footnoteReference w:id="1755"/>
      </w:r>
      <w:r>
        <w:rPr>
          <w:rFonts w:ascii="Amiri" w:hAnsi="Amiri" w:eastAsia="Amiri" w:cs="Amiri"/>
          <w:lang w:bidi="ar-SA"/>
          <w:color w:val="111111"/>
          <w:sz w:val="28"/>
          <w:szCs w:val="28"/>
          <w:rtl/>
        </w:rPr>
        <w:t xml:space="preserve">شُرْبَ الْمَاءِ فَإِنَّهُ یَمُدُّ کُلَّ دَاءٍ وَ اجْتَنِبِ الدَّوَاءَ مَا احْتَمَلَ بَدَنُکَ الدَّاءَ.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در توصیه‌ای به مردی فرمود: «نوشیدن آب را کم کن، زیرا آب هر بیماری را تقویت می‌کند. و تا زمانی که بدن تو توان تحمل بیماری را دارد، از دارو پرهیز کن.»</w:t>
      </w:r>
    </w:p>
    <w:p>
      <w:pPr>
        <w:pStyle w:val="Heading5"/>
      </w:pPr>
      <w:bookmarkStart w:id="1532" w:name="_Toc1085"/>
      <w:r>
        <w:t>[رقم الحدیث الکلی: 31785 - رقم الحدیث الباب: 2]</w:t>
      </w:r>
      <w:bookmarkEnd w:id="1532"/>
    </w:p>
    <w:p>
      <w:pPr>
        <w:pStyle w:val="BookText"/>
      </w:pPr>
      <w:r>
        <w:rPr>
          <w:rFonts w:ascii="Times New Roman" w:hAnsi="Times New Roman" w:eastAsia="Times New Roman" w:cs="Times New Roman"/>
          <w:lang w:val="en-US" w:bidi="en-US"/>
          <w:color w:val="111111"/>
          <w:sz w:val="28"/>
          <w:szCs w:val="28"/>
          <w:rtl/>
        </w:rPr>
        <w:t xml:space="preserve">31785- 2- </w:t>
      </w:r>
      <w:r>
        <w:rPr>
          <w:rStyle w:val="FootnoteReference"/>
        </w:rPr>
        <w:footnoteReference w:id="1756"/>
      </w:r>
      <w:r>
        <w:rPr>
          <w:rFonts w:ascii="Amiri" w:hAnsi="Amiri" w:eastAsia="Amiri" w:cs="Amiri"/>
          <w:lang w:bidi="ar-SA"/>
          <w:color w:val="111111"/>
          <w:sz w:val="28"/>
          <w:szCs w:val="28"/>
          <w:rtl/>
        </w:rPr>
        <w:t xml:space="preserve">وَ عَنْهُمْ عَنْ سَهْلٍ عَنْ عَلِیِّ بْنِ حَسَّانَ عَنْ مُوسَی بْنِ بَکْرٍ عَنْ بَعْضِ أَصْحَابِنَا عَنْ أَبِی عَبْدِ اللَّهِ ع قَالَ: لَا تُکْثِرْ مِنْ شُرْبِ الْمَاءِ فَإِنَّهُ مَادَّةٌ لِکُلِّ دَاءٍ.</w:t>
      </w:r>
    </w:p>
    <w:p>
      <w:pPr>
        <w:pStyle w:val="BookText"/>
      </w:pPr>
      <w:r>
        <w:rPr>
          <w:rFonts w:ascii="Amiri" w:hAnsi="Amiri" w:eastAsia="Amiri" w:cs="Amiri"/>
          <w:lang w:bidi="ar-SA"/>
          <w:color w:val="111111"/>
          <w:sz w:val="28"/>
          <w:szCs w:val="28"/>
          <w:rtl/>
        </w:rPr>
        <w:t xml:space="preserve">أَحْمَدُ بْنُ مُحَمَّدٍ الْبَرْقِیُّ فِی الْمَحَاسِنِ عَنْ عَلِیِّ بْنِ حَسَّانَ مِثْلَهُ </w:t>
      </w:r>
      <w:r>
        <w:rPr>
          <w:rStyle w:val="FootnoteReference"/>
        </w:rPr>
        <w:footnoteReference w:id="1757"/>
      </w:r>
      <w:r>
        <w:rPr>
          <w:rFonts w:ascii="Amiri" w:hAnsi="Amiri" w:eastAsia="Amiri" w:cs="Amiri"/>
          <w:lang w:bidi="ar-SA"/>
          <w:color w:val="111111"/>
          <w:sz w:val="28"/>
          <w:szCs w:val="28"/>
          <w:rtl/>
        </w:rPr>
        <w:t xml:space="preserve">وَ عَنْ مَنْصُورِ بْنِ الْعَبَّاسِ عَنْ سَعِیدِ بْنِ جَنَاحٍ عَنْ أَحْمَدَ بْنِ عُمَرَ الْحَلَبِیِّ وَ ذَکَرَ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موسی بن بکر، از برخی اصحاب ما، از امام صادق (ع) نقل شده که فرمود: «زیاد آب ننوش، زیرا آب زمینه‌ساز هر بیماری است.»</w:t>
      </w:r>
    </w:p>
    <w:p>
      <w:pPr>
        <w:pStyle w:val="Heading5"/>
      </w:pPr>
      <w:bookmarkStart w:id="1533" w:name="_Toc1086"/>
      <w:r>
        <w:t>[رقم الحدیث الکلی: 31786 - رقم الحدیث الباب: 3]</w:t>
      </w:r>
      <w:bookmarkEnd w:id="1533"/>
    </w:p>
    <w:p>
      <w:pPr>
        <w:pStyle w:val="BookText"/>
      </w:pPr>
      <w:r>
        <w:rPr>
          <w:rFonts w:ascii="Times New Roman" w:hAnsi="Times New Roman" w:eastAsia="Times New Roman" w:cs="Times New Roman"/>
          <w:lang w:val="en-US" w:bidi="en-US"/>
          <w:color w:val="111111"/>
          <w:sz w:val="28"/>
          <w:szCs w:val="28"/>
          <w:rtl/>
        </w:rPr>
        <w:t xml:space="preserve">31786- 3- </w:t>
      </w:r>
      <w:r>
        <w:rPr>
          <w:rStyle w:val="FootnoteReference"/>
        </w:rPr>
        <w:footnoteReference w:id="1758"/>
      </w:r>
      <w:r>
        <w:rPr>
          <w:rFonts w:ascii="Amiri" w:hAnsi="Amiri" w:eastAsia="Amiri" w:cs="Amiri"/>
          <w:lang w:bidi="ar-SA"/>
          <w:color w:val="111111"/>
          <w:sz w:val="28"/>
          <w:szCs w:val="28"/>
          <w:rtl/>
        </w:rPr>
        <w:t xml:space="preserve">وَ عَنْ أَبِیهِ عَنْ مُحَمَّدِ بْنِ سُلَیْمَانَ عَنْ أَبِیهِ </w:t>
      </w:r>
      <w:r>
        <w:rPr>
          <w:rStyle w:val="FootnoteReference"/>
        </w:rPr>
        <w:footnoteReference w:id="1759"/>
      </w:r>
      <w:r>
        <w:rPr>
          <w:rFonts w:ascii="Amiri" w:hAnsi="Amiri" w:eastAsia="Amiri" w:cs="Amiri"/>
          <w:lang w:bidi="ar-SA"/>
          <w:color w:val="111111"/>
          <w:sz w:val="28"/>
          <w:szCs w:val="28"/>
          <w:rtl/>
        </w:rPr>
        <w:t xml:space="preserve">عَنْ أَبِی عَبْدِ اللَّهِ ع قَالَ: لَا یَشْرَبْ أَحَدُکُمُ الْمَاءَ حَتَّی یَشْتَهِیَهُ فَإِذَا اشْتَهَاهُ فَلْیُقِلَّ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سلیمان، از پدرش، از امام صادق (ع) نقل شده که فرمود: «هیچ‌کدام از شما آب ننوشد مگر آن‌که میل به آن داشته باشد، و هنگامی که میل پیدا کرد، باید کم بنوشد.»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6" w:name="pg18781_210451"/>
    <w:bookmarkEnd w:id="226"/>
    <w:p>
      <w:pPr>
        <w:pStyle w:val="Heading5"/>
      </w:pPr>
      <w:bookmarkStart w:id="1534" w:name="_Toc1087"/>
      <w:r>
        <w:t>[رقم الحدیث الکلی: 31787 - رقم الحدیث الباب: 4]</w:t>
      </w:r>
      <w:bookmarkEnd w:id="1534"/>
    </w:p>
    <w:p>
      <w:pPr>
        <w:pStyle w:val="BookText"/>
      </w:pPr>
      <w:r>
        <w:rPr>
          <w:rFonts w:ascii="Times New Roman" w:hAnsi="Times New Roman" w:eastAsia="Times New Roman" w:cs="Times New Roman"/>
          <w:lang w:val="en-US" w:bidi="en-US"/>
          <w:color w:val="111111"/>
          <w:sz w:val="28"/>
          <w:szCs w:val="28"/>
          <w:rtl/>
        </w:rPr>
        <w:t xml:space="preserve">31787- 4- </w:t>
      </w:r>
      <w:r>
        <w:rPr>
          <w:rStyle w:val="FootnoteReference"/>
        </w:rPr>
        <w:footnoteReference w:id="1760"/>
      </w:r>
      <w:r>
        <w:rPr>
          <w:rFonts w:ascii="Amiri" w:hAnsi="Amiri" w:eastAsia="Amiri" w:cs="Amiri"/>
          <w:lang w:bidi="ar-SA"/>
          <w:color w:val="111111"/>
          <w:sz w:val="28"/>
          <w:szCs w:val="28"/>
          <w:rtl/>
        </w:rPr>
        <w:t xml:space="preserve">قَالَ وَ فِی حَدِیثٍ آخَرَ لَوْ أَنَّ النَّاسَ أَقَلُّوا مِنْ شُرْبِ الْمَاءِ لَاسْتَقَامَتْ أَبْدَانُهُمْ.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حدیثی دیگر آمده است: «اگر مردم از نوشیدن آب بکاهند، بدن‌هایشان به اعتدال خواهد رسید</w:t>
      </w:r>
    </w:p>
    <w:p>
      <w:pPr>
        <w:pStyle w:val="Heading5"/>
      </w:pPr>
      <w:bookmarkStart w:id="1535" w:name="_Toc1088"/>
      <w:r>
        <w:t>[رقم الحدیث الکلی: 31788 - رقم الحدیث الباب: 5]</w:t>
      </w:r>
      <w:bookmarkEnd w:id="1535"/>
    </w:p>
    <w:p>
      <w:pPr>
        <w:pStyle w:val="BookText"/>
      </w:pPr>
      <w:r>
        <w:rPr>
          <w:rFonts w:ascii="Times New Roman" w:hAnsi="Times New Roman" w:eastAsia="Times New Roman" w:cs="Times New Roman"/>
          <w:lang w:val="en-US" w:bidi="en-US"/>
          <w:color w:val="111111"/>
          <w:sz w:val="28"/>
          <w:szCs w:val="28"/>
          <w:rtl/>
        </w:rPr>
        <w:t xml:space="preserve">31788- 5- </w:t>
      </w:r>
      <w:r>
        <w:rPr>
          <w:rStyle w:val="FootnoteReference"/>
        </w:rPr>
        <w:footnoteReference w:id="1761"/>
      </w:r>
      <w:r>
        <w:rPr>
          <w:rFonts w:ascii="Amiri" w:hAnsi="Amiri" w:eastAsia="Amiri" w:cs="Amiri"/>
          <w:lang w:bidi="ar-SA"/>
          <w:color w:val="111111"/>
          <w:sz w:val="28"/>
          <w:szCs w:val="28"/>
          <w:rtl/>
        </w:rPr>
        <w:t xml:space="preserve">وَ عَنْ أَبِیهِ عَنْ مُحَمَّدِ بْنِ سُلَیْمَانَ الدَّیْلَمِیِّ عَنْ عُثْمَانَ بْنِ أَشْیَمَ عَنْ مُعَاوِیَةَ بْنِ عَمَّارٍ عَنْ أَبِی عَبْدِ اللَّهِ ع قَالَ: مَنْ أَقَلَّ </w:t>
      </w:r>
      <w:r>
        <w:rPr>
          <w:rStyle w:val="FootnoteReference"/>
        </w:rPr>
        <w:footnoteReference w:id="1762"/>
      </w:r>
      <w:r>
        <w:rPr>
          <w:rFonts w:ascii="Amiri" w:hAnsi="Amiri" w:eastAsia="Amiri" w:cs="Amiri"/>
          <w:lang w:bidi="ar-SA"/>
          <w:color w:val="111111"/>
          <w:sz w:val="28"/>
          <w:szCs w:val="28"/>
          <w:rtl/>
        </w:rPr>
        <w:t xml:space="preserve">شُرْبَ الْمَاءِ صَحَّ بَدَنُهُ.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امام صادق (ع) نقل شده که فرمود: «هر کس کم آب بنوشد، بدنش سالم خواهد بود</w:t>
      </w:r>
    </w:p>
    <w:p>
      <w:pPr>
        <w:pStyle w:val="Heading5"/>
      </w:pPr>
      <w:bookmarkStart w:id="1536" w:name="_Toc1089"/>
      <w:r>
        <w:t>[رقم الحدیث الکلی: 31789 - رقم الحدیث الباب: 6]</w:t>
      </w:r>
      <w:bookmarkEnd w:id="1536"/>
    </w:p>
    <w:p>
      <w:pPr>
        <w:pStyle w:val="BookText"/>
      </w:pPr>
      <w:r>
        <w:rPr>
          <w:rFonts w:ascii="Times New Roman" w:hAnsi="Times New Roman" w:eastAsia="Times New Roman" w:cs="Times New Roman"/>
          <w:lang w:val="en-US" w:bidi="en-US"/>
          <w:color w:val="111111"/>
          <w:sz w:val="28"/>
          <w:szCs w:val="28"/>
          <w:rtl/>
        </w:rPr>
        <w:t xml:space="preserve">31789- 6- </w:t>
      </w:r>
      <w:r>
        <w:rPr>
          <w:rStyle w:val="FootnoteReference"/>
        </w:rPr>
        <w:footnoteReference w:id="1763"/>
      </w:r>
      <w:r>
        <w:rPr>
          <w:rFonts w:ascii="Amiri" w:hAnsi="Amiri" w:eastAsia="Amiri" w:cs="Amiri"/>
          <w:lang w:bidi="ar-SA"/>
          <w:color w:val="111111"/>
          <w:sz w:val="28"/>
          <w:szCs w:val="28"/>
          <w:rtl/>
        </w:rPr>
        <w:t xml:space="preserve">وَ عَنِ النَّوْفَلِیِّ (عَنِ السَّکُونِیِّ عَنْ جَعْفَرٍ عَنْ آبَائِهِ ع) </w:t>
      </w:r>
      <w:r>
        <w:rPr>
          <w:rStyle w:val="FootnoteReference"/>
        </w:rPr>
        <w:footnoteReference w:id="1764"/>
      </w:r>
      <w:r>
        <w:rPr>
          <w:rFonts w:ascii="Amiri" w:hAnsi="Amiri" w:eastAsia="Amiri" w:cs="Amiri"/>
          <w:lang w:bidi="ar-SA"/>
          <w:color w:val="111111"/>
          <w:sz w:val="28"/>
          <w:szCs w:val="28"/>
          <w:rtl/>
        </w:rPr>
        <w:t xml:space="preserve">قَالَ: کَانَ رَسُولُ اللَّهِ ص إِذَا أَکَلَ الدَّسَمَ أَقَلَّ شُرْبَ الْمَاءِ فَقِیلَ لَهُ یَا رَسُولَ اللَّهِ إِنَّکَ لَتُقِلُّ </w:t>
      </w:r>
      <w:r>
        <w:rPr>
          <w:rStyle w:val="FootnoteReference"/>
        </w:rPr>
        <w:footnoteReference w:id="1765"/>
      </w:r>
      <w:r>
        <w:rPr>
          <w:rFonts w:ascii="Amiri" w:hAnsi="Amiri" w:eastAsia="Amiri" w:cs="Amiri"/>
          <w:lang w:bidi="ar-SA"/>
          <w:color w:val="111111"/>
          <w:sz w:val="28"/>
          <w:szCs w:val="28"/>
          <w:rtl/>
        </w:rPr>
        <w:t xml:space="preserve">شُرْبَ الْمَاءِ قَالَ هُوَ أَمْرَأُ لِطَعَامِی.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از پدرانش (ع) نقل شده که فرمودند: «رسول خدا (ص) هنگامی که غذای چرب می‌خورد، کمتر آب می‌نوشید. پس به ایشان گفته شد: ای رسول خدا، شما آب را کم می‌نوشی؟ فرمود: این باعث می‌شود غذایم بهتر هضم شود.»</w:t>
      </w:r>
    </w:p>
    <w:p>
      <w:pPr>
        <w:pStyle w:val="Heading5"/>
      </w:pPr>
      <w:bookmarkStart w:id="1537" w:name="_Toc1090"/>
      <w:r>
        <w:t>[رقم الحدیث الکلی: 31790 - رقم الحدیث الباب: 7]</w:t>
      </w:r>
      <w:bookmarkEnd w:id="1537"/>
    </w:p>
    <w:p>
      <w:pPr>
        <w:pStyle w:val="BookText"/>
      </w:pPr>
      <w:r>
        <w:rPr>
          <w:rFonts w:ascii="Times New Roman" w:hAnsi="Times New Roman" w:eastAsia="Times New Roman" w:cs="Times New Roman"/>
          <w:lang w:val="en-US" w:bidi="en-US"/>
          <w:color w:val="111111"/>
          <w:sz w:val="28"/>
          <w:szCs w:val="28"/>
          <w:rtl/>
        </w:rPr>
        <w:t xml:space="preserve">31790- 7- </w:t>
      </w:r>
      <w:r>
        <w:rPr>
          <w:rStyle w:val="FootnoteReference"/>
        </w:rPr>
        <w:footnoteReference w:id="1766"/>
      </w:r>
      <w:r>
        <w:rPr>
          <w:rFonts w:ascii="Amiri" w:hAnsi="Amiri" w:eastAsia="Amiri" w:cs="Amiri"/>
          <w:lang w:bidi="ar-SA"/>
          <w:color w:val="111111"/>
          <w:sz w:val="28"/>
          <w:szCs w:val="28"/>
          <w:rtl/>
        </w:rPr>
        <w:t xml:space="preserve">وَ عَنْ بَعْضِ أَصْحَابِنَا رَفَعَهُ قَالَ: شُرْبُ الْمَاءِ عَلَی أَثَرِ الدَّسَمِ یُهَیِّجُ الدَّاءَ.</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برخی اصحاب ما نقل شده که فرمودند: «نوشیدن آب پس از غذای چرب، بیماری را تحریک می‌کند</w:t>
      </w:r>
    </w:p>
    <w:p>
      <w:pPr>
        <w:pStyle w:val="Heading4"/>
      </w:pPr>
      <w:bookmarkStart w:id="1538" w:name="_Toc1091"/>
      <w:r>
        <w:t>7- بَابُ اسْتِحْبَابِ الشُّرْبِ مِنْ قِیَامٍ نَهَاراً وَ کَرَاهَتِهِ لَیْلًا</w:t>
      </w:r>
      <w:bookmarkEnd w:id="1538"/>
    </w:p>
    <w:p>
      <w:pPr>
        <w:pStyle w:val="Heading5"/>
      </w:pPr>
      <w:bookmarkStart w:id="1539" w:name="_Toc1092"/>
      <w:r>
        <w:t>اشارة</w:t>
      </w:r>
      <w:bookmarkEnd w:id="1539"/>
    </w:p>
    <w:p>
      <w:pPr>
        <w:pStyle w:val="BookText"/>
      </w:pPr>
      <w:r>
        <w:rPr>
          <w:rStyle w:val="FootnoteReference"/>
        </w:rPr>
        <w:footnoteReference w:id="1768"/>
      </w:r>
      <w:r>
        <w:rPr>
          <w:rFonts w:ascii="Amiri" w:hAnsi="Amiri" w:eastAsia="Amiri" w:cs="Amiri"/>
          <w:lang w:bidi="ar-SA"/>
          <w:color w:val="111111"/>
          <w:sz w:val="28"/>
          <w:szCs w:val="28"/>
          <w:rtl/>
        </w:rPr>
        <w:t xml:space="preserve">7 بَابُ اسْتِحْبَابِ الشُّرْبِ مِنْ قِیَامٍ نَهَاراً وَ کَرَاهَتِهِ لَیْلًا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نوشیدن آب در حال ایستاده در روز و کراهت آن در شب</w:t>
      </w:r>
    </w:p>
    <w:p>
      <w:pPr>
        <w:pStyle w:val="Heading5"/>
      </w:pPr>
      <w:bookmarkStart w:id="1540" w:name="_Toc1093"/>
      <w:r>
        <w:t>[رقم الحدیث الکلی: 31791 - رقم الحدیث الباب: 1]</w:t>
      </w:r>
      <w:bookmarkEnd w:id="1540"/>
    </w:p>
    <w:p>
      <w:pPr>
        <w:pStyle w:val="BookText"/>
      </w:pPr>
      <w:r>
        <w:rPr>
          <w:rFonts w:ascii="Times New Roman" w:hAnsi="Times New Roman" w:eastAsia="Times New Roman" w:cs="Times New Roman"/>
          <w:lang w:val="en-US" w:bidi="en-US"/>
          <w:color w:val="111111"/>
          <w:sz w:val="28"/>
          <w:szCs w:val="28"/>
          <w:rtl/>
        </w:rPr>
        <w:t xml:space="preserve">31791- 1- </w:t>
      </w:r>
      <w:r>
        <w:rPr>
          <w:rStyle w:val="FootnoteReference"/>
        </w:rPr>
        <w:footnoteReference w:id="1769"/>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شُرْبُ</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7" w:name="pg18781_210452"/>
    <w:bookmarkEnd w:id="227"/>
    <w:p>
      <w:pPr>
        <w:pStyle w:val="BookText"/>
      </w:pPr>
      <w:r>
        <w:rPr>
          <w:rFonts w:ascii="Amiri" w:hAnsi="Amiri" w:eastAsia="Amiri" w:cs="Amiri"/>
          <w:lang w:bidi="ar-SA"/>
          <w:color w:val="111111"/>
          <w:sz w:val="28"/>
          <w:szCs w:val="28"/>
          <w:rtl/>
        </w:rPr>
        <w:t xml:space="preserve">الْمَاءِ مِنْ قِیَامٍ بِالنَّهَارِ أَقْوَی وَ أَصَحُّ لِلْبَدَنِ.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نقل شده که فرمود: «نوشیدن آب در حال ایستاده در روز، بدن را قوی‌تر و سالم‌تر می‌کند.»</w:t>
      </w:r>
    </w:p>
    <w:p>
      <w:pPr>
        <w:pStyle w:val="Heading5"/>
      </w:pPr>
      <w:bookmarkStart w:id="1541" w:name="_Toc1094"/>
      <w:r>
        <w:t>[رقم الحدیث الکلی: 31792 - رقم الحدیث الباب: 2]</w:t>
      </w:r>
      <w:bookmarkEnd w:id="1541"/>
    </w:p>
    <w:p>
      <w:pPr>
        <w:pStyle w:val="BookText"/>
      </w:pPr>
      <w:r>
        <w:rPr>
          <w:rFonts w:ascii="Times New Roman" w:hAnsi="Times New Roman" w:eastAsia="Times New Roman" w:cs="Times New Roman"/>
          <w:lang w:val="en-US" w:bidi="en-US"/>
          <w:color w:val="111111"/>
          <w:sz w:val="28"/>
          <w:szCs w:val="28"/>
          <w:rtl/>
        </w:rPr>
        <w:t xml:space="preserve">31792- 2- </w:t>
      </w:r>
      <w:r>
        <w:rPr>
          <w:rStyle w:val="FootnoteReference"/>
        </w:rPr>
        <w:footnoteReference w:id="1770"/>
      </w:r>
      <w:r>
        <w:rPr>
          <w:rFonts w:ascii="Amiri" w:hAnsi="Amiri" w:eastAsia="Amiri" w:cs="Amiri"/>
          <w:lang w:bidi="ar-SA"/>
          <w:color w:val="111111"/>
          <w:sz w:val="28"/>
          <w:szCs w:val="28"/>
          <w:rtl/>
        </w:rPr>
        <w:t xml:space="preserve">وَ عَنْ عَلِیِّ بْنِ مُحَمَّدٍ عَنْ مُحَمَّدِ بْنِ أَحْمَدَ بْنِ أَبِی مَحْمُودٍ رَفَعَهُ إِلَی أَبِی عَبْدِ اللَّهِ ع قَالَ: شُرْبُ الْمَاءِ مِنْ قِیَامٍ بِالنَّهَارِ یُمْرِئُ الطَّعَامَ وَ شُرْبُ الْمَاءِ بِاللَّیْلِ مِنْ قِیَامٍ یُورِثُ الْمَاءَ الْأَصْفَرَ.</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الْبَرْقِیُّ فِی الْمَحَاسِنِ عَنِ ابْنِ مَحْبُوبٍ عَنْ أَبِیهِ أَوْ غَیْرِهِ رَفَعَهُ قَالَ: قَالَ أَبُو عَبْدِ اللَّهِ ع وَ ذَکَرَ مِثْلَهُ وَ زَادَ مَنْ شَرِبَ الْمَاءَ بِاللَّیْلِ وَ قَالَ یَا مَاءُ عَلَیْکَ السَّلَامُ مِنْ مَاءِ زَمْزَمَ وَ مَاءِ الْفُرَاتِ- لَمْ یَضُرَّهُ شُرْبُ الْمَاءِ بِاللَّیْلِ </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رَوَی الَّذِی قَبْلَهُ عَنِ النَّوْفَلِیِّ وَ أَسْقَطَ قَوْلَهُ بِالنَّهَارِ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احمد بن ابی محمود، که روایت را به امام صادق (ع) رسانده، نقل شده که فرمود: «نوشیدن آب در حال ایستاده در روز، هضم غذا را بهبود می‌بخشد، و نوشیدن آب در حال ایستاده در شب موجب بیماری صفراوی می‌شود.»</w:t>
      </w:r>
    </w:p>
    <w:p>
      <w:pPr>
        <w:pStyle w:val="BookText"/>
      </w:pPr>
      <w:r>
        <w:rPr>
          <w:rFonts w:ascii="IRNazanin" w:hAnsi="IRNazanin" w:eastAsia="IRNazanin" w:cs="IRNazanin"/>
          <w:lang w:bidi="fa-IR"/>
          <w:color w:val="111111"/>
          <w:sz w:val="28"/>
          <w:szCs w:val="28"/>
          <w:rtl/>
        </w:rPr>
        <w:t xml:space="preserve">و همچنین برقِی در «المحاسن» از ابن محبوب، از پدرش یا فرد دیگری، نقل کرده که امام صادق (ع) فرمود و همان مضمون را بیان داشت، و افزود: «هر کس در شب آب بنوشد و هنگام نوشیدن بگوید: ای آب، بر تو سلام، از آب زمزم و آب فرات— نوشیدن آب در شب به او آسیبی نخواهد رساند.»</w:t>
      </w:r>
    </w:p>
    <w:p>
      <w:pPr>
        <w:pStyle w:val="Heading5"/>
      </w:pPr>
      <w:bookmarkStart w:id="1542" w:name="_Toc1095"/>
      <w:r>
        <w:t>[رقم الحدیث الکلی: 31793 - رقم الحدیث الباب: 3]</w:t>
      </w:r>
      <w:bookmarkEnd w:id="1542"/>
    </w:p>
    <w:p>
      <w:pPr>
        <w:pStyle w:val="BookText"/>
      </w:pPr>
      <w:r>
        <w:rPr>
          <w:rFonts w:ascii="Times New Roman" w:hAnsi="Times New Roman" w:eastAsia="Times New Roman" w:cs="Times New Roman"/>
          <w:lang w:val="en-US" w:bidi="en-US"/>
          <w:color w:val="111111"/>
          <w:sz w:val="28"/>
          <w:szCs w:val="28"/>
          <w:rtl/>
        </w:rPr>
        <w:t xml:space="preserve">31793- 3- </w:t>
      </w:r>
      <w:r>
        <w:rPr>
          <w:rStyle w:val="FootnoteReference"/>
        </w:rPr>
        <w:footnoteReference w:id="1772"/>
      </w:r>
      <w:r>
        <w:rPr>
          <w:rFonts w:ascii="Amiri" w:hAnsi="Amiri" w:eastAsia="Amiri" w:cs="Amiri"/>
          <w:lang w:bidi="ar-SA"/>
          <w:color w:val="111111"/>
          <w:sz w:val="28"/>
          <w:szCs w:val="28"/>
          <w:rtl/>
        </w:rPr>
        <w:t xml:space="preserve">وَ عَنْ مُحَمَّدِ بْنِ یَحْیَی عَنْ أَحْمَدَ بْنِ مُحَمَّدٍ عَنِ ابْنِ مَحْبُوبٍ عَنِ الْعَلَاءِ بْنِ رَزِینٍ عَنْ مُحَمَّدِ بْنِ مُسْلِمٍ عَنْ أَبِی جَعْفَرٍ ع قَالَ: مَنْ تَخَلَّی عَلَی قَبْرٍ إِلَی أَنْ قَالَ أَوْ شَرِبَ قَائِماً فَأَصَابَهُ شَیْ‌ءٌ مِنَ الشَّیْطَانِ لَمْ یَدَعْهُ إِلَّا أَنْ یَشَاءَ اللَّهُ وَ أَسْرَعُ مَا یَکُونُ الشَّیْطَانُ إِلَی الْإِنْسَانِ وَ هُوَ عَلَی بَعْضِ هَذِهِ الْحَالاتِ الْحَدِیثَ.</w:t>
      </w:r>
    </w:p>
    <w:p>
      <w:pPr>
        <w:pStyle w:val="BookText"/>
      </w:pPr>
      <w:r>
        <w:rPr>
          <w:rFonts w:ascii="Amiri" w:hAnsi="Amiri" w:eastAsia="Amiri" w:cs="Amiri"/>
          <w:lang w:bidi="ar-SA"/>
          <w:color w:val="111111"/>
          <w:sz w:val="28"/>
          <w:szCs w:val="28"/>
          <w:rtl/>
        </w:rPr>
        <w:t xml:space="preserve">أَقُولُ: هَذَا مَخْصُوصٌ بِاللَّیْلِ لِمَا مَضَی </w:t>
      </w:r>
      <w:r>
        <w:rPr>
          <w:rStyle w:val="FootnoteReference"/>
        </w:rPr>
        <w:footnoteReference w:id="1773"/>
      </w:r>
      <w:r>
        <w:rPr>
          <w:rFonts w:ascii="Amiri" w:hAnsi="Amiri" w:eastAsia="Amiri" w:cs="Amiri"/>
          <w:lang w:bidi="ar-SA"/>
          <w:color w:val="111111"/>
          <w:sz w:val="28"/>
          <w:szCs w:val="28"/>
          <w:rtl/>
        </w:rPr>
        <w:t xml:space="preserve">وَ یَأْتِی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نقل شده که فرمود: «هر کس بر قبری قضای حاجت کند یا در حال ایستاده آب بنوشد، اگر دچار مشکلی از سوی شیطان شود، جز آنکه خدا بخواهد، رها نخواهد شد. و سریع‌ترین حالتی که شیطان به انسان نزدیک می‌شود، هنگام وقوع چنین امور است.»</w:t>
      </w:r>
    </w:p>
    <w:p>
      <w:pPr>
        <w:pStyle w:val="Heading5"/>
      </w:pPr>
      <w:bookmarkStart w:id="1543" w:name="_Toc1096"/>
      <w:r>
        <w:t>[رقم الحدیث الکلی: 31794 - رقم الحدیث الباب: 4]</w:t>
      </w:r>
      <w:bookmarkEnd w:id="1543"/>
    </w:p>
    <w:p>
      <w:pPr>
        <w:pStyle w:val="BookText"/>
      </w:pPr>
      <w:r>
        <w:rPr>
          <w:rFonts w:ascii="Times New Roman" w:hAnsi="Times New Roman" w:eastAsia="Times New Roman" w:cs="Times New Roman"/>
          <w:lang w:val="en-US" w:bidi="en-US"/>
          <w:color w:val="111111"/>
          <w:sz w:val="28"/>
          <w:szCs w:val="28"/>
          <w:rtl/>
        </w:rPr>
        <w:t xml:space="preserve">31794- 4- </w:t>
      </w:r>
      <w:r>
        <w:rPr>
          <w:rStyle w:val="FootnoteReference"/>
        </w:rPr>
        <w:footnoteReference w:id="1775"/>
      </w:r>
      <w:r>
        <w:rPr>
          <w:rFonts w:ascii="Amiri" w:hAnsi="Amiri" w:eastAsia="Amiri" w:cs="Amiri"/>
          <w:lang w:bidi="ar-SA"/>
          <w:color w:val="111111"/>
          <w:sz w:val="28"/>
          <w:szCs w:val="28"/>
          <w:rtl/>
        </w:rPr>
        <w:t xml:space="preserve">وَ عَنْ عِدَّةٍ مِنْ أَصْحَابِنَا عَنْ سَهْلِ بْنِ زِیَادٍ عَنْ أَحْمَدَ بْنِ مُحَمَّدِ بْنِ أَبِی نَصْرٍ عَنْ صَفْوَانَ عَنِ الْعَلَاءِ عَنْ مُحَمَّدِ بْنِ مُسْلِمٍ عَنْ أَحَدِهِمَا ع قَالَ: لَا تَشْرَبْ وَ أَنْتَ قَائِمٌ وَ لَا تَبُلْ فِی مَاءٍ</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8" w:name="pg18781_210453"/>
    <w:bookmarkEnd w:id="228"/>
    <w:p>
      <w:pPr>
        <w:pStyle w:val="BookText"/>
      </w:pPr>
      <w:r>
        <w:rPr>
          <w:rFonts w:ascii="Amiri" w:hAnsi="Amiri" w:eastAsia="Amiri" w:cs="Amiri"/>
          <w:lang w:bidi="ar-SA"/>
          <w:color w:val="111111"/>
          <w:sz w:val="28"/>
          <w:szCs w:val="28"/>
          <w:rtl/>
        </w:rPr>
        <w:t xml:space="preserve">نَقِیعٍ إِلَی أَنْ قَالَ فَإِنَّ الشَّیْطَانَ أَسْرَعُ مَا یَکُونُ إِلَی الْعَبْدِ إِذَا کَانَ عَلَی بَعْضِ هَذِهِ الْأَحْوَالِ وَ قَالَ إِنَّهُ مَا أَصَابَ أَحَداً شَیْ‌ءٌ عَلَی هَذِهِ الْحَالِ فَکَادَ یُفَارِقُهُ إِلَّا أَنْ یَشَاءَ اللَّهُ.</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امامان (ع) نقل شده که فرمود: «در حال ایستاده آب ننوش و در آب راکد ادرار نکن، زیرا شیطان سریع‌ترین نزدیکی را به بنده در چنین شرایطی دارد. و اگر کسی در این حالت دچار مشکلی شود، به سختی از آن رهایی می‌یابد، مگر آنکه خدا بخواهد.»</w:t>
      </w:r>
    </w:p>
    <w:p>
      <w:pPr>
        <w:pStyle w:val="Heading5"/>
      </w:pPr>
      <w:bookmarkStart w:id="1544" w:name="_Toc1097"/>
      <w:r>
        <w:t>[رقم الحدیث الکلی: 31795 - رقم الحدیث الباب: 5]</w:t>
      </w:r>
      <w:bookmarkEnd w:id="1544"/>
    </w:p>
    <w:p>
      <w:pPr>
        <w:pStyle w:val="BookText"/>
      </w:pPr>
      <w:r>
        <w:rPr>
          <w:rFonts w:ascii="Times New Roman" w:hAnsi="Times New Roman" w:eastAsia="Times New Roman" w:cs="Times New Roman"/>
          <w:lang w:val="en-US" w:bidi="en-US"/>
          <w:color w:val="111111"/>
          <w:sz w:val="28"/>
          <w:szCs w:val="28"/>
          <w:rtl/>
        </w:rPr>
        <w:t xml:space="preserve">31795- 5- </w:t>
      </w:r>
      <w:r>
        <w:rPr>
          <w:rStyle w:val="FootnoteReference"/>
        </w:rPr>
        <w:footnoteReference w:id="1777"/>
      </w:r>
      <w:r>
        <w:rPr>
          <w:rFonts w:ascii="Amiri" w:hAnsi="Amiri" w:eastAsia="Amiri" w:cs="Amiri"/>
          <w:lang w:bidi="ar-SA"/>
          <w:color w:val="111111"/>
          <w:sz w:val="28"/>
          <w:szCs w:val="28"/>
          <w:rtl/>
        </w:rPr>
        <w:t xml:space="preserve">مُحَمَّدُ بْنُ الْحَسَنِ بِإِسْنَادِهِ عَنِ الْحُسَیْنِ بْنِ سَعِیدٍ عَنْ فَضَالَةَ بْنِ أَیُّوبَ عَنْ إِسْمَاعِیلَ بْنِ أَبِی زِیَادٍ عَنْ أَبِی عَبْدِ اللَّهِ ع عَنْ أَبِیهِ قَالَ: الشُّرْبُ قَائِماً أَقْوَی لَکَ وَ أَصَحُّ.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ابی زیاد، از امام صادق (ع) از پدرش نقل شده که فرمود: «نوشیدن آب در حال ایستاده برای تو نیرومندتر و سالم‌تر است.»</w:t>
      </w:r>
    </w:p>
    <w:p>
      <w:pPr>
        <w:pStyle w:val="Heading5"/>
      </w:pPr>
      <w:bookmarkStart w:id="1545" w:name="_Toc1098"/>
      <w:r>
        <w:t>[رقم الحدیث الکلی: 31796 - رقم الحدیث الباب: 6]</w:t>
      </w:r>
      <w:bookmarkEnd w:id="1545"/>
    </w:p>
    <w:p>
      <w:pPr>
        <w:pStyle w:val="BookText"/>
      </w:pPr>
      <w:r>
        <w:rPr>
          <w:rFonts w:ascii="Times New Roman" w:hAnsi="Times New Roman" w:eastAsia="Times New Roman" w:cs="Times New Roman"/>
          <w:lang w:val="en-US" w:bidi="en-US"/>
          <w:color w:val="111111"/>
          <w:sz w:val="28"/>
          <w:szCs w:val="28"/>
          <w:rtl/>
        </w:rPr>
        <w:t xml:space="preserve">31796- 6- </w:t>
      </w:r>
      <w:r>
        <w:rPr>
          <w:rStyle w:val="FootnoteReference"/>
        </w:rPr>
        <w:footnoteReference w:id="1778"/>
      </w:r>
      <w:r>
        <w:rPr>
          <w:rFonts w:ascii="Amiri" w:hAnsi="Amiri" w:eastAsia="Amiri" w:cs="Amiri"/>
          <w:lang w:bidi="ar-SA"/>
          <w:color w:val="111111"/>
          <w:sz w:val="28"/>
          <w:szCs w:val="28"/>
          <w:rtl/>
        </w:rPr>
        <w:t xml:space="preserve">وَ عَنْهُ عَنِ النَّضْرِ عَنِ الْقَاسِمِ بْنِ سُلَیْمَانَ عَنْ جَرَّاحٍ الْمَدَایِنِیِّ عَنْ أَبِی عَبْدِ اللَّهِ ع قَالَ: قَالَ رَسُولُ اللَّهِ ص لَا یَشْرَبِ الرَّجُلُ وَ هُوَ قَائِمٌ.</w:t>
      </w:r>
    </w:p>
    <w:p>
      <w:pPr>
        <w:pStyle w:val="BookText"/>
      </w:pPr>
      <w:r>
        <w:rPr>
          <w:rFonts w:ascii="Amiri" w:hAnsi="Amiri" w:eastAsia="Amiri" w:cs="Amiri"/>
          <w:lang w:bidi="ar-SA"/>
          <w:color w:val="111111"/>
          <w:sz w:val="28"/>
          <w:szCs w:val="28"/>
          <w:rtl/>
        </w:rPr>
        <w:t xml:space="preserve">أَقُولُ: حَمَلَهُ الشَّیْخُ عَلَی الْکَرَاهَةِ وَ التَّفْصِیلُ أَقْرَبُ.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جراح مدائنی، از امام صادق (ع) نقل شده که فرمود: «رسول خدا (ص) فرمود: مرد در حال ایستاده آب ننوشد.»</w:t>
      </w:r>
    </w:p>
    <w:p>
      <w:pPr>
        <w:pStyle w:val="BookText"/>
      </w:pPr>
      <w:r>
        <w:rPr>
          <w:rFonts w:ascii="IRNazanin" w:hAnsi="IRNazanin" w:eastAsia="IRNazanin" w:cs="IRNazanin"/>
          <w:lang w:bidi="fa-IR"/>
          <w:color w:val="111111"/>
          <w:sz w:val="28"/>
          <w:szCs w:val="28"/>
          <w:rtl/>
        </w:rPr>
        <w:t xml:space="preserve">می گویم : مرحوم شیخ آن را بر کراهت حمل کرده، اما تفصیل و بررسی دقیق‌تر، نزدیک‌تر به واقعیت به نظر می‌رسد.</w:t>
      </w:r>
    </w:p>
    <w:p>
      <w:pPr>
        <w:pStyle w:val="Heading5"/>
      </w:pPr>
      <w:bookmarkStart w:id="1546" w:name="_Toc1099"/>
      <w:r>
        <w:t>[رقم الحدیث الکلی: 31797 - رقم الحدیث الباب: 7]</w:t>
      </w:r>
      <w:bookmarkEnd w:id="1546"/>
    </w:p>
    <w:p>
      <w:pPr>
        <w:pStyle w:val="BookText"/>
      </w:pPr>
      <w:r>
        <w:rPr>
          <w:rFonts w:ascii="Times New Roman" w:hAnsi="Times New Roman" w:eastAsia="Times New Roman" w:cs="Times New Roman"/>
          <w:lang w:val="en-US" w:bidi="en-US"/>
          <w:color w:val="111111"/>
          <w:sz w:val="28"/>
          <w:szCs w:val="28"/>
          <w:rtl/>
        </w:rPr>
        <w:t xml:space="preserve">31797- 7- </w:t>
      </w:r>
      <w:r>
        <w:rPr>
          <w:rStyle w:val="FootnoteReference"/>
        </w:rPr>
        <w:footnoteReference w:id="1779"/>
      </w:r>
      <w:r>
        <w:rPr>
          <w:rFonts w:ascii="Amiri" w:hAnsi="Amiri" w:eastAsia="Amiri" w:cs="Amiri"/>
          <w:lang w:bidi="ar-SA"/>
          <w:color w:val="111111"/>
          <w:sz w:val="28"/>
          <w:szCs w:val="28"/>
          <w:rtl/>
        </w:rPr>
        <w:t xml:space="preserve">مُحَمَّدُ بْنُ عَلِیِّ بْنِ الْحُسَیْنِ قَالَ: قَالَ الصَّادِقُ ع شُرْبُ الْمَاءِ مِنْ قِیَامٍ بِالنَّهَارِ أَدَرُّ لِلْعِرْقِ وَ أَقْوَی لِلْبَدَنِ.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که امام صادق (ع) فرمود: «نوشیدن آب در حال ایستاده در روز، باعث افزایش تعریق و تقویت بدن می‌شود.»</w:t>
      </w:r>
    </w:p>
    <w:p>
      <w:pPr>
        <w:pStyle w:val="Heading5"/>
      </w:pPr>
      <w:bookmarkStart w:id="1547" w:name="_Toc1100"/>
      <w:r>
        <w:t>[رقم الحدیث الکلی: 31798 - رقم الحدیث الباب: 8]</w:t>
      </w:r>
      <w:bookmarkEnd w:id="1547"/>
    </w:p>
    <w:p>
      <w:pPr>
        <w:pStyle w:val="BookText"/>
      </w:pPr>
      <w:r>
        <w:rPr>
          <w:rFonts w:ascii="Times New Roman" w:hAnsi="Times New Roman" w:eastAsia="Times New Roman" w:cs="Times New Roman"/>
          <w:lang w:val="en-US" w:bidi="en-US"/>
          <w:color w:val="111111"/>
          <w:sz w:val="28"/>
          <w:szCs w:val="28"/>
          <w:rtl/>
        </w:rPr>
        <w:t xml:space="preserve">31798- 8- </w:t>
      </w:r>
      <w:r>
        <w:rPr>
          <w:rStyle w:val="FootnoteReference"/>
        </w:rPr>
        <w:footnoteReference w:id="1780"/>
      </w:r>
      <w:r>
        <w:rPr>
          <w:rFonts w:ascii="Amiri" w:hAnsi="Amiri" w:eastAsia="Amiri" w:cs="Amiri"/>
          <w:lang w:bidi="ar-SA"/>
          <w:color w:val="111111"/>
          <w:sz w:val="28"/>
          <w:szCs w:val="28"/>
          <w:rtl/>
        </w:rPr>
        <w:t xml:space="preserve">قَالَ وَ قَالَ ع شُرْبُ الْمَاءِ بِاللَّیْلِ مِنْ قِیَامٍ یُورِثُ الْمَاءَ الْأَصْفَرَ.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امام صادق (ع) فرمود: «نوشیدن آب در حال ایستاده در شب، موجب بیماری صفراوی می‌شود</w:t>
      </w:r>
    </w:p>
    <w:p>
      <w:pPr>
        <w:pStyle w:val="Heading5"/>
      </w:pPr>
      <w:bookmarkStart w:id="1548" w:name="_Toc1101"/>
      <w:r>
        <w:t>[رقم الحدیث الکلی: 31799 - رقم الحدیث الباب: 9]</w:t>
      </w:r>
      <w:bookmarkEnd w:id="1548"/>
    </w:p>
    <w:p>
      <w:pPr>
        <w:pStyle w:val="BookText"/>
      </w:pPr>
      <w:r>
        <w:rPr>
          <w:rFonts w:ascii="Times New Roman" w:hAnsi="Times New Roman" w:eastAsia="Times New Roman" w:cs="Times New Roman"/>
          <w:lang w:val="en-US" w:bidi="en-US"/>
          <w:color w:val="111111"/>
          <w:sz w:val="28"/>
          <w:szCs w:val="28"/>
          <w:rtl/>
        </w:rPr>
        <w:t xml:space="preserve">31799- 9- </w:t>
      </w:r>
      <w:r>
        <w:rPr>
          <w:rStyle w:val="FootnoteReference"/>
        </w:rPr>
        <w:footnoteReference w:id="1781"/>
      </w:r>
      <w:r>
        <w:rPr>
          <w:rFonts w:ascii="Amiri" w:hAnsi="Amiri" w:eastAsia="Amiri" w:cs="Amiri"/>
          <w:lang w:bidi="ar-SA"/>
          <w:color w:val="111111"/>
          <w:sz w:val="28"/>
          <w:szCs w:val="28"/>
          <w:rtl/>
        </w:rPr>
        <w:t xml:space="preserve">وَ فِی عُیُونِ الْأَخْبَارِ عَنْ مُحَمَّدِ بْنِ عُمَرَ الْجِعَابِیِّ عَنِ الْحَسَنِ بْنِ عَبْدِ اللَّهِ بْنِ مُحَمَّدٍ الرَّازِیِّ عَنِ الرِّضَا عَنْ آبَائِهِ عَنْ عَلِیٍّ ع أَنَّهُ شَرِبَ قَائِماً وَ قَالَ هَکَذَا رَأَیْتُ رَسُولَ اللَّهِ ص یَفْعَلُ.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عبدالله بن محمد رازی، از امام رضا (ع)، از پدرانش، از امام علی (ع) نقل شده که ایشان در حال ایستاده آب نوشید و فرمود: «به همین صورت رسول خدا (ص) را دیدم که چنین می‌کرد.»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9" w:name="pg18781_210454"/>
    <w:bookmarkEnd w:id="229"/>
    <w:p>
      <w:pPr>
        <w:pStyle w:val="Heading5"/>
      </w:pPr>
      <w:bookmarkStart w:id="1549" w:name="_Toc1102"/>
      <w:r>
        <w:t>[رقم الحدیث الکلی: 31800 - رقم الحدیث الباب: 10]</w:t>
      </w:r>
      <w:bookmarkEnd w:id="1549"/>
    </w:p>
    <w:p>
      <w:pPr>
        <w:pStyle w:val="BookText"/>
      </w:pPr>
      <w:r>
        <w:rPr>
          <w:rFonts w:ascii="Times New Roman" w:hAnsi="Times New Roman" w:eastAsia="Times New Roman" w:cs="Times New Roman"/>
          <w:lang w:val="en-US" w:bidi="en-US"/>
          <w:color w:val="111111"/>
          <w:sz w:val="28"/>
          <w:szCs w:val="28"/>
          <w:rtl/>
        </w:rPr>
        <w:t xml:space="preserve">31800- 10- </w:t>
      </w:r>
      <w:r>
        <w:rPr>
          <w:rStyle w:val="FootnoteReference"/>
        </w:rPr>
        <w:footnoteReference w:id="1782"/>
      </w:r>
      <w:r>
        <w:rPr>
          <w:rFonts w:ascii="Amiri" w:hAnsi="Amiri" w:eastAsia="Amiri" w:cs="Amiri"/>
          <w:lang w:bidi="ar-SA"/>
          <w:color w:val="111111"/>
          <w:sz w:val="28"/>
          <w:szCs w:val="28"/>
          <w:rtl/>
        </w:rPr>
        <w:t xml:space="preserve">وَ فِی الْعِلَلِ عَنْ أَبِیهِ عَنْ سَعْدٍ عَنْ مُحَمَّدِ بْنِ عِیسَی عَنِ الْقَاسِمِ بْنِ یَحْیَی عَنْ جَدِّهِ الْحَسَنِ بْنِ رَاشِدٍ عَنْ أَبِی بَصِیرٍ عَنْ أَبِی عَبْدِ اللَّهِ ع قَالَ: قَالَ أَمِیرُ الْمُؤْمِنِینَ ع إِیَّاکُمْ وَ شُرْبَ الْمَاءِ قِیَاماً عَلَی أَرْجُلِکُمْ فَإِنَّهُ یُورِثُ الدَّاءَ الَّذِی لَا دَوَاءَ لَهُ إِلَّا أَنْ یُعَافِیَ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امام صادق (ع) نقل شده که فرمود: «امیرالمؤمنین (ع) گفت: از نوشیدن آب در حال ایستاده بر پاهای خود بپرهیزید، زیرا این کار بیماری‌ای را به وجود می‌آورد که درمانی ندارد، مگر اینکه خداوند عزوجل شفای آن را مقدر کند.»</w:t>
      </w:r>
    </w:p>
    <w:p>
      <w:pPr>
        <w:pStyle w:val="Heading5"/>
      </w:pPr>
      <w:bookmarkStart w:id="1550" w:name="_Toc1103"/>
      <w:r>
        <w:t>[رقم الحدیث الکلی: 31801 - رقم الحدیث الباب: 11]</w:t>
      </w:r>
      <w:bookmarkEnd w:id="1550"/>
    </w:p>
    <w:p>
      <w:pPr>
        <w:pStyle w:val="BookText"/>
      </w:pPr>
      <w:r>
        <w:rPr>
          <w:rFonts w:ascii="Times New Roman" w:hAnsi="Times New Roman" w:eastAsia="Times New Roman" w:cs="Times New Roman"/>
          <w:lang w:val="en-US" w:bidi="en-US"/>
          <w:color w:val="111111"/>
          <w:sz w:val="28"/>
          <w:szCs w:val="28"/>
          <w:rtl/>
        </w:rPr>
        <w:t xml:space="preserve">31801- 11- </w:t>
      </w:r>
      <w:r>
        <w:rPr>
          <w:rStyle w:val="FootnoteReference"/>
        </w:rPr>
        <w:footnoteReference w:id="1783"/>
      </w:r>
      <w:r>
        <w:rPr>
          <w:rFonts w:ascii="Amiri" w:hAnsi="Amiri" w:eastAsia="Amiri" w:cs="Amiri"/>
          <w:lang w:bidi="ar-SA"/>
          <w:color w:val="111111"/>
          <w:sz w:val="28"/>
          <w:szCs w:val="28"/>
          <w:rtl/>
        </w:rPr>
        <w:t xml:space="preserve">وَ رَوَاهُ فِی الْخِصَالِ بِإِسْنَادِهِ عَنْ عَلِیٍّ ع فِی حَدِیثِ الْأَرْبَعِمِائَةِ.</w:t>
      </w:r>
    </w:p>
    <w:p>
      <w:pPr>
        <w:pStyle w:val="BookText"/>
      </w:pPr>
      <w:r>
        <w:rPr>
          <w:rFonts w:ascii="Amiri" w:hAnsi="Amiri" w:eastAsia="Amiri" w:cs="Amiri"/>
          <w:lang w:bidi="ar-SA"/>
          <w:color w:val="111111"/>
          <w:sz w:val="28"/>
          <w:szCs w:val="28"/>
          <w:rtl/>
        </w:rPr>
        <w:t xml:space="preserve">قَالَ الصَّدُوقُ یَعْنِی بِاللَّیْلِ فَأَمَّا بِالنَّهَارِ فَإِنَّ شُرْبَ الْمَاءِ مِنْ قِیَامٍ أَدَرُّ لِلْعُرُوقِ وَ أَقْوَی لِلْبَدَنِ کَمَا قَالَ الصَّادِقُ ع </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این روایت در کتاب «الخصال» با اسناد از امام علی (ع) در حدیث چهارصدگانه نقل شده است.</w:t>
      </w:r>
    </w:p>
    <w:p>
      <w:pPr>
        <w:pStyle w:val="BookText"/>
      </w:pPr>
      <w:r>
        <w:rPr>
          <w:rFonts w:ascii="IRNazanin" w:hAnsi="IRNazanin" w:eastAsia="IRNazanin" w:cs="IRNazanin"/>
          <w:lang w:bidi="fa-IR"/>
          <w:color w:val="111111"/>
          <w:sz w:val="28"/>
          <w:szCs w:val="28"/>
          <w:rtl/>
        </w:rPr>
        <w:t xml:space="preserve">مرحوم صدوق گفته است که این حکم مربوط به شب است، اما در روز، نوشیدن آب در حال ایستاده باعث افزایش جریان خون و تقویت بدن می‌شود، همان‌گونه که امام صادق (ع) فرموده است.</w:t>
      </w:r>
    </w:p>
    <w:p>
      <w:pPr>
        <w:pStyle w:val="Heading5"/>
      </w:pPr>
      <w:bookmarkStart w:id="1551" w:name="_Toc1104"/>
      <w:r>
        <w:t>[رقم الحدیث الکلی: 31802 - رقم الحدیث الباب: 12]</w:t>
      </w:r>
      <w:bookmarkEnd w:id="1551"/>
    </w:p>
    <w:p>
      <w:pPr>
        <w:pStyle w:val="BookText"/>
      </w:pPr>
      <w:r>
        <w:rPr>
          <w:rFonts w:ascii="Times New Roman" w:hAnsi="Times New Roman" w:eastAsia="Times New Roman" w:cs="Times New Roman"/>
          <w:lang w:val="en-US" w:bidi="en-US"/>
          <w:color w:val="111111"/>
          <w:sz w:val="28"/>
          <w:szCs w:val="28"/>
          <w:rtl/>
        </w:rPr>
        <w:t xml:space="preserve">31802- 12- </w:t>
      </w:r>
      <w:r>
        <w:rPr>
          <w:rStyle w:val="FootnoteReference"/>
        </w:rPr>
        <w:footnoteReference w:id="1785"/>
      </w:r>
      <w:r>
        <w:rPr>
          <w:rFonts w:ascii="Amiri" w:hAnsi="Amiri" w:eastAsia="Amiri" w:cs="Amiri"/>
          <w:lang w:bidi="ar-SA"/>
          <w:color w:val="111111"/>
          <w:sz w:val="28"/>
          <w:szCs w:val="28"/>
          <w:rtl/>
        </w:rPr>
        <w:t xml:space="preserve">أَحْمَدُ بْنُ أَبِی عَبْدِ اللَّهِ الْبَرْقِیُّ فِی الْمَحَاسِنِ عَنِ الْقَاسِمِ بْنِ یَحْیَی عَنِ </w:t>
      </w:r>
      <w:r>
        <w:rPr>
          <w:rStyle w:val="FootnoteReference"/>
        </w:rPr>
        <w:footnoteReference w:id="1786"/>
      </w:r>
      <w:r>
        <w:rPr>
          <w:rFonts w:ascii="Amiri" w:hAnsi="Amiri" w:eastAsia="Amiri" w:cs="Amiri"/>
          <w:lang w:bidi="ar-SA"/>
          <w:color w:val="111111"/>
          <w:sz w:val="28"/>
          <w:szCs w:val="28"/>
          <w:rtl/>
        </w:rPr>
        <w:t xml:space="preserve">الْحَسَنِ بْنِ رَاشِدٍ عَنْ مُحَمَّدِ بْنِ مُسْلِمٍ عَنْ أَبِی عَبْدِ اللَّهِ ع قَالَ: قَالَ أَمِیرُ الْمُؤْمِنِینَ ع لَا تَشْرَبُوا الْمَاءَ قَائِماً.</w:t>
      </w:r>
    </w:p>
    <w:p>
      <w:pPr>
        <w:pStyle w:val="BookText"/>
      </w:pPr>
      <w:r>
        <w:rPr>
          <w:rFonts w:ascii="Amiri" w:hAnsi="Amiri" w:eastAsia="Amiri" w:cs="Amiri"/>
          <w:lang w:bidi="ar-SA"/>
          <w:color w:val="111111"/>
          <w:sz w:val="28"/>
          <w:szCs w:val="28"/>
          <w:rtl/>
        </w:rPr>
        <w:t xml:space="preserve">أَقُولُ: وَ یَأْتِی مَا یَدُلُّ عَلَی الْجَوَازِ </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صادق (ع) نقل شده که فرمود: «امیرالمؤمنین (ع) گفت: در حال ایستاده آب ننوشید.»</w:t>
      </w:r>
    </w:p>
    <w:p>
      <w:pPr>
        <w:pStyle w:val="Heading4"/>
      </w:pPr>
      <w:bookmarkStart w:id="1552" w:name="_Toc1105"/>
      <w:r>
        <w:t>8- بَابُ جَوَازِ الشُّرْبِ مِنْ قِیَامٍ مُطْلَقاً</w:t>
      </w:r>
      <w:bookmarkEnd w:id="1552"/>
    </w:p>
    <w:p>
      <w:pPr>
        <w:pStyle w:val="Heading5"/>
      </w:pPr>
      <w:bookmarkStart w:id="1553" w:name="_Toc1106"/>
      <w:r>
        <w:t>اشارة</w:t>
      </w:r>
      <w:bookmarkEnd w:id="1553"/>
    </w:p>
    <w:p>
      <w:pPr>
        <w:pStyle w:val="BookText"/>
      </w:pPr>
      <w:r>
        <w:rPr>
          <w:rStyle w:val="FootnoteReference"/>
        </w:rPr>
        <w:footnoteReference w:id="1788"/>
      </w:r>
      <w:r>
        <w:rPr>
          <w:rFonts w:ascii="Amiri" w:hAnsi="Amiri" w:eastAsia="Amiri" w:cs="Amiri"/>
          <w:lang w:bidi="ar-SA"/>
          <w:color w:val="111111"/>
          <w:sz w:val="28"/>
          <w:szCs w:val="28"/>
          <w:rtl/>
        </w:rPr>
        <w:t xml:space="preserve">8 بَابُ جَوَازِ الشُّرْبِ مِنْ قِیَامٍ مُطْلَقاً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نوشیدن آب در حال ایستاده به طور مطلق</w:t>
      </w:r>
    </w:p>
    <w:p>
      <w:pPr>
        <w:pStyle w:val="Heading5"/>
      </w:pPr>
      <w:bookmarkStart w:id="1554" w:name="_Toc1107"/>
      <w:r>
        <w:t>[رقم الحدیث الکلی: 31803 - رقم الحدیث الباب: 1]</w:t>
      </w:r>
      <w:bookmarkEnd w:id="1554"/>
    </w:p>
    <w:p>
      <w:pPr>
        <w:pStyle w:val="BookText"/>
      </w:pPr>
      <w:r>
        <w:rPr>
          <w:rFonts w:ascii="Times New Roman" w:hAnsi="Times New Roman" w:eastAsia="Times New Roman" w:cs="Times New Roman"/>
          <w:lang w:val="en-US" w:bidi="en-US"/>
          <w:color w:val="111111"/>
          <w:sz w:val="28"/>
          <w:szCs w:val="28"/>
          <w:rtl/>
        </w:rPr>
        <w:t xml:space="preserve">31803- 1- </w:t>
      </w:r>
      <w:r>
        <w:rPr>
          <w:rStyle w:val="FootnoteReference"/>
        </w:rPr>
        <w:footnoteReference w:id="1789"/>
      </w:r>
      <w:r>
        <w:rPr>
          <w:rFonts w:ascii="Amiri" w:hAnsi="Amiri" w:eastAsia="Amiri" w:cs="Amiri"/>
          <w:lang w:bidi="ar-SA"/>
          <w:color w:val="111111"/>
          <w:sz w:val="28"/>
          <w:szCs w:val="28"/>
          <w:rtl/>
        </w:rPr>
        <w:t xml:space="preserve">مُحَمَّدُ بْنُ یَعْقُوبَ عَنْ عَلِیِّ بْنِ إِبْرَاهِیمَ عَنْ أَبِیهِ وَ عَنْ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0" w:name="pg18781_210455"/>
    <w:bookmarkEnd w:id="230"/>
    <w:p>
      <w:pPr>
        <w:pStyle w:val="BookText"/>
      </w:pPr>
      <w:r>
        <w:rPr>
          <w:rFonts w:ascii="Amiri" w:hAnsi="Amiri" w:eastAsia="Amiri" w:cs="Amiri"/>
          <w:lang w:bidi="ar-SA"/>
          <w:color w:val="111111"/>
          <w:sz w:val="28"/>
          <w:szCs w:val="28"/>
          <w:rtl/>
        </w:rPr>
        <w:t xml:space="preserve">مُحَمَّدِ بْنِ إِسْمَاعِیلَ عَنِ الْفَضْلِ بْنِ شَاذَانَ جَمِیعاً عَنِ ابْنِ أَبِی عُمَیْرٍ عَنْ عَبْدِ الرَّحْمَنِ بْنِ الْحَجَّاجِ قَالَ: کُنْتُ عِنْدَ أَبِی عَبْدِ اللَّهِ ع- إِذْ دَخَلَ عَلَیْهِ عَبْدُ الْمَلِکِ الْقُمِّیُّ- فَقَالَ لَهُ أَشْرَبُ </w:t>
      </w:r>
      <w:r>
        <w:rPr>
          <w:rStyle w:val="FootnoteReference"/>
        </w:rPr>
        <w:footnoteReference w:id="1790"/>
      </w:r>
      <w:r>
        <w:rPr>
          <w:rFonts w:ascii="Amiri" w:hAnsi="Amiri" w:eastAsia="Amiri" w:cs="Amiri"/>
          <w:lang w:bidi="ar-SA"/>
          <w:color w:val="111111"/>
          <w:sz w:val="28"/>
          <w:szCs w:val="28"/>
          <w:rtl/>
        </w:rPr>
        <w:t xml:space="preserve">وَ أَنَا قَائِمٌ فَقَالَ </w:t>
      </w:r>
      <w:r>
        <w:rPr>
          <w:rStyle w:val="FootnoteReference"/>
        </w:rPr>
        <w:footnoteReference w:id="1791"/>
      </w:r>
      <w:r>
        <w:rPr>
          <w:rFonts w:ascii="Amiri" w:hAnsi="Amiri" w:eastAsia="Amiri" w:cs="Amiri"/>
          <w:lang w:bidi="ar-SA"/>
          <w:color w:val="111111"/>
          <w:sz w:val="28"/>
          <w:szCs w:val="28"/>
          <w:rtl/>
        </w:rPr>
        <w:t xml:space="preserve">إِنْ شِئْتَ فَقَالَ أَشْرَبُ </w:t>
      </w:r>
      <w:r>
        <w:rPr>
          <w:rStyle w:val="FootnoteReference"/>
        </w:rPr>
        <w:footnoteReference w:id="1792"/>
      </w:r>
      <w:r>
        <w:rPr>
          <w:rFonts w:ascii="Amiri" w:hAnsi="Amiri" w:eastAsia="Amiri" w:cs="Amiri"/>
          <w:lang w:bidi="ar-SA"/>
          <w:color w:val="111111"/>
          <w:sz w:val="28"/>
          <w:szCs w:val="28"/>
          <w:rtl/>
        </w:rPr>
        <w:t xml:space="preserve">بِنَفَسٍ وَاحِدٍ حَتَّی أَرْوَی قَالَ إِنْ شِئْتَ قَالَ فَأَسْجُدُ وَ یَدِی فِی ثَوْبِی قَالَ إِنْ شِئْتَ ثُمَّ قَالَ أَبُو عَبْدِ اللَّهِ ع- أَمَا وَ اللَّهِ مَا مِنْ هَذَا وَ شِبْهِهِ أَخَافُ عَلَیْکُمْ.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حجاج نقل شده که گفت: نزد امام صادق (ع) بودم که عبد الملک قمی وارد شد و پرسید: «آیا می‌توانم در حال ایستاده آب بنوشم؟» امام فرمود: «اگر می‌خواهی.» سپس پرسید: «آیا می‌توانم در یک نفس آب بنوشم تا کاملاً سیراب شوم؟» امام فرمود: «اگر می‌خواهی.» سپس گفت: «آیا می‌توانم در حالی که دستم در لباسم است، سجده کنم؟» امام فرمود: «اگر می‌خواهی.» سپس امام صادق (ع) فرمود: «به خدا سوگند، من از این امور و امثال آن بر شما بیمی ندارم.»</w:t>
      </w:r>
    </w:p>
    <w:p>
      <w:pPr>
        <w:pStyle w:val="Heading5"/>
      </w:pPr>
      <w:bookmarkStart w:id="1555" w:name="_Toc1108"/>
      <w:r>
        <w:t>[رقم الحدیث الکلی: 31804 - رقم الحدیث الباب: 2]</w:t>
      </w:r>
      <w:bookmarkEnd w:id="1555"/>
    </w:p>
    <w:p>
      <w:pPr>
        <w:pStyle w:val="BookText"/>
      </w:pPr>
      <w:r>
        <w:rPr>
          <w:rFonts w:ascii="Times New Roman" w:hAnsi="Times New Roman" w:eastAsia="Times New Roman" w:cs="Times New Roman"/>
          <w:lang w:val="en-US" w:bidi="en-US"/>
          <w:color w:val="111111"/>
          <w:sz w:val="28"/>
          <w:szCs w:val="28"/>
          <w:rtl/>
        </w:rPr>
        <w:t xml:space="preserve">31804- 2- </w:t>
      </w:r>
      <w:r>
        <w:rPr>
          <w:rStyle w:val="FootnoteReference"/>
        </w:rPr>
        <w:footnoteReference w:id="1793"/>
      </w:r>
      <w:r>
        <w:rPr>
          <w:rFonts w:ascii="Amiri" w:hAnsi="Amiri" w:eastAsia="Amiri" w:cs="Amiri"/>
          <w:lang w:bidi="ar-SA"/>
          <w:color w:val="111111"/>
          <w:sz w:val="28"/>
          <w:szCs w:val="28"/>
          <w:rtl/>
        </w:rPr>
        <w:t xml:space="preserve">وَ عَنْ عِدَّةٍ مِنْ أَصْحَابِنَا عَنْ أَحْمَدَ بْنِ أَبِی عَبْدِ اللَّهِ عَنْ أَبِیهِ </w:t>
      </w:r>
      <w:r>
        <w:rPr>
          <w:rStyle w:val="FootnoteReference"/>
        </w:rPr>
        <w:footnoteReference w:id="1794"/>
      </w:r>
      <w:r>
        <w:rPr>
          <w:rFonts w:ascii="Amiri" w:hAnsi="Amiri" w:eastAsia="Amiri" w:cs="Amiri"/>
          <w:lang w:bidi="ar-SA"/>
          <w:color w:val="111111"/>
          <w:sz w:val="28"/>
          <w:szCs w:val="28"/>
          <w:rtl/>
        </w:rPr>
        <w:t xml:space="preserve">عَنْ عَبْدِ اللَّهِ بْنِ الْمُغِیرَةِ عَنْ عَمْرِو بْنِ أَبِی الْمِقْدَامِ قَالَ: کُنْتُ عِنْدَ أَبِی جَعْفَرٍ ع أَنَا وَ أَبِی فَأُتِیَ بِقَدَحٍ مِنْ خَزَفٍ فِیهِ مَاءٌ فَشَرِبَ وَ هُوَ قَائِمٌ ثُمَّ نَاوَلَهُ أَبِی فَشَرِبَ وَ هُوَ قَائِمٌ ثُمَّ نَاوَلَنِی فَشَرِبْتُ وَ أَنَا قَائِمٌ.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ابی المقدام نقل شده که گفت: «من و پدرم نزد امام باقر (ع) بودیم. ظرفی سفالین که در آن آب بود، آورده شد. امام باقر (ع) در حالی که ایستاده بود، نوشید، سپس آن را به پدرم داد و او نیز در حالی که ایستاده بود، نوشید، سپس آن را به من داد و من نیز در حالی که ایستاده بودم، نوشیدم.»</w:t>
      </w:r>
    </w:p>
    <w:p>
      <w:pPr>
        <w:pStyle w:val="Heading5"/>
      </w:pPr>
      <w:bookmarkStart w:id="1556" w:name="_Toc1109"/>
      <w:r>
        <w:t>[رقم الحدیث الکلی: 31805 - رقم الحدیث الباب: 3]</w:t>
      </w:r>
      <w:bookmarkEnd w:id="1556"/>
    </w:p>
    <w:p>
      <w:pPr>
        <w:pStyle w:val="BookText"/>
      </w:pPr>
      <w:r>
        <w:rPr>
          <w:rFonts w:ascii="Times New Roman" w:hAnsi="Times New Roman" w:eastAsia="Times New Roman" w:cs="Times New Roman"/>
          <w:lang w:val="en-US" w:bidi="en-US"/>
          <w:color w:val="111111"/>
          <w:sz w:val="28"/>
          <w:szCs w:val="28"/>
          <w:rtl/>
        </w:rPr>
        <w:t xml:space="preserve">31805- 3- </w:t>
      </w:r>
      <w:r>
        <w:rPr>
          <w:rStyle w:val="FootnoteReference"/>
        </w:rPr>
        <w:footnoteReference w:id="1795"/>
      </w:r>
      <w:r>
        <w:rPr>
          <w:rFonts w:ascii="Amiri" w:hAnsi="Amiri" w:eastAsia="Amiri" w:cs="Amiri"/>
          <w:lang w:bidi="ar-SA"/>
          <w:color w:val="111111"/>
          <w:sz w:val="28"/>
          <w:szCs w:val="28"/>
          <w:rtl/>
        </w:rPr>
        <w:t xml:space="preserve">وَ عَنْهُمْ عَنْ أَحْمَدَ عَنْ مُحَمَّدِ بْنِ عَلِیٍّ عَنْ عَبْدِ الرَّحْمَنِ بْنِ أَبِی هَاشِمٍ عَنْ (أَبِی هَاشِمِ) </w:t>
      </w:r>
      <w:r>
        <w:rPr>
          <w:rStyle w:val="FootnoteReference"/>
        </w:rPr>
        <w:footnoteReference w:id="1796"/>
      </w:r>
      <w:r>
        <w:rPr>
          <w:rFonts w:ascii="Amiri" w:hAnsi="Amiri" w:eastAsia="Amiri" w:cs="Amiri"/>
          <w:lang w:bidi="ar-SA"/>
          <w:color w:val="111111"/>
          <w:sz w:val="28"/>
          <w:szCs w:val="28"/>
          <w:rtl/>
        </w:rPr>
        <w:t xml:space="preserve">بْنِ یَحْیَی الْمَدَنِیِّ </w:t>
      </w:r>
      <w:r>
        <w:rPr>
          <w:rStyle w:val="FootnoteReference"/>
        </w:rPr>
        <w:footnoteReference w:id="1797"/>
      </w:r>
      <w:r>
        <w:rPr>
          <w:rFonts w:ascii="Amiri" w:hAnsi="Amiri" w:eastAsia="Amiri" w:cs="Amiri"/>
          <w:lang w:bidi="ar-SA"/>
          <w:color w:val="111111"/>
          <w:sz w:val="28"/>
          <w:szCs w:val="28"/>
          <w:rtl/>
        </w:rPr>
        <w:t xml:space="preserve">عَنْ أَبِی عَبْدِ اللَّهِ ع قَالَ: قَامَ أَمِیرُ الْمُؤْمِنِینَ ع إِلَی إِدَاوَةٍ فَشَرِبَ مِنْهَا وَ هُوَ قَائِمٌ.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هاشم بن یحیی مدنی، از امام صادق (ع) نقل شده که فرمود: «امیرالمؤمنین (ع) به سوی ظرف آبی رفت و در حالی که ایستاده بود، از آن نوشید.»</w:t>
      </w:r>
    </w:p>
    <w:p>
      <w:pPr>
        <w:pStyle w:val="Heading5"/>
      </w:pPr>
      <w:bookmarkStart w:id="1557" w:name="_Toc1110"/>
      <w:r>
        <w:t>[رقم الحدیث الکلی: 31806 - رقم الحدیث الباب: 4]</w:t>
      </w:r>
      <w:bookmarkEnd w:id="1557"/>
    </w:p>
    <w:p>
      <w:pPr>
        <w:pStyle w:val="BookText"/>
      </w:pPr>
      <w:r>
        <w:rPr>
          <w:rFonts w:ascii="Times New Roman" w:hAnsi="Times New Roman" w:eastAsia="Times New Roman" w:cs="Times New Roman"/>
          <w:lang w:val="en-US" w:bidi="en-US"/>
          <w:color w:val="111111"/>
          <w:sz w:val="28"/>
          <w:szCs w:val="28"/>
          <w:rtl/>
        </w:rPr>
        <w:t xml:space="preserve">31806- 4- </w:t>
      </w:r>
      <w:r>
        <w:rPr>
          <w:rStyle w:val="FootnoteReference"/>
        </w:rPr>
        <w:footnoteReference w:id="1798"/>
      </w:r>
      <w:r>
        <w:rPr>
          <w:rFonts w:ascii="Amiri" w:hAnsi="Amiri" w:eastAsia="Amiri" w:cs="Amiri"/>
          <w:lang w:bidi="ar-SA"/>
          <w:color w:val="111111"/>
          <w:sz w:val="28"/>
          <w:szCs w:val="28"/>
          <w:rtl/>
        </w:rPr>
        <w:t xml:space="preserve">وَ عَنْهُمْ عَنْ أَحْمَدَ عَنِ ابْنِ الْعَرْزَمِیِّ عَنْ حَاتِمِ بْنِ إِسْمَاعِیلَ الْمَدِینِیِّ عَنْ أَبِی عَبْدِ اللَّهِ ع أَنَّ أَمِیرَ الْمُؤْمِنِینَ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1" w:name="pg18781_210456"/>
    <w:bookmarkEnd w:id="231"/>
    <w:p>
      <w:pPr>
        <w:pStyle w:val="BookText"/>
      </w:pPr>
      <w:r>
        <w:rPr>
          <w:rFonts w:ascii="Amiri" w:hAnsi="Amiri" w:eastAsia="Amiri" w:cs="Amiri"/>
          <w:lang w:bidi="ar-SA"/>
          <w:color w:val="111111"/>
          <w:sz w:val="28"/>
          <w:szCs w:val="28"/>
          <w:rtl/>
        </w:rPr>
        <w:t xml:space="preserve">ع کَانَ یَشْرَبُ </w:t>
      </w:r>
      <w:r>
        <w:rPr>
          <w:rStyle w:val="FootnoteReference"/>
        </w:rPr>
        <w:footnoteReference w:id="1799"/>
      </w:r>
      <w:r>
        <w:rPr>
          <w:rFonts w:ascii="Amiri" w:hAnsi="Amiri" w:eastAsia="Amiri" w:cs="Amiri"/>
          <w:lang w:bidi="ar-SA"/>
          <w:color w:val="111111"/>
          <w:sz w:val="28"/>
          <w:szCs w:val="28"/>
          <w:rtl/>
        </w:rPr>
        <w:t xml:space="preserve">وَ هُوَ قَائِمٌ ثُمَّ شَرِبَ مِنْ فَضْلِ وَضُوئِهِ قَائِماً ثُمَّ الْتَفَتَ إِلَی الْحُسَیْنِ ع فَقَالَ یَا بُنَیَّ إِنِّی رَأَیْتُ جَدَّکَ رَسُولَ اللَّهِ ص صَنَعَ هَکَذَا.</w:t>
      </w:r>
    </w:p>
    <w:p>
      <w:pPr>
        <w:pStyle w:val="BookText"/>
      </w:pPr>
      <w:r>
        <w:rPr>
          <w:rFonts w:ascii="Amiri" w:hAnsi="Amiri" w:eastAsia="Amiri" w:cs="Amiri"/>
          <w:lang w:bidi="ar-SA"/>
          <w:color w:val="111111"/>
          <w:sz w:val="28"/>
          <w:szCs w:val="28"/>
          <w:rtl/>
        </w:rPr>
        <w:t xml:space="preserve">أَحْمَدُ بْنُ أَبِی عَبْدِ اللَّهِ الْبَرْقِیُّ فِی الْمَحَاسِنِ مِثْلَهُ </w:t>
      </w:r>
      <w:r>
        <w:rPr>
          <w:rStyle w:val="FootnoteReference"/>
        </w:rPr>
        <w:footnoteReference w:id="1800"/>
      </w:r>
      <w:r>
        <w:rPr>
          <w:rFonts w:ascii="Amiri" w:hAnsi="Amiri" w:eastAsia="Amiri" w:cs="Amiri"/>
          <w:lang w:bidi="ar-SA"/>
          <w:color w:val="111111"/>
          <w:sz w:val="28"/>
          <w:szCs w:val="28"/>
          <w:rtl/>
        </w:rPr>
        <w:t xml:space="preserve">وَ کَذَا الْحَدِیثَانِ قَبْلَهُ وَ عَنْهُ عَنْ أَبِیهِ عَنِ ابْنِ أَبِی عُمَیْرٍ وَ ذَکَرَ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حاتم بن اسماعیل مدینی، از امام صادق (ع) نقل شده که فرمود: «امیرالمؤمنین (ع) در حال ایستاده آب نوشید، سپس از باقی‌مانده وضوی خود در حال ایستاده نوشید، سپس به امام حسین (ع) رو کرد و فرمود: پسرم، من دیدم که جدت، رسول خدا (ص)، همین‌گونه عمل می‌کرد.»</w:t>
      </w:r>
    </w:p>
    <w:p>
      <w:pPr>
        <w:pStyle w:val="Heading5"/>
      </w:pPr>
      <w:bookmarkStart w:id="1558" w:name="_Toc1111"/>
      <w:r>
        <w:t>[رقم الحدیث الکلی: 31807 - رقم الحدیث الباب: 5]</w:t>
      </w:r>
      <w:bookmarkEnd w:id="1558"/>
    </w:p>
    <w:p>
      <w:pPr>
        <w:pStyle w:val="BookText"/>
      </w:pPr>
      <w:r>
        <w:rPr>
          <w:rFonts w:ascii="Times New Roman" w:hAnsi="Times New Roman" w:eastAsia="Times New Roman" w:cs="Times New Roman"/>
          <w:lang w:val="en-US" w:bidi="en-US"/>
          <w:color w:val="111111"/>
          <w:sz w:val="28"/>
          <w:szCs w:val="28"/>
          <w:rtl/>
        </w:rPr>
        <w:t xml:space="preserve">31807- 5- </w:t>
      </w:r>
      <w:r>
        <w:rPr>
          <w:rStyle w:val="FootnoteReference"/>
        </w:rPr>
        <w:footnoteReference w:id="1801"/>
      </w:r>
      <w:r>
        <w:rPr>
          <w:rFonts w:ascii="Amiri" w:hAnsi="Amiri" w:eastAsia="Amiri" w:cs="Amiri"/>
          <w:lang w:bidi="ar-SA"/>
          <w:color w:val="111111"/>
          <w:sz w:val="28"/>
          <w:szCs w:val="28"/>
          <w:rtl/>
        </w:rPr>
        <w:t xml:space="preserve">وَ عَنْ مُحَمَّدِ بْنِ إِسْمَاعِیلَ عَنْ مُحَمَّدِ بْنِ عُذَافِرٍ عَنْ عُقْبَةَ بْنِ شَرِیکٍ عَنْ عَبْدِ اللَّهِ بْنِ شَرِیکٍ الْعَامِرِیِّ عَنْ بَشِیرِ بْنِ غَالِبٍ قَالَ: سَأَلْتُ الْحُسَیْنَ بْنَ عَلِیٍّ ع وَ أَنَا أُسَایِرُهُ عَنِ الشُّرْبِ قَائِماً فَلَمْ یُجِبْنِی حَتَّی إِذَا نَزَلَ أَتَی نَاقَةً فَحَلَبَهَا ثُمَّ دَعَانِی فَشَرِبَ وَ هُوَ قَائِمٌ.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بشیر بن غالب نقل شده که گفت: «در حالی که همراه امام حسین (ع) بودم، درباره نوشیدن آب در حال ایستاده از ایشان پرسیدم، ولی ایشان پاسخ نداد تا زمانی که فرود آمد. سپس نزد شتری رفت، آن را دوشید، و مرا دعوت کرد. در حالی که ایستاده بود، نوشید.»</w:t>
      </w:r>
    </w:p>
    <w:p>
      <w:pPr>
        <w:pStyle w:val="Heading5"/>
      </w:pPr>
      <w:bookmarkStart w:id="1559" w:name="_Toc1112"/>
      <w:r>
        <w:t>[رقم الحدیث الکلی: 31808 - رقم الحدیث الباب: 6]</w:t>
      </w:r>
      <w:bookmarkEnd w:id="1559"/>
    </w:p>
    <w:p>
      <w:pPr>
        <w:pStyle w:val="BookText"/>
      </w:pPr>
      <w:r>
        <w:rPr>
          <w:rFonts w:ascii="Times New Roman" w:hAnsi="Times New Roman" w:eastAsia="Times New Roman" w:cs="Times New Roman"/>
          <w:lang w:val="en-US" w:bidi="en-US"/>
          <w:color w:val="111111"/>
          <w:sz w:val="28"/>
          <w:szCs w:val="28"/>
          <w:rtl/>
        </w:rPr>
        <w:t xml:space="preserve">31808- 6- </w:t>
      </w:r>
      <w:r>
        <w:rPr>
          <w:rStyle w:val="FootnoteReference"/>
        </w:rPr>
        <w:footnoteReference w:id="1802"/>
      </w:r>
      <w:r>
        <w:rPr>
          <w:rFonts w:ascii="Amiri" w:hAnsi="Amiri" w:eastAsia="Amiri" w:cs="Amiri"/>
          <w:lang w:bidi="ar-SA"/>
          <w:color w:val="111111"/>
          <w:sz w:val="28"/>
          <w:szCs w:val="28"/>
          <w:rtl/>
        </w:rPr>
        <w:t xml:space="preserve">وَ عَنْ عِدَّةٍ مِنْ أَصْحَابِهِ عَنْ حَنَانِ بْنِ سَدِیرٍ عَنْ أَبِیهِ قَالَ: سَأَلْتُ أَبَا جَعْفَرٍ ع عَنِ الشُّرْبِ قَائِماً قَالَ وَ مَا بَأْسٌ بِذَلِکَ قَدْ شَرِبَ الْحُسَیْنُ بْنُ عَلِیٍّ ع وَ هُوَ قَائِمٌ.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حنان بن سدیر، از پدرش نقل شده که گفت: «از امام باقر (ع) درباره نوشیدن آب در حال ایستاده پرسیدم. امام فرمود: چه اشکالی دارد؟ حسین بن علی (ع) نیز در حال ایستاده آب نوشیده است.»</w:t>
      </w:r>
    </w:p>
    <w:p>
      <w:pPr>
        <w:pStyle w:val="Heading5"/>
      </w:pPr>
      <w:bookmarkStart w:id="1560" w:name="_Toc1113"/>
      <w:r>
        <w:t>[رقم الحدیث الکلی: 31809 - رقم الحدیث الباب: 7]</w:t>
      </w:r>
      <w:bookmarkEnd w:id="1560"/>
    </w:p>
    <w:p>
      <w:pPr>
        <w:pStyle w:val="BookText"/>
      </w:pPr>
      <w:r>
        <w:rPr>
          <w:rFonts w:ascii="Times New Roman" w:hAnsi="Times New Roman" w:eastAsia="Times New Roman" w:cs="Times New Roman"/>
          <w:lang w:val="en-US" w:bidi="en-US"/>
          <w:color w:val="111111"/>
          <w:sz w:val="28"/>
          <w:szCs w:val="28"/>
          <w:rtl/>
        </w:rPr>
        <w:t xml:space="preserve">31809- 7- </w:t>
      </w:r>
      <w:r>
        <w:rPr>
          <w:rStyle w:val="FootnoteReference"/>
        </w:rPr>
        <w:footnoteReference w:id="1803"/>
      </w:r>
      <w:r>
        <w:rPr>
          <w:rFonts w:ascii="Amiri" w:hAnsi="Amiri" w:eastAsia="Amiri" w:cs="Amiri"/>
          <w:lang w:bidi="ar-SA"/>
          <w:color w:val="111111"/>
          <w:sz w:val="28"/>
          <w:szCs w:val="28"/>
          <w:rtl/>
        </w:rPr>
        <w:t xml:space="preserve">وَ عَنْ مُحَمَّدِ بْنِ عَلِیٍّ عَنْ عَبْدِ الرَّحْمَنِ الْأَسَدِیِّ عَنْ عَمْرِو بْنِ أَبِی الْمِقْدَامِ قَالَ: رَأَیْتُ أَبَا جَعْفَرٍ ع یَشْرَبُ وَ هُوَ قَائِمٌ فِی قَدَحِ خَزَفٍ.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ابی المقدام نقل شده که گفت: «امام باقر (ع) را دیدم که در حال ایستاده از ظرفی سفالین آب نوشید</w:t>
      </w:r>
    </w:p>
    <w:p>
      <w:pPr>
        <w:pStyle w:val="Heading5"/>
      </w:pPr>
      <w:bookmarkStart w:id="1561" w:name="_Toc1114"/>
      <w:r>
        <w:t>[رقم الحدیث الکلی: 31810 - رقم الحدیث الباب: 8]</w:t>
      </w:r>
      <w:bookmarkEnd w:id="1561"/>
    </w:p>
    <w:p>
      <w:pPr>
        <w:pStyle w:val="BookText"/>
      </w:pPr>
      <w:r>
        <w:rPr>
          <w:rFonts w:ascii="Times New Roman" w:hAnsi="Times New Roman" w:eastAsia="Times New Roman" w:cs="Times New Roman"/>
          <w:lang w:val="en-US" w:bidi="en-US"/>
          <w:color w:val="111111"/>
          <w:sz w:val="28"/>
          <w:szCs w:val="28"/>
          <w:rtl/>
        </w:rPr>
        <w:t xml:space="preserve">31810- 8- </w:t>
      </w:r>
      <w:r>
        <w:rPr>
          <w:rStyle w:val="FootnoteReference"/>
        </w:rPr>
        <w:footnoteReference w:id="1804"/>
      </w:r>
      <w:r>
        <w:rPr>
          <w:rFonts w:ascii="Amiri" w:hAnsi="Amiri" w:eastAsia="Amiri" w:cs="Amiri"/>
          <w:lang w:bidi="ar-SA"/>
          <w:color w:val="111111"/>
          <w:sz w:val="28"/>
          <w:szCs w:val="28"/>
          <w:rtl/>
        </w:rPr>
        <w:t xml:space="preserve">وَ عَنِ الْحَسَنِ بْنِ عَلِیِّ بْنِ یَقْطِینٍ عَنْ أَخِیهِ الْحُسَیْنِ عَنْ أَبِیهِ عَلِیِّ بْنِ یَقْطِینٍ عَنْ أَبِی الْحَسَنِ مُوسَی بْنِ جَعْفَرٍ ع فِی الرَّجُلِ یَشْرَبُ الْمَاءَ وَ هُوَ قَائِمٌ قَالَ لَا بَأْسَ بِذَلِکَ.</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805"/>
      </w:r>
      <w:r>
        <w:rPr>
          <w:rFonts w:ascii="Amiri" w:hAnsi="Amiri" w:eastAsia="Amiri" w:cs="Amiri"/>
          <w:lang w:bidi="ar-SA"/>
          <w:color w:val="111111"/>
          <w:sz w:val="28"/>
          <w:szCs w:val="28"/>
          <w:rtl/>
        </w:rPr>
        <w:t xml:space="preserve">وَ تَقَدَّمَ مَا ظَاهِرُهُ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2" w:name="pg18781_210457"/>
    <w:bookmarkEnd w:id="232"/>
    <w:p>
      <w:pPr>
        <w:pStyle w:val="BookText"/>
      </w:pPr>
      <w:r>
        <w:rPr>
          <w:rFonts w:ascii="Amiri" w:hAnsi="Amiri" w:eastAsia="Amiri" w:cs="Amiri"/>
          <w:lang w:bidi="ar-SA"/>
          <w:color w:val="111111"/>
          <w:sz w:val="28"/>
          <w:szCs w:val="28"/>
          <w:rtl/>
        </w:rPr>
        <w:t xml:space="preserve">الْمُنَافَاةُ وَ أَنَّهُ مَخْصُوصٌ بِاللَّیْلِ عَلَی وَجْهِ الْکَرَاهَةِ </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از امام موسی کاظم (ع) درباره مردی که در حال ایستاده آب می‌نوشد، نقل شده که فرمود: «اشکالی ندارد.»</w:t>
      </w:r>
    </w:p>
    <w:p>
      <w:pPr>
        <w:pStyle w:val="BookText"/>
      </w:pPr>
      <w:r>
        <w:rPr>
          <w:rFonts w:ascii="IRNazanin" w:hAnsi="IRNazanin" w:eastAsia="IRNazanin" w:cs="IRNazanin"/>
          <w:lang w:bidi="fa-IR"/>
          <w:color w:val="111111"/>
          <w:sz w:val="28"/>
          <w:szCs w:val="28"/>
          <w:rtl/>
        </w:rPr>
        <w:t xml:space="preserve">می گویم : روایات قبلی برخی نکات مرتبط را توضیح داده‌اند و ممکن است ظاهر برخی از آن‌ها متناقض به نظر برسد، اما این کراهت مخصوص شب است.</w:t>
      </w:r>
    </w:p>
    <w:p>
      <w:pPr>
        <w:pStyle w:val="Heading4"/>
      </w:pPr>
      <w:bookmarkStart w:id="1562" w:name="_Toc1115"/>
      <w:r>
        <w:t>9- بَابُ کَرَاهَةِ الشُّرْبِ بِنَفَسٍ وَاحِدٍ وَ اسْتِحْبَابِ الشُّرْبِ بِثَلَاثَةِ أَنْفَاسٍ إِنْ نَاوَلَهُ مَمْلُوکٌ وَ إِنْ نَاوَلَهُ حُرٌّ فَبِنَفَسٍ وَاحِدٍ</w:t>
      </w:r>
      <w:bookmarkEnd w:id="1562"/>
    </w:p>
    <w:p>
      <w:pPr>
        <w:pStyle w:val="Heading5"/>
      </w:pPr>
      <w:bookmarkStart w:id="1563" w:name="_Toc1116"/>
      <w:r>
        <w:t>اشارة</w:t>
      </w:r>
      <w:bookmarkEnd w:id="1563"/>
    </w:p>
    <w:p>
      <w:pPr>
        <w:pStyle w:val="BookText"/>
      </w:pPr>
      <w:r>
        <w:rPr>
          <w:rStyle w:val="FootnoteReference"/>
        </w:rPr>
        <w:footnoteReference w:id="1807"/>
      </w:r>
      <w:r>
        <w:rPr>
          <w:rFonts w:ascii="Amiri" w:hAnsi="Amiri" w:eastAsia="Amiri" w:cs="Amiri"/>
          <w:lang w:bidi="ar-SA"/>
          <w:color w:val="111111"/>
          <w:sz w:val="28"/>
          <w:szCs w:val="28"/>
          <w:rtl/>
        </w:rPr>
        <w:t xml:space="preserve">9 بَابُ کَرَاهَةِ الشُّرْبِ بِنَفَسٍ وَاحِدٍ وَ اسْتِحْبَابِ الشُّرْبِ بِثَلَاثَةِ أَنْفَاسٍ إِنْ نَاوَلَهُ مَمْلُوکٌ وَ إِنْ نَاوَلَهُ حُرٌّ فَبِنَفَسٍ 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نوشیدن آب در یک نفس و استحباب نوشیدن در سه نفس، اگر آب را برده‌ای بدهد، و اگر آزاد باشد، در یک نفس نوشیده شود.</w:t>
      </w:r>
    </w:p>
    <w:p>
      <w:pPr>
        <w:pStyle w:val="Heading5"/>
      </w:pPr>
      <w:bookmarkStart w:id="1564" w:name="_Toc1117"/>
      <w:r>
        <w:t>[رقم الحدیث الکلی: 31811 - رقم الحدیث الباب: 1]</w:t>
      </w:r>
      <w:bookmarkEnd w:id="1564"/>
    </w:p>
    <w:p>
      <w:pPr>
        <w:pStyle w:val="BookText"/>
      </w:pPr>
      <w:r>
        <w:rPr>
          <w:rFonts w:ascii="Times New Roman" w:hAnsi="Times New Roman" w:eastAsia="Times New Roman" w:cs="Times New Roman"/>
          <w:lang w:val="en-US" w:bidi="en-US"/>
          <w:color w:val="111111"/>
          <w:sz w:val="28"/>
          <w:szCs w:val="28"/>
          <w:rtl/>
        </w:rPr>
        <w:t xml:space="preserve">31811- 1- </w:t>
      </w:r>
      <w:r>
        <w:rPr>
          <w:rStyle w:val="FootnoteReference"/>
        </w:rPr>
        <w:footnoteReference w:id="1808"/>
      </w:r>
      <w:r>
        <w:rPr>
          <w:rFonts w:ascii="Amiri" w:hAnsi="Amiri" w:eastAsia="Amiri" w:cs="Amiri"/>
          <w:lang w:bidi="ar-SA"/>
          <w:color w:val="111111"/>
          <w:sz w:val="28"/>
          <w:szCs w:val="28"/>
          <w:rtl/>
        </w:rPr>
        <w:t xml:space="preserve">مُحَمَّدُ بْنُ الْحَسَنِ بِإِسْنَادِهِ عَنِ الْحُسَیْنِ بْنِ سَعِیدٍ عَنِ النَّضْرِ بْنِ سُوَیْدٍ (عَنْ هِشَامِ بْنِ سَالِمٍ عَنْ سُلَیْمَانَ بْنِ خَالِدٍ) </w:t>
      </w:r>
      <w:r>
        <w:rPr>
          <w:rStyle w:val="FootnoteReference"/>
        </w:rPr>
        <w:footnoteReference w:id="1809"/>
      </w:r>
      <w:r>
        <w:rPr>
          <w:rFonts w:ascii="Amiri" w:hAnsi="Amiri" w:eastAsia="Amiri" w:cs="Amiri"/>
          <w:lang w:bidi="ar-SA"/>
          <w:color w:val="111111"/>
          <w:sz w:val="28"/>
          <w:szCs w:val="28"/>
          <w:rtl/>
        </w:rPr>
        <w:t xml:space="preserve">قَالَ: سَأَلْتُ أَبَا عَبْدِ اللَّهِ ع عَنِ الرَّجُلِ یَشْرَبُ بِالنَّفَسِ الْوَاحِدِ قَالَ یُکْرَهُ ذَلِکَ وَ ذَاکَ شُرْبُ الْهِیمِ قُلْتُ مَا الْهِیمُ قَالَ الْإِبِلُ.</w:t>
      </w:r>
    </w:p>
    <w:p>
      <w:pPr>
        <w:pStyle w:val="BookText"/>
      </w:pPr>
      <w:r>
        <w:rPr>
          <w:rFonts w:ascii="Amiri" w:hAnsi="Amiri" w:eastAsia="Amiri" w:cs="Amiri"/>
          <w:lang w:bidi="ar-SA"/>
          <w:color w:val="111111"/>
          <w:sz w:val="28"/>
          <w:szCs w:val="28"/>
          <w:rtl/>
        </w:rPr>
        <w:t xml:space="preserve">وَ رَوَاهُ الْبَرْقِیُّ فِی الْمَحَاسِنِ عَنْ أَبِیهِ عَنِ النَّضْرِ بْنِ سُوَیْدٍ مِثْلَهُ </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نقل شده که گفت: «از امام صادق (ع) درباره مردی که در یک نفس آب می‌نوشد، پرسیدم. امام فرمود: این کار مکروه است، و آن روش نوشیدن شتران است.»</w:t>
      </w:r>
    </w:p>
    <w:p>
      <w:pPr>
        <w:pStyle w:val="BookText"/>
      </w:pPr>
      <w:r>
        <w:rPr>
          <w:rFonts w:ascii="IRNazanin" w:hAnsi="IRNazanin" w:eastAsia="IRNazanin" w:cs="IRNazanin"/>
          <w:lang w:bidi="fa-IR"/>
          <w:color w:val="111111"/>
          <w:sz w:val="28"/>
          <w:szCs w:val="28"/>
          <w:rtl/>
        </w:rPr>
        <w:t xml:space="preserve">سپس پرسیدم: «هیم چیست؟» امام پاسخ داد: «شتران.»</w:t>
      </w:r>
    </w:p>
    <w:p>
      <w:pPr>
        <w:pStyle w:val="Heading5"/>
      </w:pPr>
      <w:bookmarkStart w:id="1565" w:name="_Toc1118"/>
      <w:r>
        <w:t>[رقم الحدیث الکلی: 31812 - رقم الحدیث الباب: 2]</w:t>
      </w:r>
      <w:bookmarkEnd w:id="1565"/>
    </w:p>
    <w:p>
      <w:pPr>
        <w:pStyle w:val="BookText"/>
      </w:pPr>
      <w:r>
        <w:rPr>
          <w:rFonts w:ascii="Times New Roman" w:hAnsi="Times New Roman" w:eastAsia="Times New Roman" w:cs="Times New Roman"/>
          <w:lang w:val="en-US" w:bidi="en-US"/>
          <w:color w:val="111111"/>
          <w:sz w:val="28"/>
          <w:szCs w:val="28"/>
          <w:rtl/>
        </w:rPr>
        <w:t xml:space="preserve">31812- 2- </w:t>
      </w:r>
      <w:r>
        <w:rPr>
          <w:rStyle w:val="FootnoteReference"/>
        </w:rPr>
        <w:footnoteReference w:id="1811"/>
      </w:r>
      <w:r>
        <w:rPr>
          <w:rFonts w:ascii="Amiri" w:hAnsi="Amiri" w:eastAsia="Amiri" w:cs="Amiri"/>
          <w:lang w:bidi="ar-SA"/>
          <w:color w:val="111111"/>
          <w:sz w:val="28"/>
          <w:szCs w:val="28"/>
          <w:rtl/>
        </w:rPr>
        <w:t xml:space="preserve">وَ عَنْهُ عَنِ النَّضْرِ عَنْ عَاصِمِ بْنِ حُمَیْدٍ عَنْ أَبِی بَصِیرٍ قَالَ سَمِعْتُ أَبَا عَبْدِ اللَّهِ ع یَقُولُ ثَلَاثَةُ أَنْفَاسٍ أَفْضَلُ فِی الشُّرْبِ مِنْ نَفَسٍ وَاحِدٍ وَ کَانَ یَکْرَهُ أَنْ یُتَشَبَّهَ بِالْهِیمِ وَ قَالَ الْهِیمُ النِّیبُ.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نقل شده که گفت: «شنیدم امام صادق (ع) فرمود: نوشیدن آب در سه نفس بهتر از یک نفس است، و ایشان از مشابهت با هیم (شتران) کراهت داشت. سپس فرمود: هیم همان نیب است.»</w:t>
      </w:r>
    </w:p>
    <w:p>
      <w:pPr>
        <w:pStyle w:val="Heading5"/>
      </w:pPr>
      <w:bookmarkStart w:id="1566" w:name="_Toc1119"/>
      <w:r>
        <w:t>[رقم الحدیث الکلی: 31813 - رقم الحدیث الباب: 3]</w:t>
      </w:r>
      <w:bookmarkEnd w:id="1566"/>
    </w:p>
    <w:p>
      <w:pPr>
        <w:pStyle w:val="BookText"/>
      </w:pPr>
      <w:r>
        <w:rPr>
          <w:rFonts w:ascii="Times New Roman" w:hAnsi="Times New Roman" w:eastAsia="Times New Roman" w:cs="Times New Roman"/>
          <w:lang w:val="en-US" w:bidi="en-US"/>
          <w:color w:val="111111"/>
          <w:sz w:val="28"/>
          <w:szCs w:val="28"/>
          <w:rtl/>
        </w:rPr>
        <w:t xml:space="preserve">31813- 3- </w:t>
      </w:r>
      <w:r>
        <w:rPr>
          <w:rStyle w:val="FootnoteReference"/>
        </w:rPr>
        <w:footnoteReference w:id="1812"/>
      </w:r>
      <w:r>
        <w:rPr>
          <w:rFonts w:ascii="Amiri" w:hAnsi="Amiri" w:eastAsia="Amiri" w:cs="Amiri"/>
          <w:lang w:bidi="ar-SA"/>
          <w:color w:val="111111"/>
          <w:sz w:val="28"/>
          <w:szCs w:val="28"/>
          <w:rtl/>
        </w:rPr>
        <w:t xml:space="preserve">مُحَمَّدُ بْنُ عَلِیِّ بْنِ الْحُسَیْنِ قَالَ سَأَلَ الصَّادِقَ ع بَعْضُ أَصْحَابِهِ عَنِ الشُّرْبِ بِنَفَسٍ وَاحِدٍ فَقَالَ إِنْ </w:t>
      </w:r>
      <w:r>
        <w:rPr>
          <w:rStyle w:val="FootnoteReference"/>
        </w:rPr>
        <w:footnoteReference w:id="1813"/>
      </w:r>
      <w:r>
        <w:rPr>
          <w:rFonts w:ascii="Amiri" w:hAnsi="Amiri" w:eastAsia="Amiri" w:cs="Amiri"/>
          <w:lang w:bidi="ar-SA"/>
          <w:color w:val="111111"/>
          <w:sz w:val="28"/>
          <w:szCs w:val="28"/>
          <w:rtl/>
        </w:rPr>
        <w:t xml:space="preserve">کَانَ الَّذِی یُنَاوِلُکَ الْمَاءَ مَمْلُوکاً لَکَ فَاشْرَبْ فِی ثَلَاثَةِ أَنْفَاسٍ وَ إِنْ کَانَ حُرّاً فَاشْرَبْهُ بِنَفَسٍ وَاحِدٍ.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3" w:name="pg18781_210458"/>
    <w:bookmarkEnd w:id="233"/>
    <w:p>
      <w:pPr>
        <w:pStyle w:val="BookText"/>
      </w:pPr>
      <w:r>
        <w:rPr>
          <w:rFonts w:ascii="Amiri" w:hAnsi="Amiri" w:eastAsia="Amiri" w:cs="Amiri"/>
          <w:lang w:bidi="ar-SA"/>
          <w:color w:val="111111"/>
          <w:sz w:val="28"/>
          <w:szCs w:val="28"/>
          <w:rtl/>
        </w:rPr>
        <w:t xml:space="preserve">قَالَ الصَّدُوقُ وَ هَذَا الْحَدِیثُ فِی رِوَایَاتِ مُحَمَّدِ بْنِ یَعْقُوبَ الْکُلَیْنِیِّ.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که برخی از اصحاب، از امام صادق (ع) درباره نوشیدن آب در یک نفس سؤال کردند. امام فرمود: «اگر کسی که آب را به تو می‌دهد، برده‌ای باشد، در سه نفس بنوش؛ اما اگر آزاد باشد، در یک نفس بنوش.»</w:t>
      </w:r>
    </w:p>
    <w:p>
      <w:pPr>
        <w:pStyle w:val="BookText"/>
      </w:pPr>
      <w:r>
        <w:rPr>
          <w:rFonts w:ascii="IRNazanin" w:hAnsi="IRNazanin" w:eastAsia="IRNazanin" w:cs="IRNazanin"/>
          <w:lang w:bidi="fa-IR"/>
          <w:color w:val="111111"/>
          <w:sz w:val="28"/>
          <w:szCs w:val="28"/>
          <w:rtl/>
        </w:rPr>
        <w:t xml:space="preserve">مرذحوم صدوق بیان کرده که این حدیث در روایات مرحوم محمد بن یعقوب کلینی نیز آمده است.</w:t>
      </w:r>
    </w:p>
    <w:p>
      <w:pPr>
        <w:pStyle w:val="Heading5"/>
      </w:pPr>
      <w:bookmarkStart w:id="1567" w:name="_Toc1120"/>
      <w:r>
        <w:t>[رقم الحدیث الکلی: 31814 - رقم الحدیث الباب: 4]</w:t>
      </w:r>
      <w:bookmarkEnd w:id="1567"/>
    </w:p>
    <w:p>
      <w:pPr>
        <w:pStyle w:val="BookText"/>
      </w:pPr>
      <w:r>
        <w:rPr>
          <w:rFonts w:ascii="Times New Roman" w:hAnsi="Times New Roman" w:eastAsia="Times New Roman" w:cs="Times New Roman"/>
          <w:lang w:val="en-US" w:bidi="en-US"/>
          <w:color w:val="111111"/>
          <w:sz w:val="28"/>
          <w:szCs w:val="28"/>
          <w:rtl/>
        </w:rPr>
        <w:t xml:space="preserve">31814- 4- </w:t>
      </w:r>
      <w:r>
        <w:rPr>
          <w:rStyle w:val="FootnoteReference"/>
        </w:rPr>
        <w:footnoteReference w:id="1814"/>
      </w:r>
      <w:r>
        <w:rPr>
          <w:rFonts w:ascii="Amiri" w:hAnsi="Amiri" w:eastAsia="Amiri" w:cs="Amiri"/>
          <w:lang w:bidi="ar-SA"/>
          <w:color w:val="111111"/>
          <w:sz w:val="28"/>
          <w:szCs w:val="28"/>
          <w:rtl/>
        </w:rPr>
        <w:t xml:space="preserve">وَ بِإِسْنَادِهِ عَنْ حَمَّادٍ عَنِ الْحَلَبِیِّ عَنْ أَبِی عَبْدِ اللَّهِ ع قَالَ: ثَلَاثَةُ أَنْفَاسٍ فِی الشُّرْبِ أَفْضَلُ مِنْ شُرْبٍ بِنَفَسٍ وَاحِدٍ وَ کَانَ یَکْرَهُ أَنْ یُتَشَبَّهَ بِالْهِیمِ </w:t>
      </w:r>
      <w:r>
        <w:rPr>
          <w:rStyle w:val="FootnoteReference"/>
        </w:rPr>
        <w:footnoteReference w:id="1815"/>
      </w:r>
      <w:r>
        <w:rPr>
          <w:rFonts w:ascii="Amiri" w:hAnsi="Amiri" w:eastAsia="Amiri" w:cs="Amiri"/>
          <w:lang w:bidi="ar-SA"/>
          <w:color w:val="111111"/>
          <w:sz w:val="28"/>
          <w:szCs w:val="28"/>
          <w:rtl/>
        </w:rPr>
        <w:t xml:space="preserve">قُلْتُ وَ مَا الْهِیمُ قَالَ الزِّمْلُ </w:t>
      </w:r>
      <w:r>
        <w:rPr>
          <w:rStyle w:val="FootnoteReference"/>
        </w:rPr>
        <w:footnoteReference w:id="1816"/>
      </w:r>
      <w:r>
        <w:rPr>
          <w:rFonts w:ascii="Amiri" w:hAnsi="Amiri" w:eastAsia="Amiri" w:cs="Amiri"/>
          <w:lang w:bidi="ar-SA"/>
          <w:color w:val="111111"/>
          <w:sz w:val="28"/>
          <w:szCs w:val="28"/>
          <w:rtl/>
        </w:rPr>
        <w:t xml:space="preserve">وَ فِی نُسْخَةٍ أُخْرَی الرِّفَلُّ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که فرمود: «نوشیدن آب در سه نفس بهتر از نوشیدن در یک نفس است، و ایشان از مشابهت با هیم (شتران) کراهت داشت.»</w:t>
      </w:r>
    </w:p>
    <w:p>
      <w:pPr>
        <w:pStyle w:val="BookText"/>
      </w:pPr>
      <w:r>
        <w:rPr>
          <w:rFonts w:ascii="IRNazanin" w:hAnsi="IRNazanin" w:eastAsia="IRNazanin" w:cs="IRNazanin"/>
          <w:lang w:bidi="fa-IR"/>
          <w:color w:val="111111"/>
          <w:sz w:val="28"/>
          <w:szCs w:val="28"/>
          <w:rtl/>
        </w:rPr>
        <w:t xml:space="preserve">پرسیدم: «هیم چیست؟(شتر تشنه)» امام پاسخ داد: «زِمْلُ.(شتردرحال بار بری)» و در نسخه‌ای دیگر آمده است: «رِفَلُّ.(شتر دم دراز)»</w:t>
      </w:r>
    </w:p>
    <w:p>
      <w:pPr>
        <w:pStyle w:val="Heading5"/>
      </w:pPr>
      <w:bookmarkStart w:id="1568" w:name="_Toc1121"/>
      <w:r>
        <w:t>[رقم الحدیث الکلی: 31815 - رقم الحدیث الباب: 5]</w:t>
      </w:r>
      <w:bookmarkEnd w:id="1568"/>
    </w:p>
    <w:p>
      <w:pPr>
        <w:pStyle w:val="BookText"/>
      </w:pPr>
      <w:r>
        <w:rPr>
          <w:rFonts w:ascii="Times New Roman" w:hAnsi="Times New Roman" w:eastAsia="Times New Roman" w:cs="Times New Roman"/>
          <w:lang w:val="en-US" w:bidi="en-US"/>
          <w:color w:val="111111"/>
          <w:sz w:val="28"/>
          <w:szCs w:val="28"/>
          <w:rtl/>
        </w:rPr>
        <w:t xml:space="preserve">31815- 5- </w:t>
      </w:r>
      <w:r>
        <w:rPr>
          <w:rStyle w:val="FootnoteReference"/>
        </w:rPr>
        <w:footnoteReference w:id="1818"/>
      </w:r>
      <w:r>
        <w:rPr>
          <w:rFonts w:ascii="Amiri" w:hAnsi="Amiri" w:eastAsia="Amiri" w:cs="Amiri"/>
          <w:lang w:bidi="ar-SA"/>
          <w:color w:val="111111"/>
          <w:sz w:val="28"/>
          <w:szCs w:val="28"/>
          <w:rtl/>
        </w:rPr>
        <w:t xml:space="preserve">قَالَ وَ فِی حَدِیثٍ آخَرَ الْإِبِلُ.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حدیثی دیگر، «إِبِلُ» (شتران) آمده است</w:t>
      </w:r>
    </w:p>
    <w:p>
      <w:pPr>
        <w:pStyle w:val="Heading5"/>
      </w:pPr>
      <w:bookmarkStart w:id="1569" w:name="_Toc1122"/>
      <w:r>
        <w:t>[رقم الحدیث الکلی: 31816 - رقم الحدیث الباب: 6]</w:t>
      </w:r>
      <w:bookmarkEnd w:id="1569"/>
    </w:p>
    <w:p>
      <w:pPr>
        <w:pStyle w:val="BookText"/>
      </w:pPr>
      <w:r>
        <w:rPr>
          <w:rFonts w:ascii="Times New Roman" w:hAnsi="Times New Roman" w:eastAsia="Times New Roman" w:cs="Times New Roman"/>
          <w:lang w:val="en-US" w:bidi="en-US"/>
          <w:color w:val="111111"/>
          <w:sz w:val="28"/>
          <w:szCs w:val="28"/>
          <w:rtl/>
        </w:rPr>
        <w:t xml:space="preserve">31816- 6- </w:t>
      </w:r>
      <w:r>
        <w:rPr>
          <w:rStyle w:val="FootnoteReference"/>
        </w:rPr>
        <w:footnoteReference w:id="1819"/>
      </w:r>
      <w:r>
        <w:rPr>
          <w:rFonts w:ascii="Amiri" w:hAnsi="Amiri" w:eastAsia="Amiri" w:cs="Amiri"/>
          <w:lang w:bidi="ar-SA"/>
          <w:color w:val="111111"/>
          <w:sz w:val="28"/>
          <w:szCs w:val="28"/>
          <w:rtl/>
        </w:rPr>
        <w:t xml:space="preserve">قَالَ وَ رُوِیَ أَنَّ الْهِیمَ الثِّلْثُ </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که هِیم به ثُلْث (سه قسمت) اشاره دارد</w:t>
      </w:r>
    </w:p>
    <w:p>
      <w:pPr>
        <w:pStyle w:val="Heading5"/>
      </w:pPr>
      <w:bookmarkStart w:id="1570" w:name="_Toc1123"/>
      <w:r>
        <w:t>[رقم الحدیث الکلی: 31817 - رقم الحدیث الباب: 7]</w:t>
      </w:r>
      <w:bookmarkEnd w:id="1570"/>
    </w:p>
    <w:p>
      <w:pPr>
        <w:pStyle w:val="BookText"/>
      </w:pPr>
      <w:r>
        <w:rPr>
          <w:rFonts w:ascii="Times New Roman" w:hAnsi="Times New Roman" w:eastAsia="Times New Roman" w:cs="Times New Roman"/>
          <w:lang w:val="en-US" w:bidi="en-US"/>
          <w:color w:val="111111"/>
          <w:sz w:val="28"/>
          <w:szCs w:val="28"/>
          <w:rtl/>
        </w:rPr>
        <w:t xml:space="preserve">31817- 7- </w:t>
      </w:r>
      <w:r>
        <w:rPr>
          <w:rStyle w:val="FootnoteReference"/>
        </w:rPr>
        <w:footnoteReference w:id="1821"/>
      </w:r>
      <w:r>
        <w:rPr>
          <w:rFonts w:ascii="Amiri" w:hAnsi="Amiri" w:eastAsia="Amiri" w:cs="Amiri"/>
          <w:lang w:bidi="ar-SA"/>
          <w:color w:val="111111"/>
          <w:sz w:val="28"/>
          <w:szCs w:val="28"/>
          <w:rtl/>
        </w:rPr>
        <w:t xml:space="preserve">قَالَ وَ رُوِیَ أَنَّ الْهِیمَ مَا لَمْ یُذْکَرِ اسْمُ اللَّهِ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که هِیم همان چیزی است که نام خدا بر آن ذکر نشده است</w:t>
      </w:r>
    </w:p>
    <w:p>
      <w:pPr>
        <w:pStyle w:val="Heading5"/>
      </w:pPr>
      <w:bookmarkStart w:id="1571" w:name="_Toc1124"/>
      <w:r>
        <w:t>[رقم الحدیث الکلی: 31818 - رقم الحدیث الباب: 8]</w:t>
      </w:r>
      <w:bookmarkEnd w:id="1571"/>
    </w:p>
    <w:p>
      <w:pPr>
        <w:pStyle w:val="BookText"/>
      </w:pPr>
      <w:r>
        <w:rPr>
          <w:rFonts w:ascii="Times New Roman" w:hAnsi="Times New Roman" w:eastAsia="Times New Roman" w:cs="Times New Roman"/>
          <w:lang w:val="en-US" w:bidi="en-US"/>
          <w:color w:val="111111"/>
          <w:sz w:val="28"/>
          <w:szCs w:val="28"/>
          <w:rtl/>
        </w:rPr>
        <w:t xml:space="preserve">31818- 8- </w:t>
      </w:r>
      <w:r>
        <w:rPr>
          <w:rStyle w:val="FootnoteReference"/>
        </w:rPr>
        <w:footnoteReference w:id="1822"/>
      </w:r>
      <w:r>
        <w:rPr>
          <w:rFonts w:ascii="Amiri" w:hAnsi="Amiri" w:eastAsia="Amiri" w:cs="Amiri"/>
          <w:lang w:bidi="ar-SA"/>
          <w:color w:val="111111"/>
          <w:sz w:val="28"/>
          <w:szCs w:val="28"/>
          <w:rtl/>
        </w:rPr>
        <w:t xml:space="preserve">وَ فِی مَعَانِی الْأَخْبَارِ عَنْ مُحَمَّدِ بْنِ الْحَسَنِ عَنِ الصَّفَّارِ عَنْ أَحْمَدَ وَ عَبْدِ اللَّهِ ابْنَیْ مُحَمَّدِ بْنِ عِیسَی عَنْ مُحَمَّدِ بْنِ أَبِی عُمَیْرٍ عَنْ حَمَّادِ بْنِ عُثْمَانَ عَنْ عُبَیْدِ اللَّهِ بْنِ عَلِیٍّ الْحَلَبِیِّ </w:t>
      </w:r>
      <w:r>
        <w:rPr>
          <w:rStyle w:val="FootnoteReference"/>
        </w:rPr>
        <w:footnoteReference w:id="1823"/>
      </w:r>
    </w:p>
    <w:p>
      <w:pPr>
        <w:pStyle w:val="BookText"/>
      </w:pPr>
      <w:r>
        <w:rPr>
          <w:rFonts w:ascii="Amiri" w:hAnsi="Amiri" w:eastAsia="Amiri" w:cs="Amiri"/>
          <w:lang w:bidi="ar-SA"/>
          <w:color w:val="111111"/>
          <w:sz w:val="28"/>
          <w:szCs w:val="28"/>
          <w:rtl/>
        </w:rPr>
        <w:t xml:space="preserve">مِثْلَهُ إِلَی قَوْلِهِ قَالَ الزِّمْلُ </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عبیدالله بن علی حلبی روایت مشابهی نقل شده تا جایی که فرمود: «زِمْلُ</w:t>
      </w:r>
    </w:p>
    <w:p>
      <w:pPr>
        <w:pStyle w:val="Heading5"/>
      </w:pPr>
      <w:bookmarkStart w:id="1572" w:name="_Toc1125"/>
      <w:r>
        <w:t>[رقم الحدیث الکلی: 31819 - رقم الحدیث الباب: 9]</w:t>
      </w:r>
      <w:bookmarkEnd w:id="1572"/>
    </w:p>
    <w:p>
      <w:pPr>
        <w:pStyle w:val="BookText"/>
      </w:pPr>
      <w:r>
        <w:rPr>
          <w:rFonts w:ascii="Times New Roman" w:hAnsi="Times New Roman" w:eastAsia="Times New Roman" w:cs="Times New Roman"/>
          <w:lang w:val="en-US" w:bidi="en-US"/>
          <w:color w:val="111111"/>
          <w:sz w:val="28"/>
          <w:szCs w:val="28"/>
          <w:rtl/>
        </w:rPr>
        <w:t xml:space="preserve">31819- 9- </w:t>
      </w:r>
      <w:r>
        <w:rPr>
          <w:rStyle w:val="FootnoteReference"/>
        </w:rPr>
        <w:footnoteReference w:id="1825"/>
      </w:r>
      <w:r>
        <w:rPr>
          <w:rFonts w:ascii="Amiri" w:hAnsi="Amiri" w:eastAsia="Amiri" w:cs="Amiri"/>
          <w:lang w:bidi="ar-SA"/>
          <w:color w:val="111111"/>
          <w:sz w:val="28"/>
          <w:szCs w:val="28"/>
          <w:rtl/>
        </w:rPr>
        <w:t xml:space="preserve">قَالَ وَ فِی حَدِیثٍ آخَرَ هِیَ الْإِبِلُ.</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4" w:name="pg18781_210459"/>
    <w:bookmarkEnd w:id="234"/>
    <w:p>
      <w:pPr>
        <w:pStyle w:val="BookText"/>
      </w:pPr>
      <w:r>
        <w:rPr>
          <w:rFonts w:ascii="Amiri" w:hAnsi="Amiri" w:eastAsia="Amiri" w:cs="Amiri"/>
          <w:lang w:bidi="ar-SA"/>
          <w:color w:val="111111"/>
          <w:sz w:val="28"/>
          <w:szCs w:val="28"/>
          <w:rtl/>
        </w:rPr>
        <w:t xml:space="preserve">قَالَ الصَّدُوقُ قَالَ الصَّفَّارُ کُلُّ مَا کَانَ فِی کِتَابِ الْحَلَبِیِّ وَ فِی حَدِیثٍ آخَرَ فَذَلِکَ قَوْلُ مُحَمَّدِ بْنِ أَبِی عُمَیْرٍ وَ</w:t>
      </w:r>
    </w:p>
    <w:p>
      <w:pPr>
        <w:pStyle w:val="BookText"/>
      </w:pPr>
      <w:r>
        <w:rPr>
          <w:rFonts w:ascii="Amiri" w:hAnsi="Amiri" w:eastAsia="Amiri" w:cs="Amiri"/>
          <w:lang w:bidi="ar-SA"/>
          <w:color w:val="111111"/>
          <w:sz w:val="28"/>
          <w:szCs w:val="28"/>
          <w:rtl/>
        </w:rPr>
        <w:t xml:space="preserve">رَوَاهُ الْبَرْقِیُّ فِی الْمَحَاسِنِ عَنْ أَبِی أَیُّوبَ الْمَدِینِیِّ عَنِ ابْنِ أَبِی عُمَیْرٍ مِثْلَهُ إِلَّا أَنَّهُ تَرَکَ حُکْمَ الثَّلَاثَةِ أَنْفَاسٍ </w:t>
      </w:r>
      <w:r>
        <w:rPr>
          <w:rStyle w:val="FootnoteReference"/>
        </w:rPr>
        <w:footnoteReference w:id="18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حدیثی دیگر، هِیم همان إِبِلُ (شتران) است.»</w:t>
      </w:r>
    </w:p>
    <w:p>
      <w:pPr>
        <w:pStyle w:val="BookText"/>
      </w:pPr>
      <w:r>
        <w:rPr>
          <w:rFonts w:ascii="IRNazanin" w:hAnsi="IRNazanin" w:eastAsia="IRNazanin" w:cs="IRNazanin"/>
          <w:lang w:bidi="fa-IR"/>
          <w:color w:val="111111"/>
          <w:sz w:val="28"/>
          <w:szCs w:val="28"/>
          <w:rtl/>
        </w:rPr>
        <w:t xml:space="preserve">مرحوم</w:t>
      </w:r>
    </w:p>
    <w:p>
      <w:pPr>
        <w:pStyle w:val="BookText"/>
      </w:pPr>
      <w:r>
        <w:rPr>
          <w:rFonts w:ascii="IRNazanin" w:hAnsi="IRNazanin" w:eastAsia="IRNazanin" w:cs="IRNazanin"/>
          <w:lang w:bidi="fa-IR"/>
          <w:color w:val="111111"/>
          <w:sz w:val="28"/>
          <w:szCs w:val="28"/>
          <w:rtl/>
        </w:rPr>
        <w:t xml:space="preserve">صدوق بیان کرده که صفار گفته است: «هر آنچه که در کتاب حلبی آمده و در حدیثی دیگر ذکر شده، همان قول محمد بن ابی عمیر است.»</w:t>
      </w:r>
    </w:p>
    <w:p>
      <w:pPr>
        <w:pStyle w:val="Heading5"/>
      </w:pPr>
      <w:bookmarkStart w:id="1573" w:name="_Toc1126"/>
      <w:r>
        <w:t>[رقم الحدیث الکلی: 31820 - رقم الحدیث الباب: 10]</w:t>
      </w:r>
      <w:bookmarkEnd w:id="1573"/>
    </w:p>
    <w:p>
      <w:pPr>
        <w:pStyle w:val="BookText"/>
      </w:pPr>
      <w:r>
        <w:rPr>
          <w:rFonts w:ascii="Times New Roman" w:hAnsi="Times New Roman" w:eastAsia="Times New Roman" w:cs="Times New Roman"/>
          <w:lang w:val="en-US" w:bidi="en-US"/>
          <w:color w:val="111111"/>
          <w:sz w:val="28"/>
          <w:szCs w:val="28"/>
          <w:rtl/>
        </w:rPr>
        <w:t xml:space="preserve">31820- 10- </w:t>
      </w:r>
      <w:r>
        <w:rPr>
          <w:rStyle w:val="FootnoteReference"/>
        </w:rPr>
        <w:footnoteReference w:id="1827"/>
      </w:r>
      <w:r>
        <w:rPr>
          <w:rFonts w:ascii="Amiri" w:hAnsi="Amiri" w:eastAsia="Amiri" w:cs="Amiri"/>
          <w:lang w:bidi="ar-SA"/>
          <w:color w:val="111111"/>
          <w:sz w:val="28"/>
          <w:szCs w:val="28"/>
          <w:rtl/>
        </w:rPr>
        <w:t xml:space="preserve">وَ فِی مَعَانِی الْأَخْبَارِ عَنْ أَبِیهِ عَنْ مُحَمَّدِ بْنِ أَبِی الْقَاسِمِ الْکُوفِیِّ </w:t>
      </w:r>
      <w:r>
        <w:rPr>
          <w:rStyle w:val="FootnoteReference"/>
        </w:rPr>
        <w:footnoteReference w:id="1828"/>
      </w:r>
      <w:r>
        <w:rPr>
          <w:rFonts w:ascii="Amiri" w:hAnsi="Amiri" w:eastAsia="Amiri" w:cs="Amiri"/>
          <w:lang w:bidi="ar-SA"/>
          <w:color w:val="111111"/>
          <w:sz w:val="28"/>
          <w:szCs w:val="28"/>
          <w:rtl/>
        </w:rPr>
        <w:t xml:space="preserve">رَفَعَهُ إِلَی أَبِی عَبْدِ اللَّهِ ع قَالَ: قِیلَ لَهُ الرَّجُلُ یَشْرَبُ بِنَفَسٍ وَاحِدٍ قَالَ لَا بَأْسَ قُلْتُ فَإِنَّ مَنْ قِبَلَنَا یَقُولُونَ ذَلِکَ شُرْبُ الْهِیمِ قَالَ </w:t>
      </w:r>
      <w:r>
        <w:rPr>
          <w:rStyle w:val="FootnoteReference"/>
        </w:rPr>
        <w:footnoteReference w:id="1829"/>
      </w:r>
      <w:r>
        <w:rPr>
          <w:rFonts w:ascii="Amiri" w:hAnsi="Amiri" w:eastAsia="Amiri" w:cs="Amiri"/>
          <w:lang w:bidi="ar-SA"/>
          <w:color w:val="111111"/>
          <w:sz w:val="28"/>
          <w:szCs w:val="28"/>
          <w:rtl/>
        </w:rPr>
        <w:t xml:space="preserve">شُرْبُ الْهِیمِ مَا لَمْ یُذْکَرِ اسْمُ اللَّهِ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ابی القاسم کوفی، که این روایت را به امام صادق (ع) رسانده است، نقل شده که پرسیدند: «مردی که در یک نفس آب بنوشد، آیا اشکالی دارد؟» امام پاسخ داد: «نه، اشکالی ندارد.» سپس گفتم: «افرادی که نزد ما هستند، می‌گویند این شیوه نوشیدن مانند هِیم است.» امام فرمود: «نوشیدن هِیم آن است که نام خدا بر آن ذکر نشود.»</w:t>
      </w:r>
    </w:p>
    <w:p>
      <w:pPr>
        <w:pStyle w:val="Heading5"/>
      </w:pPr>
      <w:bookmarkStart w:id="1574" w:name="_Toc1127"/>
      <w:r>
        <w:t>[رقم الحدیث الکلی: 31821 - رقم الحدیث الباب: 11]</w:t>
      </w:r>
      <w:bookmarkEnd w:id="1574"/>
    </w:p>
    <w:p>
      <w:pPr>
        <w:pStyle w:val="BookText"/>
      </w:pPr>
      <w:r>
        <w:rPr>
          <w:rFonts w:ascii="Times New Roman" w:hAnsi="Times New Roman" w:eastAsia="Times New Roman" w:cs="Times New Roman"/>
          <w:lang w:val="en-US" w:bidi="en-US"/>
          <w:color w:val="111111"/>
          <w:sz w:val="28"/>
          <w:szCs w:val="28"/>
          <w:rtl/>
        </w:rPr>
        <w:t xml:space="preserve">31821- 11- </w:t>
      </w:r>
      <w:r>
        <w:rPr>
          <w:rStyle w:val="FootnoteReference"/>
        </w:rPr>
        <w:footnoteReference w:id="1830"/>
      </w:r>
      <w:r>
        <w:rPr>
          <w:rFonts w:ascii="Amiri" w:hAnsi="Amiri" w:eastAsia="Amiri" w:cs="Amiri"/>
          <w:lang w:bidi="ar-SA"/>
          <w:color w:val="111111"/>
          <w:sz w:val="28"/>
          <w:szCs w:val="28"/>
          <w:rtl/>
        </w:rPr>
        <w:t xml:space="preserve">أَحْمَدُ بْنُ مُحَمَّدٍ الْبَرْقِیُّ فِی الْمَحَاسِنِ عَنْ بَعْضِ أَصْحَابِنَا عَنِ ابْنِ أُخْتِ الْأَوْزَاعِیِّ عَنْ مَسْعَدَةَ بْنِ الْیَسَعِ عَنْ أَبِی عَبْدِ اللَّهِ ع (قَالَ: نَهَی رَسُولُ اللَّهِ ص) </w:t>
      </w:r>
      <w:r>
        <w:rPr>
          <w:rStyle w:val="FootnoteReference"/>
        </w:rPr>
        <w:footnoteReference w:id="1831"/>
      </w:r>
      <w:r>
        <w:rPr>
          <w:rFonts w:ascii="Amiri" w:hAnsi="Amiri" w:eastAsia="Amiri" w:cs="Amiri"/>
          <w:lang w:bidi="ar-SA"/>
          <w:color w:val="111111"/>
          <w:sz w:val="28"/>
          <w:szCs w:val="28"/>
          <w:rtl/>
        </w:rPr>
        <w:t xml:space="preserve">عَنِ الْعَبَّةِ الْوَاحِدَةِ فِی الشَّرَابِ وَ قَالَ ثَلَاثاً وَ اثْنَتَیْنِ.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مسعدة بن یسع، از امام صادق (ع) نقل شده که فرمود: «رسول خدا (ص) از نوشیدن آب در یک نفس نهی کرد و فرمود: [باید] در سه یا دو مرحله نوشیده شود.»</w:t>
      </w:r>
    </w:p>
    <w:p>
      <w:pPr>
        <w:pStyle w:val="Heading5"/>
      </w:pPr>
      <w:bookmarkStart w:id="1575" w:name="_Toc1128"/>
      <w:r>
        <w:t>[رقم الحدیث الکلی: 31822 - رقم الحدیث الباب: 12]</w:t>
      </w:r>
      <w:bookmarkEnd w:id="1575"/>
    </w:p>
    <w:p>
      <w:pPr>
        <w:pStyle w:val="BookText"/>
      </w:pPr>
      <w:r>
        <w:rPr>
          <w:rFonts w:ascii="Times New Roman" w:hAnsi="Times New Roman" w:eastAsia="Times New Roman" w:cs="Times New Roman"/>
          <w:lang w:val="en-US" w:bidi="en-US"/>
          <w:color w:val="111111"/>
          <w:sz w:val="28"/>
          <w:szCs w:val="28"/>
          <w:rtl/>
        </w:rPr>
        <w:t xml:space="preserve">31822- 12- </w:t>
      </w:r>
      <w:r>
        <w:rPr>
          <w:rStyle w:val="FootnoteReference"/>
        </w:rPr>
        <w:footnoteReference w:id="1832"/>
      </w:r>
      <w:r>
        <w:rPr>
          <w:rFonts w:ascii="Amiri" w:hAnsi="Amiri" w:eastAsia="Amiri" w:cs="Amiri"/>
          <w:lang w:bidi="ar-SA"/>
          <w:color w:val="111111"/>
          <w:sz w:val="28"/>
          <w:szCs w:val="28"/>
          <w:rtl/>
        </w:rPr>
        <w:t xml:space="preserve">وَ عَنْ أَبِیهِ عَنْ مُحَمَّدِ بْنِ یَحْیَی عَنْ غِیَاثِ بْنِ إِبْرَاهِیمَ عَنْ أَبِی عَبْدِ اللَّهِ ع قَالَ: کَانَ أَمِیرُ الْمُؤْمِنِینَ ع یَکْرَهُ النَّفَسَ الْوَاحِدَ فِی الشُّرْبِ وَ قَالَ ثَلَاثَةَ أَنْفَاسٍ أَوِ اثْنَتَیْنِ.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امام صادق (ع) نقل شده که فرمود: «امیرالمؤمنین (ع) از نوشیدن آب در یک نفس کراهت داشت و فرمود: [بهتر است] در سه نفس یا دو نفس نوشیده شود.»</w:t>
      </w:r>
    </w:p>
    <w:p>
      <w:pPr>
        <w:pStyle w:val="Heading5"/>
      </w:pPr>
      <w:bookmarkStart w:id="1576" w:name="_Toc1129"/>
      <w:r>
        <w:t>[رقم الحدیث الکلی: 31823 - رقم الحدیث الباب: 13]</w:t>
      </w:r>
      <w:bookmarkEnd w:id="1576"/>
    </w:p>
    <w:p>
      <w:pPr>
        <w:pStyle w:val="BookText"/>
      </w:pPr>
      <w:r>
        <w:rPr>
          <w:rFonts w:ascii="Times New Roman" w:hAnsi="Times New Roman" w:eastAsia="Times New Roman" w:cs="Times New Roman"/>
          <w:lang w:val="en-US" w:bidi="en-US"/>
          <w:color w:val="111111"/>
          <w:sz w:val="28"/>
          <w:szCs w:val="28"/>
          <w:rtl/>
        </w:rPr>
        <w:t xml:space="preserve">31823- 13- </w:t>
      </w:r>
      <w:r>
        <w:rPr>
          <w:rStyle w:val="FootnoteReference"/>
        </w:rPr>
        <w:footnoteReference w:id="1833"/>
      </w:r>
      <w:r>
        <w:rPr>
          <w:rFonts w:ascii="Amiri" w:hAnsi="Amiri" w:eastAsia="Amiri" w:cs="Amiri"/>
          <w:lang w:bidi="ar-SA"/>
          <w:color w:val="111111"/>
          <w:sz w:val="28"/>
          <w:szCs w:val="28"/>
          <w:rtl/>
        </w:rPr>
        <w:t xml:space="preserve">وَ عَنْ جَعْفَرِ بْنِ مُحَمَّدٍ عَنِ ابْنِ الْقَدَّاحِ عَنْ أَبِی عَبْدِ اللَّهِ ع أَنَّهُ شَرِبَ وَ تَنَفَّسَ ثَلَاثَ مَرَّاتٍ یَرْتَوِی فِی الثَّالِثَةِ ثُمَّ قَالَ: قَالَ أَبِی- مَنْ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5" w:name="pg18781_210460"/>
    <w:bookmarkEnd w:id="235"/>
    <w:p>
      <w:pPr>
        <w:pStyle w:val="BookText"/>
      </w:pPr>
      <w:r>
        <w:rPr>
          <w:rFonts w:ascii="Amiri" w:hAnsi="Amiri" w:eastAsia="Amiri" w:cs="Amiri"/>
          <w:lang w:bidi="ar-SA"/>
          <w:color w:val="111111"/>
          <w:sz w:val="28"/>
          <w:szCs w:val="28"/>
          <w:rtl/>
        </w:rPr>
        <w:t xml:space="preserve">شَرِبَ ثَلَاثَ مَرَّاتٍ فَذَلِکَ شُرْبُ الْهِیمِ قُلْنَا وَ مَا الْهِیمُ قَالَ الْإِبِلُ.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قداح، از امام صادق (ع) نقل شده که فرمود: «ایشان سه بار نوشید و در بار سوم سیراب شد. سپس فرمود: پدرم گفت: هر کس سه بار بنوشد، این شیوه نوشیدن هِیم است.» پرسیدیم: «هِیم چیست؟» فرمود: «شتران.»</w:t>
      </w:r>
    </w:p>
    <w:p>
      <w:pPr>
        <w:pStyle w:val="Heading5"/>
      </w:pPr>
      <w:bookmarkStart w:id="1577" w:name="_Toc1130"/>
      <w:r>
        <w:t>[رقم الحدیث الکلی: 31824 - رقم الحدیث الباب: 14]</w:t>
      </w:r>
      <w:bookmarkEnd w:id="1577"/>
    </w:p>
    <w:p>
      <w:pPr>
        <w:pStyle w:val="BookText"/>
      </w:pPr>
      <w:r>
        <w:rPr>
          <w:rFonts w:ascii="Times New Roman" w:hAnsi="Times New Roman" w:eastAsia="Times New Roman" w:cs="Times New Roman"/>
          <w:lang w:val="en-US" w:bidi="en-US"/>
          <w:color w:val="111111"/>
          <w:sz w:val="28"/>
          <w:szCs w:val="28"/>
          <w:rtl/>
        </w:rPr>
        <w:t xml:space="preserve">31824- 14- </w:t>
      </w:r>
      <w:r>
        <w:rPr>
          <w:rStyle w:val="FootnoteReference"/>
        </w:rPr>
        <w:footnoteReference w:id="1834"/>
      </w:r>
      <w:r>
        <w:rPr>
          <w:rFonts w:ascii="Amiri" w:hAnsi="Amiri" w:eastAsia="Amiri" w:cs="Amiri"/>
          <w:lang w:bidi="ar-SA"/>
          <w:color w:val="111111"/>
          <w:sz w:val="28"/>
          <w:szCs w:val="28"/>
          <w:rtl/>
        </w:rPr>
        <w:t xml:space="preserve">وَ عَنِ ابْنِ مَحْبُوبٍ عَنْ مُعَاوِیَةَ بْنِ وَهْبٍ عَنْ أَبِی عَبْدِ اللَّهِ ع قَالَ: سَأَلْتُهُ عَنِ الشُّرْبِ بِنَفَسٍ وَاحِدٍ فَکَرِهَهُ وَ قَالَ ذَلِکَ شُرْبُ الْهِیمِ قُلْتُ وَ مَا الْهِیمُ قَالَ الْإِبِلُ.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وهب، از امام صادق (ع) نقل شده که فرمود: «از ایشان درباره نوشیدن آب در یک نفس پرسیدم، ایشان آن را مکروه دانست و فرمود: این شیوه نوشیدن هِیم است.»</w:t>
      </w:r>
    </w:p>
    <w:p>
      <w:pPr>
        <w:pStyle w:val="BookText"/>
      </w:pPr>
      <w:r>
        <w:rPr>
          <w:rFonts w:ascii="IRNazanin" w:hAnsi="IRNazanin" w:eastAsia="IRNazanin" w:cs="IRNazanin"/>
          <w:lang w:bidi="fa-IR"/>
          <w:color w:val="111111"/>
          <w:sz w:val="28"/>
          <w:szCs w:val="28"/>
          <w:rtl/>
        </w:rPr>
        <w:t xml:space="preserve">پرسیدم: «هِیم چیست؟» امام فرمود: «شتران.»</w:t>
      </w:r>
    </w:p>
    <w:p>
      <w:pPr>
        <w:pStyle w:val="Heading5"/>
      </w:pPr>
      <w:bookmarkStart w:id="1578" w:name="_Toc1131"/>
      <w:r>
        <w:t>[رقم الحدیث الکلی: 31825 - رقم الحدیث الباب: 15]</w:t>
      </w:r>
      <w:bookmarkEnd w:id="1578"/>
    </w:p>
    <w:p>
      <w:pPr>
        <w:pStyle w:val="BookText"/>
      </w:pPr>
      <w:r>
        <w:rPr>
          <w:rFonts w:ascii="Times New Roman" w:hAnsi="Times New Roman" w:eastAsia="Times New Roman" w:cs="Times New Roman"/>
          <w:lang w:val="en-US" w:bidi="en-US"/>
          <w:color w:val="111111"/>
          <w:sz w:val="28"/>
          <w:szCs w:val="28"/>
          <w:rtl/>
        </w:rPr>
        <w:t xml:space="preserve">31825- 15- </w:t>
      </w:r>
      <w:r>
        <w:rPr>
          <w:rStyle w:val="FootnoteReference"/>
        </w:rPr>
        <w:footnoteReference w:id="1835"/>
      </w:r>
      <w:r>
        <w:rPr>
          <w:rFonts w:ascii="Amiri" w:hAnsi="Amiri" w:eastAsia="Amiri" w:cs="Amiri"/>
          <w:lang w:bidi="ar-SA"/>
          <w:color w:val="111111"/>
          <w:sz w:val="28"/>
          <w:szCs w:val="28"/>
          <w:rtl/>
        </w:rPr>
        <w:t xml:space="preserve">وَ عَنِ ابْنِ فَضَّالٍ عَنْ غَالِبِ بْنِ عِیسَی عَنْ رَوْحِ بْنِ عَبْدِ الرَّحِیمِ قَالَ: کَانَ أَبُو عَبْدِ اللَّهِ ع یَکْرَهُ أَنْ یُتَشَبَّهَ بِالْهِیمِ قُلْتُ وَ مَا الْهِیمُ قَالَ النِّیبُ </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روح بن عبد الرحیم نقل شده که گفت: «امام صادق (ع) از مشابهت با هِیم کراهت داشت.» پرسیدم: «هِیم چیست؟» امام فرمود: «نِیبُ.»</w:t>
      </w:r>
    </w:p>
    <w:p>
      <w:pPr>
        <w:pStyle w:val="Heading5"/>
      </w:pPr>
      <w:bookmarkStart w:id="1579" w:name="_Toc1132"/>
      <w:r>
        <w:t>[رقم الحدیث الکلی: 31826 - رقم الحدیث الباب: 16]</w:t>
      </w:r>
      <w:bookmarkEnd w:id="1579"/>
    </w:p>
    <w:p>
      <w:pPr>
        <w:pStyle w:val="BookText"/>
      </w:pPr>
      <w:r>
        <w:rPr>
          <w:rFonts w:ascii="Times New Roman" w:hAnsi="Times New Roman" w:eastAsia="Times New Roman" w:cs="Times New Roman"/>
          <w:lang w:val="en-US" w:bidi="en-US"/>
          <w:color w:val="111111"/>
          <w:sz w:val="28"/>
          <w:szCs w:val="28"/>
          <w:rtl/>
        </w:rPr>
        <w:t xml:space="preserve">31826- 16- </w:t>
      </w:r>
      <w:r>
        <w:rPr>
          <w:rStyle w:val="FootnoteReference"/>
        </w:rPr>
        <w:footnoteReference w:id="1837"/>
      </w:r>
      <w:r>
        <w:rPr>
          <w:rFonts w:ascii="Amiri" w:hAnsi="Amiri" w:eastAsia="Amiri" w:cs="Amiri"/>
          <w:lang w:bidi="ar-SA"/>
          <w:color w:val="111111"/>
          <w:sz w:val="28"/>
          <w:szCs w:val="28"/>
          <w:rtl/>
        </w:rPr>
        <w:t xml:space="preserve">مُحَمَّدُ بْنُ یَعْقُوبَ عَنْ عَلِیِّ بْنِ إِبْرَاهِیمَ عَنْ أَبِیهِ عَنِ ابْنِ أَبِی عُمَیْرٍ عَنْ عَبْدِ الرَّحْمَنِ بْنِ الْحَجَّاجِ عَنْ أَبِی عَبْدِ اللَّهِ ع فِی حَدِیثٍ أَنَّهُ قِیلَ لَهُ أَشْرَبُ </w:t>
      </w:r>
      <w:r>
        <w:rPr>
          <w:rStyle w:val="FootnoteReference"/>
        </w:rPr>
        <w:footnoteReference w:id="1838"/>
      </w:r>
      <w:r>
        <w:rPr>
          <w:rFonts w:ascii="Amiri" w:hAnsi="Amiri" w:eastAsia="Amiri" w:cs="Amiri"/>
          <w:lang w:bidi="ar-SA"/>
          <w:color w:val="111111"/>
          <w:sz w:val="28"/>
          <w:szCs w:val="28"/>
          <w:rtl/>
        </w:rPr>
        <w:t xml:space="preserve">بِنَفَسٍ وَاحِدٍ حَتَّی أَرْوَی قَالَ إِنْ شِئْتَ.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حجاج، از امام صادق (ع) نقل شده که در حدیثی به ایشان گفته شد: «آیا می‌توانم در یک نفس آب بنوشم تا کاملاً سیراب شوم؟» امام فرمود: «اگر می‌خواهی.»</w:t>
      </w:r>
    </w:p>
    <w:p>
      <w:pPr>
        <w:pStyle w:val="Heading5"/>
      </w:pPr>
      <w:bookmarkStart w:id="1580" w:name="_Toc1133"/>
      <w:r>
        <w:t>[رقم الحدیث الکلی: 31827 - رقم الحدیث الباب: 17]</w:t>
      </w:r>
      <w:bookmarkEnd w:id="1580"/>
    </w:p>
    <w:p>
      <w:pPr>
        <w:pStyle w:val="BookText"/>
      </w:pPr>
      <w:r>
        <w:rPr>
          <w:rFonts w:ascii="Times New Roman" w:hAnsi="Times New Roman" w:eastAsia="Times New Roman" w:cs="Times New Roman"/>
          <w:lang w:val="en-US" w:bidi="en-US"/>
          <w:color w:val="111111"/>
          <w:sz w:val="28"/>
          <w:szCs w:val="28"/>
          <w:rtl/>
        </w:rPr>
        <w:t xml:space="preserve">31827- 17- </w:t>
      </w:r>
      <w:r>
        <w:rPr>
          <w:rStyle w:val="FootnoteReference"/>
        </w:rPr>
        <w:footnoteReference w:id="1839"/>
      </w:r>
      <w:r>
        <w:rPr>
          <w:rFonts w:ascii="Amiri" w:hAnsi="Amiri" w:eastAsia="Amiri" w:cs="Amiri"/>
          <w:lang w:bidi="ar-SA"/>
          <w:color w:val="111111"/>
          <w:sz w:val="28"/>
          <w:szCs w:val="28"/>
          <w:rtl/>
        </w:rPr>
        <w:t xml:space="preserve">وَ عَنْهُ عَنْ أَبِیهِ عَنِ ابْنِ أَبِی عُمَیْرٍ عَنْ حَمَّادٍ عَنِ الْحَلَبِیِّ عَنْ أَبِی عَبْدِ اللَّهِ ع قَالَ: ثَلَاثَةُ أَنْفَاسٍ فِی الشُّرْبِ أَفْضَلُ مِنْ نَفَسٍ 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که فرمود: «نوشیدن آب در سه نفس بهتر از نوشیدن در یک نفس است</w:t>
      </w:r>
    </w:p>
    <w:p>
      <w:pPr>
        <w:pStyle w:val="Heading5"/>
      </w:pPr>
      <w:bookmarkStart w:id="1581" w:name="_Toc1134"/>
      <w:r>
        <w:t>[رقم الحدیث الکلی: 31828 - رقم الحدیث الباب: 18]</w:t>
      </w:r>
      <w:bookmarkEnd w:id="1581"/>
    </w:p>
    <w:p>
      <w:pPr>
        <w:pStyle w:val="BookText"/>
      </w:pPr>
      <w:r>
        <w:rPr>
          <w:rFonts w:ascii="Times New Roman" w:hAnsi="Times New Roman" w:eastAsia="Times New Roman" w:cs="Times New Roman"/>
          <w:lang w:val="en-US" w:bidi="en-US"/>
          <w:color w:val="111111"/>
          <w:sz w:val="28"/>
          <w:szCs w:val="28"/>
          <w:rtl/>
        </w:rPr>
        <w:t xml:space="preserve">31828- 18- </w:t>
      </w:r>
      <w:r>
        <w:rPr>
          <w:rStyle w:val="FootnoteReference"/>
        </w:rPr>
        <w:footnoteReference w:id="1840"/>
      </w:r>
      <w:r>
        <w:rPr>
          <w:rFonts w:ascii="Amiri" w:hAnsi="Amiri" w:eastAsia="Amiri" w:cs="Amiri"/>
          <w:lang w:bidi="ar-SA"/>
          <w:color w:val="111111"/>
          <w:sz w:val="28"/>
          <w:szCs w:val="28"/>
          <w:rtl/>
        </w:rPr>
        <w:t xml:space="preserve">وَ عَنْ أَبِی عَلِیٍّ الْأَشْعَرِیِّ عَنْ مُحَمَّدِ بْنِ عَبْدِ الْجَبَّارِ عَنْ صَفْوَانَ بْنِ یَحْیَی عَنْ مُعَلَّی أَبِی عُثْمَانَ عَنْ مُعَلَّی بْنِ خُنَیْسٍ عَنْ أَبِی</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6" w:name="pg18781_210461"/>
    <w:bookmarkEnd w:id="236"/>
    <w:p>
      <w:pPr>
        <w:pStyle w:val="BookText"/>
      </w:pPr>
      <w:r>
        <w:rPr>
          <w:rFonts w:ascii="Amiri" w:hAnsi="Amiri" w:eastAsia="Amiri" w:cs="Amiri"/>
          <w:lang w:bidi="ar-SA"/>
          <w:color w:val="111111"/>
          <w:sz w:val="28"/>
          <w:szCs w:val="28"/>
          <w:rtl/>
        </w:rPr>
        <w:t xml:space="preserve">عَبْدِ اللَّهِ ع قَالَ: ثَلَاثَةُ أَنْفَاسٍ أَفْضَلُ مِنْ نَفَسٍ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الْبَرْقِیُّ فِی الْمَحَاسِنِ عَنْ أَبِیهِ عَنْ صَفْوَانَ </w:t>
      </w:r>
      <w:r>
        <w:rPr>
          <w:rStyle w:val="FootnoteReference"/>
        </w:rPr>
        <w:footnoteReference w:id="1842"/>
      </w:r>
    </w:p>
    <w:p>
      <w:pPr>
        <w:pStyle w:val="BookText"/>
      </w:pPr>
      <w:r>
        <w:rPr>
          <w:rFonts w:ascii="Amiri" w:hAnsi="Amiri" w:eastAsia="Amiri" w:cs="Amiri"/>
          <w:lang w:bidi="ar-SA"/>
          <w:color w:val="111111"/>
          <w:sz w:val="28"/>
          <w:szCs w:val="28"/>
          <w:rtl/>
        </w:rPr>
        <w:t xml:space="preserve">وَ الَّذِی قَبْلَهُ عَنْ أَبِی أَیُّوبَ الْمَدِینِیِّ عَنِ ابْنِ أَبِی عُمَیْرٍ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معلی بن خنیس، از امام صادق (ع) نقل شده که فرمود: «نوشیدن آب در سه نفس بهتر از نوشیدن در یک نفس است</w:t>
      </w:r>
    </w:p>
    <w:p>
      <w:pPr>
        <w:pStyle w:val="Heading5"/>
      </w:pPr>
      <w:bookmarkStart w:id="1582" w:name="_Toc1135"/>
      <w:r>
        <w:t>[رقم الحدیث الکلی: 31829 - رقم الحدیث الباب: 19]</w:t>
      </w:r>
      <w:bookmarkEnd w:id="1582"/>
    </w:p>
    <w:p>
      <w:pPr>
        <w:pStyle w:val="BookText"/>
      </w:pPr>
      <w:r>
        <w:rPr>
          <w:rFonts w:ascii="Times New Roman" w:hAnsi="Times New Roman" w:eastAsia="Times New Roman" w:cs="Times New Roman"/>
          <w:lang w:val="en-US" w:bidi="en-US"/>
          <w:color w:val="111111"/>
          <w:sz w:val="28"/>
          <w:szCs w:val="28"/>
          <w:rtl/>
        </w:rPr>
        <w:t xml:space="preserve">31829- 19- </w:t>
      </w:r>
      <w:r>
        <w:rPr>
          <w:rStyle w:val="FootnoteReference"/>
        </w:rPr>
        <w:footnoteReference w:id="1843"/>
      </w:r>
      <w:r>
        <w:rPr>
          <w:rFonts w:ascii="Amiri" w:hAnsi="Amiri" w:eastAsia="Amiri" w:cs="Amiri"/>
          <w:lang w:bidi="ar-SA"/>
          <w:color w:val="111111"/>
          <w:sz w:val="28"/>
          <w:szCs w:val="28"/>
          <w:rtl/>
        </w:rPr>
        <w:t xml:space="preserve">وَ عَنْ مُحَمَّدِ بْنِ یَحْیَی عَنْ بَعْضِ أَصْحَابِهِ عَنْ عُثْمَانَ بْنِ عِیسَی عَنْ شَیْخٍ مِنْ أَهْلِ الْمَدِینَةِ قَالَ: سَأَلْتُ أَبَا عَبْدِ اللَّهِ ع عَنِ الرَّجُلِ یَشْرَبُ الْمَاءَ فَلَا یَقْطَعُ نَفَسَهُ حَتَّی یَرْوَی قَالَ فَقَالَ وَ هَلِ اللَّذَّةُ إِلَّا ذَاکَ قُلْتُ فَإِنَّهُمْ یَقُولُونَ إِنَّهُ شُرْبُ الْهِیمِ فَقَالَ کَذَبُوا إِنَّمَا شُرْبُ الْهِیمِ مَا لَمْ یُذْکَرِ اسْمُ اللَّهِ عَلَیْهِ.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مَعَانِی الْأَخْبَارِ عَنْ أَبِیهِ عَنْ عَبْدِ اللَّهِ بْنِ جَعْفَرٍ الْحِمْیَرِیِّ عَنْ أَحْمَدَ بْنِ مُحَمَّدِ بْنِ خَالِدٍ عَنْ عُثْمَانَ بْنِ عِیسَی مِثْلَهُ وَ أَسْقَطَ لَفْظَ نَفَسَهُ </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45"/>
      </w:r>
      <w:r>
        <w:rPr>
          <w:rFonts w:ascii="Amiri" w:hAnsi="Amiri" w:eastAsia="Amiri" w:cs="Amiri"/>
          <w:lang w:bidi="ar-SA"/>
          <w:color w:val="111111"/>
          <w:sz w:val="28"/>
          <w:szCs w:val="28"/>
          <w:rtl/>
        </w:rPr>
        <w:t xml:space="preserve">وَ یَأْتِی مَا یَدُلُّ عَلَیْهِ </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عثمان بن عیسی، از شیخی از اهل مدینه نقل شده که گفت: «از امام صادق (ع) درباره مردی که آب می‌نوشد و تا زمانی که سیراب شود، نفس خود را قطع نمی‌کند، پرسیدم. امام فرمود: «آیا لذت جز این است؟»</w:t>
      </w:r>
    </w:p>
    <w:p>
      <w:pPr>
        <w:pStyle w:val="BookText"/>
      </w:pPr>
      <w:r>
        <w:rPr>
          <w:rFonts w:ascii="IRNazanin" w:hAnsi="IRNazanin" w:eastAsia="IRNazanin" w:cs="IRNazanin"/>
          <w:lang w:bidi="fa-IR"/>
          <w:color w:val="111111"/>
          <w:sz w:val="28"/>
          <w:szCs w:val="28"/>
          <w:rtl/>
        </w:rPr>
        <w:t xml:space="preserve">گفتم: «برخی می‌گویند که این شیوه نوشیدن، شرب الهیم است.» امام فرمود: «دروغ می‌گویند، بلکه شرب الهیم آن است که نام خدا بر آن ذکر نشود.»</w:t>
      </w:r>
    </w:p>
    <w:p>
      <w:pPr>
        <w:pStyle w:val="Heading4"/>
      </w:pPr>
      <w:bookmarkStart w:id="1583" w:name="_Toc1136"/>
      <w:r>
        <w:t>10- بَابُ اسْتِحْبَابِ التَّسْمِیَةِ قَبْلَ الشُّرْبِ وَ التَّحْمِیدِ بَعْدَهُ وَ الدُّعَاءِ بِالْمَأْثُورِ وَ کَذَا فِی کُلِّ نَفَسٍ‌</w:t>
      </w:r>
      <w:bookmarkEnd w:id="1583"/>
    </w:p>
    <w:p>
      <w:pPr>
        <w:pStyle w:val="Heading5"/>
      </w:pPr>
      <w:bookmarkStart w:id="1584" w:name="_Toc1137"/>
      <w:r>
        <w:t>اشارة</w:t>
      </w:r>
      <w:bookmarkEnd w:id="1584"/>
    </w:p>
    <w:p>
      <w:pPr>
        <w:pStyle w:val="BookText"/>
      </w:pPr>
      <w:r>
        <w:rPr>
          <w:rStyle w:val="FootnoteReference"/>
        </w:rPr>
        <w:footnoteReference w:id="1847"/>
      </w:r>
      <w:r>
        <w:rPr>
          <w:rFonts w:ascii="Amiri" w:hAnsi="Amiri" w:eastAsia="Amiri" w:cs="Amiri"/>
          <w:lang w:bidi="ar-SA"/>
          <w:color w:val="111111"/>
          <w:sz w:val="28"/>
          <w:szCs w:val="28"/>
          <w:rtl/>
        </w:rPr>
        <w:t xml:space="preserve">10 بَابُ اسْتِحْبَابِ التَّسْمِیَةِ قَبْلَ الشُّرْبِ وَ التَّحْمِیدِ بَعْدَهُ وَ الدُّعَاءِ بِالْمَأْثُورِ وَ کَذَا فِی کُلِّ نَفَسٍ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گفتن بسم الله پیش از نوشیدن، تحمید پس از آن، و دعاهای مأثور، و همچنین گفتن آن در هر نفس</w:t>
      </w:r>
    </w:p>
    <w:p>
      <w:pPr>
        <w:pStyle w:val="Heading5"/>
      </w:pPr>
      <w:bookmarkStart w:id="1585" w:name="_Toc1138"/>
      <w:r>
        <w:t>[رقم الحدیث الکلی: 31830 - رقم الحدیث الباب: 1]</w:t>
      </w:r>
      <w:bookmarkEnd w:id="1585"/>
    </w:p>
    <w:p>
      <w:pPr>
        <w:pStyle w:val="BookText"/>
      </w:pPr>
      <w:r>
        <w:rPr>
          <w:rFonts w:ascii="Times New Roman" w:hAnsi="Times New Roman" w:eastAsia="Times New Roman" w:cs="Times New Roman"/>
          <w:lang w:val="en-US" w:bidi="en-US"/>
          <w:color w:val="111111"/>
          <w:sz w:val="28"/>
          <w:szCs w:val="28"/>
          <w:rtl/>
        </w:rPr>
        <w:t xml:space="preserve">31830- 1- </w:t>
      </w:r>
      <w:r>
        <w:rPr>
          <w:rStyle w:val="FootnoteReference"/>
        </w:rPr>
        <w:footnoteReference w:id="1848"/>
      </w:r>
      <w:r>
        <w:rPr>
          <w:rFonts w:ascii="Amiri" w:hAnsi="Amiri" w:eastAsia="Amiri" w:cs="Amiri"/>
          <w:lang w:bidi="ar-SA"/>
          <w:color w:val="111111"/>
          <w:sz w:val="28"/>
          <w:szCs w:val="28"/>
          <w:rtl/>
        </w:rPr>
        <w:t xml:space="preserve">مُحَمَّدُ بْنُ یَعْقُوبَ عَنْ مُحَمَّدِ بْنِ یَحْیَی عَنْ أَحْمَدَ بْنِ مُحَمَّدٍ عَنِ ابْنِ مَحْبُوبٍ عَنْ عَبْدِ اللَّهِ بْنِ سِنَانٍ قَالَ سَمِعْتُ أَبَا عَبْدِ اللَّهِ</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7" w:name="pg18781_210462"/>
    <w:bookmarkEnd w:id="237"/>
    <w:p>
      <w:pPr>
        <w:pStyle w:val="BookText"/>
      </w:pPr>
      <w:r>
        <w:rPr>
          <w:rFonts w:ascii="Amiri" w:hAnsi="Amiri" w:eastAsia="Amiri" w:cs="Amiri"/>
          <w:lang w:bidi="ar-SA"/>
          <w:color w:val="111111"/>
          <w:sz w:val="28"/>
          <w:szCs w:val="28"/>
          <w:rtl/>
        </w:rPr>
        <w:t xml:space="preserve">ع یَقُولُ إِنَّ الرَّجُلَ لَیَشْرَبُ الشَّرْبَةَ </w:t>
      </w:r>
      <w:r>
        <w:rPr>
          <w:rStyle w:val="FootnoteReference"/>
        </w:rPr>
        <w:footnoteReference w:id="1849"/>
      </w:r>
      <w:r>
        <w:rPr>
          <w:rFonts w:ascii="Amiri" w:hAnsi="Amiri" w:eastAsia="Amiri" w:cs="Amiri"/>
          <w:lang w:bidi="ar-SA"/>
          <w:color w:val="111111"/>
          <w:sz w:val="28"/>
          <w:szCs w:val="28"/>
          <w:rtl/>
        </w:rPr>
        <w:t xml:space="preserve">فَیُدْخِلُهُ اللَّهُ بِهَا الْجَنَّةَ قُلْتُ وَ کَیْفَ ذَاکَ </w:t>
      </w:r>
      <w:r>
        <w:rPr>
          <w:rStyle w:val="FootnoteReference"/>
        </w:rPr>
        <w:footnoteReference w:id="1850"/>
      </w:r>
      <w:r>
        <w:rPr>
          <w:rFonts w:ascii="Amiri" w:hAnsi="Amiri" w:eastAsia="Amiri" w:cs="Amiri"/>
          <w:lang w:bidi="ar-SA"/>
          <w:color w:val="111111"/>
          <w:sz w:val="28"/>
          <w:szCs w:val="28"/>
          <w:rtl/>
        </w:rPr>
        <w:t xml:space="preserve">قَالَ إِنَّ الرَّجُلَ لَیَشْرَبُ الْمَاءَ فَیَقْطَعُهُ ثُمَّ یُنَحِّی الْمَاءَ </w:t>
      </w:r>
      <w:r>
        <w:rPr>
          <w:rStyle w:val="FootnoteReference"/>
        </w:rPr>
        <w:footnoteReference w:id="1851"/>
      </w:r>
      <w:r>
        <w:rPr>
          <w:rFonts w:ascii="Amiri" w:hAnsi="Amiri" w:eastAsia="Amiri" w:cs="Amiri"/>
          <w:lang w:bidi="ar-SA"/>
          <w:color w:val="111111"/>
          <w:sz w:val="28"/>
          <w:szCs w:val="28"/>
          <w:rtl/>
        </w:rPr>
        <w:t xml:space="preserve">وَ هُوَ یَشْتَهِیهِ فَیَحْمَدُ اللَّهَ ثُمَّ یَعُودُ فِیهِ فَیَشْرَبُ ثُمَّ یُنَحِّیهِ وَ هُوَ یَشْتَهِیهِ فَیَحْمَدُ اللَّهَ عَزَّ وَ جَلَّ ثُمَّ یَعُودُ فَیَشْرَبُ فَیُوجِبُ اللَّهُ عَزَّ وَ جَلَّ لَهُ بِذَلِکَ الْجَنَّةَ.</w:t>
      </w:r>
    </w:p>
    <w:p>
      <w:pPr>
        <w:pStyle w:val="BookText"/>
      </w:pPr>
      <w:r>
        <w:rPr>
          <w:rFonts w:ascii="Amiri" w:hAnsi="Amiri" w:eastAsia="Amiri" w:cs="Amiri"/>
          <w:lang w:bidi="ar-SA"/>
          <w:color w:val="111111"/>
          <w:sz w:val="28"/>
          <w:szCs w:val="28"/>
          <w:rtl/>
        </w:rPr>
        <w:t xml:space="preserve">وَ رَوَاهُ الصَّدُوقُ فِی مَعَانِی الْأَخْبَارِ عَنْ مُحَمَّدِ بْنِ مُوسَی بْنِ الْمُتَوَکِّلَ عَنْ عَبْدِ اللَّهِ بْنِ جَعْفَرٍ عَنْ أَحْمَدَ بْنِ مُحَمَّدٍ مِثْلَهُ </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که گفت: «شنیدم امام صادق (ع) فرمود: مردی جرعه‌ای می‌نوشد، و خداوند به سبب آن، بهشت را برای او مقرر می‌کند.»</w:t>
      </w:r>
    </w:p>
    <w:p>
      <w:pPr>
        <w:pStyle w:val="BookText"/>
      </w:pPr>
      <w:r>
        <w:rPr>
          <w:rFonts w:ascii="IRNazanin" w:hAnsi="IRNazanin" w:eastAsia="IRNazanin" w:cs="IRNazanin"/>
          <w:lang w:bidi="fa-IR"/>
          <w:color w:val="111111"/>
          <w:sz w:val="28"/>
          <w:szCs w:val="28"/>
          <w:rtl/>
        </w:rPr>
        <w:t xml:space="preserve">پرسیدم: «چگونه چنین است؟» امام فرمود: «مردی آب می‌نوشد، سپس آن را کنار می‌گذارد در حالی که هنوز میل به نوشیدن دارد، و خدا را حمد می‌کند. سپس دوباره می‌نوشد، کنار می‌گذارد، و خدا را حمد می‌کند. سپس بار سوم می‌نوشد، و این عمل سبب می‌شود که خداوند بهشت را برای او مقرر کند.»</w:t>
      </w:r>
    </w:p>
    <w:p>
      <w:pPr>
        <w:pStyle w:val="Heading5"/>
      </w:pPr>
      <w:bookmarkStart w:id="1586" w:name="_Toc1139"/>
      <w:r>
        <w:t>[رقم الحدیث الکلی: 31831 - رقم الحدیث الباب: 2]</w:t>
      </w:r>
      <w:bookmarkEnd w:id="1586"/>
    </w:p>
    <w:p>
      <w:pPr>
        <w:pStyle w:val="BookText"/>
      </w:pPr>
      <w:r>
        <w:rPr>
          <w:rFonts w:ascii="Times New Roman" w:hAnsi="Times New Roman" w:eastAsia="Times New Roman" w:cs="Times New Roman"/>
          <w:lang w:val="en-US" w:bidi="en-US"/>
          <w:color w:val="111111"/>
          <w:sz w:val="28"/>
          <w:szCs w:val="28"/>
          <w:rtl/>
        </w:rPr>
        <w:t xml:space="preserve">31831- 2- </w:t>
      </w:r>
      <w:r>
        <w:rPr>
          <w:rStyle w:val="FootnoteReference"/>
        </w:rPr>
        <w:footnoteReference w:id="1853"/>
      </w:r>
      <w:r>
        <w:rPr>
          <w:rFonts w:ascii="Amiri" w:hAnsi="Amiri" w:eastAsia="Amiri" w:cs="Amiri"/>
          <w:lang w:bidi="ar-SA"/>
          <w:color w:val="111111"/>
          <w:sz w:val="28"/>
          <w:szCs w:val="28"/>
          <w:rtl/>
        </w:rPr>
        <w:t xml:space="preserve">وَ عَنْهُ عَنْ سَهْلِ بْنِ زِیَادٍ عَنْ جَعْفَرِ بْنِ مُحَمَّدٍ الْأَشْعَرِیِّ عَنِ ابْنِ الْقَدَّاحِ عَنْ أَبِی عَبْدِ اللَّهِ ع قَالَ: کَانَ رَسُولُ اللَّهِ ص إِذَا شَرِبَ الْمَاءَ قَالَ الْحَمْدُ لِلَّهِ الَّذِی سَقَانَا عَذْباً زُلَالًا وَ لَمْ یَسْقِنَا مِلْحاً أُجَاجاً وَ لَمْ یُؤَاخِذْنَا بِذُنُوبِنَا.</w:t>
      </w:r>
    </w:p>
    <w:p>
      <w:pPr>
        <w:pStyle w:val="BookText"/>
      </w:pPr>
      <w:r>
        <w:rPr>
          <w:rFonts w:ascii="Amiri" w:hAnsi="Amiri" w:eastAsia="Amiri" w:cs="Amiri"/>
          <w:lang w:bidi="ar-SA"/>
          <w:color w:val="111111"/>
          <w:sz w:val="28"/>
          <w:szCs w:val="28"/>
          <w:rtl/>
        </w:rPr>
        <w:t xml:space="preserve">وَ رَوَاهُ الْبَرْقِیُّ فِی الْمَحَاسِنِ عَنْ جَعْفَرِ بْنِ مُحَمَّدٍ </w:t>
      </w:r>
      <w:r>
        <w:rPr>
          <w:rStyle w:val="FootnoteReference"/>
        </w:rPr>
        <w:footnoteReference w:id="1854"/>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الَّذِی قَبْلَهُ عَنِ ابْنِ مَحْبُوبٍ وَ زَادَ وَ یَقُولُ بِسْمِ اللَّهِ فِی أَوَّلِ کُلِّ مَرَّةٍ.</w:t>
      </w:r>
    </w:p>
    <w:p>
      <w:pPr>
        <w:pStyle w:val="BookText"/>
      </w:pPr>
      <w:r>
        <w:rPr>
          <w:rFonts w:ascii="Amiri" w:hAnsi="Amiri" w:eastAsia="Amiri" w:cs="Amiri"/>
          <w:lang w:bidi="ar-SA"/>
          <w:color w:val="111111"/>
          <w:sz w:val="28"/>
          <w:szCs w:val="28"/>
          <w:rtl/>
        </w:rPr>
        <w:t xml:space="preserve">وَ رَوَاهُ أَیْضاً عَنْ مُحَمَّدِ بْنِ إِسْمَاعِیلَ عَنْ مَنْصُورِ بْنِ یُونُسَ عَنْ أَبِی بَصِیرٍ عَنْ أَبِی عَبْدِ اللَّهِ ع وَ</w:t>
      </w:r>
    </w:p>
    <w:p>
      <w:pPr>
        <w:pStyle w:val="BookText"/>
      </w:pPr>
      <w:r>
        <w:rPr>
          <w:rFonts w:ascii="Amiri" w:hAnsi="Amiri" w:eastAsia="Amiri" w:cs="Amiri"/>
          <w:lang w:bidi="ar-SA"/>
          <w:color w:val="111111"/>
          <w:sz w:val="28"/>
          <w:szCs w:val="28"/>
          <w:rtl/>
        </w:rPr>
        <w:t xml:space="preserve">رَوَاهُ الْحِمْیَرِیُّ فِی قُرْبِ الْإِسْنَادِ عَنْ مُحَمَّدِ بْنِ عِیسَی عَنْ عَبْدِ اللَّهِ بْنِ مَیْمُونٍ الْقَدَّاحِ مِثْلَهُ إِلَّا أَنَّهُ أَسْقَطَ قَوْلَهُ وَ لَمْ یُؤَاخِذْنَا </w:t>
      </w:r>
      <w:r>
        <w:rPr>
          <w:rStyle w:val="FootnoteReference"/>
        </w:rPr>
        <w:footnoteReference w:id="18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قداح، از امام صادق (ع) نقل شده که فرمود: «رسول خدا (ص) هنگامی که آب می‌نوشید، می‌فرمود: الحمد لله الذی سقانا عذباً زلالاً و لم یسقنا ملحاً أجاجاً و لم یؤاخذنا بذنوبنا.»</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8" w:name="pg18781_210463"/>
    <w:bookmarkEnd w:id="238"/>
    <w:p>
      <w:pPr>
        <w:pStyle w:val="Heading5"/>
      </w:pPr>
      <w:bookmarkStart w:id="1587" w:name="_Toc1140"/>
      <w:r>
        <w:t>[رقم الحدیث الکلی: 31832 - رقم الحدیث الباب: 3]</w:t>
      </w:r>
      <w:bookmarkEnd w:id="1587"/>
    </w:p>
    <w:p>
      <w:pPr>
        <w:pStyle w:val="BookText"/>
      </w:pPr>
      <w:r>
        <w:rPr>
          <w:rFonts w:ascii="Times New Roman" w:hAnsi="Times New Roman" w:eastAsia="Times New Roman" w:cs="Times New Roman"/>
          <w:lang w:val="en-US" w:bidi="en-US"/>
          <w:color w:val="111111"/>
          <w:sz w:val="28"/>
          <w:szCs w:val="28"/>
          <w:rtl/>
        </w:rPr>
        <w:t xml:space="preserve">31832- 3- </w:t>
      </w:r>
      <w:r>
        <w:rPr>
          <w:rStyle w:val="FootnoteReference"/>
        </w:rPr>
        <w:footnoteReference w:id="1856"/>
      </w:r>
      <w:r>
        <w:rPr>
          <w:rFonts w:ascii="Amiri" w:hAnsi="Amiri" w:eastAsia="Amiri" w:cs="Amiri"/>
          <w:lang w:bidi="ar-SA"/>
          <w:color w:val="111111"/>
          <w:sz w:val="28"/>
          <w:szCs w:val="28"/>
          <w:rtl/>
        </w:rPr>
        <w:t xml:space="preserve">وَ عَنْ عَلِیِّ بْنِ إِبْرَاهِیمَ عَنْ أَبِیهِ عَنِ ابْنِ أَبِی عُمَیْرٍ عَنْ مَنْصُورِ بْنِ یُونُسَ عَنْ أَبِی بَصِیرٍ قَالَ: قَالَ أَبُو عَبْدِ اللَّهِ ع إِنَّ الرَّجُلَ مِنْکُمْ لَیَشْرَبُ الشَّرْبَةَ مِنَ الْمَاءِ فَیُوجِبُ اللَّهُ لَهُ بِهَا الْجَنَّةَ ثُمَّ قَالَ إِنَّهُ لَیَأْخُذُ الْإِنَاءَ فَیَضَعُهُ عَلَی فِیهِ وَ یُسَمِّی ثُمَّ یَشْرَبُ فَیُنَحِّیهِ وَ هُوَ یَشْتَهِیهِ فَیَحْمَدُ اللَّهَ ثُمَّ یَعُودُ یَشْرَبُ ثُمَّ یُنَحِّیهِ فَیَحْمَدُ اللَّهَ ثُمَّ یَعُودُ فَیَشْرَبُ ثُمَّ یُنَحِّیهِ فَیَحْمَدُ اللَّهَ فَیُوجِبُ لَهُ عَزَّ وَ جَلَّ بِهَا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نقل شده که امام صادق (ع) فرمود: «یکی از شما ممکن است جرعه‌ای از آب بنوشد، و خداوند به سبب آن، بهشت را برای او مقرر کند.» سپس فرمود: «او ظرف را بر دهان خود می‌گذارد، نام خدا را ذکر می‌کند، سپس می‌نوشد، آن را کنار می‌گذارد در حالی که هنوز میل به نوشیدن دارد، و خدا را حمد می‌کند. سپس دوباره می‌نوشد، کنار می‌گذارد، و خدا را حمد می‌کند. سپس بار سوم می‌نوشد، و این عمل سبب می‌شود که خداوند بهشت را برای او مقرر کند.»</w:t>
      </w:r>
    </w:p>
    <w:p>
      <w:pPr>
        <w:pStyle w:val="Heading5"/>
      </w:pPr>
      <w:bookmarkStart w:id="1588" w:name="_Toc1141"/>
      <w:r>
        <w:t>[رقم الحدیث الکلی: 31833 - رقم الحدیث الباب: 4]</w:t>
      </w:r>
      <w:bookmarkEnd w:id="1588"/>
    </w:p>
    <w:p>
      <w:pPr>
        <w:pStyle w:val="BookText"/>
      </w:pPr>
      <w:r>
        <w:rPr>
          <w:rFonts w:ascii="Times New Roman" w:hAnsi="Times New Roman" w:eastAsia="Times New Roman" w:cs="Times New Roman"/>
          <w:lang w:val="en-US" w:bidi="en-US"/>
          <w:color w:val="111111"/>
          <w:sz w:val="28"/>
          <w:szCs w:val="28"/>
          <w:rtl/>
        </w:rPr>
        <w:t xml:space="preserve">31833- 4- </w:t>
      </w:r>
      <w:r>
        <w:rPr>
          <w:rStyle w:val="FootnoteReference"/>
        </w:rPr>
        <w:footnoteReference w:id="1857"/>
      </w:r>
      <w:r>
        <w:rPr>
          <w:rFonts w:ascii="Amiri" w:hAnsi="Amiri" w:eastAsia="Amiri" w:cs="Amiri"/>
          <w:lang w:bidi="ar-SA"/>
          <w:color w:val="111111"/>
          <w:sz w:val="28"/>
          <w:szCs w:val="28"/>
          <w:rtl/>
        </w:rPr>
        <w:t xml:space="preserve">وَ عَنْ عِدَّةٍ مِنْ أَصْحَابِنَا عَنْ أَحْمَدَ بْنِ أَبِی عَبْدِ اللَّهِ عَنْ یَعْقُوبَ بْنِ یَزِیدَ عَنِ ابْنِ عَمٍّ لِعُمَرَ بْنِ یَزِیدَ عَنِ ابْنَةِ عُمَرَ بْنِ یَزِیدَ عَنْ أَبِیهَا </w:t>
      </w:r>
      <w:r>
        <w:rPr>
          <w:rStyle w:val="FootnoteReference"/>
        </w:rPr>
        <w:footnoteReference w:id="1858"/>
      </w:r>
      <w:r>
        <w:rPr>
          <w:rFonts w:ascii="Amiri" w:hAnsi="Amiri" w:eastAsia="Amiri" w:cs="Amiri"/>
          <w:lang w:bidi="ar-SA"/>
          <w:color w:val="111111"/>
          <w:sz w:val="28"/>
          <w:szCs w:val="28"/>
          <w:rtl/>
        </w:rPr>
        <w:t xml:space="preserve">عَنْ أَبِی عَبْدِ اللَّهِ ع قَالَ: إِذَا شَرِبَ أَحَدُکُمُ الْمَاءَ فَقَالَ بِسْمِ اللَّهِ ثُمَّ قَطَعَهُ فَقَالَ الْحَمْدُ لِلَّهِ ثُمَّ شَرِبَ فَقَالَ بِسْمِ اللَّهِ ثُمَّ قَطَعَهُ فَقَالَ الْحَمْدُ لِلَّهِ ثُمَّ شَرِبَ فَقَالَ بِسْمِ اللَّهِ ثُمَّ قَطَعَهُ فَقَالَ الْحَمْدُ لِلَّهِ سَبَّحَ ذَلِکَ الْمَاءُ لَهُ مَا دَامَ فِی بَطْنِهِ إِلَی أَنْ یَخْرُجَ.</w:t>
      </w:r>
    </w:p>
    <w:p>
      <w:pPr>
        <w:pStyle w:val="BookText"/>
      </w:pPr>
      <w:r>
        <w:rPr>
          <w:rFonts w:ascii="Amiri" w:hAnsi="Amiri" w:eastAsia="Amiri" w:cs="Amiri"/>
          <w:lang w:bidi="ar-SA"/>
          <w:color w:val="111111"/>
          <w:sz w:val="28"/>
          <w:szCs w:val="28"/>
          <w:rtl/>
        </w:rPr>
        <w:t xml:space="preserve">وَ رَوَاهُ الْبَرْقِیُّ فِی الْمَحَاسِنِ عَنْ یَعْقُوبَ بْنِ یَزِیدَ مِثْلَهُ </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از پدرش، از امام صادق (ع) نقل شده که فرمود:</w:t>
      </w:r>
    </w:p>
    <w:p>
      <w:pPr>
        <w:pStyle w:val="BookText"/>
      </w:pPr>
      <w:r>
        <w:rPr>
          <w:rFonts w:ascii="IRNazanin" w:hAnsi="IRNazanin" w:eastAsia="IRNazanin" w:cs="IRNazanin"/>
          <w:lang w:bidi="fa-IR"/>
          <w:color w:val="111111"/>
          <w:sz w:val="28"/>
          <w:szCs w:val="28"/>
          <w:rtl/>
        </w:rPr>
        <w:t xml:space="preserve">«هرگاه یکی از شما آب بنوشد و بگوید بسم الله، سپس آن را قطع کند و بگوید الحمد لله، سپس دوباره بنوشد و بگوید بسم الله، آن را قطع کند و بگوید الحمد لله، سپس سومین بار بنوشد و بگوید بسم الله، آن را قطع کند و بگوید الحمد لله، آن آب در شکم او تا زمانی که خارج شود، تسبیح می‌گوید.»</w:t>
      </w:r>
    </w:p>
    <w:p>
      <w:pPr>
        <w:pStyle w:val="Heading5"/>
      </w:pPr>
      <w:bookmarkStart w:id="1589" w:name="_Toc1142"/>
      <w:r>
        <w:t>[رقم الحدیث الکلی: 31834 - رقم الحدیث الباب: 5]</w:t>
      </w:r>
      <w:bookmarkEnd w:id="1589"/>
    </w:p>
    <w:p>
      <w:pPr>
        <w:pStyle w:val="BookText"/>
      </w:pPr>
      <w:r>
        <w:rPr>
          <w:rFonts w:ascii="Times New Roman" w:hAnsi="Times New Roman" w:eastAsia="Times New Roman" w:cs="Times New Roman"/>
          <w:lang w:val="en-US" w:bidi="en-US"/>
          <w:color w:val="111111"/>
          <w:sz w:val="28"/>
          <w:szCs w:val="28"/>
          <w:rtl/>
        </w:rPr>
        <w:t xml:space="preserve">31834- 5- </w:t>
      </w:r>
      <w:r>
        <w:rPr>
          <w:rStyle w:val="FootnoteReference"/>
        </w:rPr>
        <w:footnoteReference w:id="1860"/>
      </w:r>
      <w:r>
        <w:rPr>
          <w:rFonts w:ascii="Amiri" w:hAnsi="Amiri" w:eastAsia="Amiri" w:cs="Amiri"/>
          <w:lang w:bidi="ar-SA"/>
          <w:color w:val="111111"/>
          <w:sz w:val="28"/>
          <w:szCs w:val="28"/>
          <w:rtl/>
        </w:rPr>
        <w:t xml:space="preserve">وَ عَنْ عَلِیِّ بْنِ مُحَمَّدٍ رَفَعَهُ قَالَ: قَالَ أَبُو عَبْدِ اللَّهِ ع إِذَا أَرَدْتَ أَنْ تَشْرَبَ الْمَاءَ بِاللَّیْلِ فَحَرِّکِ الْإِنَاءَ </w:t>
      </w:r>
      <w:r>
        <w:rPr>
          <w:rStyle w:val="FootnoteReference"/>
        </w:rPr>
        <w:footnoteReference w:id="1861"/>
      </w:r>
      <w:r>
        <w:rPr>
          <w:rFonts w:ascii="Amiri" w:hAnsi="Amiri" w:eastAsia="Amiri" w:cs="Amiri"/>
          <w:lang w:bidi="ar-SA"/>
          <w:color w:val="111111"/>
          <w:sz w:val="28"/>
          <w:szCs w:val="28"/>
          <w:rtl/>
        </w:rPr>
        <w:t xml:space="preserve">وَ قُلْ یَا مَاءُ مَاءُ زَمْزَمَ وَ مَاءُ الْفُرَاتِ یُقْرِءَانِکَ السَّلَامَ.</w:t>
      </w:r>
    </w:p>
    <w:p>
      <w:pPr>
        <w:pStyle w:val="BookText"/>
      </w:pPr>
      <w:r>
        <w:rPr>
          <w:rFonts w:ascii="Amiri" w:hAnsi="Amiri" w:eastAsia="Amiri" w:cs="Amiri"/>
          <w:lang w:bidi="ar-SA"/>
          <w:color w:val="111111"/>
          <w:sz w:val="28"/>
          <w:szCs w:val="28"/>
          <w:rtl/>
        </w:rPr>
        <w:t xml:space="preserve">أَحْمَدُ بْنُ أَبِی عَبْدِ اللَّهِ الْبَرْقِیُّ فِی الْمَحَاسِنِ مُرْسَلًا مِثْلَهُ </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محمد، که این روایت را به امام صادق (ع) رسانده است، نقل شده که فرمود:</w:t>
      </w:r>
    </w:p>
    <w:p>
      <w:pPr>
        <w:pStyle w:val="BookText"/>
      </w:pPr>
      <w:r>
        <w:rPr>
          <w:rFonts w:ascii="IRNazanin" w:hAnsi="IRNazanin" w:eastAsia="IRNazanin" w:cs="IRNazanin"/>
          <w:lang w:bidi="fa-IR"/>
          <w:color w:val="111111"/>
          <w:sz w:val="28"/>
          <w:szCs w:val="28"/>
          <w:rtl/>
        </w:rPr>
        <w:t xml:space="preserve">«اگر خواستی شب هنگام آب بنوشی، ظرف را حرکت بده و بگو: ای آب، آب زمزم و آب فرات به تو سلام می‌رسانند.»</w:t>
      </w:r>
    </w:p>
    <w:p>
      <w:pPr>
        <w:pStyle w:val="Heading5"/>
      </w:pPr>
      <w:bookmarkStart w:id="1590" w:name="_Toc1143"/>
      <w:r>
        <w:t>[رقم الحدیث الکلی: 31835 - رقم الحدیث الباب: 6]</w:t>
      </w:r>
      <w:bookmarkEnd w:id="1590"/>
    </w:p>
    <w:p>
      <w:pPr>
        <w:pStyle w:val="BookText"/>
      </w:pPr>
      <w:r>
        <w:rPr>
          <w:rFonts w:ascii="Times New Roman" w:hAnsi="Times New Roman" w:eastAsia="Times New Roman" w:cs="Times New Roman"/>
          <w:lang w:val="en-US" w:bidi="en-US"/>
          <w:color w:val="111111"/>
          <w:sz w:val="28"/>
          <w:szCs w:val="28"/>
          <w:rtl/>
        </w:rPr>
        <w:t xml:space="preserve">31835- 6- </w:t>
      </w:r>
      <w:r>
        <w:rPr>
          <w:rStyle w:val="FootnoteReference"/>
        </w:rPr>
        <w:footnoteReference w:id="1863"/>
      </w:r>
      <w:r>
        <w:rPr>
          <w:rFonts w:ascii="Amiri" w:hAnsi="Amiri" w:eastAsia="Amiri" w:cs="Amiri"/>
          <w:lang w:bidi="ar-SA"/>
          <w:color w:val="111111"/>
          <w:sz w:val="28"/>
          <w:szCs w:val="28"/>
          <w:rtl/>
        </w:rPr>
        <w:t xml:space="preserve">وَ عَنْ أَبِیهِ عَنْ حَمَّادِ بْنِ عِیسَی عَنْ رِبْعِیِّ بْنِ عَبْدِ اللَّهِ</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9" w:name="pg18781_210464"/>
    <w:bookmarkEnd w:id="239"/>
    <w:p>
      <w:pPr>
        <w:pStyle w:val="BookText"/>
      </w:pPr>
      <w:r>
        <w:rPr>
          <w:rFonts w:ascii="Amiri" w:hAnsi="Amiri" w:eastAsia="Amiri" w:cs="Amiri"/>
          <w:lang w:bidi="ar-SA"/>
          <w:color w:val="111111"/>
          <w:sz w:val="28"/>
          <w:szCs w:val="28"/>
          <w:rtl/>
        </w:rPr>
        <w:t xml:space="preserve">عَنْ فُضَیْلِ بْنِ یَسَارٍ عَنْ أَبِی عَبْدِ اللَّهِ ع قَالَ: إِذَا أَکَلْتَ أَوْ شَرِبْتَ فَقُلِ الْحَمْدُ لِلَّهِ.</w:t>
      </w:r>
    </w:p>
    <w:p>
      <w:pPr>
        <w:pStyle w:val="BookText"/>
      </w:pPr>
      <w:r>
        <w:rPr>
          <w:rFonts w:ascii="Amiri" w:hAnsi="Amiri" w:eastAsia="Amiri" w:cs="Amiri"/>
          <w:lang w:bidi="ar-SA"/>
          <w:color w:val="111111"/>
          <w:sz w:val="28"/>
          <w:szCs w:val="28"/>
          <w:rtl/>
        </w:rPr>
        <w:t xml:space="preserve">وَ عَنْ مُحَمَّدِ بْنِ عِیسَی وَ مُحَمَّدِ بْنِ سِنَانٍ جَمِیعاً عَنِ الْعَلَاءِ بْنِ الْفُضَیْلِ عَنْ أَبِی عَبْدِ اللَّهِ ع مِثْلَهُ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از امام صادق (ع) نقل شده که فرمود: «هرگاه چیزی بخوری یا بنوشی، بگو الحمد لله</w:t>
      </w:r>
    </w:p>
    <w:p>
      <w:pPr>
        <w:pStyle w:val="Heading5"/>
      </w:pPr>
      <w:bookmarkStart w:id="1591" w:name="_Toc1144"/>
      <w:r>
        <w:t>[رقم الحدیث الکلی: 31836 - رقم الحدیث الباب: 7]</w:t>
      </w:r>
      <w:bookmarkEnd w:id="1591"/>
    </w:p>
    <w:p>
      <w:pPr>
        <w:pStyle w:val="BookText"/>
      </w:pPr>
      <w:r>
        <w:rPr>
          <w:rFonts w:ascii="Times New Roman" w:hAnsi="Times New Roman" w:eastAsia="Times New Roman" w:cs="Times New Roman"/>
          <w:lang w:val="en-US" w:bidi="en-US"/>
          <w:color w:val="111111"/>
          <w:sz w:val="28"/>
          <w:szCs w:val="28"/>
          <w:rtl/>
        </w:rPr>
        <w:t xml:space="preserve">31836- 7- </w:t>
      </w:r>
      <w:r>
        <w:rPr>
          <w:rStyle w:val="FootnoteReference"/>
        </w:rPr>
        <w:footnoteReference w:id="1865"/>
      </w:r>
      <w:r>
        <w:rPr>
          <w:rFonts w:ascii="Amiri" w:hAnsi="Amiri" w:eastAsia="Amiri" w:cs="Amiri"/>
          <w:lang w:bidi="ar-SA"/>
          <w:color w:val="111111"/>
          <w:sz w:val="28"/>
          <w:szCs w:val="28"/>
          <w:rtl/>
        </w:rPr>
        <w:t xml:space="preserve">وَ عَنْ أَبِیهِ عَنِ النَّضْرِ بْنِ سُوَیْدٍ عَنِ الْقَاسِمِ بْنِ سُلَیْمَانَ عَنْ جَرَّاحٍ الْمَدَایِنِیِّ عَنْ أَبِی عَبْدِ اللَّهِ ع قَالَ: اذْکُرِ اسْمَ اللَّهِ عَلَی الطَّعَامِ وَ الشَّرَابِ فَإِذَا فَرَغْتَ فَقُلِ الْحَمْدُ لِلَّهِ الَّذِی یُطْعِمُ وَ لَا یُطْعَمُ.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جراح مدائنی، از امام صادق (ع) نقل شده که فرمود:</w:t>
      </w:r>
    </w:p>
    <w:p>
      <w:pPr>
        <w:pStyle w:val="BookText"/>
      </w:pPr>
      <w:r>
        <w:rPr>
          <w:rFonts w:ascii="IRNazanin" w:hAnsi="IRNazanin" w:eastAsia="IRNazanin" w:cs="IRNazanin"/>
          <w:lang w:bidi="fa-IR"/>
          <w:color w:val="111111"/>
          <w:sz w:val="28"/>
          <w:szCs w:val="28"/>
          <w:rtl/>
        </w:rPr>
        <w:t xml:space="preserve">«نام خدا را بر غذا و نوشیدنی ذکر کن، و هنگامی که از آن فارغ شدی، بگو: الحمد لله الذی یطعم و لا یطعم.»</w:t>
      </w:r>
    </w:p>
    <w:p>
      <w:pPr>
        <w:pStyle w:val="Heading5"/>
      </w:pPr>
      <w:bookmarkStart w:id="1592" w:name="_Toc1145"/>
      <w:r>
        <w:t>[رقم الحدیث الکلی: 31837 - رقم الحدیث الباب: 8]</w:t>
      </w:r>
      <w:bookmarkEnd w:id="1592"/>
    </w:p>
    <w:p>
      <w:pPr>
        <w:pStyle w:val="BookText"/>
      </w:pPr>
      <w:r>
        <w:rPr>
          <w:rFonts w:ascii="Times New Roman" w:hAnsi="Times New Roman" w:eastAsia="Times New Roman" w:cs="Times New Roman"/>
          <w:lang w:val="en-US" w:bidi="en-US"/>
          <w:color w:val="111111"/>
          <w:sz w:val="28"/>
          <w:szCs w:val="28"/>
          <w:rtl/>
        </w:rPr>
        <w:t xml:space="preserve">31837- 8- </w:t>
      </w:r>
      <w:r>
        <w:rPr>
          <w:rStyle w:val="FootnoteReference"/>
        </w:rPr>
        <w:footnoteReference w:id="1866"/>
      </w:r>
      <w:r>
        <w:rPr>
          <w:rFonts w:ascii="Amiri" w:hAnsi="Amiri" w:eastAsia="Amiri" w:cs="Amiri"/>
          <w:lang w:bidi="ar-SA"/>
          <w:color w:val="111111"/>
          <w:sz w:val="28"/>
          <w:szCs w:val="28"/>
          <w:rtl/>
        </w:rPr>
        <w:t xml:space="preserve">وَ عَنْ أَبِیهِ (عَمَّنْ حَدَّثَهُ) </w:t>
      </w:r>
      <w:r>
        <w:rPr>
          <w:rStyle w:val="FootnoteReference"/>
        </w:rPr>
        <w:footnoteReference w:id="1867"/>
      </w:r>
      <w:r>
        <w:rPr>
          <w:rFonts w:ascii="Amiri" w:hAnsi="Amiri" w:eastAsia="Amiri" w:cs="Amiri"/>
          <w:lang w:bidi="ar-SA"/>
          <w:color w:val="111111"/>
          <w:sz w:val="28"/>
          <w:szCs w:val="28"/>
          <w:rtl/>
        </w:rPr>
        <w:t xml:space="preserve">عَنْ عَبْدِ اللَّهِ الْعَرْزَمِیِّ عَنْ أَبِی عَبْدِ اللَّهِ ع قَالَ: قَالَ أَمِیرُ الْمُؤْمِنِینَ ع مَنْ ذَکَرَ اسْمَ اللَّهِ عَلَی طَعَامٍ أَوْ شَرَابٍ فِی أَوَّلِهِ وَ حَمِدَ اللَّهَ فِی آخِرِهِ لَمْ یُسْأَلْ عَنْ نَعِیمِ ذَلِکَ الطَّعَامِ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العرزمى، از امام صادق (ع) نقل شده که فرمود:</w:t>
      </w:r>
    </w:p>
    <w:p>
      <w:pPr>
        <w:pStyle w:val="BookText"/>
      </w:pPr>
      <w:r>
        <w:rPr>
          <w:rFonts w:ascii="IRNazanin" w:hAnsi="IRNazanin" w:eastAsia="IRNazanin" w:cs="IRNazanin"/>
          <w:lang w:bidi="fa-IR"/>
          <w:color w:val="111111"/>
          <w:sz w:val="28"/>
          <w:szCs w:val="28"/>
          <w:rtl/>
        </w:rPr>
        <w:t xml:space="preserve">«امیرالمؤمنین (ع) فرمود: هر کس نام خدا را بر غذا یا نوشیدنی در آغاز آن ذکر کند و در پایان آن، خدا را حمد کند، هرگز درباره نعمت آن غذا مورد پرسش قرار نمی‌گیرد.»</w:t>
      </w:r>
    </w:p>
    <w:p>
      <w:pPr>
        <w:pStyle w:val="Heading5"/>
      </w:pPr>
      <w:bookmarkStart w:id="1593" w:name="_Toc1146"/>
      <w:r>
        <w:t>[رقم الحدیث الکلی: 31838 - رقم الحدیث الباب: 9]</w:t>
      </w:r>
      <w:bookmarkEnd w:id="1593"/>
    </w:p>
    <w:p>
      <w:pPr>
        <w:pStyle w:val="BookText"/>
      </w:pPr>
      <w:r>
        <w:rPr>
          <w:rFonts w:ascii="Times New Roman" w:hAnsi="Times New Roman" w:eastAsia="Times New Roman" w:cs="Times New Roman"/>
          <w:lang w:val="en-US" w:bidi="en-US"/>
          <w:color w:val="111111"/>
          <w:sz w:val="28"/>
          <w:szCs w:val="28"/>
          <w:rtl/>
        </w:rPr>
        <w:t xml:space="preserve">31838- 9- </w:t>
      </w:r>
      <w:r>
        <w:rPr>
          <w:rStyle w:val="FootnoteReference"/>
        </w:rPr>
        <w:footnoteReference w:id="1868"/>
      </w:r>
      <w:r>
        <w:rPr>
          <w:rFonts w:ascii="Amiri" w:hAnsi="Amiri" w:eastAsia="Amiri" w:cs="Amiri"/>
          <w:lang w:bidi="ar-SA"/>
          <w:color w:val="111111"/>
          <w:sz w:val="28"/>
          <w:szCs w:val="28"/>
          <w:rtl/>
        </w:rPr>
        <w:t xml:space="preserve">وَ عَنِ ابْنِ فَضَّالٍ عَنِ ابْنِ الْقَدَّاحِ عَنْ أَبِی عَبْدِ اللَّهِ ع قَالَ: قَالَ رَسُولُ اللَّهِ ص الطَّاعِمُ الشَّاکِرُ أَفْضَلُ مِنَ الصَّائِمِ الصَّامِتِ.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قداح، از امام صادق (ع) نقل شده که فرمود: «رسول خدا (ص) فرمود: طاعمِ شاکر (کسی که غذا می‌خورد و شکرگزار است) برتر از صائمِ صامت (کسی که روزه‌دار است اما سکوت می‌کند) است.»</w:t>
      </w:r>
    </w:p>
    <w:p>
      <w:pPr>
        <w:pStyle w:val="Heading5"/>
      </w:pPr>
      <w:bookmarkStart w:id="1594" w:name="_Toc1147"/>
      <w:r>
        <w:t>[رقم الحدیث الکلی: 31839 - رقم الحدیث الباب: 10]</w:t>
      </w:r>
      <w:bookmarkEnd w:id="1594"/>
    </w:p>
    <w:p>
      <w:pPr>
        <w:pStyle w:val="BookText"/>
      </w:pPr>
      <w:r>
        <w:rPr>
          <w:rFonts w:ascii="Times New Roman" w:hAnsi="Times New Roman" w:eastAsia="Times New Roman" w:cs="Times New Roman"/>
          <w:lang w:val="en-US" w:bidi="en-US"/>
          <w:color w:val="111111"/>
          <w:sz w:val="28"/>
          <w:szCs w:val="28"/>
          <w:rtl/>
        </w:rPr>
        <w:t xml:space="preserve">31839- 10- </w:t>
      </w:r>
      <w:r>
        <w:rPr>
          <w:rStyle w:val="FootnoteReference"/>
        </w:rPr>
        <w:footnoteReference w:id="1869"/>
      </w:r>
      <w:r>
        <w:rPr>
          <w:rFonts w:ascii="Amiri" w:hAnsi="Amiri" w:eastAsia="Amiri" w:cs="Amiri"/>
          <w:lang w:bidi="ar-SA"/>
          <w:color w:val="111111"/>
          <w:sz w:val="28"/>
          <w:szCs w:val="28"/>
          <w:rtl/>
        </w:rPr>
        <w:t xml:space="preserve">وَ عَنْ مُحَمَّدِ بْنِ عَلِیٍّ عَنْ أَبِی جَمِیلَةَ عَنْ جَابِرٍ الْجُعْفِیِّ عَنْ أَبِی جَعْفَرٍ ع قَالَ: قَالَ رَسُولُ اللَّهِ ص إِنَّ الْمُؤْمِنَ لَیَشْبَعُ مِنَ الطَّعَامِ وَ الشَّرَابِ فَیَحْمَدُ اللَّهَ فَیُعْطِیهِ اللَّهُ مِنَ الْأَجْرِ مَا لَا یُعْطِی الصَّائِمَ إِنَّ اللَّهَ شَاکِرٌ عَلِیمٌ یُحِبُّ أَنْ یُحْمَدَ.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0" w:name="pg18781_210465"/>
    <w:bookmarkEnd w:id="240"/>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70"/>
      </w:r>
    </w:p>
    <w:p>
      <w:pPr>
        <w:pStyle w:val="BookText"/>
      </w:pPr>
      <w:r>
        <w:rPr>
          <w:rFonts w:ascii="IRNazanin" w:hAnsi="IRNazanin" w:eastAsia="IRNazanin" w:cs="IRNazanin"/>
          <w:lang w:bidi="fa-IR"/>
          <w:color w:val="111111"/>
          <w:sz w:val="28"/>
          <w:szCs w:val="28"/>
          <w:rtl/>
        </w:rPr>
        <w:t xml:space="preserve">و تقدم ما یدلّ علی بعض المقصود فی الحدیثین 10 و 19 من الباب 9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جعفی، از امام باقر (ع) نقل شده که فرمود:</w:t>
      </w:r>
    </w:p>
    <w:p>
      <w:pPr>
        <w:pStyle w:val="BookText"/>
      </w:pPr>
      <w:r>
        <w:rPr>
          <w:rFonts w:ascii="IRNazanin" w:hAnsi="IRNazanin" w:eastAsia="IRNazanin" w:cs="IRNazanin"/>
          <w:lang w:bidi="fa-IR"/>
          <w:color w:val="111111"/>
          <w:sz w:val="28"/>
          <w:szCs w:val="28"/>
          <w:rtl/>
        </w:rPr>
        <w:t xml:space="preserve">«رسول خدا (ص) فرمود: مؤمن از غذا و نوشیدنی سیر می‌شود و خدا را حمد می‌کند، پس خداوند به او پاداشی می‌دهد که به روزه‌دار نمی‌دهد. زیرا خداوند شاکر و دانا است و دوست دارد که ستایش شود.»</w:t>
      </w:r>
    </w:p>
    <w:p>
      <w:pPr>
        <w:pStyle w:val="Heading4"/>
      </w:pPr>
      <w:bookmarkStart w:id="1595" w:name="_Toc1148"/>
      <w:r>
        <w:t>11- بَابُ اسْتِحْبَابِ سَقْیِ الْمُؤْمِنِینَ الْمَاءَ حَیْثُ یُوجَدُ الْمَاءُ وَ حَیْثُ لَا یُوجَدُ</w:t>
      </w:r>
      <w:bookmarkEnd w:id="1595"/>
    </w:p>
    <w:p>
      <w:pPr>
        <w:pStyle w:val="Heading5"/>
      </w:pPr>
      <w:bookmarkStart w:id="1596" w:name="_Toc1149"/>
      <w:r>
        <w:t>اشارة</w:t>
      </w:r>
      <w:bookmarkEnd w:id="1596"/>
    </w:p>
    <w:p>
      <w:pPr>
        <w:pStyle w:val="BookText"/>
      </w:pPr>
      <w:r>
        <w:rPr>
          <w:rStyle w:val="FootnoteReference"/>
        </w:rPr>
        <w:footnoteReference w:id="1871"/>
      </w:r>
      <w:r>
        <w:rPr>
          <w:rFonts w:ascii="Amiri" w:hAnsi="Amiri" w:eastAsia="Amiri" w:cs="Amiri"/>
          <w:lang w:bidi="ar-SA"/>
          <w:color w:val="111111"/>
          <w:sz w:val="28"/>
          <w:szCs w:val="28"/>
          <w:rtl/>
        </w:rPr>
        <w:t xml:space="preserve">11 بَابُ اسْتِحْبَابِ سَقْیِ الْمُؤْمِنِینَ الْمَاءَ حَیْثُ یُوجَدُ الْمَاءُ وَ حَیْثُ لَا یُوجَدُ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آب دادن به مؤمنان، چه در جایی که آب موجود باشد و چه در جایی که آب موجود نباشد</w:t>
      </w:r>
    </w:p>
    <w:p>
      <w:pPr>
        <w:pStyle w:val="Heading5"/>
      </w:pPr>
      <w:bookmarkStart w:id="1597" w:name="_Toc1150"/>
      <w:r>
        <w:t>[رقم الحدیث الکلی: 31840 - رقم الحدیث الباب: 1]</w:t>
      </w:r>
      <w:bookmarkEnd w:id="1597"/>
    </w:p>
    <w:p>
      <w:pPr>
        <w:pStyle w:val="BookText"/>
      </w:pPr>
      <w:r>
        <w:rPr>
          <w:rFonts w:ascii="Times New Roman" w:hAnsi="Times New Roman" w:eastAsia="Times New Roman" w:cs="Times New Roman"/>
          <w:lang w:val="en-US" w:bidi="en-US"/>
          <w:color w:val="111111"/>
          <w:sz w:val="28"/>
          <w:szCs w:val="28"/>
          <w:rtl/>
        </w:rPr>
        <w:t xml:space="preserve">31840- 1- </w:t>
      </w:r>
      <w:r>
        <w:rPr>
          <w:rStyle w:val="FootnoteReference"/>
        </w:rPr>
        <w:footnoteReference w:id="1872"/>
      </w:r>
      <w:r>
        <w:rPr>
          <w:rFonts w:ascii="Amiri" w:hAnsi="Amiri" w:eastAsia="Amiri" w:cs="Amiri"/>
          <w:lang w:bidi="ar-SA"/>
          <w:color w:val="111111"/>
          <w:sz w:val="28"/>
          <w:szCs w:val="28"/>
          <w:rtl/>
        </w:rPr>
        <w:t xml:space="preserve">مُحَمَّدُ بْنُ یَعْقُوبَ عَنْ عَلِیِّ بْنِ إِبْرَاهِیمَ عَنْ أَبِیهِ عَنْ حَمَّادِ بْنِ عِیسَی عَنْ إِبْرَاهِیمَ بْنِ عُمَرَ الْیَمَانِیِّ عَنْ أَبِی حَمْزَةَ (عَنْ أَبِی جَعْفَرٍ ع) </w:t>
      </w:r>
      <w:r>
        <w:rPr>
          <w:rStyle w:val="FootnoteReference"/>
        </w:rPr>
        <w:footnoteReference w:id="1873"/>
      </w:r>
      <w:r>
        <w:rPr>
          <w:rFonts w:ascii="Amiri" w:hAnsi="Amiri" w:eastAsia="Amiri" w:cs="Amiri"/>
          <w:lang w:bidi="ar-SA"/>
          <w:color w:val="111111"/>
          <w:sz w:val="28"/>
          <w:szCs w:val="28"/>
          <w:rtl/>
        </w:rPr>
        <w:t xml:space="preserve">فِی حَدِیثٍ قَالَ: وَ مَنْ سَقَی مُؤْمِناً مِنْ ظَمَإٍ سَقَاهُ اللَّهُ مِنَ الرَّحِیقِ الْمَخْتُومِ.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ابوحمزه، از امام باقر (ع) در حدیثی نقل شده که فرمود:</w:t>
      </w:r>
    </w:p>
    <w:p>
      <w:pPr>
        <w:pStyle w:val="BookText"/>
      </w:pPr>
      <w:r>
        <w:rPr>
          <w:rFonts w:ascii="IRNazanin" w:hAnsi="IRNazanin" w:eastAsia="IRNazanin" w:cs="IRNazanin"/>
          <w:lang w:bidi="fa-IR"/>
          <w:color w:val="111111"/>
          <w:sz w:val="28"/>
          <w:szCs w:val="28"/>
          <w:rtl/>
        </w:rPr>
        <w:t xml:space="preserve">«هر کس مؤمنی را از تشنگی سیراب کند، خداوند او را از رَحِیقِ مَخْتُوم سیراب خواهد کرد.»</w:t>
      </w:r>
    </w:p>
    <w:p>
      <w:pPr>
        <w:pStyle w:val="Heading5"/>
      </w:pPr>
      <w:bookmarkStart w:id="1598" w:name="_Toc1151"/>
      <w:r>
        <w:t>[رقم الحدیث الکلی: 31841 - رقم الحدیث الباب: 2]</w:t>
      </w:r>
      <w:bookmarkEnd w:id="1598"/>
    </w:p>
    <w:p>
      <w:pPr>
        <w:pStyle w:val="BookText"/>
      </w:pPr>
      <w:r>
        <w:rPr>
          <w:rFonts w:ascii="Times New Roman" w:hAnsi="Times New Roman" w:eastAsia="Times New Roman" w:cs="Times New Roman"/>
          <w:lang w:val="en-US" w:bidi="en-US"/>
          <w:color w:val="111111"/>
          <w:sz w:val="28"/>
          <w:szCs w:val="28"/>
          <w:rtl/>
        </w:rPr>
        <w:t xml:space="preserve">31841- 2- </w:t>
      </w:r>
      <w:r>
        <w:rPr>
          <w:rStyle w:val="FootnoteReference"/>
        </w:rPr>
        <w:footnoteReference w:id="1874"/>
      </w:r>
      <w:r>
        <w:rPr>
          <w:rFonts w:ascii="Amiri" w:hAnsi="Amiri" w:eastAsia="Amiri" w:cs="Amiri"/>
          <w:lang w:bidi="ar-SA"/>
          <w:color w:val="111111"/>
          <w:sz w:val="28"/>
          <w:szCs w:val="28"/>
          <w:rtl/>
        </w:rPr>
        <w:t xml:space="preserve">وَ عَنْهُ عَنْ أَبِیهِ عَنِ النَّوْفَلِیِّ عَنِ السَّکُونِیِّ عَنْ أَبِی عَبْدِ اللَّهِ ع قَالَ: قَالَ رَسُولُ اللَّهِ ص مَنْ سَقَی مُؤْمِناً شَرْبَةً مِنْ مَاءٍ مِنْ حَیْثُ یَقْدِرُ عَلَی الْمَاءِ أَعْطَاهُ اللَّهُ بِکُلِّ شَرْبَةٍ سَبْعِینَ أَلْفَ حَسَنَةٍ وَ إِنْ سَقَاهُ مِنْ حَیْثُ لَا یَقْدِرُ عَلَی الْمَاءِ فَکَأَنَّمَا أَعْتَقَ عَشْرَ رِقَابٍ مِنْ وُلْدِ إِسْمَاعِیلَ.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نقل شده که فرمود:</w:t>
      </w:r>
    </w:p>
    <w:p>
      <w:pPr>
        <w:pStyle w:val="BookText"/>
      </w:pPr>
      <w:r>
        <w:rPr>
          <w:rFonts w:ascii="IRNazanin" w:hAnsi="IRNazanin" w:eastAsia="IRNazanin" w:cs="IRNazanin"/>
          <w:lang w:bidi="fa-IR"/>
          <w:color w:val="111111"/>
          <w:sz w:val="28"/>
          <w:szCs w:val="28"/>
          <w:rtl/>
        </w:rPr>
        <w:t xml:space="preserve">«رسول خدا (ص) فرمود: هر کس به مؤمنی جرعه‌ای آب دهد، در حالی که آب در دسترس است، خداوند به ازای هر جرعه، هفتاد هزار حسنه به او عطا می‌کند. و اگر به مؤمنی آب دهد در جایی که آب در دسترس نیست، گویی که ده برده از نسل اسماعیل را آزاد کرده است.»</w:t>
      </w:r>
    </w:p>
    <w:p>
      <w:pPr>
        <w:pStyle w:val="Heading5"/>
      </w:pPr>
      <w:bookmarkStart w:id="1599" w:name="_Toc1152"/>
      <w:r>
        <w:t>[رقم الحدیث الکلی: 31842 - رقم الحدیث الباب: 3]</w:t>
      </w:r>
      <w:bookmarkEnd w:id="1599"/>
    </w:p>
    <w:p>
      <w:pPr>
        <w:pStyle w:val="BookText"/>
      </w:pPr>
      <w:r>
        <w:rPr>
          <w:rFonts w:ascii="Times New Roman" w:hAnsi="Times New Roman" w:eastAsia="Times New Roman" w:cs="Times New Roman"/>
          <w:lang w:val="en-US" w:bidi="en-US"/>
          <w:color w:val="111111"/>
          <w:sz w:val="28"/>
          <w:szCs w:val="28"/>
          <w:rtl/>
        </w:rPr>
        <w:t xml:space="preserve">31842- 3- </w:t>
      </w:r>
      <w:r>
        <w:rPr>
          <w:rStyle w:val="FootnoteReference"/>
        </w:rPr>
        <w:footnoteReference w:id="1875"/>
      </w:r>
      <w:r>
        <w:rPr>
          <w:rFonts w:ascii="Amiri" w:hAnsi="Amiri" w:eastAsia="Amiri" w:cs="Amiri"/>
          <w:lang w:bidi="ar-SA"/>
          <w:color w:val="111111"/>
          <w:sz w:val="28"/>
          <w:szCs w:val="28"/>
          <w:rtl/>
        </w:rPr>
        <w:t xml:space="preserve">مُحَمَّدُ بْنُ عَلِیِّ بْنِ الْحُسَیْنِ فِی الْأَمَالِی عَنْ مُحَمَّدِ بْنِ مُوسَی بْنِ الْمُتَوَکِّلِ عَنِ السَّعْدَآبَادِیِّ عَنْ أَحْمَدَ بْنِ مُحَمَّدٍ الْبَرْقِیِّ عَنْ أَبِیهِ عَنْ وَهْبِ بْنِ وَهْبٍ عَنِ الصَّادِقِ ع عَنْ آبَائِهِ عَنْ رَسُولِ اللَّهِ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1" w:name="pg18781_210466"/>
    <w:bookmarkEnd w:id="241"/>
    <w:p>
      <w:pPr>
        <w:pStyle w:val="BookText"/>
      </w:pPr>
      <w:r>
        <w:rPr>
          <w:rFonts w:ascii="Amiri" w:hAnsi="Amiri" w:eastAsia="Amiri" w:cs="Amiri"/>
          <w:lang w:bidi="ar-SA"/>
          <w:color w:val="111111"/>
          <w:sz w:val="28"/>
          <w:szCs w:val="28"/>
          <w:rtl/>
        </w:rPr>
        <w:t xml:space="preserve">ص قَالَ: مَنْ أَطْعَمَ مُؤْمِناً مِنْ جُوعٍ أَطْعَمَهُ اللَّهُ مِنْ ثِمَارِ الْجَنَّةِ وَ مَنْ کَسَاهُ مِنْ عُرْیٍ کَسَاهُ اللَّهُ مِنْ إِسْتَبْرَقٍ وَ حَرِیرٍ وَ مَنْ سَقَاهُ شَرْبَةً مِنْ </w:t>
      </w:r>
      <w:r>
        <w:rPr>
          <w:rStyle w:val="FootnoteReference"/>
        </w:rPr>
        <w:footnoteReference w:id="1876"/>
      </w:r>
      <w:r>
        <w:rPr>
          <w:rFonts w:ascii="Amiri" w:hAnsi="Amiri" w:eastAsia="Amiri" w:cs="Amiri"/>
          <w:lang w:bidi="ar-SA"/>
          <w:color w:val="111111"/>
          <w:sz w:val="28"/>
          <w:szCs w:val="28"/>
          <w:rtl/>
        </w:rPr>
        <w:t xml:space="preserve">عَطَشٍ سَقَاهُ اللَّهُ مِنَ الرَّحِیقِ الْمَخْتُومِ وَ مَنْ أَعَانَهُ أَوْ کَشَفَ کُرْبَتَهُ أَظَلَّهُ اللَّهُ فِی ظِلِّ عَرْشِهِ یَوْمَ لَا ظِلَّ إِلَّا ظِلُّهُ.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نقل شده که فرمود:</w:t>
      </w:r>
    </w:p>
    <w:p>
      <w:pPr>
        <w:pStyle w:val="BookText"/>
      </w:pPr>
      <w:r>
        <w:rPr>
          <w:rFonts w:ascii="IRNazanin" w:hAnsi="IRNazanin" w:eastAsia="IRNazanin" w:cs="IRNazanin"/>
          <w:lang w:bidi="fa-IR"/>
          <w:color w:val="111111"/>
          <w:sz w:val="28"/>
          <w:szCs w:val="28"/>
          <w:rtl/>
        </w:rPr>
        <w:t xml:space="preserve">«رسول خدا (ص) فرمود: هر کس به مؤمنی جرعه‌ای آب دهد، در حالی که آب در دسترس است، خداوند به ازای هر جرعه، هفتاد هزار حسنه به او عطا می‌کند. و اگر به مؤمنی آب دهد در جایی که آب در دسترس نیست، گویی که ده برده از نسل اسماعیل را آزاد کرده است.»</w:t>
      </w:r>
    </w:p>
    <w:p>
      <w:pPr>
        <w:pStyle w:val="Heading5"/>
      </w:pPr>
      <w:bookmarkStart w:id="1600" w:name="_Toc1153"/>
      <w:r>
        <w:t>[رقم الحدیث الکلی: 31843 - رقم الحدیث الباب: 4]</w:t>
      </w:r>
      <w:bookmarkEnd w:id="1600"/>
    </w:p>
    <w:p>
      <w:pPr>
        <w:pStyle w:val="BookText"/>
      </w:pPr>
      <w:r>
        <w:rPr>
          <w:rFonts w:ascii="Times New Roman" w:hAnsi="Times New Roman" w:eastAsia="Times New Roman" w:cs="Times New Roman"/>
          <w:lang w:val="en-US" w:bidi="en-US"/>
          <w:color w:val="111111"/>
          <w:sz w:val="28"/>
          <w:szCs w:val="28"/>
          <w:rtl/>
        </w:rPr>
        <w:t xml:space="preserve">31843- 4- </w:t>
      </w:r>
      <w:r>
        <w:rPr>
          <w:rStyle w:val="FootnoteReference"/>
        </w:rPr>
        <w:footnoteReference w:id="1877"/>
      </w:r>
      <w:r>
        <w:rPr>
          <w:rFonts w:ascii="Amiri" w:hAnsi="Amiri" w:eastAsia="Amiri" w:cs="Amiri"/>
          <w:lang w:bidi="ar-SA"/>
          <w:color w:val="111111"/>
          <w:sz w:val="28"/>
          <w:szCs w:val="28"/>
          <w:rtl/>
        </w:rPr>
        <w:t xml:space="preserve">أَحْمَدُ بْنُ أَبِی عَبْدِ اللَّهِ الْبَرْقِیُّ فِی الْمَحَاسِنِ عَنْ أَبِیهِ عَنْ سَعْدَانَ بْنِ مُسْلِمٍ عَنْ أَبِی حَمْزَةَ عَنْ أَبِی عَبْدِ اللَّهِ ع قَالَ: مَا مِنْ مُؤْمِنٍ یُطْعِمُ مُؤْمِناً شِبَعَهُ مِنْ طَعَامٍ إِلَّا أَطْعَمَهُ اللَّهُ مِنْ طَعَامِ الْجَنَّةِ وَ لَا سَقَاهُ رَیَّةً إِلَّا سَقَاهُ اللَّهُ مِنَ الرَّحِیقِ الْمَخْتُومِ.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وهب بن وهب، از امام صادق (ع)، از پدرانش، از رسول خدا (ص) نقل شده که فرمود:</w:t>
      </w:r>
    </w:p>
    <w:p>
      <w:pPr>
        <w:pStyle w:val="BookText"/>
      </w:pPr>
      <w:r>
        <w:rPr>
          <w:rFonts w:ascii="IRNazanin" w:hAnsi="IRNazanin" w:eastAsia="IRNazanin" w:cs="IRNazanin"/>
          <w:lang w:bidi="fa-IR"/>
          <w:color w:val="111111"/>
          <w:sz w:val="28"/>
          <w:szCs w:val="28"/>
          <w:rtl/>
        </w:rPr>
        <w:t xml:space="preserve">«هر کس مؤمنی را از گرسنگی سیر کند، خداوند او را از میوه‌های بهشت اطعام خواهد کرد، و هر کس مؤمنی را از برهنگی بپوشاند، خداوند او را با استبرق و حریر خواهد پوشاند، و هر کس مؤمنی را از تشنگی سیراب کند، خداوند او را از رحیق مختوم سیراب خواهد کرد، و هر کس به یاری او بشتابد یا سختی او را برطرف کند، خداوند او را در سایه عرش خود جای خواهد داد، در روزی که هیچ سایه‌ای جز سایه او نیست.»</w:t>
      </w:r>
    </w:p>
    <w:p>
      <w:pPr>
        <w:pStyle w:val="Heading5"/>
      </w:pPr>
      <w:bookmarkStart w:id="1601" w:name="_Toc1154"/>
      <w:r>
        <w:t>[رقم الحدیث الکلی: 31844 - رقم الحدیث الباب: 5]</w:t>
      </w:r>
      <w:bookmarkEnd w:id="1601"/>
    </w:p>
    <w:p>
      <w:pPr>
        <w:pStyle w:val="BookText"/>
      </w:pPr>
      <w:r>
        <w:rPr>
          <w:rFonts w:ascii="Times New Roman" w:hAnsi="Times New Roman" w:eastAsia="Times New Roman" w:cs="Times New Roman"/>
          <w:lang w:val="en-US" w:bidi="en-US"/>
          <w:color w:val="111111"/>
          <w:sz w:val="28"/>
          <w:szCs w:val="28"/>
          <w:rtl/>
        </w:rPr>
        <w:t xml:space="preserve">31844- 5- </w:t>
      </w:r>
      <w:r>
        <w:rPr>
          <w:rStyle w:val="FootnoteReference"/>
        </w:rPr>
        <w:footnoteReference w:id="1878"/>
      </w:r>
      <w:r>
        <w:rPr>
          <w:rFonts w:ascii="Amiri" w:hAnsi="Amiri" w:eastAsia="Amiri" w:cs="Amiri"/>
          <w:lang w:bidi="ar-SA"/>
          <w:color w:val="111111"/>
          <w:sz w:val="28"/>
          <w:szCs w:val="28"/>
          <w:rtl/>
        </w:rPr>
        <w:t xml:space="preserve">وَ عَنْ مُحَمَّدِ بْنِ عَلِیٍّ عَنِ الْحَسَنِ بْنِ عَلِیِّ بْنِ یُوسُفَ عَنْ سَیْفِ بْنِ عَمِیرَةَ عَنْ حَسَّانَ بْنِ مِهْرَانَ عَنْ صَالِحِ بْنِ مِیثَمٍ قَالَ سَأَلَ رَجُلٌ أَبَا جَعْفَرٍ ع عَنْ عَمَلٍ یَعْدِلُ عِتْقَ رَقَبَةٍ فَقَالَ لَأَنْ أَدْعُوَ ثَلَاثَةَ نَفَرٍ مِنَ الْمُسْلِمِینَ فَأُطْعِمَهُمْ حَتَّی یَشْبَعُوا وَ أُسْقِیَهُمْ حَتَّی یَرْوَوْا أَحَبُّ إِلَیَّ مِنْ أَنْ أُعْتِقَ نَسَمَةً وَ نَسَمَةً حَتَّی عَدَّ سَبْعاً أَوْ أَکْثَرَ.</w:t>
      </w:r>
    </w:p>
    <w:p>
      <w:pPr>
        <w:pStyle w:val="BookText"/>
      </w:pPr>
      <w:r>
        <w:rPr>
          <w:rFonts w:ascii="Amiri" w:hAnsi="Amiri" w:eastAsia="Amiri" w:cs="Amiri"/>
          <w:lang w:bidi="ar-SA"/>
          <w:color w:val="111111"/>
          <w:sz w:val="28"/>
          <w:szCs w:val="28"/>
          <w:rtl/>
        </w:rPr>
        <w:t xml:space="preserve">أَقُولُ: وَ تَقَدَّمَ مَا یَدُلُّ عَلَی ذَلِکَ فِی الصَّدَقَةِ </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ابوحمزه، از امام صادق (ع) نقل شده که فرمود:</w:t>
      </w:r>
    </w:p>
    <w:p>
      <w:pPr>
        <w:pStyle w:val="BookText"/>
      </w:pPr>
      <w:r>
        <w:rPr>
          <w:rFonts w:ascii="IRNazanin" w:hAnsi="IRNazanin" w:eastAsia="IRNazanin" w:cs="IRNazanin"/>
          <w:lang w:bidi="fa-IR"/>
          <w:color w:val="111111"/>
          <w:sz w:val="28"/>
          <w:szCs w:val="28"/>
          <w:rtl/>
        </w:rPr>
        <w:t xml:space="preserve">«هیچ مؤمنی نیست که مؤمنی را از گرسنگی سیر کند، مگر آنکه خداوند او را از غذای بهشت اطعام می‌کند، و هیچ مؤمنی نیست که مؤمنی را سیراب کند، مگر آنکه خداوند او را از رحیق مختوم سیراب خواهد کرد.»</w:t>
      </w:r>
    </w:p>
    <w:p>
      <w:pPr>
        <w:pStyle w:val="Heading4"/>
      </w:pPr>
      <w:bookmarkStart w:id="1602" w:name="_Toc1155"/>
      <w:r>
        <w:t>12- بَابُ اسْتِحْبَابِ الشُّرْبِ فِی الْأَقْدَاحِ الشَّامِیَّةِ وَ کَرَاهَةِ الْأَکْلِ فِی فَخَّارِ مِصْرَ</w:t>
      </w:r>
      <w:bookmarkEnd w:id="1602"/>
    </w:p>
    <w:p>
      <w:pPr>
        <w:pStyle w:val="Heading5"/>
      </w:pPr>
      <w:bookmarkStart w:id="1603" w:name="_Toc1156"/>
      <w:r>
        <w:t>اشارة</w:t>
      </w:r>
      <w:bookmarkEnd w:id="1603"/>
    </w:p>
    <w:p>
      <w:pPr>
        <w:pStyle w:val="BookText"/>
      </w:pPr>
      <w:r>
        <w:rPr>
          <w:rStyle w:val="FootnoteReference"/>
        </w:rPr>
        <w:footnoteReference w:id="1880"/>
      </w:r>
      <w:r>
        <w:rPr>
          <w:rFonts w:ascii="Amiri" w:hAnsi="Amiri" w:eastAsia="Amiri" w:cs="Amiri"/>
          <w:lang w:bidi="ar-SA"/>
          <w:color w:val="111111"/>
          <w:sz w:val="28"/>
          <w:szCs w:val="28"/>
          <w:rtl/>
        </w:rPr>
        <w:t xml:space="preserve">12 بَابُ اسْتِحْبَابِ الشُّرْبِ فِی الْأَقْدَاحِ الشَّامِیَّةِ وَ کَرَاهَةِ الْأَکْلِ فِی فَخَّارِ مِصْرَ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نوشیدن در اقداح شامیة و کراهت خوردن در فخار مصر</w:t>
      </w:r>
    </w:p>
    <w:p>
      <w:pPr>
        <w:pStyle w:val="Heading5"/>
      </w:pPr>
      <w:bookmarkStart w:id="1604" w:name="_Toc1157"/>
      <w:r>
        <w:t>[رقم الحدیث الکلی: 31845 - رقم الحدیث الباب: 1]</w:t>
      </w:r>
      <w:bookmarkEnd w:id="1604"/>
    </w:p>
    <w:p>
      <w:pPr>
        <w:pStyle w:val="BookText"/>
      </w:pPr>
      <w:r>
        <w:rPr>
          <w:rFonts w:ascii="Times New Roman" w:hAnsi="Times New Roman" w:eastAsia="Times New Roman" w:cs="Times New Roman"/>
          <w:lang w:val="en-US" w:bidi="en-US"/>
          <w:color w:val="111111"/>
          <w:sz w:val="28"/>
          <w:szCs w:val="28"/>
          <w:rtl/>
        </w:rPr>
        <w:t xml:space="preserve">31845- 1- </w:t>
      </w:r>
      <w:r>
        <w:rPr>
          <w:rStyle w:val="FootnoteReference"/>
        </w:rPr>
        <w:footnoteReference w:id="1881"/>
      </w:r>
      <w:r>
        <w:rPr>
          <w:rFonts w:ascii="Amiri" w:hAnsi="Amiri" w:eastAsia="Amiri" w:cs="Amiri"/>
          <w:lang w:bidi="ar-SA"/>
          <w:color w:val="111111"/>
          <w:sz w:val="28"/>
          <w:szCs w:val="28"/>
          <w:rtl/>
        </w:rPr>
        <w:t xml:space="preserve">مُحَمَّدُ بْنُ یَعْقُوبَ عَنْ مُحَمَّدِ بْنِ یَحْیَی عَنْ أَحْمَدَ بْنِ مُحَمَّدٍ عَنِ ابْنِ مَحْبُوبٍ عَنْ إِبْرَاهِیمَ الْکَرْخِیِّ عَنْ طَلْحَةَ بْنِ زَیْدٍ عَنْ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2" w:name="pg18781_210467"/>
    <w:bookmarkEnd w:id="242"/>
    <w:p>
      <w:pPr>
        <w:pStyle w:val="BookText"/>
      </w:pPr>
      <w:r>
        <w:rPr>
          <w:rFonts w:ascii="Amiri" w:hAnsi="Amiri" w:eastAsia="Amiri" w:cs="Amiri"/>
          <w:lang w:bidi="ar-SA"/>
          <w:color w:val="111111"/>
          <w:sz w:val="28"/>
          <w:szCs w:val="28"/>
          <w:rtl/>
        </w:rPr>
        <w:t xml:space="preserve">أَبِی عَبْدِ اللَّهِ ع قَالَ: کَانَ رَسُولُ اللَّهِ ص یَشْرَبُ فِی الْأَقْدَاحِ الشَّامِیَّةِ یُجَاءُ بِهَا مِنَ الشَّامِ وَ تُهْدَی لَهُ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طلحه بن زید، از امام صادق (ع) نقل شده که فرمود:</w:t>
      </w:r>
    </w:p>
    <w:p>
      <w:pPr>
        <w:pStyle w:val="BookText"/>
      </w:pPr>
      <w:r>
        <w:rPr>
          <w:rFonts w:ascii="IRNazanin" w:hAnsi="IRNazanin" w:eastAsia="IRNazanin" w:cs="IRNazanin"/>
          <w:lang w:bidi="fa-IR"/>
          <w:color w:val="111111"/>
          <w:sz w:val="28"/>
          <w:szCs w:val="28"/>
          <w:rtl/>
        </w:rPr>
        <w:t xml:space="preserve">«رسول خدا (ص) در اقداح شامیة می‌نوشید، که از شام آورده شده و به ایشان هدیه داده می‌شد.</w:t>
      </w:r>
    </w:p>
    <w:p>
      <w:pPr>
        <w:pStyle w:val="Heading5"/>
      </w:pPr>
      <w:bookmarkStart w:id="1605" w:name="_Toc1158"/>
      <w:r>
        <w:t>[رقم الحدیث الکلی: 31846 - رقم الحدیث الباب: 2]</w:t>
      </w:r>
      <w:bookmarkEnd w:id="1605"/>
    </w:p>
    <w:p>
      <w:pPr>
        <w:pStyle w:val="BookText"/>
      </w:pPr>
      <w:r>
        <w:rPr>
          <w:rFonts w:ascii="Times New Roman" w:hAnsi="Times New Roman" w:eastAsia="Times New Roman" w:cs="Times New Roman"/>
          <w:lang w:val="en-US" w:bidi="en-US"/>
          <w:color w:val="111111"/>
          <w:sz w:val="28"/>
          <w:szCs w:val="28"/>
          <w:rtl/>
        </w:rPr>
        <w:t xml:space="preserve">31846- 2- </w:t>
      </w:r>
      <w:r>
        <w:rPr>
          <w:rStyle w:val="FootnoteReference"/>
        </w:rPr>
        <w:footnoteReference w:id="1883"/>
      </w:r>
      <w:r>
        <w:rPr>
          <w:rFonts w:ascii="Amiri" w:hAnsi="Amiri" w:eastAsia="Amiri" w:cs="Amiri"/>
          <w:lang w:bidi="ar-SA"/>
          <w:color w:val="111111"/>
          <w:sz w:val="28"/>
          <w:szCs w:val="28"/>
          <w:rtl/>
        </w:rPr>
        <w:t xml:space="preserve">وَ بِهَذَا الْإِسْنَادِ قَالَ: کَانَ النَّبِیُّ ص یُعْجِبُهُ أَنْ یَشْرَبَ فِی الْقَدَحِ </w:t>
      </w:r>
      <w:r>
        <w:rPr>
          <w:rStyle w:val="FootnoteReference"/>
        </w:rPr>
        <w:footnoteReference w:id="1884"/>
      </w:r>
      <w:r>
        <w:rPr>
          <w:rFonts w:ascii="Amiri" w:hAnsi="Amiri" w:eastAsia="Amiri" w:cs="Amiri"/>
          <w:lang w:bidi="ar-SA"/>
          <w:color w:val="111111"/>
          <w:sz w:val="28"/>
          <w:szCs w:val="28"/>
          <w:rtl/>
        </w:rPr>
        <w:t xml:space="preserve">الشَّامِیِّ وَ کَانَ یَقُولُ هِیَ </w:t>
      </w:r>
      <w:r>
        <w:rPr>
          <w:rStyle w:val="FootnoteReference"/>
        </w:rPr>
        <w:footnoteReference w:id="1885"/>
      </w:r>
      <w:r>
        <w:rPr>
          <w:rFonts w:ascii="Amiri" w:hAnsi="Amiri" w:eastAsia="Amiri" w:cs="Amiri"/>
          <w:lang w:bidi="ar-SA"/>
          <w:color w:val="111111"/>
          <w:sz w:val="28"/>
          <w:szCs w:val="28"/>
          <w:rtl/>
        </w:rPr>
        <w:t xml:space="preserve">أَنْظَفُ آنِیَتِکُمْ.</w:t>
      </w:r>
    </w:p>
    <w:p>
      <w:pPr>
        <w:pStyle w:val="BookText"/>
      </w:pPr>
      <w:r>
        <w:rPr>
          <w:rFonts w:ascii="Amiri" w:hAnsi="Amiri" w:eastAsia="Amiri" w:cs="Amiri"/>
          <w:lang w:bidi="ar-SA"/>
          <w:color w:val="111111"/>
          <w:sz w:val="28"/>
          <w:szCs w:val="28"/>
          <w:rtl/>
        </w:rPr>
        <w:t xml:space="preserve">وَ رَوَاهُ الْبَرْقِیُّ فِی الْمَحَاسِنِ عَنِ ابْنِ مَحْبُوبٍ </w:t>
      </w:r>
      <w:r>
        <w:rPr>
          <w:rStyle w:val="FootnoteReference"/>
        </w:rPr>
        <w:footnoteReference w:id="1886"/>
      </w:r>
    </w:p>
    <w:p>
      <w:pPr>
        <w:pStyle w:val="BookText"/>
      </w:pPr>
      <w:r>
        <w:rPr>
          <w:rFonts w:ascii="Amiri" w:hAnsi="Amiri" w:eastAsia="Amiri" w:cs="Amiri"/>
          <w:lang w:bidi="ar-SA"/>
          <w:color w:val="111111"/>
          <w:sz w:val="28"/>
          <w:szCs w:val="28"/>
          <w:rtl/>
        </w:rPr>
        <w:t xml:space="preserve">وَ الَّذِی قَبْلَهُ عَنِ ابْنِ فَضَّالٍ عَنِ ابْنِ الْقَدَّاحِ عَنْ أَبِی عَبْدِ اللَّهِ ع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همین اسناد گفته شده است که پیامبر (ص) دوست داشت در قدح شامی بنوشد و می‌فرمود: این پاک‌ترین ظرف‌های شماست.</w:t>
      </w:r>
    </w:p>
    <w:p>
      <w:pPr>
        <w:pStyle w:val="Heading5"/>
      </w:pPr>
      <w:bookmarkStart w:id="1606" w:name="_Toc1159"/>
      <w:r>
        <w:t>[رقم الحدیث الکلی: 31847 - رقم الحدیث الباب: 3]</w:t>
      </w:r>
      <w:bookmarkEnd w:id="1606"/>
    </w:p>
    <w:p>
      <w:pPr>
        <w:pStyle w:val="BookText"/>
      </w:pPr>
      <w:r>
        <w:rPr>
          <w:rFonts w:ascii="Times New Roman" w:hAnsi="Times New Roman" w:eastAsia="Times New Roman" w:cs="Times New Roman"/>
          <w:lang w:val="en-US" w:bidi="en-US"/>
          <w:color w:val="111111"/>
          <w:sz w:val="28"/>
          <w:szCs w:val="28"/>
          <w:rtl/>
        </w:rPr>
        <w:t xml:space="preserve">31847- 3- </w:t>
      </w:r>
      <w:r>
        <w:rPr>
          <w:rStyle w:val="FootnoteReference"/>
        </w:rPr>
        <w:footnoteReference w:id="1887"/>
      </w:r>
      <w:r>
        <w:rPr>
          <w:rFonts w:ascii="Amiri" w:hAnsi="Amiri" w:eastAsia="Amiri" w:cs="Amiri"/>
          <w:lang w:bidi="ar-SA"/>
          <w:color w:val="111111"/>
          <w:sz w:val="28"/>
          <w:szCs w:val="28"/>
          <w:rtl/>
        </w:rPr>
        <w:t xml:space="preserve">وَ عَنْ عَلِیِّ بْنِ إِبْرَاهِیمَ عَنْ أَبِیهِ وَ عَنِ الْحُسَیْنِ بْنِ مُحَمَّدٍ عَنْ مُعَلَّی بْنِ مُحَمَّدٍ جَمِیعاً عَنْ عَلِیِّ بْنِ أَسْبَاطٍ عَنْ أَبِی الْحَسَنِ الرِّضَا ع قَالَ: سَمِعْتُهُ یَقُولُ وَ ذَکَرَ مِصْرَ قَالَ رَسُولُ اللَّهِ ص- لَا تَأْکُلُوا فِی فَخَّارِهَا وَ لَا تَغْسِلُوا رُءُوسَکُمْ بِطِینِهَا فَإِنَّهُ یَذْهَبُ بِالْغَیْرَةِ وَ یُورِثُ الدِّیَاثَةَ.</w:t>
      </w:r>
    </w:p>
    <w:p>
      <w:pPr>
        <w:pStyle w:val="BookText"/>
      </w:pPr>
      <w:r>
        <w:rPr>
          <w:rFonts w:ascii="Amiri" w:hAnsi="Amiri" w:eastAsia="Amiri" w:cs="Amiri"/>
          <w:lang w:bidi="ar-SA"/>
          <w:color w:val="111111"/>
          <w:sz w:val="28"/>
          <w:szCs w:val="28"/>
          <w:rtl/>
        </w:rPr>
        <w:t xml:space="preserve">أَقُولُ: وَ تَقَدَّمَ مَا یَدُلُّ عَلَی ذَلِکَ فِی الطَّهَارَةِ </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اسباط، از امام رضا (ع) نقل شده که فرمود:</w:t>
      </w:r>
    </w:p>
    <w:p>
      <w:pPr>
        <w:pStyle w:val="BookText"/>
      </w:pPr>
      <w:r>
        <w:rPr>
          <w:rFonts w:ascii="IRNazanin" w:hAnsi="IRNazanin" w:eastAsia="IRNazanin" w:cs="IRNazanin"/>
          <w:lang w:bidi="fa-IR"/>
          <w:color w:val="111111"/>
          <w:sz w:val="28"/>
          <w:szCs w:val="28"/>
          <w:rtl/>
        </w:rPr>
        <w:t xml:space="preserve">«شنیدم که ایشان درباره مصر سخن می‌گفتند. رسول خدا (ص) فرمود: در فخار آن غذا نخورید، و با گل آن سر خود را نشویید، زیرا غیرت را از بین می‌برد و موجب دیاثت می‌شود</w:t>
      </w:r>
    </w:p>
    <w:p>
      <w:pPr>
        <w:pStyle w:val="Heading4"/>
      </w:pPr>
      <w:bookmarkStart w:id="1607" w:name="_Toc1160"/>
      <w:r>
        <w:t>13- بَابُ الشُّرْبِ فِی الصُّفْرِ وَ الْخَزَفِ وَ أَوَانِی الذَّهَبِ وَ الْفِضَّةِ</w:t>
      </w:r>
      <w:bookmarkEnd w:id="1607"/>
    </w:p>
    <w:p>
      <w:pPr>
        <w:pStyle w:val="Heading5"/>
      </w:pPr>
      <w:bookmarkStart w:id="1608" w:name="_Toc1161"/>
      <w:r>
        <w:t>اشارة</w:t>
      </w:r>
      <w:bookmarkEnd w:id="1608"/>
    </w:p>
    <w:p>
      <w:pPr>
        <w:pStyle w:val="BookText"/>
      </w:pPr>
      <w:r>
        <w:rPr>
          <w:rStyle w:val="FootnoteReference"/>
        </w:rPr>
        <w:footnoteReference w:id="1889"/>
      </w:r>
      <w:r>
        <w:rPr>
          <w:rFonts w:ascii="Amiri" w:hAnsi="Amiri" w:eastAsia="Amiri" w:cs="Amiri"/>
          <w:lang w:bidi="ar-SA"/>
          <w:color w:val="111111"/>
          <w:sz w:val="28"/>
          <w:szCs w:val="28"/>
          <w:rtl/>
        </w:rPr>
        <w:t xml:space="preserve">13 بَابُ الشُّرْبِ فِی الصُّفْرِ وَ الْخَزَفِ وَ أَوَانِی الذَّهَبِ وَ الْفِضَّةِ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نوشیدن در ظروف مسی، سفالی، و ظروف طلا و نقره</w:t>
      </w:r>
    </w:p>
    <w:p>
      <w:pPr>
        <w:pStyle w:val="Heading5"/>
      </w:pPr>
      <w:bookmarkStart w:id="1609" w:name="_Toc1162"/>
      <w:r>
        <w:t>[رقم الحدیث الکلی: 31848 - رقم الحدیث الباب: 1]</w:t>
      </w:r>
      <w:bookmarkEnd w:id="1609"/>
    </w:p>
    <w:p>
      <w:pPr>
        <w:pStyle w:val="BookText"/>
      </w:pPr>
      <w:r>
        <w:rPr>
          <w:rFonts w:ascii="Times New Roman" w:hAnsi="Times New Roman" w:eastAsia="Times New Roman" w:cs="Times New Roman"/>
          <w:lang w:val="en-US" w:bidi="en-US"/>
          <w:color w:val="111111"/>
          <w:sz w:val="28"/>
          <w:szCs w:val="28"/>
          <w:rtl/>
        </w:rPr>
        <w:t xml:space="preserve">31848- 1- </w:t>
      </w:r>
      <w:r>
        <w:rPr>
          <w:rStyle w:val="FootnoteReference"/>
        </w:rPr>
        <w:footnoteReference w:id="1890"/>
      </w:r>
      <w:r>
        <w:rPr>
          <w:rFonts w:ascii="Amiri" w:hAnsi="Amiri" w:eastAsia="Amiri" w:cs="Amiri"/>
          <w:lang w:bidi="ar-SA"/>
          <w:color w:val="111111"/>
          <w:sz w:val="28"/>
          <w:szCs w:val="28"/>
          <w:rtl/>
        </w:rPr>
        <w:t xml:space="preserve">مُحَمَّدُ بْنُ یَعْقُوبَ عَنْ أَبِی عَلِیٍّ الْأَشْعَرِیِّ عَنْ مُحَمَّدِ بْنِ عَبْدِ الْجَبَّارِ عَنْ مُحَمَّدِ بْنِ سَالِمٍ عَنْ أَحْمَدَ بْنِ النَّضْرِ عَنْ عَمْرِو بْنِ أَبِی</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3" w:name="pg18781_210468"/>
    <w:bookmarkEnd w:id="243"/>
    <w:p>
      <w:pPr>
        <w:pStyle w:val="BookText"/>
      </w:pPr>
      <w:r>
        <w:rPr>
          <w:rFonts w:ascii="Amiri" w:hAnsi="Amiri" w:eastAsia="Amiri" w:cs="Amiri"/>
          <w:lang w:bidi="ar-SA"/>
          <w:color w:val="111111"/>
          <w:sz w:val="28"/>
          <w:szCs w:val="28"/>
          <w:rtl/>
        </w:rPr>
        <w:t xml:space="preserve">الْمِقْدَامِ قَالَ: رَأَیْتُ أَبَا جَعْفَرٍ ع وَ هُوَ یَشْرَبُ فِی قَدَحٍ مِنْ خَزَفٍ.</w:t>
      </w:r>
    </w:p>
    <w:p>
      <w:pPr>
        <w:pStyle w:val="BookText"/>
      </w:pPr>
      <w:r>
        <w:rPr>
          <w:rFonts w:ascii="Amiri" w:hAnsi="Amiri" w:eastAsia="Amiri" w:cs="Amiri"/>
          <w:lang w:bidi="ar-SA"/>
          <w:color w:val="111111"/>
          <w:sz w:val="28"/>
          <w:szCs w:val="28"/>
          <w:rtl/>
        </w:rPr>
        <w:t xml:space="preserve">وَ رَوَاهُ الْبَرْقِیُّ فِی الْمَحَاسِنِ عَنْ أَبِیهِ عَنْ أَحْمَدَ بْنِ النَّضْرِ </w:t>
      </w:r>
      <w:r>
        <w:rPr>
          <w:rStyle w:val="FootnoteReference"/>
        </w:rPr>
        <w:footnoteReference w:id="1891"/>
      </w:r>
    </w:p>
    <w:p>
      <w:pPr>
        <w:pStyle w:val="BookText"/>
      </w:pPr>
      <w:r>
        <w:rPr>
          <w:rFonts w:ascii="Amiri" w:hAnsi="Amiri" w:eastAsia="Amiri" w:cs="Amiri"/>
          <w:lang w:bidi="ar-SA"/>
          <w:color w:val="111111"/>
          <w:sz w:val="28"/>
          <w:szCs w:val="28"/>
          <w:rtl/>
        </w:rPr>
        <w:t xml:space="preserve">أَقُولُ: وَ تَقَدَّمَ مَا یَدُلُّ عَلَی ذَلِکَ فِی الطَّهَارَةِ </w:t>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از عمرو بن ابی المقدام نقل شده که گفت:</w:t>
      </w:r>
    </w:p>
    <w:p>
      <w:pPr>
        <w:pStyle w:val="BookText"/>
      </w:pPr>
      <w:r>
        <w:rPr>
          <w:rFonts w:ascii="IRNazanin" w:hAnsi="IRNazanin" w:eastAsia="IRNazanin" w:cs="IRNazanin"/>
          <w:lang w:bidi="fa-IR"/>
          <w:color w:val="111111"/>
          <w:sz w:val="28"/>
          <w:szCs w:val="28"/>
          <w:rtl/>
        </w:rPr>
        <w:t xml:space="preserve">«دیدم که امام باقر (ع) در ظرفی سفالی (قدح من خزف) می‌نوشید.</w:t>
      </w:r>
    </w:p>
    <w:p>
      <w:pPr>
        <w:pStyle w:val="Heading4"/>
      </w:pPr>
      <w:bookmarkStart w:id="1610" w:name="_Toc1163"/>
      <w:r>
        <w:t>14- بَابُ کَرَاهَةِ الشُّرْبِ مِنْ ثُلْمَةِ الْإِنَاءِ وَ عُرْوَتِهِ وَ أُذُنِهِ وَ کَسْرٍ فِیهِ بَلْ یُشْرَبُ مِنْ شَفَتِهِ الْوُسْطَی وَ کَرَاهَةِ الْوُضُوءِ مِنْ قِبَلِ الْعُرْوَةِ</w:t>
      </w:r>
      <w:bookmarkEnd w:id="1610"/>
    </w:p>
    <w:p>
      <w:pPr>
        <w:pStyle w:val="Heading5"/>
      </w:pPr>
      <w:bookmarkStart w:id="1611" w:name="_Toc1164"/>
      <w:r>
        <w:t>اشارة</w:t>
      </w:r>
      <w:bookmarkEnd w:id="1611"/>
    </w:p>
    <w:p>
      <w:pPr>
        <w:pStyle w:val="BookText"/>
      </w:pPr>
      <w:r>
        <w:rPr>
          <w:rStyle w:val="FootnoteReference"/>
        </w:rPr>
        <w:footnoteReference w:id="1893"/>
      </w:r>
      <w:r>
        <w:rPr>
          <w:rFonts w:ascii="Amiri" w:hAnsi="Amiri" w:eastAsia="Amiri" w:cs="Amiri"/>
          <w:lang w:bidi="ar-SA"/>
          <w:color w:val="111111"/>
          <w:sz w:val="28"/>
          <w:szCs w:val="28"/>
          <w:rtl/>
        </w:rPr>
        <w:t xml:space="preserve">14 بَابُ کَرَاهَةِ الشُّرْبِ مِنْ ثُلْمَةِ الْإِنَاءِ وَ عُرْوَتِهِ وَ أُذُنِهِ وَ کَسْرٍ فِیهِ بَلْ یُشْرَبُ مِنْ شَفَتِهِ الْوُسْطَی وَ کَرَاهَةِ الْوُضُوءِ مِنْ قِبَلِ الْعُرْوَةِ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نوشیدن از لب‌پریده ظرف، دسته آن، گوشه آن، یا محل شکستگی ظرف، بلکه نوشیدن از قسمت میانی لبه آن توصیه شده است، و همچنین کراهت وضو گرفتن از قسمت دسته ظرف.</w:t>
      </w:r>
    </w:p>
    <w:p>
      <w:pPr>
        <w:pStyle w:val="Heading5"/>
      </w:pPr>
      <w:bookmarkStart w:id="1612" w:name="_Toc1165"/>
      <w:r>
        <w:t>[رقم الحدیث الکلی: 31849 - رقم الحدیث الباب: 1]</w:t>
      </w:r>
      <w:bookmarkEnd w:id="1612"/>
    </w:p>
    <w:p>
      <w:pPr>
        <w:pStyle w:val="BookText"/>
      </w:pPr>
      <w:r>
        <w:rPr>
          <w:rFonts w:ascii="Times New Roman" w:hAnsi="Times New Roman" w:eastAsia="Times New Roman" w:cs="Times New Roman"/>
          <w:lang w:val="en-US" w:bidi="en-US"/>
          <w:color w:val="111111"/>
          <w:sz w:val="28"/>
          <w:szCs w:val="28"/>
          <w:rtl/>
        </w:rPr>
        <w:t xml:space="preserve">31849- 1- </w:t>
      </w:r>
      <w:r>
        <w:rPr>
          <w:rStyle w:val="FootnoteReference"/>
        </w:rPr>
        <w:footnoteReference w:id="1894"/>
      </w:r>
      <w:r>
        <w:rPr>
          <w:rFonts w:ascii="Amiri" w:hAnsi="Amiri" w:eastAsia="Amiri" w:cs="Amiri"/>
          <w:lang w:bidi="ar-SA"/>
          <w:color w:val="111111"/>
          <w:sz w:val="28"/>
          <w:szCs w:val="28"/>
          <w:rtl/>
        </w:rPr>
        <w:t xml:space="preserve">مُحَمَّدُ بْنُ یَعْقُوبَ عَنْ مُحَمَّدِ بْنِ یَحْیَی عَنْ أَحْمَدَ بْنِ مُحَمَّدٍ عَنْ مُحَمَّدِ بْنِ یَحْیَی عَنْ غِیَاثِ بْنِ إِبْرَاهِیمَ عَنْ أَبِی عَبْدِ اللَّهِ ع قَالَ: قَالَ أَمِیرُ الْمُؤْمِنِینَ ع لَا تَشْرَبُوا الْمَاءَ مِنْ ثُلْمَةِ الْإِنَاءِ وَ لَا مِنْ عُرْوَتِهِ فَإِنَّ الشَّیْطَانَ یَقْعُدُ عَلَی الْعُرْوَةِ وَ الثُّلْمَةِ.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الْبَرْقِیُّ فِی الْمَحَاسِنِ عَنْ أَبِیهِ عَنْ مُحَمَّدِ بْنِ یَحْیَی مِثْلَهُ إِلَّا أَنَّهُ تَرَکَ مِنْ آخِرِهِ وَ الثُّلْمَةِ </w:t>
      </w:r>
      <w:r>
        <w:rPr>
          <w:rStyle w:val="FootnoteReference"/>
        </w:rPr>
        <w:footnoteReference w:id="189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امام صادق (ع) نقل شده که فرمود:</w:t>
      </w:r>
    </w:p>
    <w:p>
      <w:pPr>
        <w:pStyle w:val="BookText"/>
      </w:pPr>
      <w:r>
        <w:rPr>
          <w:rFonts w:ascii="IRNazanin" w:hAnsi="IRNazanin" w:eastAsia="IRNazanin" w:cs="IRNazanin"/>
          <w:lang w:bidi="fa-IR"/>
          <w:color w:val="111111"/>
          <w:sz w:val="28"/>
          <w:szCs w:val="28"/>
          <w:rtl/>
        </w:rPr>
        <w:t xml:space="preserve">«امیرالمؤمنین (ع) فرمود: از لب‌پریده ظرف و از دسته آن آب ننوشید، زیرا شیطان بر دسته و لب‌پریده آن می‌نشیند.</w:t>
      </w:r>
    </w:p>
    <w:p>
      <w:pPr>
        <w:pStyle w:val="Heading5"/>
      </w:pPr>
      <w:bookmarkStart w:id="1613" w:name="_Toc1166"/>
      <w:r>
        <w:t>[رقم الحدیث الکلی: 31850 - رقم الحدیث الباب: 2]</w:t>
      </w:r>
      <w:bookmarkEnd w:id="1613"/>
    </w:p>
    <w:p>
      <w:pPr>
        <w:pStyle w:val="BookText"/>
      </w:pPr>
      <w:r>
        <w:rPr>
          <w:rFonts w:ascii="Times New Roman" w:hAnsi="Times New Roman" w:eastAsia="Times New Roman" w:cs="Times New Roman"/>
          <w:lang w:val="en-US" w:bidi="en-US"/>
          <w:color w:val="111111"/>
          <w:sz w:val="28"/>
          <w:szCs w:val="28"/>
          <w:rtl/>
        </w:rPr>
        <w:t xml:space="preserve">31850- 2- </w:t>
      </w:r>
      <w:r>
        <w:rPr>
          <w:rStyle w:val="FootnoteReference"/>
        </w:rPr>
        <w:footnoteReference w:id="1896"/>
      </w:r>
      <w:r>
        <w:rPr>
          <w:rFonts w:ascii="Amiri" w:hAnsi="Amiri" w:eastAsia="Amiri" w:cs="Amiri"/>
          <w:lang w:bidi="ar-SA"/>
          <w:color w:val="111111"/>
          <w:sz w:val="28"/>
          <w:szCs w:val="28"/>
          <w:rtl/>
        </w:rPr>
        <w:t xml:space="preserve">وَ عَنْهُ عَنْ مُحَمَّدِ بْنِ الْحُسَیْنِ عَنْ عَبْدِ الرَّحْمَنِ بْنِ أَبِی هَاشِمٍ عَنْ سَالِمِ بْنِ مُکْرَمٍ عَنْ أَبِی عَبْدِ اللَّهِ ع قَالَ: قَالَ أَبِی فِی حَدِیثٍ وَ لَا تَشْرَبْ </w:t>
      </w:r>
      <w:r>
        <w:rPr>
          <w:rStyle w:val="FootnoteReference"/>
        </w:rPr>
        <w:footnoteReference w:id="1897"/>
      </w:r>
      <w:r>
        <w:rPr>
          <w:rFonts w:ascii="Amiri" w:hAnsi="Amiri" w:eastAsia="Amiri" w:cs="Amiri"/>
          <w:lang w:bidi="ar-SA"/>
          <w:color w:val="111111"/>
          <w:sz w:val="28"/>
          <w:szCs w:val="28"/>
          <w:rtl/>
        </w:rPr>
        <w:t xml:space="preserve">مِنْ أُذُنِ الْکُوزِ وَ لَا مِنْ کَسْرٍ </w:t>
      </w:r>
      <w:r>
        <w:rPr>
          <w:rStyle w:val="FootnoteReference"/>
        </w:rPr>
        <w:footnoteReference w:id="1898"/>
      </w:r>
      <w:r>
        <w:rPr>
          <w:rFonts w:ascii="Amiri" w:hAnsi="Amiri" w:eastAsia="Amiri" w:cs="Amiri"/>
          <w:lang w:bidi="ar-SA"/>
          <w:color w:val="111111"/>
          <w:sz w:val="28"/>
          <w:szCs w:val="28"/>
          <w:rtl/>
        </w:rPr>
        <w:t xml:space="preserve">إِنْ کَانَ فِیهِ</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4" w:name="pg18781_210469"/>
    <w:bookmarkEnd w:id="244"/>
    <w:p>
      <w:pPr>
        <w:pStyle w:val="BookText"/>
      </w:pPr>
      <w:r>
        <w:rPr>
          <w:rFonts w:ascii="Amiri" w:hAnsi="Amiri" w:eastAsia="Amiri" w:cs="Amiri"/>
          <w:lang w:bidi="ar-SA"/>
          <w:color w:val="111111"/>
          <w:sz w:val="28"/>
          <w:szCs w:val="28"/>
          <w:rtl/>
        </w:rPr>
        <w:t xml:space="preserve">فَإِنَّهُ مَشْرَبُ الشَّیَاطِینِ.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سالم بن مکرَم، از امام صادق (ع) نقل شده که فرمود:</w:t>
      </w:r>
    </w:p>
    <w:p>
      <w:pPr>
        <w:pStyle w:val="BookText"/>
      </w:pPr>
      <w:r>
        <w:rPr>
          <w:rFonts w:ascii="IRNazanin" w:hAnsi="IRNazanin" w:eastAsia="IRNazanin" w:cs="IRNazanin"/>
          <w:lang w:bidi="fa-IR"/>
          <w:color w:val="111111"/>
          <w:sz w:val="28"/>
          <w:szCs w:val="28"/>
          <w:rtl/>
        </w:rPr>
        <w:t xml:space="preserve">«پدرم در حدیثی فرمود: از گوشهٔ کوزه و از محل شکستگی آن ننوش، زیرا این محل نوشیدن شیاطین است.»</w:t>
      </w:r>
    </w:p>
    <w:p>
      <w:pPr>
        <w:pStyle w:val="Heading5"/>
      </w:pPr>
      <w:bookmarkStart w:id="1614" w:name="_Toc1167"/>
      <w:r>
        <w:t>[رقم الحدیث الکلی: 31851 - رقم الحدیث الباب: 3]</w:t>
      </w:r>
      <w:bookmarkEnd w:id="1614"/>
    </w:p>
    <w:p>
      <w:pPr>
        <w:pStyle w:val="BookText"/>
      </w:pPr>
      <w:r>
        <w:rPr>
          <w:rFonts w:ascii="Times New Roman" w:hAnsi="Times New Roman" w:eastAsia="Times New Roman" w:cs="Times New Roman"/>
          <w:lang w:val="en-US" w:bidi="en-US"/>
          <w:color w:val="111111"/>
          <w:sz w:val="28"/>
          <w:szCs w:val="28"/>
          <w:rtl/>
        </w:rPr>
        <w:t xml:space="preserve">31851- 3- </w:t>
      </w:r>
      <w:r>
        <w:rPr>
          <w:rStyle w:val="FootnoteReference"/>
        </w:rPr>
        <w:footnoteReference w:id="1899"/>
      </w:r>
      <w:r>
        <w:rPr>
          <w:rFonts w:ascii="Amiri" w:hAnsi="Amiri" w:eastAsia="Amiri" w:cs="Amiri"/>
          <w:lang w:bidi="ar-SA"/>
          <w:color w:val="111111"/>
          <w:sz w:val="28"/>
          <w:szCs w:val="28"/>
          <w:rtl/>
        </w:rPr>
        <w:t xml:space="preserve">مُحَمَّدُ بْنُ عَلِیِّ بْنِ الْحُسَیْنِ بِإِسْنَادِهِ عَنْ عَمْرِو بْنِ قَیْسٍ الْمَاصِرِ عَنْ أَبِی جَعْفَرٍ ع فِی حَدِیثٍ قَالَ: قُلْتُ مَا حَدُّ الْکُوزِ فَقَالَ اشْرَبْ مِمَّا یَلِی شَفَتَیْهِ وَ سَمِّ اللَّهَ عَزَّ وَ جَلَّ فَإِذَا رَفَعْتَهُ عَنْ فِیکَ فَاحْمَدِ اللَّهَ وَ إِیَّاکَ وَ مَوْضِعَ الْعُرْوَةِ أَنْ تَشْرَبَ مِنْهَا فَإِنَّهَا مَقْعَدُ الشَّیْطَانِ فَهَذَا حَدُّهُ.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قیس الماصر، از امام باقر (ع) نقل شده که فرمود:</w:t>
      </w:r>
    </w:p>
    <w:p>
      <w:pPr>
        <w:pStyle w:val="BookText"/>
      </w:pPr>
      <w:r>
        <w:rPr>
          <w:rFonts w:ascii="IRNazanin" w:hAnsi="IRNazanin" w:eastAsia="IRNazanin" w:cs="IRNazanin"/>
          <w:lang w:bidi="fa-IR"/>
          <w:color w:val="111111"/>
          <w:sz w:val="28"/>
          <w:szCs w:val="28"/>
          <w:rtl/>
        </w:rPr>
        <w:t xml:space="preserve">«گفتم: حد و آداب نوشیدن از کوزه چیست؟</w:t>
      </w:r>
    </w:p>
    <w:p>
      <w:pPr>
        <w:pStyle w:val="BookText"/>
      </w:pPr>
      <w:r>
        <w:rPr>
          <w:rFonts w:ascii="IRNazanin" w:hAnsi="IRNazanin" w:eastAsia="IRNazanin" w:cs="IRNazanin"/>
          <w:lang w:bidi="fa-IR"/>
          <w:color w:val="111111"/>
          <w:sz w:val="28"/>
          <w:szCs w:val="28"/>
          <w:rtl/>
        </w:rPr>
        <w:t xml:space="preserve">ایشان فرمود: *از قسمتی که به لب‌هایت نزدیک‌تر است بنوش، نام خدا را ذکر کن، و هنگامی که کوزه را از دهانت جدا کردی، خدا را حمد کن.</w:t>
      </w:r>
    </w:p>
    <w:p>
      <w:pPr>
        <w:pStyle w:val="BookText"/>
      </w:pPr>
      <w:r>
        <w:rPr>
          <w:rFonts w:ascii="IRNazanin" w:hAnsi="IRNazanin" w:eastAsia="IRNazanin" w:cs="IRNazanin"/>
          <w:lang w:bidi="fa-IR"/>
          <w:color w:val="111111"/>
          <w:sz w:val="28"/>
          <w:szCs w:val="28"/>
          <w:rtl/>
        </w:rPr>
        <w:t xml:space="preserve">و از نوشیدن از محل دسته‌ی کوزه پرهیز کن، زیرا آنجا جایگاه شیطان است. این است حد و آداب آن.</w:t>
      </w:r>
    </w:p>
    <w:p>
      <w:pPr>
        <w:pStyle w:val="Heading5"/>
      </w:pPr>
      <w:bookmarkStart w:id="1615" w:name="_Toc1168"/>
      <w:r>
        <w:t>[رقم الحدیث الکلی: 31852 - رقم الحدیث الباب: 4]</w:t>
      </w:r>
      <w:bookmarkEnd w:id="1615"/>
    </w:p>
    <w:p>
      <w:pPr>
        <w:pStyle w:val="BookText"/>
      </w:pPr>
      <w:r>
        <w:rPr>
          <w:rFonts w:ascii="Times New Roman" w:hAnsi="Times New Roman" w:eastAsia="Times New Roman" w:cs="Times New Roman"/>
          <w:lang w:val="en-US" w:bidi="en-US"/>
          <w:color w:val="111111"/>
          <w:sz w:val="28"/>
          <w:szCs w:val="28"/>
          <w:rtl/>
        </w:rPr>
        <w:t xml:space="preserve">31852- 4- </w:t>
      </w:r>
      <w:r>
        <w:rPr>
          <w:rStyle w:val="FootnoteReference"/>
        </w:rPr>
        <w:footnoteReference w:id="1900"/>
      </w:r>
      <w:r>
        <w:rPr>
          <w:rFonts w:ascii="Amiri" w:hAnsi="Amiri" w:eastAsia="Amiri" w:cs="Amiri"/>
          <w:lang w:bidi="ar-SA"/>
          <w:color w:val="111111"/>
          <w:sz w:val="28"/>
          <w:szCs w:val="28"/>
          <w:rtl/>
        </w:rPr>
        <w:t xml:space="preserve">وَ بِإِسْنَادِهِ عَنْ شُعَیْبِ بْنِ وَاقِدٍ عَنِ الْحُسَیْنِ بْنِ زَیْدٍ عَنِ الصَّادِقِ عَنْ آبَائِهِ عَنْ رَسُولِ اللَّهِ ص فِی حَدِیثِ الْمَنَاهِی قَالَ: وَ لَا یَشْرَبَنَّ أَحَدُکُمُ الْمَاءَ مِنْ عِنْدِ عُرْوَةِ الْإِنَاءِ فَإِنَّهُ مُجْتَمَعُ الْوَسَخِ.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زید، از امام صادق (ع)، از پدرانش، از رسول خدا (ص) در حدیث المناهی نقل شده که فرمود:</w:t>
      </w:r>
    </w:p>
    <w:p>
      <w:pPr>
        <w:pStyle w:val="BookText"/>
      </w:pPr>
      <w:r>
        <w:rPr>
          <w:rFonts w:ascii="IRNazanin" w:hAnsi="IRNazanin" w:eastAsia="IRNazanin" w:cs="IRNazanin"/>
          <w:lang w:bidi="fa-IR"/>
          <w:color w:val="111111"/>
          <w:sz w:val="28"/>
          <w:szCs w:val="28"/>
          <w:rtl/>
        </w:rPr>
        <w:t xml:space="preserve">«هیچ‌کدام از شما از نزدیکی دستهٔ ظرف آب ننوشد، زیرا آنجا محل تجمع آلودگی است.»</w:t>
      </w:r>
    </w:p>
    <w:p>
      <w:pPr>
        <w:pStyle w:val="Heading5"/>
      </w:pPr>
      <w:bookmarkStart w:id="1616" w:name="_Toc1169"/>
      <w:r>
        <w:t>[رقم الحدیث الکلی: 31853 - رقم الحدیث الباب: 5]</w:t>
      </w:r>
      <w:bookmarkEnd w:id="1616"/>
    </w:p>
    <w:p>
      <w:pPr>
        <w:pStyle w:val="BookText"/>
      </w:pPr>
      <w:r>
        <w:rPr>
          <w:rFonts w:ascii="Times New Roman" w:hAnsi="Times New Roman" w:eastAsia="Times New Roman" w:cs="Times New Roman"/>
          <w:lang w:val="en-US" w:bidi="en-US"/>
          <w:color w:val="111111"/>
          <w:sz w:val="28"/>
          <w:szCs w:val="28"/>
          <w:rtl/>
        </w:rPr>
        <w:t xml:space="preserve">31853- 5- </w:t>
      </w:r>
      <w:r>
        <w:rPr>
          <w:rStyle w:val="FootnoteReference"/>
        </w:rPr>
        <w:footnoteReference w:id="1901"/>
      </w:r>
      <w:r>
        <w:rPr>
          <w:rFonts w:ascii="Amiri" w:hAnsi="Amiri" w:eastAsia="Amiri" w:cs="Amiri"/>
          <w:lang w:bidi="ar-SA"/>
          <w:color w:val="111111"/>
          <w:sz w:val="28"/>
          <w:szCs w:val="28"/>
          <w:rtl/>
        </w:rPr>
        <w:t xml:space="preserve">قَالَ: وَ نَهَی ع عَنْ أَنْ یُشْرَبَ الْمَاءُ کَمَا تَشْرَبُ الْبَهَائِمُ قَالَ وَ قَالَ اشْرَبُوا بِأَیْدِیکُمْ فَإِنَّهَا (مِنْ خَیْرِ أَوَانِیکُمْ) </w:t>
      </w:r>
      <w:r>
        <w:rPr>
          <w:rStyle w:val="FootnoteReference"/>
        </w:rPr>
        <w:footnoteReference w:id="1902"/>
      </w:r>
      <w:r>
        <w:rPr>
          <w:rFonts w:ascii="Amiri" w:hAnsi="Amiri" w:eastAsia="Amiri" w:cs="Amiri"/>
          <w:lang w:bidi="ar-SA"/>
          <w:color w:val="111111"/>
          <w:sz w:val="28"/>
          <w:szCs w:val="28"/>
          <w:rtl/>
        </w:rPr>
        <w:t xml:space="preserve">وَ نَهَی عَنِ الْبُزَاقِ فِی الْبِئْرِ الَّتِی یُشْرَبُ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نوشیدن آب به شیوهٔ چهارپایان نهی فرمود، و فرمود: با دستانتان بنوشید، زیرا آن‌ها از بهترین ظرف‌های شما هستند. و از آب دهان انداختن در چاه‌هایی که از آن‌ها آب نوشیده می‌شود، نهی کرد</w:t>
      </w:r>
    </w:p>
    <w:p>
      <w:pPr>
        <w:pStyle w:val="Heading5"/>
      </w:pPr>
      <w:bookmarkStart w:id="1617" w:name="_Toc1170"/>
      <w:r>
        <w:t>[رقم الحدیث الکلی: 31854 - رقم الحدیث الباب: 6]</w:t>
      </w:r>
      <w:bookmarkEnd w:id="1617"/>
    </w:p>
    <w:p>
      <w:pPr>
        <w:pStyle w:val="BookText"/>
      </w:pPr>
      <w:r>
        <w:rPr>
          <w:rFonts w:ascii="Times New Roman" w:hAnsi="Times New Roman" w:eastAsia="Times New Roman" w:cs="Times New Roman"/>
          <w:lang w:val="en-US" w:bidi="en-US"/>
          <w:color w:val="111111"/>
          <w:sz w:val="28"/>
          <w:szCs w:val="28"/>
          <w:rtl/>
        </w:rPr>
        <w:t xml:space="preserve">31854- 6- </w:t>
      </w:r>
      <w:r>
        <w:rPr>
          <w:rStyle w:val="FootnoteReference"/>
        </w:rPr>
        <w:footnoteReference w:id="1903"/>
      </w:r>
      <w:r>
        <w:rPr>
          <w:rFonts w:ascii="Amiri" w:hAnsi="Amiri" w:eastAsia="Amiri" w:cs="Amiri"/>
          <w:lang w:bidi="ar-SA"/>
          <w:color w:val="111111"/>
          <w:sz w:val="28"/>
          <w:szCs w:val="28"/>
          <w:rtl/>
        </w:rPr>
        <w:t xml:space="preserve">أَحْمَدُ بْنُ أَبِی عَبْدِ اللَّهِ الْبَرْقِیُّ فِی الْمَحَاسِنِ عَنْ یَعْقُوبَ بْنِ یَزِیدَ عَنِ ابْنِ أَبِی عُمَیْرٍ عَنْ أَبِی سَلَمَةَ عَنْ أَبِی عَبْدِ اللَّهِ ع عَنْ أَبِیهِ فِی حَدِیثٍ أَنَّهُ قَالَ إِنَّ لِکُلِّ شَیْ‌ءٍ حَدّاً یُنْتَهَی إِلَیْهِ وَ مَا مِنْ شَیْ‌ءٍ إِلَّا وَ لَهُ حَدٌّ إِلَی أَنْ قَالَ فَدَعَا بِمَاءٍ یَشْرَبُونَ فَقَالُوا مَا حَدُّهُ فَقَالَ حَدُّهُ أَنْ یُشْرَبَ مِنْ شَفَتِهِ الْوُسْطَی وَ یُذْکَرَ اسْمُ اللَّهِ عَلَیْهِ وَ لَا یُشْرَبَ مِنْ أُذُنِ الْکُوزِ فَإِنَّهُ مَشْرَبُ الشَّیْطَانِ وَ یَقُولُ الْحَمْدُ لِلَّهِ الَّذِی سَقَانِی عَذْباً فُرَاتاً وَ لَمْ یَجْعَلْهُ مِلْحاً أُجَاجاً بِذُنُوبِی.</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5" w:name="pg18781_210470"/>
    <w:bookmarkEnd w:id="245"/>
    <w:p>
      <w:pPr>
        <w:pStyle w:val="BookText"/>
      </w:pPr>
      <w:r>
        <w:rPr>
          <w:rFonts w:ascii="Amiri" w:hAnsi="Amiri" w:eastAsia="Amiri" w:cs="Amiri"/>
          <w:lang w:bidi="ar-SA"/>
          <w:color w:val="111111"/>
          <w:sz w:val="28"/>
          <w:szCs w:val="28"/>
          <w:rtl/>
        </w:rPr>
        <w:t xml:space="preserve">وَ عَنْ مُحَمَّدِ بْنِ عَلِیٍّ عَنْ عَبْدِ الرَّحْمَنِ بْنِ مُحَمَّدٍ عَنْ سَالِمِ بْنِ مُکْرَمٍ عَنْ أَبِی عَبْدِ اللَّهِ ع مِثْلَهُ </w:t>
      </w:r>
      <w:r>
        <w:rPr>
          <w:rStyle w:val="FootnoteReference"/>
        </w:rPr>
        <w:footnoteReference w:id="1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ابوسلمه، از امام صادق (ع)، از پدرشان نقل شده که فرمودند:</w:t>
      </w:r>
    </w:p>
    <w:p>
      <w:pPr>
        <w:pStyle w:val="BookText"/>
      </w:pPr>
      <w:r>
        <w:rPr>
          <w:rFonts w:ascii="IRNazanin" w:hAnsi="IRNazanin" w:eastAsia="IRNazanin" w:cs="IRNazanin"/>
          <w:lang w:bidi="fa-IR"/>
          <w:color w:val="111111"/>
          <w:sz w:val="28"/>
          <w:szCs w:val="28"/>
          <w:rtl/>
        </w:rPr>
        <w:t xml:space="preserve">«برای هر چیز، حد و اندازه‌ای مقرر شده است و هیچ چیزی نیست مگر اینکه حد و مرزی برای آن تعیین شده است...</w:t>
      </w:r>
    </w:p>
    <w:p>
      <w:pPr>
        <w:pStyle w:val="BookText"/>
      </w:pPr>
      <w:r>
        <w:rPr>
          <w:rFonts w:ascii="IRNazanin" w:hAnsi="IRNazanin" w:eastAsia="IRNazanin" w:cs="IRNazanin"/>
          <w:lang w:bidi="fa-IR"/>
          <w:color w:val="111111"/>
          <w:sz w:val="28"/>
          <w:szCs w:val="28"/>
          <w:rtl/>
        </w:rPr>
        <w:t xml:space="preserve">پس آب خواستند که بنوشند و پرسیدند: حدّ و آداب نوشیدن آن چیست؟</w:t>
      </w:r>
    </w:p>
    <w:p>
      <w:pPr>
        <w:pStyle w:val="BookText"/>
      </w:pPr>
      <w:r>
        <w:rPr>
          <w:rFonts w:ascii="IRNazanin" w:hAnsi="IRNazanin" w:eastAsia="IRNazanin" w:cs="IRNazanin"/>
          <w:lang w:bidi="fa-IR"/>
          <w:color w:val="111111"/>
          <w:sz w:val="28"/>
          <w:szCs w:val="28"/>
          <w:rtl/>
        </w:rPr>
        <w:t xml:space="preserve">ایشان فرمود: *حدّ آن این است که از قسمت میانی لبه آن نوشیده شود و نام خدا بر آن ذکر شود، و از گوشهٔ کوزه نوشیده نشود، زیرا آن محل نوشیدن شیطان است.</w:t>
      </w:r>
    </w:p>
    <w:p>
      <w:pPr>
        <w:pStyle w:val="BookText"/>
      </w:pPr>
      <w:r>
        <w:rPr>
          <w:rFonts w:ascii="IRNazanin" w:hAnsi="IRNazanin" w:eastAsia="IRNazanin" w:cs="IRNazanin"/>
          <w:lang w:bidi="fa-IR"/>
          <w:color w:val="111111"/>
          <w:sz w:val="28"/>
          <w:szCs w:val="28"/>
          <w:rtl/>
        </w:rPr>
        <w:t xml:space="preserve">و باید گفت: الحمد لله الذی سَقانی عذباً فُراتاً و لم یجعلْهُ ملحاً أُجاجاً بذنوبی.</w:t>
      </w:r>
    </w:p>
    <w:p>
      <w:pPr>
        <w:pStyle w:val="Heading5"/>
      </w:pPr>
      <w:bookmarkStart w:id="1618" w:name="_Toc1171"/>
      <w:r>
        <w:t>[رقم الحدیث الکلی: 31855 - رقم الحدیث الباب: 7]</w:t>
      </w:r>
      <w:bookmarkEnd w:id="1618"/>
    </w:p>
    <w:p>
      <w:pPr>
        <w:pStyle w:val="BookText"/>
      </w:pPr>
      <w:r>
        <w:rPr>
          <w:rFonts w:ascii="Times New Roman" w:hAnsi="Times New Roman" w:eastAsia="Times New Roman" w:cs="Times New Roman"/>
          <w:lang w:val="en-US" w:bidi="en-US"/>
          <w:color w:val="111111"/>
          <w:sz w:val="28"/>
          <w:szCs w:val="28"/>
          <w:rtl/>
        </w:rPr>
        <w:t xml:space="preserve">31855- 7- </w:t>
      </w:r>
      <w:r>
        <w:rPr>
          <w:rStyle w:val="FootnoteReference"/>
        </w:rPr>
        <w:footnoteReference w:id="1905"/>
      </w:r>
      <w:r>
        <w:rPr>
          <w:rFonts w:ascii="Amiri" w:hAnsi="Amiri" w:eastAsia="Amiri" w:cs="Amiri"/>
          <w:lang w:bidi="ar-SA"/>
          <w:color w:val="111111"/>
          <w:sz w:val="28"/>
          <w:szCs w:val="28"/>
          <w:rtl/>
        </w:rPr>
        <w:t xml:space="preserve">وَ عَنْ مُحَمَّدِ بْنِ إِسْمَاعِیلَ عَنْ أَبِی إِسْمَاعِیلَ السَّرَّاجِ عَنْ (خَیْثَمَةَ بْنِ عَبْدِ الرَّحْمَنِ عَنْ أَبِی الْوَلِیدِ الْبَحْرَانِیِّ) </w:t>
      </w:r>
      <w:r>
        <w:rPr>
          <w:rStyle w:val="FootnoteReference"/>
        </w:rPr>
        <w:footnoteReference w:id="1906"/>
      </w:r>
      <w:r>
        <w:rPr>
          <w:rFonts w:ascii="Amiri" w:hAnsi="Amiri" w:eastAsia="Amiri" w:cs="Amiri"/>
          <w:lang w:bidi="ar-SA"/>
          <w:color w:val="111111"/>
          <w:sz w:val="28"/>
          <w:szCs w:val="28"/>
          <w:rtl/>
        </w:rPr>
        <w:t xml:space="preserve">عَنْ أَبِی جَعْفَرٍ ع قَالَ: مَا مِنْ شَیْ‌ءٍ خَلَقَ اللَّهُ صَغِیرٍ وَ لَا کَبِیرٍ إِلَّا وَ قَدْ جَعَلَ اللَّهُ لَهُ حَدّاً إِذَا جُوِّزَ بِهِ ذَلِکَ الْحَدُّ فَقَدْ تُعُدِّیَ حُدُودُ </w:t>
      </w:r>
      <w:r>
        <w:rPr>
          <w:rStyle w:val="FootnoteReference"/>
        </w:rPr>
        <w:footnoteReference w:id="1907"/>
      </w:r>
      <w:r>
        <w:rPr>
          <w:rFonts w:ascii="Amiri" w:hAnsi="Amiri" w:eastAsia="Amiri" w:cs="Amiri"/>
          <w:lang w:bidi="ar-SA"/>
          <w:color w:val="111111"/>
          <w:sz w:val="28"/>
          <w:szCs w:val="28"/>
          <w:rtl/>
        </w:rPr>
        <w:t xml:space="preserve">اللَّهِ فِیهِ إِلَی أَنْ قَالَ قُلْتُ: فَمَا حَدُّ کُوزِکَ هَذَا قَالَ لَا تَشْرَبْ مِنْ مَوْضِعِ أُذُنِهِ وَ لَا مِنْ مَوْضِعِ کَسْرِهِ فَإِنَّهُ مَقْعَدُ الشَّیْطَانِ وَ إِذَا وَضَعْتَهُ عَلَی فِیکَ فَاذْکُرِ اسْمَ اللَّهِ وَ إِذَا رَفَعْتَهُ عَنْ فِیکَ فَاحْمَدِ اللَّهَ وَ تَنَفَّسْ فِیهِ ثَلَاثَةَ أَنْفَاسٍ فَإِنَّ النَّفَسَ الْوَاحِدَ یُکْرَهُ.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ابوالولید بحرانی، از امام باقر (ع) نقل شده که فرمود:</w:t>
      </w:r>
    </w:p>
    <w:p>
      <w:pPr>
        <w:pStyle w:val="BookText"/>
      </w:pPr>
      <w:r>
        <w:rPr>
          <w:rFonts w:ascii="IRNazanin" w:hAnsi="IRNazanin" w:eastAsia="IRNazanin" w:cs="IRNazanin"/>
          <w:lang w:bidi="fa-IR"/>
          <w:color w:val="111111"/>
          <w:sz w:val="28"/>
          <w:szCs w:val="28"/>
          <w:rtl/>
        </w:rPr>
        <w:t xml:space="preserve">«هیچ چیزی نیست، چه کوچک و چه بزرگ، مگر آنکه خداوند برای آن حد و مرزی قرار داده است، و اگر از آن حد تجاوز شود، حدود الهی نقض می‌شود...</w:t>
      </w:r>
    </w:p>
    <w:p>
      <w:pPr>
        <w:pStyle w:val="BookText"/>
      </w:pPr>
      <w:r>
        <w:rPr>
          <w:rFonts w:ascii="IRNazanin" w:hAnsi="IRNazanin" w:eastAsia="IRNazanin" w:cs="IRNazanin"/>
          <w:lang w:bidi="fa-IR"/>
          <w:color w:val="111111"/>
          <w:sz w:val="28"/>
          <w:szCs w:val="28"/>
          <w:rtl/>
        </w:rPr>
        <w:t xml:space="preserve">سپس پرسیدم: حد و آداب نوشیدن از این کوزه چیست؟</w:t>
      </w:r>
    </w:p>
    <w:p>
      <w:pPr>
        <w:pStyle w:val="BookText"/>
      </w:pPr>
      <w:r>
        <w:rPr>
          <w:rFonts w:ascii="IRNazanin" w:hAnsi="IRNazanin" w:eastAsia="IRNazanin" w:cs="IRNazanin"/>
          <w:lang w:bidi="fa-IR"/>
          <w:color w:val="111111"/>
          <w:sz w:val="28"/>
          <w:szCs w:val="28"/>
          <w:rtl/>
        </w:rPr>
        <w:t xml:space="preserve">ایشان فرمود: *از محل دستهٔ کوزه و از محل شکستگی آن ننوش، زیرا آنجا جایگاه شیطان است.</w:t>
      </w:r>
    </w:p>
    <w:p>
      <w:pPr>
        <w:pStyle w:val="BookText"/>
      </w:pPr>
      <w:r>
        <w:rPr>
          <w:rFonts w:ascii="IRNazanin" w:hAnsi="IRNazanin" w:eastAsia="IRNazanin" w:cs="IRNazanin"/>
          <w:lang w:bidi="fa-IR"/>
          <w:color w:val="111111"/>
          <w:sz w:val="28"/>
          <w:szCs w:val="28"/>
          <w:rtl/>
        </w:rPr>
        <w:t xml:space="preserve">و هنگامی که آن را بر دهانت می‌گذاری، نام خدا را ذکر کن، و هنگامی که آن را از دهانت جدا می‌کنی، خدا را حمد کن.</w:t>
      </w:r>
    </w:p>
    <w:p>
      <w:pPr>
        <w:pStyle w:val="BookText"/>
      </w:pPr>
      <w:r>
        <w:rPr>
          <w:rFonts w:ascii="IRNazanin" w:hAnsi="IRNazanin" w:eastAsia="IRNazanin" w:cs="IRNazanin"/>
          <w:lang w:bidi="fa-IR"/>
          <w:color w:val="111111"/>
          <w:sz w:val="28"/>
          <w:szCs w:val="28"/>
          <w:rtl/>
        </w:rPr>
        <w:t xml:space="preserve">و هنگام نوشیدن، سه بار نفس بکش، زیرا نفس کشیدن در یک بار، مکروه است</w:t>
      </w:r>
    </w:p>
    <w:p>
      <w:pPr>
        <w:pStyle w:val="Heading5"/>
      </w:pPr>
      <w:bookmarkStart w:id="1619" w:name="_Toc1172"/>
      <w:r>
        <w:t>[رقم الحدیث الکلی: 31856 - رقم الحدیث الباب: 8]</w:t>
      </w:r>
      <w:bookmarkEnd w:id="1619"/>
    </w:p>
    <w:p>
      <w:pPr>
        <w:pStyle w:val="BookText"/>
      </w:pPr>
      <w:r>
        <w:rPr>
          <w:rFonts w:ascii="Times New Roman" w:hAnsi="Times New Roman" w:eastAsia="Times New Roman" w:cs="Times New Roman"/>
          <w:lang w:val="en-US" w:bidi="en-US"/>
          <w:color w:val="111111"/>
          <w:sz w:val="28"/>
          <w:szCs w:val="28"/>
          <w:rtl/>
        </w:rPr>
        <w:t xml:space="preserve">31856- 8- </w:t>
      </w:r>
      <w:r>
        <w:rPr>
          <w:rStyle w:val="FootnoteReference"/>
        </w:rPr>
        <w:footnoteReference w:id="1908"/>
      </w:r>
      <w:r>
        <w:rPr>
          <w:rFonts w:ascii="Amiri" w:hAnsi="Amiri" w:eastAsia="Amiri" w:cs="Amiri"/>
          <w:lang w:bidi="ar-SA"/>
          <w:color w:val="111111"/>
          <w:sz w:val="28"/>
          <w:szCs w:val="28"/>
          <w:rtl/>
        </w:rPr>
        <w:t xml:space="preserve">عَلِیُّ بْنُ جَعْفَرٍ فِی کِتَابِهِ عَنْ أَخِیهِ مُوسَی بْنِ جَعْفَرٍ ع قَالَ: سَأَلْتُهُ عَنِ الْکُوزِ وَ الدَّوْرَقِ وَ الْقَدَحِ وَ الزُّجَاجِ وَ الْعِیدَانِ أَ یُشْرَبُ مِنْهُ مِنْ قِبَلِ عُرْوَتِهِ قَالَ لَا تَشْرَبْ مِنْ قِبَلِ عُرْوَةِ کُوزٍ وَ لَا إِبْرِیقٍ وَ لَا قَدَحٍ وَ لَا تَتَوَضَّأْ مِنْ قِبَلِ عُرْوَتِهِ.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امام موسی بن جعفر (ع) نقل شده که فرمود:</w:t>
      </w:r>
    </w:p>
    <w:p>
      <w:pPr>
        <w:pStyle w:val="BookText"/>
      </w:pPr>
      <w:r>
        <w:rPr>
          <w:rFonts w:ascii="IRNazanin" w:hAnsi="IRNazanin" w:eastAsia="IRNazanin" w:cs="IRNazanin"/>
          <w:lang w:bidi="fa-IR"/>
          <w:color w:val="111111"/>
          <w:sz w:val="28"/>
          <w:szCs w:val="28"/>
          <w:rtl/>
        </w:rPr>
        <w:t xml:space="preserve">«از ایشان دربارهٔ کوزه، دورَق، قدح، شیشه و چوب پرسیدم که آیا می‌توان از قسمت دستهٔ آن‌ها نوشید؟</w:t>
      </w:r>
    </w:p>
    <w:p>
      <w:pPr>
        <w:pStyle w:val="BookText"/>
      </w:pPr>
      <w:r>
        <w:rPr>
          <w:rFonts w:ascii="IRNazanin" w:hAnsi="IRNazanin" w:eastAsia="IRNazanin" w:cs="IRNazanin"/>
          <w:lang w:bidi="fa-IR"/>
          <w:color w:val="111111"/>
          <w:sz w:val="28"/>
          <w:szCs w:val="28"/>
          <w:rtl/>
        </w:rPr>
        <w:t xml:space="preserve">فرمود: از قسمت دستهٔ کوزه، ابریق، قدح ننوش، و از قسمت دستهٔ آن وضو مگیر.</w:t>
      </w:r>
    </w:p>
    <w:p>
      <w:pPr>
        <w:pStyle w:val="Heading5"/>
      </w:pPr>
      <w:bookmarkStart w:id="1620" w:name="_Toc1173"/>
      <w:r>
        <w:t>[رقم الحدیث الکلی: 31857 - رقم الحدیث الباب: 9]</w:t>
      </w:r>
      <w:bookmarkEnd w:id="1620"/>
    </w:p>
    <w:p>
      <w:pPr>
        <w:pStyle w:val="BookText"/>
      </w:pPr>
      <w:r>
        <w:rPr>
          <w:rFonts w:ascii="Times New Roman" w:hAnsi="Times New Roman" w:eastAsia="Times New Roman" w:cs="Times New Roman"/>
          <w:lang w:val="en-US" w:bidi="en-US"/>
          <w:color w:val="111111"/>
          <w:sz w:val="28"/>
          <w:szCs w:val="28"/>
          <w:rtl/>
        </w:rPr>
        <w:t xml:space="preserve">31857- 9- </w:t>
      </w:r>
      <w:r>
        <w:rPr>
          <w:rStyle w:val="FootnoteReference"/>
        </w:rPr>
        <w:footnoteReference w:id="1909"/>
      </w:r>
      <w:r>
        <w:rPr>
          <w:rFonts w:ascii="Amiri" w:hAnsi="Amiri" w:eastAsia="Amiri" w:cs="Amiri"/>
          <w:lang w:bidi="ar-SA"/>
          <w:color w:val="111111"/>
          <w:sz w:val="28"/>
          <w:szCs w:val="28"/>
          <w:rtl/>
        </w:rPr>
        <w:t xml:space="preserve">مُحَمَّدُ بْنُ عُمَرَ بْنِ عَبْدِ الْعَزِیزِ الْکَشِّیُّ فِی کِتَابِ الرِّجَالِ عَنْ مُحَمَّدِ بْنِ قُولَوَیْهِ عَنْ مُحَمَّدِ بْنِ عَبَّادٍ عَنْ ثُوَیْرِ بْنِ أَبِی فَاخِتَةَ عَنْ أَبِی جَعْفَرٍ ع فِی حَدِیثٍ أَنَّهُ قَالَ لِجَارِیَتِهِ وَ عِنْدَهُ جَمَاعَةٌ هَاتِی الْخِوَانَ </w:t>
      </w:r>
      <w:r>
        <w:rPr>
          <w:rStyle w:val="FootnoteReference"/>
        </w:rPr>
        <w:footnoteReference w:id="1910"/>
      </w:r>
      <w:r>
        <w:rPr>
          <w:rFonts w:ascii="Amiri" w:hAnsi="Amiri" w:eastAsia="Amiri" w:cs="Amiri"/>
          <w:lang w:bidi="ar-SA"/>
          <w:color w:val="111111"/>
          <w:sz w:val="28"/>
          <w:szCs w:val="28"/>
          <w:rtl/>
        </w:rPr>
        <w:t xml:space="preserve">فَوَضَعَتْهُ فَقَالَ </w:t>
      </w:r>
      <w:r>
        <w:rPr>
          <w:rStyle w:val="FootnoteReference"/>
        </w:rPr>
        <w:footnoteReference w:id="1911"/>
      </w:r>
      <w:r>
        <w:rPr>
          <w:rFonts w:ascii="Amiri" w:hAnsi="Amiri" w:eastAsia="Amiri" w:cs="Amiri"/>
          <w:lang w:bidi="ar-SA"/>
          <w:color w:val="111111"/>
          <w:sz w:val="28"/>
          <w:szCs w:val="28"/>
          <w:rtl/>
        </w:rPr>
        <w:t xml:space="preserve">الْحَمْدُ لِلَّهِ الَّذِی جَعَلَ لِکُلِّ شَیْ‌ءٍ حَدّاً یُنْتَهَی</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6" w:name="pg18781_210471"/>
    <w:bookmarkEnd w:id="246"/>
    <w:p>
      <w:pPr>
        <w:pStyle w:val="BookText"/>
      </w:pPr>
      <w:r>
        <w:rPr>
          <w:rFonts w:ascii="Amiri" w:hAnsi="Amiri" w:eastAsia="Amiri" w:cs="Amiri"/>
          <w:lang w:bidi="ar-SA"/>
          <w:color w:val="111111"/>
          <w:sz w:val="28"/>
          <w:szCs w:val="28"/>
          <w:rtl/>
        </w:rPr>
        <w:t xml:space="preserve">إِلَیْهِ حَتَّی إِنَّ لِهَذَا الْخِوَانِ حَدّاً یُنْتَهَی إِلَیْهِ فَقَالَ ابْنُ ذَرٍّ وَ مَا حَدُّهُ قَالَ إِذَا وُضِعَ ذُکِرَ اسْمُ اللَّهِ عَلَیْهِ وَ إِذَا رُفِعَ حُمِدَ اللَّهُ قَالَ ثُمَّ أَکَلُوا ثُمَّ قَالَ أَبُو جَعْفَرٍ ع اسْقِینِی فَجَاءَتْهُ بِکُوزٍ مِنْ أَدَمٍ فَلَمَّا صَارَ فِی یَدِهِ قَالَ الْحَمْدُ لِلَّهِ الَّذِی جَعَلَ لِکُلِّ شَیْ‌ءٍ حَدّاً یُنْتَهَی إِلَیْهِ حَتَّی إِنَّ لِهَذَا الْکُوزِ حَدّاً یُنْتَهَی إِلَیْهِ فَقَالَ ابْنُ ذَرٍّ وَ مَا حَدُّهُ قَالَ یُذْکَرُ اسْمُ اللَّهِ عَلَیْهِ إِذَا شُرِبَ وَ یُحْمَدُ اللَّهُ إِذَا فُرِغَ وَ لَا یُشْرَبُ مِنْ عِنْدِ عُرْوَتِهِ وَ لَا مِنْ کَسْرٍ إِنْ کَانَ فِیهِ.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از ثُوَیْر بن أبی فاخِتَة، از امام باقر (ع) نقل شده که فرمود:</w:t>
      </w:r>
    </w:p>
    <w:p>
      <w:pPr>
        <w:pStyle w:val="BookText"/>
      </w:pPr>
      <w:r>
        <w:rPr>
          <w:rFonts w:ascii="IRNazanin" w:hAnsi="IRNazanin" w:eastAsia="IRNazanin" w:cs="IRNazanin"/>
          <w:lang w:bidi="fa-IR"/>
          <w:color w:val="111111"/>
          <w:sz w:val="28"/>
          <w:szCs w:val="28"/>
          <w:rtl/>
        </w:rPr>
        <w:t xml:space="preserve">«به خدمتکار خود که در حضور جمعی بود، فرمود: سفره را بیاور، پس آن را گذاشت، سپس فرمود: الحمد لله الذی جعل لکل شیء حدّاً یُنْتَهَی إِلَیْهِ، حتی إن لهذا الخوان حدّاً یُنْتَهَی إِلَیْهِ.</w:t>
      </w:r>
    </w:p>
    <w:p>
      <w:pPr>
        <w:pStyle w:val="BookText"/>
      </w:pPr>
      <w:r>
        <w:rPr>
          <w:rFonts w:ascii="IRNazanin" w:hAnsi="IRNazanin" w:eastAsia="IRNazanin" w:cs="IRNazanin"/>
          <w:lang w:bidi="fa-IR"/>
          <w:color w:val="111111"/>
          <w:sz w:val="28"/>
          <w:szCs w:val="28"/>
          <w:rtl/>
        </w:rPr>
        <w:t xml:space="preserve">ابن ذَرّ پرسید: حد آن چیست؟</w:t>
      </w:r>
    </w:p>
    <w:p>
      <w:pPr>
        <w:pStyle w:val="BookText"/>
      </w:pPr>
      <w:r>
        <w:rPr>
          <w:rFonts w:ascii="IRNazanin" w:hAnsi="IRNazanin" w:eastAsia="IRNazanin" w:cs="IRNazanin"/>
          <w:lang w:bidi="fa-IR"/>
          <w:color w:val="111111"/>
          <w:sz w:val="28"/>
          <w:szCs w:val="28"/>
          <w:rtl/>
        </w:rPr>
        <w:t xml:space="preserve">امام پاسخ داد: هنگامی که گذاشته شد، نام خدا بر آن ذکر شود، و هنگامی که برداشته شد، خداوند حمد شود.</w:t>
      </w:r>
    </w:p>
    <w:p>
      <w:pPr>
        <w:pStyle w:val="BookText"/>
      </w:pPr>
      <w:r>
        <w:rPr>
          <w:rFonts w:ascii="IRNazanin" w:hAnsi="IRNazanin" w:eastAsia="IRNazanin" w:cs="IRNazanin"/>
          <w:lang w:bidi="fa-IR"/>
          <w:color w:val="111111"/>
          <w:sz w:val="28"/>
          <w:szCs w:val="28"/>
          <w:rtl/>
        </w:rPr>
        <w:t xml:space="preserve">پس غذا خوردند، سپس امام باقر (ع) فرمود: برایم آب بیاورید.</w:t>
      </w:r>
    </w:p>
    <w:p>
      <w:pPr>
        <w:pStyle w:val="BookText"/>
      </w:pPr>
      <w:r>
        <w:rPr>
          <w:rFonts w:ascii="IRNazanin" w:hAnsi="IRNazanin" w:eastAsia="IRNazanin" w:cs="IRNazanin"/>
          <w:lang w:bidi="fa-IR"/>
          <w:color w:val="111111"/>
          <w:sz w:val="28"/>
          <w:szCs w:val="28"/>
          <w:rtl/>
        </w:rPr>
        <w:t xml:space="preserve">پس خدمتکار ظرفی چرمی آورد، و هنگامی که در دست امام قرار گرفت، فرمود:</w:t>
      </w:r>
    </w:p>
    <w:p>
      <w:pPr>
        <w:pStyle w:val="BookText"/>
      </w:pPr>
      <w:r>
        <w:rPr>
          <w:rFonts w:ascii="Amiri" w:hAnsi="Amiri" w:eastAsia="Amiri" w:cs="Amiri"/>
          <w:lang w:bidi="ar-SA"/>
          <w:color w:val="111111"/>
          <w:sz w:val="28"/>
          <w:szCs w:val="28"/>
          <w:rtl/>
        </w:rPr>
        <w:t xml:space="preserve">الحمد لله الذی جعل لکل شیء حدّاً یُنْتَهَی إِلَیْهِ، حتی إن لهذا الکوز حدّاً یُنْتَهَی إِلَیْهِ.</w:t>
      </w:r>
    </w:p>
    <w:p>
      <w:pPr>
        <w:pStyle w:val="BookText"/>
      </w:pPr>
      <w:r>
        <w:rPr>
          <w:rFonts w:ascii="IRNazanin" w:hAnsi="IRNazanin" w:eastAsia="IRNazanin" w:cs="IRNazanin"/>
          <w:lang w:bidi="fa-IR"/>
          <w:color w:val="111111"/>
          <w:sz w:val="28"/>
          <w:szCs w:val="28"/>
          <w:rtl/>
        </w:rPr>
        <w:t xml:space="preserve">ابن ذَرّ پرسید: حدّ آن چیست؟</w:t>
      </w:r>
    </w:p>
    <w:p>
      <w:pPr>
        <w:pStyle w:val="BookText"/>
      </w:pPr>
      <w:r>
        <w:rPr>
          <w:rFonts w:ascii="IRNazanin" w:hAnsi="IRNazanin" w:eastAsia="IRNazanin" w:cs="IRNazanin"/>
          <w:lang w:bidi="fa-IR"/>
          <w:color w:val="111111"/>
          <w:sz w:val="28"/>
          <w:szCs w:val="28"/>
          <w:rtl/>
        </w:rPr>
        <w:t xml:space="preserve">امام پاسخ داد: هنگامی که نوشیده می‌شود، نام خدا بر آن ذکر شود، و هنگامی که تمام شود، خداوند حمد شود، و از دسته ظرف و از محل شکستگی آن نوشیده نشود.</w:t>
      </w:r>
    </w:p>
    <w:p>
      <w:pPr>
        <w:pStyle w:val="Heading4"/>
      </w:pPr>
      <w:bookmarkStart w:id="1621" w:name="_Toc1174"/>
      <w:r>
        <w:t>15- بَابُ کَرَاهَةِ الشُّرْبِ بِالْأَفْوَاهِ وَ اسْتِحْبَابِ الشُّرْبِ بِالْأَیْدِی‌</w:t>
      </w:r>
      <w:bookmarkEnd w:id="1621"/>
    </w:p>
    <w:p>
      <w:pPr>
        <w:pStyle w:val="Heading5"/>
      </w:pPr>
      <w:bookmarkStart w:id="1622" w:name="_Toc1175"/>
      <w:r>
        <w:t>اشارة</w:t>
      </w:r>
      <w:bookmarkEnd w:id="1622"/>
    </w:p>
    <w:p>
      <w:pPr>
        <w:pStyle w:val="BookText"/>
      </w:pPr>
      <w:r>
        <w:rPr>
          <w:rStyle w:val="FootnoteReference"/>
        </w:rPr>
        <w:footnoteReference w:id="1913"/>
      </w:r>
      <w:r>
        <w:rPr>
          <w:rFonts w:ascii="Amiri" w:hAnsi="Amiri" w:eastAsia="Amiri" w:cs="Amiri"/>
          <w:lang w:bidi="ar-SA"/>
          <w:color w:val="111111"/>
          <w:sz w:val="28"/>
          <w:szCs w:val="28"/>
          <w:rtl/>
        </w:rPr>
        <w:t xml:space="preserve">15 بَابُ کَرَاهَةِ الشُّرْبِ بِالْأَفْوَاهِ وَ اسْتِحْبَابِ الشُّرْبِ بِالْأَیْدِی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نوشیدن مستقیم با دهان و استحباب نوشیدن با دست‌ها</w:t>
      </w:r>
    </w:p>
    <w:p>
      <w:pPr>
        <w:pStyle w:val="Heading5"/>
      </w:pPr>
      <w:bookmarkStart w:id="1623" w:name="_Toc1176"/>
      <w:r>
        <w:t>[رقم الحدیث الکلی: 31858 - رقم الحدیث الباب: 1]</w:t>
      </w:r>
      <w:bookmarkEnd w:id="1623"/>
    </w:p>
    <w:p>
      <w:pPr>
        <w:pStyle w:val="BookText"/>
      </w:pPr>
      <w:r>
        <w:rPr>
          <w:rFonts w:ascii="Times New Roman" w:hAnsi="Times New Roman" w:eastAsia="Times New Roman" w:cs="Times New Roman"/>
          <w:lang w:val="en-US" w:bidi="en-US"/>
          <w:color w:val="111111"/>
          <w:sz w:val="28"/>
          <w:szCs w:val="28"/>
          <w:rtl/>
        </w:rPr>
        <w:t xml:space="preserve">31858- 1- </w:t>
      </w:r>
      <w:r>
        <w:rPr>
          <w:rStyle w:val="FootnoteReference"/>
        </w:rPr>
        <w:footnoteReference w:id="1914"/>
      </w:r>
      <w:r>
        <w:rPr>
          <w:rFonts w:ascii="Amiri" w:hAnsi="Amiri" w:eastAsia="Amiri" w:cs="Amiri"/>
          <w:lang w:bidi="ar-SA"/>
          <w:color w:val="111111"/>
          <w:sz w:val="28"/>
          <w:szCs w:val="28"/>
          <w:rtl/>
        </w:rPr>
        <w:t xml:space="preserve">مُحَمَّدُ بْنُ یَعْقُوبَ عَنْ عِدَّةٍ مِنْ أَصْحَابِنَا عَنْ سَهْلِ بْنِ زِیَادٍ عَنْ جَعْفَرِ بْنِ مُحَمَّدٍ الْأَشْعَرِیِّ عَنِ ابْنِ الْقَدَّاحِ عَنْ أَبِی عَبْدِ اللَّهِ ع قَالَ: مَرَّ النَّبِیُّ ص بِقَوْمٍ یَشْرَبُونَ الْمَاءَ بِأَفْوَاهِهِمْ فِی غَزْوَةِ تَبُوکَ- فَقَالَ </w:t>
      </w:r>
      <w:r>
        <w:rPr>
          <w:rStyle w:val="FootnoteReference"/>
        </w:rPr>
        <w:footnoteReference w:id="1915"/>
      </w:r>
      <w:r>
        <w:rPr>
          <w:rFonts w:ascii="Amiri" w:hAnsi="Amiri" w:eastAsia="Amiri" w:cs="Amiri"/>
          <w:lang w:bidi="ar-SA"/>
          <w:color w:val="111111"/>
          <w:sz w:val="28"/>
          <w:szCs w:val="28"/>
          <w:rtl/>
        </w:rPr>
        <w:t xml:space="preserve">النَّبِیُّ ص اشْرَبُوا (فِی أَیْدِیکُمْ) </w:t>
      </w:r>
      <w:r>
        <w:rPr>
          <w:rStyle w:val="FootnoteReference"/>
        </w:rPr>
        <w:footnoteReference w:id="1916"/>
      </w:r>
      <w:r>
        <w:rPr>
          <w:rFonts w:ascii="Amiri" w:hAnsi="Amiri" w:eastAsia="Amiri" w:cs="Amiri"/>
          <w:lang w:bidi="ar-SA"/>
          <w:color w:val="111111"/>
          <w:sz w:val="28"/>
          <w:szCs w:val="28"/>
          <w:rtl/>
        </w:rPr>
        <w:t xml:space="preserve">فَإِنَّهَا مِنْ خَیْرِ آنِیَتِکُمْ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قداح، از امام صادق (ع) نقل شده که فرمود:</w:t>
      </w:r>
    </w:p>
    <w:p>
      <w:pPr>
        <w:pStyle w:val="BookText"/>
      </w:pPr>
      <w:r>
        <w:rPr>
          <w:rFonts w:ascii="IRNazanin" w:hAnsi="IRNazanin" w:eastAsia="IRNazanin" w:cs="IRNazanin"/>
          <w:lang w:bidi="fa-IR"/>
          <w:color w:val="111111"/>
          <w:sz w:val="28"/>
          <w:szCs w:val="28"/>
          <w:rtl/>
        </w:rPr>
        <w:t xml:space="preserve">«پیامبر (ص) در غزوهٔ تبوک از کنار گروهی گذشت که با دهانشان آب می‌نوشیدند، پس فرمود: با دست‌هایتان بنوشید، زیرا آن‌ها از بهترین ظرف‌های شما هستند.</w:t>
      </w:r>
    </w:p>
    <w:p>
      <w:pPr>
        <w:pStyle w:val="Heading5"/>
      </w:pPr>
      <w:bookmarkStart w:id="1624" w:name="_Toc1177"/>
      <w:r>
        <w:t>[رقم الحدیث الکلی: 31859 - رقم الحدیث الباب: 2]</w:t>
      </w:r>
      <w:bookmarkEnd w:id="1624"/>
    </w:p>
    <w:p>
      <w:pPr>
        <w:pStyle w:val="BookText"/>
      </w:pPr>
      <w:r>
        <w:rPr>
          <w:rFonts w:ascii="Times New Roman" w:hAnsi="Times New Roman" w:eastAsia="Times New Roman" w:cs="Times New Roman"/>
          <w:lang w:val="en-US" w:bidi="en-US"/>
          <w:color w:val="111111"/>
          <w:sz w:val="28"/>
          <w:szCs w:val="28"/>
          <w:rtl/>
        </w:rPr>
        <w:t xml:space="preserve">31859- 2- </w:t>
      </w:r>
      <w:r>
        <w:rPr>
          <w:rStyle w:val="FootnoteReference"/>
        </w:rPr>
        <w:footnoteReference w:id="1918"/>
      </w:r>
      <w:r>
        <w:rPr>
          <w:rFonts w:ascii="Amiri" w:hAnsi="Amiri" w:eastAsia="Amiri" w:cs="Amiri"/>
          <w:lang w:bidi="ar-SA"/>
          <w:color w:val="111111"/>
          <w:sz w:val="28"/>
          <w:szCs w:val="28"/>
          <w:rtl/>
        </w:rPr>
        <w:t xml:space="preserve">مُحَمَّدُ بْنُ عَلِیِّ بْنِ الْحُسَیْنِ بِإِسْنَادِهِ عَنْ عَبْدِ اللَّهِ بْنِ مَیْمُونٍ عَنْ أَبِی عَبْدِ اللَّهِ ع عَنْ أَبِیهِ قَالَ: کَانَ أَصْحَابُ رَسُولِ اللَّهِ</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7" w:name="pg18781_210472"/>
    <w:bookmarkEnd w:id="247"/>
    <w:p>
      <w:pPr>
        <w:pStyle w:val="BookText"/>
      </w:pPr>
      <w:r>
        <w:rPr>
          <w:rFonts w:ascii="Amiri" w:hAnsi="Amiri" w:eastAsia="Amiri" w:cs="Amiri"/>
          <w:lang w:bidi="ar-SA"/>
          <w:color w:val="111111"/>
          <w:sz w:val="28"/>
          <w:szCs w:val="28"/>
          <w:rtl/>
        </w:rPr>
        <w:t xml:space="preserve">ص بِتَبُوکَ یَعُبُّونَ الْمَاءَ فَقَالَ </w:t>
      </w:r>
      <w:r>
        <w:rPr>
          <w:rStyle w:val="FootnoteReference"/>
        </w:rPr>
        <w:footnoteReference w:id="1919"/>
      </w:r>
      <w:r>
        <w:rPr>
          <w:rFonts w:ascii="Amiri" w:hAnsi="Amiri" w:eastAsia="Amiri" w:cs="Amiri"/>
          <w:lang w:bidi="ar-SA"/>
          <w:color w:val="111111"/>
          <w:sz w:val="28"/>
          <w:szCs w:val="28"/>
          <w:rtl/>
        </w:rPr>
        <w:t xml:space="preserve">اشْرَبُوا فِی أَیْدِیکُمْ فَإِنَّهَا مِنْ خَیْرِ آنِیَتِکُمْ.</w:t>
      </w:r>
    </w:p>
    <w:p>
      <w:pPr>
        <w:pStyle w:val="BookText"/>
      </w:pPr>
      <w:r>
        <w:rPr>
          <w:rFonts w:ascii="Amiri" w:hAnsi="Amiri" w:eastAsia="Amiri" w:cs="Amiri"/>
          <w:lang w:bidi="ar-SA"/>
          <w:color w:val="111111"/>
          <w:sz w:val="28"/>
          <w:szCs w:val="28"/>
          <w:rtl/>
        </w:rPr>
        <w:t xml:space="preserve">وَ رَوَاهُ الْبَرْقِیُّ فِی الْمَحَاسِنِ عَنْ جَعْفَرِ بْنِ مُحَمَّدٍ عَنْ عَبْدِ اللَّهِ بْنِ مَیْمُونٍ </w:t>
      </w:r>
      <w:r>
        <w:rPr>
          <w:rStyle w:val="FootnoteReference"/>
        </w:rPr>
        <w:footnoteReference w:id="1920"/>
      </w:r>
    </w:p>
    <w:p>
      <w:pPr>
        <w:pStyle w:val="BookText"/>
      </w:pPr>
      <w:r>
        <w:rPr>
          <w:rFonts w:ascii="Amiri" w:hAnsi="Amiri" w:eastAsia="Amiri" w:cs="Amiri"/>
          <w:lang w:bidi="ar-SA"/>
          <w:color w:val="111111"/>
          <w:sz w:val="28"/>
          <w:szCs w:val="28"/>
          <w:rtl/>
        </w:rPr>
        <w:t xml:space="preserve">وَ الَّذِی قَبْلَهُ عَنْ جَعْفَرِ بْنِ مُحَمَّدٍ وَ عَنِ ابْنِ فَضَّالٍ عَنِ ابْنِ الْقَدَّاحِ مِثْلَهُ </w:t>
      </w:r>
      <w:r>
        <w:rPr>
          <w:rStyle w:val="FootnoteReference"/>
        </w:rPr>
        <w:footnoteReference w:id="1921"/>
      </w:r>
      <w:r>
        <w:rPr>
          <w:rFonts w:ascii="Amiri" w:hAnsi="Amiri" w:eastAsia="Amiri" w:cs="Amiri"/>
          <w:lang w:bidi="ar-SA"/>
          <w:color w:val="111111"/>
          <w:sz w:val="28"/>
          <w:szCs w:val="28"/>
          <w:rtl/>
        </w:rPr>
        <w:t xml:space="preserve">أَقُولُ: وَ تَقَدَّمَ مَا یَدُلُّ عَلَی ذَلِکَ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میمون، از امام صادق (ع)، از پدرشان نقل شده که فرمودند:</w:t>
      </w:r>
    </w:p>
    <w:p>
      <w:pPr>
        <w:pStyle w:val="BookText"/>
      </w:pPr>
      <w:r>
        <w:rPr>
          <w:rFonts w:ascii="IRNazanin" w:hAnsi="IRNazanin" w:eastAsia="IRNazanin" w:cs="IRNazanin"/>
          <w:lang w:bidi="fa-IR"/>
          <w:color w:val="111111"/>
          <w:sz w:val="28"/>
          <w:szCs w:val="28"/>
          <w:rtl/>
        </w:rPr>
        <w:t xml:space="preserve">«اصحاب رسول خدا (ص) در تبوک، آب را با دهان خود می‌نوشیدند، پس پیامبر (ص) فرمود: با دستان خود بنوشید، زیرا آن‌ها از بهترین ظرف‌های شما هستند.»</w:t>
      </w:r>
    </w:p>
    <w:p>
      <w:pPr>
        <w:pStyle w:val="Heading4"/>
      </w:pPr>
      <w:bookmarkStart w:id="1625" w:name="_Toc1178"/>
      <w:r>
        <w:t>16- بَابُ اسْتِحْبَابِ الشُّرْبِ مِنْ مَاءِ زَمْزَمَ وَ الِاسْتِشْفَاءِ بِهِ مِنْ کُلِّ دَاءٍ وَ کَرَاهَةِ الشُّرْبِ مِنْ مَاءِ بَرَهُوتَ الَّذِی بِحَضْرَمَوْتَ‌</w:t>
      </w:r>
      <w:bookmarkEnd w:id="1625"/>
    </w:p>
    <w:p>
      <w:pPr>
        <w:pStyle w:val="Heading5"/>
      </w:pPr>
      <w:bookmarkStart w:id="1626" w:name="_Toc1179"/>
      <w:r>
        <w:t>اشارة</w:t>
      </w:r>
      <w:bookmarkEnd w:id="1626"/>
    </w:p>
    <w:p>
      <w:pPr>
        <w:pStyle w:val="BookText"/>
      </w:pPr>
      <w:r>
        <w:rPr>
          <w:rStyle w:val="FootnoteReference"/>
        </w:rPr>
        <w:footnoteReference w:id="1923"/>
      </w:r>
      <w:r>
        <w:rPr>
          <w:rFonts w:ascii="Amiri" w:hAnsi="Amiri" w:eastAsia="Amiri" w:cs="Amiri"/>
          <w:lang w:bidi="ar-SA"/>
          <w:color w:val="111111"/>
          <w:sz w:val="28"/>
          <w:szCs w:val="28"/>
          <w:rtl/>
        </w:rPr>
        <w:t xml:space="preserve">16 بَابُ اسْتِحْبَابِ الشُّرْبِ مِنْ مَاءِ زَمْزَمَ وَ الِاسْتِشْفَاءِ بِهِ مِنْ کُلِّ دَاءٍ وَ کَرَاهَةِ الشُّرْبِ مِنْ مَاءِ بَرَهُوتَ الَّذِی بِحَضْرَمَوْتَ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نوشیدن از آب زمزم و طلب شفا از آن برای هر بیماری، و کراهت نوشیدن از آب برهوت که در حضرموت قرار دارد.</w:t>
      </w:r>
    </w:p>
    <w:p>
      <w:pPr>
        <w:pStyle w:val="Heading5"/>
      </w:pPr>
      <w:bookmarkStart w:id="1627" w:name="_Toc1180"/>
      <w:r>
        <w:t>[رقم الحدیث الکلی: 31860 - رقم الحدیث الباب: 1]</w:t>
      </w:r>
      <w:bookmarkEnd w:id="1627"/>
    </w:p>
    <w:p>
      <w:pPr>
        <w:pStyle w:val="BookText"/>
      </w:pPr>
      <w:r>
        <w:rPr>
          <w:rFonts w:ascii="Times New Roman" w:hAnsi="Times New Roman" w:eastAsia="Times New Roman" w:cs="Times New Roman"/>
          <w:lang w:val="en-US" w:bidi="en-US"/>
          <w:color w:val="111111"/>
          <w:sz w:val="28"/>
          <w:szCs w:val="28"/>
          <w:rtl/>
        </w:rPr>
        <w:t xml:space="preserve">31860- 1- </w:t>
      </w:r>
      <w:r>
        <w:rPr>
          <w:rStyle w:val="FootnoteReference"/>
        </w:rPr>
        <w:footnoteReference w:id="1924"/>
      </w:r>
      <w:r>
        <w:rPr>
          <w:rFonts w:ascii="Amiri" w:hAnsi="Amiri" w:eastAsia="Amiri" w:cs="Amiri"/>
          <w:lang w:bidi="ar-SA"/>
          <w:color w:val="111111"/>
          <w:sz w:val="28"/>
          <w:szCs w:val="28"/>
          <w:rtl/>
        </w:rPr>
        <w:t xml:space="preserve">مُحَمَّدُ بْنُ یَعْقُوبَ عَنْ عِدَّةٍ مِنْ أَصْحَابِنَا عَنْ سَهْلِ بْنِ زِیَادٍ عَنْ جَعْفَرِ بْنِ مُحَمَّدٍ الْأَشْعَرِیِّ عَنْ عَبْدِ اللَّهِ بْنِ مَیْمُونٍ الْقَدَّاحِ عَنْ أَبِی عَبْدِ اللَّهِ ع قَالَ: قَالَ أَمِیرُ الْمُؤْمِنِینَ ع مَاءُ زَمْزَمَ خَیْرُ مَاءٍ عَلَی وَجْهِ الْأَرْضِ وَ شَرُّ مَاءٍ عَلَی وَجْهِ الْأَرْضِ مَاءُ بَرَهُوتَ الَّذِی بِحَضْرَمَوْتَ- تَرِدُهُ هَامُ </w:t>
      </w:r>
      <w:r>
        <w:rPr>
          <w:rStyle w:val="FootnoteReference"/>
        </w:rPr>
        <w:footnoteReference w:id="1925"/>
      </w:r>
      <w:r>
        <w:rPr>
          <w:rFonts w:ascii="Amiri" w:hAnsi="Amiri" w:eastAsia="Amiri" w:cs="Amiri"/>
          <w:lang w:bidi="ar-SA"/>
          <w:color w:val="111111"/>
          <w:sz w:val="28"/>
          <w:szCs w:val="28"/>
          <w:rtl/>
        </w:rPr>
        <w:t xml:space="preserve">الْکُفَّارِ بِاللَّیْلِ.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میمون قداح، از امام صادق (ع) نقل شده که فرمود:</w:t>
      </w:r>
    </w:p>
    <w:p>
      <w:pPr>
        <w:pStyle w:val="BookText"/>
      </w:pPr>
      <w:r>
        <w:rPr>
          <w:rFonts w:ascii="IRNazanin" w:hAnsi="IRNazanin" w:eastAsia="IRNazanin" w:cs="IRNazanin"/>
          <w:lang w:bidi="fa-IR"/>
          <w:color w:val="111111"/>
          <w:sz w:val="28"/>
          <w:szCs w:val="28"/>
          <w:rtl/>
        </w:rPr>
        <w:t xml:space="preserve">«امیرالمؤمنین (ع) فرمود: آب زمزم بهترین آب روی زمین است، و بدترین آب روی زمین، آب برهوت است که در حضرموت قرار دارد؛ ارواح کفار شبانه به سوی آن می‌روند.</w:t>
      </w:r>
    </w:p>
    <w:p>
      <w:pPr>
        <w:pStyle w:val="Heading5"/>
      </w:pPr>
      <w:bookmarkStart w:id="1628" w:name="_Toc1181"/>
      <w:r>
        <w:t>[رقم الحدیث الکلی: 31861 - رقم الحدیث الباب: 2]</w:t>
      </w:r>
      <w:bookmarkEnd w:id="1628"/>
    </w:p>
    <w:p>
      <w:pPr>
        <w:pStyle w:val="BookText"/>
      </w:pPr>
      <w:r>
        <w:rPr>
          <w:rFonts w:ascii="Times New Roman" w:hAnsi="Times New Roman" w:eastAsia="Times New Roman" w:cs="Times New Roman"/>
          <w:lang w:val="en-US" w:bidi="en-US"/>
          <w:color w:val="111111"/>
          <w:sz w:val="28"/>
          <w:szCs w:val="28"/>
          <w:rtl/>
        </w:rPr>
        <w:t xml:space="preserve">31861- 2- </w:t>
      </w:r>
      <w:r>
        <w:rPr>
          <w:rStyle w:val="FootnoteReference"/>
        </w:rPr>
        <w:footnoteReference w:id="1926"/>
      </w:r>
      <w:r>
        <w:rPr>
          <w:rFonts w:ascii="Amiri" w:hAnsi="Amiri" w:eastAsia="Amiri" w:cs="Amiri"/>
          <w:lang w:bidi="ar-SA"/>
          <w:color w:val="111111"/>
          <w:sz w:val="28"/>
          <w:szCs w:val="28"/>
          <w:rtl/>
        </w:rPr>
        <w:t xml:space="preserve">وَ بِهَذَا الْإِسْنَادِ قَالَ: قَالَ أَمِیرُ الْمُؤْمِنِینَ ع قَالَ</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8" w:name="pg18781_210473"/>
    <w:bookmarkEnd w:id="248"/>
    <w:p>
      <w:pPr>
        <w:pStyle w:val="BookText"/>
      </w:pPr>
      <w:r>
        <w:rPr>
          <w:rFonts w:ascii="Amiri" w:hAnsi="Amiri" w:eastAsia="Amiri" w:cs="Amiri"/>
          <w:lang w:bidi="ar-SA"/>
          <w:color w:val="111111"/>
          <w:sz w:val="28"/>
          <w:szCs w:val="28"/>
          <w:rtl/>
        </w:rPr>
        <w:t xml:space="preserve">رَسُولُ اللَّهِ ص مَاءُ زَمْزَمَ دَوَاءٌ مِمَّا شُرِبَ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همین اسناد گفته شده که امیرالمؤمنین (ع) فرمود:</w:t>
      </w:r>
    </w:p>
    <w:p>
      <w:pPr>
        <w:pStyle w:val="BookText"/>
      </w:pPr>
      <w:r>
        <w:rPr>
          <w:rFonts w:ascii="IRNazanin" w:hAnsi="IRNazanin" w:eastAsia="IRNazanin" w:cs="IRNazanin"/>
          <w:lang w:bidi="fa-IR"/>
          <w:color w:val="111111"/>
          <w:sz w:val="28"/>
          <w:szCs w:val="28"/>
          <w:rtl/>
        </w:rPr>
        <w:t xml:space="preserve">رسول خدا (ص) فرمود: آب زمزم شفابخش است برای هر چیزی که به نیت آن نوشیده شود.</w:t>
      </w:r>
    </w:p>
    <w:p>
      <w:pPr>
        <w:pStyle w:val="Heading5"/>
      </w:pPr>
      <w:bookmarkStart w:id="1629" w:name="_Toc1182"/>
      <w:r>
        <w:t>[رقم الحدیث الکلی: 31862 - رقم الحدیث الباب: 3]</w:t>
      </w:r>
      <w:bookmarkEnd w:id="1629"/>
    </w:p>
    <w:p>
      <w:pPr>
        <w:pStyle w:val="BookText"/>
      </w:pPr>
      <w:r>
        <w:rPr>
          <w:rFonts w:ascii="Times New Roman" w:hAnsi="Times New Roman" w:eastAsia="Times New Roman" w:cs="Times New Roman"/>
          <w:lang w:val="en-US" w:bidi="en-US"/>
          <w:color w:val="111111"/>
          <w:sz w:val="28"/>
          <w:szCs w:val="28"/>
          <w:rtl/>
        </w:rPr>
        <w:t xml:space="preserve">31862- 3- </w:t>
      </w:r>
      <w:r>
        <w:rPr>
          <w:rStyle w:val="FootnoteReference"/>
        </w:rPr>
        <w:footnoteReference w:id="1927"/>
      </w:r>
      <w:r>
        <w:rPr>
          <w:rFonts w:ascii="Amiri" w:hAnsi="Amiri" w:eastAsia="Amiri" w:cs="Amiri"/>
          <w:lang w:bidi="ar-SA"/>
          <w:color w:val="111111"/>
          <w:sz w:val="28"/>
          <w:szCs w:val="28"/>
          <w:rtl/>
        </w:rPr>
        <w:t xml:space="preserve">وَ عَنْ مُحَمَّدِ بْنِ یَحْیَی عَنْ أَحْمَدَ بْنِ مُحَمَّدِ بْنِ عِیسَی عَنْ مُحَمَّدِ بْنِ سِنَانٍ عَنْ إِسْمَاعِیلَ بْنِ جَابِرٍ قَالَ سَمِعْتُ أَبَا عَبْدِ اللَّهِ ع یَقُولُ مَاءُ زَمْزَمَ شِفَاءٌ مِنْ کُلِّ دَاءٍ وَ أَظُنُّهُ قَالَ کَائِناً مَا کَانَ.</w:t>
      </w:r>
    </w:p>
    <w:p>
      <w:pPr>
        <w:pStyle w:val="BookText"/>
      </w:pPr>
      <w:r>
        <w:rPr>
          <w:rFonts w:ascii="Amiri" w:hAnsi="Amiri" w:eastAsia="Amiri" w:cs="Amiri"/>
          <w:lang w:bidi="ar-SA"/>
          <w:color w:val="111111"/>
          <w:sz w:val="28"/>
          <w:szCs w:val="28"/>
          <w:rtl/>
        </w:rPr>
        <w:t xml:space="preserve">وَ رَوَاهُ الْبَرْقِیُّ فِی الْمَحَاسِنِ عَنْ أَبِیهِ عَنْ مُحَمَّدِ بْنِ سِنَانٍ </w:t>
      </w:r>
      <w:r>
        <w:rPr>
          <w:rStyle w:val="FootnoteReference"/>
        </w:rPr>
        <w:footnoteReference w:id="1928"/>
      </w:r>
    </w:p>
    <w:p>
      <w:pPr>
        <w:pStyle w:val="BookText"/>
      </w:pPr>
      <w:r>
        <w:rPr>
          <w:rFonts w:ascii="Amiri" w:hAnsi="Amiri" w:eastAsia="Amiri" w:cs="Amiri"/>
          <w:lang w:bidi="ar-SA"/>
          <w:color w:val="111111"/>
          <w:sz w:val="28"/>
          <w:szCs w:val="28"/>
          <w:rtl/>
        </w:rPr>
        <w:t xml:space="preserve">وَ الَّذِی قَبْلَهُ عَنْ جَعْفَرِ بْنِ مُحَمَّدٍ وَ کَذَا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جابر نقل شده که گفت:</w:t>
      </w:r>
    </w:p>
    <w:p>
      <w:pPr>
        <w:pStyle w:val="BookText"/>
      </w:pPr>
      <w:r>
        <w:rPr>
          <w:rFonts w:ascii="IRNazanin" w:hAnsi="IRNazanin" w:eastAsia="IRNazanin" w:cs="IRNazanin"/>
          <w:lang w:bidi="fa-IR"/>
          <w:color w:val="111111"/>
          <w:sz w:val="28"/>
          <w:szCs w:val="28"/>
          <w:rtl/>
        </w:rPr>
        <w:t xml:space="preserve">«شنیدم امام صادق (ع) فرمود: آب زمزم شفابخش هر بیماری است، و گمان می‌کنم فرمود: هر بیماری که باشد.»</w:t>
      </w:r>
    </w:p>
    <w:p>
      <w:pPr>
        <w:pStyle w:val="Heading5"/>
      </w:pPr>
      <w:bookmarkStart w:id="1630" w:name="_Toc1183"/>
      <w:r>
        <w:t>[رقم الحدیث الکلی: 31863 - رقم الحدیث الباب: 4]</w:t>
      </w:r>
      <w:bookmarkEnd w:id="1630"/>
    </w:p>
    <w:p>
      <w:pPr>
        <w:pStyle w:val="BookText"/>
      </w:pPr>
      <w:r>
        <w:rPr>
          <w:rFonts w:ascii="Times New Roman" w:hAnsi="Times New Roman" w:eastAsia="Times New Roman" w:cs="Times New Roman"/>
          <w:lang w:val="en-US" w:bidi="en-US"/>
          <w:color w:val="111111"/>
          <w:sz w:val="28"/>
          <w:szCs w:val="28"/>
          <w:rtl/>
        </w:rPr>
        <w:t xml:space="preserve">31863- 4- </w:t>
      </w:r>
      <w:r>
        <w:rPr>
          <w:rStyle w:val="FootnoteReference"/>
        </w:rPr>
        <w:footnoteReference w:id="1929"/>
      </w:r>
      <w:r>
        <w:rPr>
          <w:rFonts w:ascii="Amiri" w:hAnsi="Amiri" w:eastAsia="Amiri" w:cs="Amiri"/>
          <w:lang w:bidi="ar-SA"/>
          <w:color w:val="111111"/>
          <w:sz w:val="28"/>
          <w:szCs w:val="28"/>
          <w:rtl/>
        </w:rPr>
        <w:t xml:space="preserve">وَ عَنْ عِدَّةٍ مِنْ أَصْحَابِنَا عَنْ أَحْمَدَ بْنِ مُحَمَّدٍ عَنْ مُحَمَّدِ بْنِ إِسْمَاعِیلَ عَنْ مَنْصُورِ بْنِ یُونُسَ عَنِ الْعَرْزَمِیِّ عَنْ أَبِی عَبْدِ اللَّهِ ع قَالَ: تَفَجَّرَتِ الْعُیُونُ مِنْ تَحْتِ الْکَعْبَةِ.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عرزمی، از امام صادق (ع) نقل شده که فرمود:</w:t>
      </w:r>
    </w:p>
    <w:p>
      <w:pPr>
        <w:pStyle w:val="BookText"/>
      </w:pPr>
      <w:r>
        <w:rPr>
          <w:rFonts w:ascii="IRNazanin" w:hAnsi="IRNazanin" w:eastAsia="IRNazanin" w:cs="IRNazanin"/>
          <w:lang w:bidi="fa-IR"/>
          <w:color w:val="111111"/>
          <w:sz w:val="28"/>
          <w:szCs w:val="28"/>
          <w:rtl/>
        </w:rPr>
        <w:t xml:space="preserve">«چشمه‌ها از زیر کعبه جوشیدند.»</w:t>
      </w:r>
    </w:p>
    <w:p>
      <w:pPr>
        <w:pStyle w:val="Heading5"/>
      </w:pPr>
      <w:bookmarkStart w:id="1631" w:name="_Toc1184"/>
      <w:r>
        <w:t>[رقم الحدیث الکلی: 31864 - رقم الحدیث الباب: 5]</w:t>
      </w:r>
      <w:bookmarkEnd w:id="1631"/>
    </w:p>
    <w:p>
      <w:pPr>
        <w:pStyle w:val="BookText"/>
      </w:pPr>
      <w:r>
        <w:rPr>
          <w:rFonts w:ascii="Times New Roman" w:hAnsi="Times New Roman" w:eastAsia="Times New Roman" w:cs="Times New Roman"/>
          <w:lang w:val="en-US" w:bidi="en-US"/>
          <w:color w:val="111111"/>
          <w:sz w:val="28"/>
          <w:szCs w:val="28"/>
          <w:rtl/>
        </w:rPr>
        <w:t xml:space="preserve">31864- 5- </w:t>
      </w:r>
      <w:r>
        <w:rPr>
          <w:rStyle w:val="FootnoteReference"/>
        </w:rPr>
        <w:footnoteReference w:id="1930"/>
      </w:r>
      <w:r>
        <w:rPr>
          <w:rFonts w:ascii="Amiri" w:hAnsi="Amiri" w:eastAsia="Amiri" w:cs="Amiri"/>
          <w:lang w:bidi="ar-SA"/>
          <w:color w:val="111111"/>
          <w:sz w:val="28"/>
          <w:szCs w:val="28"/>
          <w:rtl/>
        </w:rPr>
        <w:t xml:space="preserve">وَ عَنْ مُحَمَّدِ بْنِ یَحْیَی عَنْ مُحَمَّدِ بْنِ عِیسَی عَنْ زَکَرِیَّا الْمُؤْمِنِ عَنْ أَبِی سَعِیدٍ الْمُکَارِی عَنْ أَبِی حَمْزَةَ قَالَ: کُنْتُ عِنْدَ حَوْضِ زَمْزَمَ (فَأَتَی رَجُلٌ فَقَالَ) </w:t>
      </w:r>
      <w:r>
        <w:rPr>
          <w:rStyle w:val="FootnoteReference"/>
        </w:rPr>
        <w:footnoteReference w:id="1931"/>
      </w:r>
      <w:r>
        <w:rPr>
          <w:rFonts w:ascii="Amiri" w:hAnsi="Amiri" w:eastAsia="Amiri" w:cs="Amiri"/>
          <w:lang w:bidi="ar-SA"/>
          <w:color w:val="111111"/>
          <w:sz w:val="28"/>
          <w:szCs w:val="28"/>
          <w:rtl/>
        </w:rPr>
        <w:t xml:space="preserve">لَا تَشْرَبْ مِنْ هَذَا </w:t>
      </w:r>
      <w:r>
        <w:rPr>
          <w:rStyle w:val="FootnoteReference"/>
        </w:rPr>
        <w:footnoteReference w:id="1932"/>
      </w:r>
      <w:r>
        <w:rPr>
          <w:rFonts w:ascii="Amiri" w:hAnsi="Amiri" w:eastAsia="Amiri" w:cs="Amiri"/>
          <w:lang w:bidi="ar-SA"/>
          <w:color w:val="111111"/>
          <w:sz w:val="28"/>
          <w:szCs w:val="28"/>
          <w:rtl/>
        </w:rPr>
        <w:t xml:space="preserve">یَا بَا حَمْزَةَ فَإِنَّ هَذَا یَشْرَکُ </w:t>
      </w:r>
      <w:r>
        <w:rPr>
          <w:rStyle w:val="FootnoteReference"/>
        </w:rPr>
        <w:footnoteReference w:id="1933"/>
      </w:r>
      <w:r>
        <w:rPr>
          <w:rFonts w:ascii="Amiri" w:hAnsi="Amiri" w:eastAsia="Amiri" w:cs="Amiri"/>
          <w:lang w:bidi="ar-SA"/>
          <w:color w:val="111111"/>
          <w:sz w:val="28"/>
          <w:szCs w:val="28"/>
          <w:rtl/>
        </w:rPr>
        <w:t xml:space="preserve">فِیهِ الْجِنُّ وَ الْإِنْسُ وَ هَذَا لَا یَشْرَکُ </w:t>
      </w:r>
      <w:r>
        <w:rPr>
          <w:rStyle w:val="FootnoteReference"/>
        </w:rPr>
        <w:footnoteReference w:id="1934"/>
      </w:r>
      <w:r>
        <w:rPr>
          <w:rFonts w:ascii="Amiri" w:hAnsi="Amiri" w:eastAsia="Amiri" w:cs="Amiri"/>
          <w:lang w:bidi="ar-SA"/>
          <w:color w:val="111111"/>
          <w:sz w:val="28"/>
          <w:szCs w:val="28"/>
          <w:rtl/>
        </w:rPr>
        <w:t xml:space="preserve">فِیهِ إِلَّا الْإِنْسُ قَالَ فَتَعَجَّبْتُ مِنْهُ وَ قُلْتُ مِنْ أَیْنَ عَلِمَ ذَا ثُمَّ قُلْتُ لِأَبِی جَعْفَرٍ ع مَا کَانَ مِنَ </w:t>
      </w:r>
      <w:r>
        <w:rPr>
          <w:rStyle w:val="FootnoteReference"/>
        </w:rPr>
        <w:footnoteReference w:id="1935"/>
      </w:r>
      <w:r>
        <w:rPr>
          <w:rFonts w:ascii="Amiri" w:hAnsi="Amiri" w:eastAsia="Amiri" w:cs="Amiri"/>
          <w:lang w:bidi="ar-SA"/>
          <w:color w:val="111111"/>
          <w:sz w:val="28"/>
          <w:szCs w:val="28"/>
          <w:rtl/>
        </w:rPr>
        <w:t xml:space="preserve">الرَّجُلِ فَقَالَ ع ذَاکَ </w:t>
      </w:r>
      <w:r>
        <w:rPr>
          <w:rStyle w:val="FootnoteReference"/>
        </w:rPr>
        <w:footnoteReference w:id="1936"/>
      </w:r>
      <w:r>
        <w:rPr>
          <w:rFonts w:ascii="Amiri" w:hAnsi="Amiri" w:eastAsia="Amiri" w:cs="Amiri"/>
          <w:lang w:bidi="ar-SA"/>
          <w:color w:val="111111"/>
          <w:sz w:val="28"/>
          <w:szCs w:val="28"/>
          <w:rtl/>
        </w:rPr>
        <w:t xml:space="preserve">رَجُلٌ مِنَ الْجِنِّ أَرَادَ إِرْشَادَکَ.</w:t>
      </w:r>
    </w:p>
    <w:p>
      <w:pPr>
        <w:pStyle w:val="BookText"/>
      </w:pPr>
      <w:r>
        <w:rPr>
          <w:rFonts w:ascii="Amiri" w:hAnsi="Amiri" w:eastAsia="Amiri" w:cs="Amiri"/>
          <w:lang w:bidi="ar-SA"/>
          <w:color w:val="111111"/>
          <w:sz w:val="28"/>
          <w:szCs w:val="28"/>
          <w:rtl/>
        </w:rPr>
        <w:t xml:space="preserve">أَقُولُ: الظَّاهِرُ أَنَّ الْمَأْمُورَ بِهِ هُوَ الدَّلْوُ الْمُقَابِلُ لِلْحَجَرِ وَ الْمَنْهِیَّ عَنْهُ هُوَ</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9" w:name="pg18781_210474"/>
    <w:bookmarkEnd w:id="249"/>
    <w:p>
      <w:pPr>
        <w:pStyle w:val="BookText"/>
      </w:pPr>
      <w:r>
        <w:rPr>
          <w:rFonts w:ascii="Amiri" w:hAnsi="Amiri" w:eastAsia="Amiri" w:cs="Amiri"/>
          <w:lang w:bidi="ar-SA"/>
          <w:color w:val="111111"/>
          <w:sz w:val="28"/>
          <w:szCs w:val="28"/>
          <w:rtl/>
        </w:rPr>
        <w:t xml:space="preserve">الْبَعِیدُ عَنْهُ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ابوحمزه نقل شده که گفت:</w:t>
      </w:r>
    </w:p>
    <w:p>
      <w:pPr>
        <w:pStyle w:val="BookText"/>
      </w:pPr>
      <w:r>
        <w:rPr>
          <w:rFonts w:ascii="IRNazanin" w:hAnsi="IRNazanin" w:eastAsia="IRNazanin" w:cs="IRNazanin"/>
          <w:lang w:bidi="fa-IR"/>
          <w:color w:val="111111"/>
          <w:sz w:val="28"/>
          <w:szCs w:val="28"/>
          <w:rtl/>
        </w:rPr>
        <w:t xml:space="preserve">«نزد حوض زمزم بودم که مردی آمد و گفت: ای ابا حمزه، از این حوض ننوش، زیرا جن و انسان در آن شریک‌اند، اما آن دیگری را تنها انسان‌ها استفاده می‌کنند.</w:t>
      </w:r>
    </w:p>
    <w:p>
      <w:pPr>
        <w:pStyle w:val="BookText"/>
      </w:pPr>
      <w:r>
        <w:rPr>
          <w:rFonts w:ascii="IRNazanin" w:hAnsi="IRNazanin" w:eastAsia="IRNazanin" w:cs="IRNazanin"/>
          <w:lang w:bidi="fa-IR"/>
          <w:color w:val="111111"/>
          <w:sz w:val="28"/>
          <w:szCs w:val="28"/>
          <w:rtl/>
        </w:rPr>
        <w:t xml:space="preserve">پس از سخنان او تعجب کردم و گفتم: او چگونه این را دانست؟ سپس از امام باقر (ع) پرسیدم که این مرد کیست؟</w:t>
      </w:r>
    </w:p>
    <w:p>
      <w:pPr>
        <w:pStyle w:val="BookText"/>
      </w:pPr>
      <w:r>
        <w:rPr>
          <w:rFonts w:ascii="IRNazanin" w:hAnsi="IRNazanin" w:eastAsia="IRNazanin" w:cs="IRNazanin"/>
          <w:lang w:bidi="fa-IR"/>
          <w:color w:val="111111"/>
          <w:sz w:val="28"/>
          <w:szCs w:val="28"/>
          <w:rtl/>
        </w:rPr>
        <w:t xml:space="preserve">ایشان فرمودند: آن مرد، یکی از جن بود که قصد داشت تو را راهنمایی کند</w:t>
      </w:r>
    </w:p>
    <w:p>
      <w:pPr>
        <w:pStyle w:val="Heading5"/>
      </w:pPr>
      <w:bookmarkStart w:id="1632" w:name="_Toc1185"/>
      <w:r>
        <w:t>[رقم الحدیث الکلی: 31865 - رقم الحدیث الباب: 6]</w:t>
      </w:r>
      <w:bookmarkEnd w:id="1632"/>
    </w:p>
    <w:p>
      <w:pPr>
        <w:pStyle w:val="BookText"/>
      </w:pPr>
      <w:r>
        <w:rPr>
          <w:rFonts w:ascii="Times New Roman" w:hAnsi="Times New Roman" w:eastAsia="Times New Roman" w:cs="Times New Roman"/>
          <w:lang w:val="en-US" w:bidi="en-US"/>
          <w:color w:val="111111"/>
          <w:sz w:val="28"/>
          <w:szCs w:val="28"/>
          <w:rtl/>
        </w:rPr>
        <w:t xml:space="preserve">31865- 6- </w:t>
      </w:r>
      <w:r>
        <w:rPr>
          <w:rStyle w:val="FootnoteReference"/>
        </w:rPr>
        <w:footnoteReference w:id="1937"/>
      </w:r>
      <w:r>
        <w:rPr>
          <w:rFonts w:ascii="Amiri" w:hAnsi="Amiri" w:eastAsia="Amiri" w:cs="Amiri"/>
          <w:lang w:bidi="ar-SA"/>
          <w:color w:val="111111"/>
          <w:sz w:val="28"/>
          <w:szCs w:val="28"/>
          <w:rtl/>
        </w:rPr>
        <w:t xml:space="preserve">أَحْمَدُ بْنُ مُحَمَّدٍ الْبَرْقِیُّ فِی الْمَحَاسِنِ عَنْ جَعْفَرِ بْنِ مُحَمَّدٍ عَنِ ابْنِ الْقَدَّاحِ عَنْ أَبِی عَبْدِ اللَّهِ ع أَنَّ النَّبِیَّ ص کَانَ یَسْتَهْدِی مَاءَ زَمْزَمَ وَ هُوَ بِالْمَدِینَةِ.</w:t>
      </w:r>
    </w:p>
    <w:p>
      <w:pPr>
        <w:pStyle w:val="BookText"/>
      </w:pPr>
      <w:r>
        <w:rPr>
          <w:rFonts w:ascii="Amiri" w:hAnsi="Amiri" w:eastAsia="Amiri" w:cs="Amiri"/>
          <w:lang w:bidi="ar-SA"/>
          <w:color w:val="111111"/>
          <w:sz w:val="28"/>
          <w:szCs w:val="28"/>
          <w:rtl/>
        </w:rPr>
        <w:t xml:space="preserve">أَقُولُ: وَ تَقَدَّمَ مَا یَدُلُّ عَلَی ذَلِکَ فِی الْحَجِّ </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قداح، از امام صادق (ع) نقل شده که:</w:t>
      </w:r>
    </w:p>
    <w:p>
      <w:pPr>
        <w:pStyle w:val="BookText"/>
      </w:pPr>
      <w:r>
        <w:rPr>
          <w:rFonts w:ascii="IRNazanin" w:hAnsi="IRNazanin" w:eastAsia="IRNazanin" w:cs="IRNazanin"/>
          <w:lang w:bidi="fa-IR"/>
          <w:color w:val="111111"/>
          <w:sz w:val="28"/>
          <w:szCs w:val="28"/>
          <w:rtl/>
        </w:rPr>
        <w:t xml:space="preserve">«پیامبر (ص) در حالی که در مدینه بود، آب زمزم را درخواست می‌کرد.»</w:t>
      </w:r>
    </w:p>
    <w:p>
      <w:pPr>
        <w:pStyle w:val="Heading4"/>
      </w:pPr>
      <w:bookmarkStart w:id="1633" w:name="_Toc1186"/>
      <w:r>
        <w:t>17- بَابُ اسْتِحْبَابِ شُرْبِ مَاءِ الْمِیزَابِ وَ الِاسْتِشْفَاءِ بِهِ‌</w:t>
      </w:r>
      <w:bookmarkEnd w:id="1633"/>
    </w:p>
    <w:p>
      <w:pPr>
        <w:pStyle w:val="Heading5"/>
      </w:pPr>
      <w:bookmarkStart w:id="1634" w:name="_Toc1187"/>
      <w:r>
        <w:t>اشارة</w:t>
      </w:r>
      <w:bookmarkEnd w:id="1634"/>
    </w:p>
    <w:p>
      <w:pPr>
        <w:pStyle w:val="BookText"/>
      </w:pPr>
      <w:r>
        <w:rPr>
          <w:rStyle w:val="FootnoteReference"/>
        </w:rPr>
        <w:footnoteReference w:id="1939"/>
      </w:r>
      <w:r>
        <w:rPr>
          <w:rFonts w:ascii="Amiri" w:hAnsi="Amiri" w:eastAsia="Amiri" w:cs="Amiri"/>
          <w:lang w:bidi="ar-SA"/>
          <w:color w:val="111111"/>
          <w:sz w:val="28"/>
          <w:szCs w:val="28"/>
          <w:rtl/>
        </w:rPr>
        <w:t xml:space="preserve">17 بَابُ اسْتِحْبَابِ شُرْبِ مَاءِ الْمِیزَابِ وَ الِاسْتِشْفَاءِ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نوشیدن از آب میزاب و طلب شفا از آن</w:t>
      </w:r>
    </w:p>
    <w:p>
      <w:pPr>
        <w:pStyle w:val="Heading5"/>
      </w:pPr>
      <w:bookmarkStart w:id="1635" w:name="_Toc1188"/>
      <w:r>
        <w:t>[رقم الحدیث الکلی: 31866 - رقم الحدیث الباب: 1]</w:t>
      </w:r>
      <w:bookmarkEnd w:id="1635"/>
    </w:p>
    <w:p>
      <w:pPr>
        <w:pStyle w:val="BookText"/>
      </w:pPr>
      <w:r>
        <w:rPr>
          <w:rFonts w:ascii="Times New Roman" w:hAnsi="Times New Roman" w:eastAsia="Times New Roman" w:cs="Times New Roman"/>
          <w:lang w:val="en-US" w:bidi="en-US"/>
          <w:color w:val="111111"/>
          <w:sz w:val="28"/>
          <w:szCs w:val="28"/>
          <w:rtl/>
        </w:rPr>
        <w:t xml:space="preserve">31866- 1- </w:t>
      </w:r>
      <w:r>
        <w:rPr>
          <w:rStyle w:val="FootnoteReference"/>
        </w:rPr>
        <w:footnoteReference w:id="1940"/>
      </w:r>
      <w:r>
        <w:rPr>
          <w:rFonts w:ascii="Amiri" w:hAnsi="Amiri" w:eastAsia="Amiri" w:cs="Amiri"/>
          <w:lang w:bidi="ar-SA"/>
          <w:color w:val="111111"/>
          <w:sz w:val="28"/>
          <w:szCs w:val="28"/>
          <w:rtl/>
        </w:rPr>
        <w:t xml:space="preserve">مُحَمَّدُ بْنُ یَعْقُوبَ عَنْ مُحَمَّدِ بْنِ یَحْیَی عَنْ عَبْدِ اللَّهِ بْنِ جَعْفَرٍ وَ غَیْرِهِ وَ عَنْ عِدَّةٍ مِنْ أَصْحَابِنَا عَنْ أَحْمَدَ بْنِ أَبِی عَبْدِ اللَّهِ جَمِیعاً عَنْ یَعْقُوبَ بْنِ یَزِیدَ عَنْ یَحْیَی بْنِ الْمُبَارَکِ عَنْ عَبْدِ اللَّهِ بْنِ جَبَلَةَ عَنْ صَارِمٍ </w:t>
      </w:r>
      <w:r>
        <w:rPr>
          <w:rStyle w:val="FootnoteReference"/>
        </w:rPr>
        <w:footnoteReference w:id="1941"/>
      </w:r>
      <w:r>
        <w:rPr>
          <w:rFonts w:ascii="Amiri" w:hAnsi="Amiri" w:eastAsia="Amiri" w:cs="Amiri"/>
          <w:lang w:bidi="ar-SA"/>
          <w:color w:val="111111"/>
          <w:sz w:val="28"/>
          <w:szCs w:val="28"/>
          <w:rtl/>
        </w:rPr>
        <w:t xml:space="preserve">قَالَ: اشْتَکَی رَجُلٌ مِنْ إِخْوَانِنَا بِمَکَّةَ- حَتَّی (سَقَطَ فِی الْمَوْتِ فَلَقِیتُ) </w:t>
      </w:r>
      <w:r>
        <w:rPr>
          <w:rStyle w:val="FootnoteReference"/>
        </w:rPr>
        <w:footnoteReference w:id="1942"/>
      </w:r>
      <w:r>
        <w:rPr>
          <w:rFonts w:ascii="Amiri" w:hAnsi="Amiri" w:eastAsia="Amiri" w:cs="Amiri"/>
          <w:lang w:bidi="ar-SA"/>
          <w:color w:val="111111"/>
          <w:sz w:val="28"/>
          <w:szCs w:val="28"/>
          <w:rtl/>
        </w:rPr>
        <w:t xml:space="preserve">أَبَا عَبْدِ اللَّهِ ع فِی الطَّرِیقِ فَقَالَ یَا صَارِمُ </w:t>
      </w:r>
      <w:r>
        <w:rPr>
          <w:rStyle w:val="FootnoteReference"/>
        </w:rPr>
        <w:footnoteReference w:id="1943"/>
      </w:r>
      <w:r>
        <w:rPr>
          <w:rFonts w:ascii="Amiri" w:hAnsi="Amiri" w:eastAsia="Amiri" w:cs="Amiri"/>
          <w:lang w:bidi="ar-SA"/>
          <w:color w:val="111111"/>
          <w:sz w:val="28"/>
          <w:szCs w:val="28"/>
          <w:rtl/>
        </w:rPr>
        <w:t xml:space="preserve">مَا فَعَلَ فُلَانٌ قُلْتُ تَرَکْتُهُ بِالْمَوْتِ جُعِلْتُ فِدَاکَ فَقَالَ أَمَا لَوْ کُنْتُ مَکَانَکُمْ لَسَقَیْتُهُ مِنْ مَاءِ الْمِیزَابِ- فَطَلَبْنَا عِنْدَ کُلِّ أَحَدٍ فَلَمْ نَجِدْهُ فَبَیْنَمَا نَحْنُ کَذَلِکَ إِذِ ارْتَفَعَتْ سَحَابَةٌ ثُمَّ أَرْعَدَتْ وَ أَبْرَقَتْ وَ أَمْطَرَتْ فَجِئْتُ إِلَی بَعْضِ مَنْ فِی الْمَسْجِدِ- وَ أَعْطَیْتُهُ دِرْهَماً وَ أَخَذْتُ قَدَحَهُ ثُمَّ أَخَذْتُ مِنْ مَاءِ الْمِیزَابِ فَأَتَیْتُهُ بِهِ فَسَقَیْتُهُ مِنْهُ فَلَمْ أَبْرَحْ مِنْ عِنْدِهِ حَتَّی شَرِبَ سَوِیقاً وَ صَلَحَ وَ بَرَأَ </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0" w:name="pg18781_210475"/>
    <w:bookmarkEnd w:id="250"/>
    <w:p>
      <w:pPr>
        <w:pStyle w:val="BookText"/>
      </w:pPr>
      <w:r>
        <w:rPr>
          <w:rFonts w:ascii="Amiri" w:hAnsi="Amiri" w:eastAsia="Amiri" w:cs="Amiri"/>
          <w:lang w:bidi="ar-SA"/>
          <w:color w:val="111111"/>
          <w:sz w:val="28"/>
          <w:szCs w:val="28"/>
          <w:rtl/>
        </w:rPr>
        <w:t xml:space="preserve">وَ رَوَاهُ الْبَرْقِیُّ فِی الْمَحَاسِنِ مِثْلَهُ </w:t>
      </w:r>
      <w:r>
        <w:rPr>
          <w:rStyle w:val="FootnoteReference"/>
        </w:rPr>
        <w:footnoteReference w:id="1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صَارِم نقل شده که گفت:</w:t>
      </w:r>
    </w:p>
    <w:p>
      <w:pPr>
        <w:pStyle w:val="BookText"/>
      </w:pPr>
      <w:r>
        <w:rPr>
          <w:rFonts w:ascii="IRNazanin" w:hAnsi="IRNazanin" w:eastAsia="IRNazanin" w:cs="IRNazanin"/>
          <w:lang w:bidi="fa-IR"/>
          <w:color w:val="111111"/>
          <w:sz w:val="28"/>
          <w:szCs w:val="28"/>
          <w:rtl/>
        </w:rPr>
        <w:t xml:space="preserve">«مردی از برادران ما در مکه بیمار شد، تا جایی که به مرگ نزدیک شد. پس در راه، امام صادق (ع) را ملاقات کردم.</w:t>
      </w:r>
    </w:p>
    <w:p>
      <w:pPr>
        <w:pStyle w:val="BookText"/>
      </w:pPr>
      <w:r>
        <w:rPr>
          <w:rFonts w:ascii="IRNazanin" w:hAnsi="IRNazanin" w:eastAsia="IRNazanin" w:cs="IRNazanin"/>
          <w:lang w:bidi="fa-IR"/>
          <w:color w:val="111111"/>
          <w:sz w:val="28"/>
          <w:szCs w:val="28"/>
          <w:rtl/>
        </w:rPr>
        <w:t xml:space="preserve">ایشان فرمودند: ای صارم، فلان شخص چه شد؟</w:t>
      </w:r>
    </w:p>
    <w:p>
      <w:pPr>
        <w:pStyle w:val="BookText"/>
      </w:pPr>
      <w:r>
        <w:rPr>
          <w:rFonts w:ascii="IRNazanin" w:hAnsi="IRNazanin" w:eastAsia="IRNazanin" w:cs="IRNazanin"/>
          <w:lang w:bidi="fa-IR"/>
          <w:color w:val="111111"/>
          <w:sz w:val="28"/>
          <w:szCs w:val="28"/>
          <w:rtl/>
        </w:rPr>
        <w:t xml:space="preserve">گفتم: او را در حال مرگ رها کردم، فدایت شوم.</w:t>
      </w:r>
    </w:p>
    <w:p>
      <w:pPr>
        <w:pStyle w:val="BookText"/>
      </w:pPr>
      <w:r>
        <w:rPr>
          <w:rFonts w:ascii="IRNazanin" w:hAnsi="IRNazanin" w:eastAsia="IRNazanin" w:cs="IRNazanin"/>
          <w:lang w:bidi="fa-IR"/>
          <w:color w:val="111111"/>
          <w:sz w:val="28"/>
          <w:szCs w:val="28"/>
          <w:rtl/>
        </w:rPr>
        <w:t xml:space="preserve">پس امام (ع) فرمودند: اگر من جای شما بودم، او را از آب میزاب نوشانده بودم.</w:t>
      </w:r>
    </w:p>
    <w:p>
      <w:pPr>
        <w:pStyle w:val="BookText"/>
      </w:pPr>
      <w:r>
        <w:rPr>
          <w:rFonts w:ascii="IRNazanin" w:hAnsi="IRNazanin" w:eastAsia="IRNazanin" w:cs="IRNazanin"/>
          <w:lang w:bidi="fa-IR"/>
          <w:color w:val="111111"/>
          <w:sz w:val="28"/>
          <w:szCs w:val="28"/>
          <w:rtl/>
        </w:rPr>
        <w:t xml:space="preserve">ما در میان مردم به جستجوی آن آب پرداختیم، اما نیافتیم.</w:t>
      </w:r>
    </w:p>
    <w:p>
      <w:pPr>
        <w:pStyle w:val="BookText"/>
      </w:pPr>
      <w:r>
        <w:rPr>
          <w:rFonts w:ascii="IRNazanin" w:hAnsi="IRNazanin" w:eastAsia="IRNazanin" w:cs="IRNazanin"/>
          <w:lang w:bidi="fa-IR"/>
          <w:color w:val="111111"/>
          <w:sz w:val="28"/>
          <w:szCs w:val="28"/>
          <w:rtl/>
        </w:rPr>
        <w:t xml:space="preserve">در همین حال، ابری ظاهر شد، رعد و برق زد، و باران بارید. پس نزد یکی از افراد مسجد رفتم، درهمی به او دادم، ظرف او را گرفتم و از آب میزاب نوشیدم.</w:t>
      </w:r>
    </w:p>
    <w:p>
      <w:pPr>
        <w:pStyle w:val="BookText"/>
      </w:pPr>
      <w:r>
        <w:rPr>
          <w:rFonts w:ascii="IRNazanin" w:hAnsi="IRNazanin" w:eastAsia="IRNazanin" w:cs="IRNazanin"/>
          <w:lang w:bidi="fa-IR"/>
          <w:color w:val="111111"/>
          <w:sz w:val="28"/>
          <w:szCs w:val="28"/>
          <w:rtl/>
        </w:rPr>
        <w:t xml:space="preserve">سپس نزد آن بیمار رفتم و او را از آن آب نوشاندم، و آن‌قدر در کنار او ماندم تا سَوِیق نوشید و حالش بهبود یافت و شفای کامل یافت.»</w:t>
      </w:r>
    </w:p>
    <w:p>
      <w:pPr>
        <w:pStyle w:val="Heading4"/>
      </w:pPr>
      <w:bookmarkStart w:id="1636" w:name="_Toc1189"/>
      <w:r>
        <w:t>18- بَابُ اسْتِحْبَابِ الشُّرْبِ مِنْ سُؤْرِ الْمُؤْمِنِ تَبَرُّکاً</w:t>
      </w:r>
      <w:bookmarkEnd w:id="1636"/>
    </w:p>
    <w:p>
      <w:pPr>
        <w:pStyle w:val="Heading5"/>
      </w:pPr>
      <w:bookmarkStart w:id="1637" w:name="_Toc1190"/>
      <w:r>
        <w:t>اشارة</w:t>
      </w:r>
      <w:bookmarkEnd w:id="1637"/>
    </w:p>
    <w:p>
      <w:pPr>
        <w:pStyle w:val="BookText"/>
      </w:pPr>
      <w:r>
        <w:rPr>
          <w:rStyle w:val="FootnoteReference"/>
        </w:rPr>
        <w:footnoteReference w:id="1946"/>
      </w:r>
      <w:r>
        <w:rPr>
          <w:rFonts w:ascii="Amiri" w:hAnsi="Amiri" w:eastAsia="Amiri" w:cs="Amiri"/>
          <w:lang w:bidi="ar-SA"/>
          <w:color w:val="111111"/>
          <w:sz w:val="28"/>
          <w:szCs w:val="28"/>
          <w:rtl/>
        </w:rPr>
        <w:t xml:space="preserve">18 بَابُ اسْتِحْبَابِ الشُّرْبِ مِنْ سُؤْرِ الْمُؤْمِنِ تَبَرُّکاً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نوشیدن از باقی‌ماندهٔ آب مؤمن، به قصد تبرک</w:t>
      </w:r>
    </w:p>
    <w:p>
      <w:pPr>
        <w:pStyle w:val="Heading5"/>
      </w:pPr>
      <w:bookmarkStart w:id="1638" w:name="_Toc1191"/>
      <w:r>
        <w:t>[رقم الحدیث الکلی: 31867 - رقم الحدیث الباب: 1]</w:t>
      </w:r>
      <w:bookmarkEnd w:id="1638"/>
    </w:p>
    <w:p>
      <w:pPr>
        <w:pStyle w:val="BookText"/>
      </w:pPr>
      <w:r>
        <w:rPr>
          <w:rFonts w:ascii="Times New Roman" w:hAnsi="Times New Roman" w:eastAsia="Times New Roman" w:cs="Times New Roman"/>
          <w:lang w:val="en-US" w:bidi="en-US"/>
          <w:color w:val="111111"/>
          <w:sz w:val="28"/>
          <w:szCs w:val="28"/>
          <w:rtl/>
        </w:rPr>
        <w:t xml:space="preserve">31867- 1- </w:t>
      </w:r>
      <w:r>
        <w:rPr>
          <w:rStyle w:val="FootnoteReference"/>
        </w:rPr>
        <w:footnoteReference w:id="1947"/>
      </w:r>
      <w:r>
        <w:rPr>
          <w:rFonts w:ascii="Amiri" w:hAnsi="Amiri" w:eastAsia="Amiri" w:cs="Amiri"/>
          <w:lang w:bidi="ar-SA"/>
          <w:color w:val="111111"/>
          <w:sz w:val="28"/>
          <w:szCs w:val="28"/>
          <w:rtl/>
        </w:rPr>
        <w:t xml:space="preserve">مُحَمَّدُ بْنُ عَلِیِّ بْنِ الْحُسَیْنِ فِی ثَوَابِ الْأَعْمَالِ عَنْ أَبِیهِ عَنْ سَعْدِ بْنِ عَبْدِ اللَّهِ عَنْ مُحَمَّدِ بْنِ عِیسَی عَنِ الْحَسَنِ بْنِ عَلِیٍّ الْوَشَّاءِ عَنْ عَبْدِ اللَّهِ بْنِ سِنَانٍ قَالَ: قَالَ أَبُو عَبْدِ اللَّهِ ع فِی سُؤْرِ الْمُؤْمِنِ شِفَاءٌ مِنْ سَبْعِینَ 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که گفت:</w:t>
      </w:r>
    </w:p>
    <w:p>
      <w:pPr>
        <w:pStyle w:val="BookText"/>
      </w:pPr>
      <w:r>
        <w:rPr>
          <w:rFonts w:ascii="IRNazanin" w:hAnsi="IRNazanin" w:eastAsia="IRNazanin" w:cs="IRNazanin"/>
          <w:lang w:bidi="fa-IR"/>
          <w:color w:val="111111"/>
          <w:sz w:val="28"/>
          <w:szCs w:val="28"/>
          <w:rtl/>
        </w:rPr>
        <w:t xml:space="preserve">«امام صادق (ع) فرمود: در باقی‌ماندهٔ آب نوشیده‌شده توسط مؤمن، شفای هفتاد بیماری وجود دارد.</w:t>
      </w:r>
    </w:p>
    <w:p>
      <w:pPr>
        <w:pStyle w:val="Heading5"/>
      </w:pPr>
      <w:bookmarkStart w:id="1639" w:name="_Toc1192"/>
      <w:r>
        <w:t>[رقم الحدیث الکلی: 31868 - رقم الحدیث الباب: 2]</w:t>
      </w:r>
      <w:bookmarkEnd w:id="1639"/>
    </w:p>
    <w:p>
      <w:pPr>
        <w:pStyle w:val="BookText"/>
      </w:pPr>
      <w:r>
        <w:rPr>
          <w:rFonts w:ascii="Times New Roman" w:hAnsi="Times New Roman" w:eastAsia="Times New Roman" w:cs="Times New Roman"/>
          <w:lang w:val="en-US" w:bidi="en-US"/>
          <w:color w:val="111111"/>
          <w:sz w:val="28"/>
          <w:szCs w:val="28"/>
          <w:rtl/>
        </w:rPr>
        <w:t xml:space="preserve">31868- 2- </w:t>
      </w:r>
      <w:r>
        <w:rPr>
          <w:rStyle w:val="FootnoteReference"/>
        </w:rPr>
        <w:footnoteReference w:id="1948"/>
      </w:r>
      <w:r>
        <w:rPr>
          <w:rFonts w:ascii="Amiri" w:hAnsi="Amiri" w:eastAsia="Amiri" w:cs="Amiri"/>
          <w:lang w:bidi="ar-SA"/>
          <w:color w:val="111111"/>
          <w:sz w:val="28"/>
          <w:szCs w:val="28"/>
          <w:rtl/>
        </w:rPr>
        <w:t xml:space="preserve">وَ عَنْ مُحَمَّدِ بْنِ الْحَسَنِ عَنْ أَحْمَدَ بْنِ إِدْرِیسَ عَنْ مُحَمَّدِ بْنِ أَحْمَدَ عَنِ السَّیَّارِیِّ عَنْ مُحَمَّدِ بْنِ إِسْمَاعِیلَ رَفَعَهُ قَالَ: مَنْ شَرِبَ سُؤْرَ </w:t>
      </w:r>
      <w:r>
        <w:rPr>
          <w:rStyle w:val="FootnoteReference"/>
        </w:rPr>
        <w:footnoteReference w:id="1949"/>
      </w:r>
      <w:r>
        <w:rPr>
          <w:rFonts w:ascii="Amiri" w:hAnsi="Amiri" w:eastAsia="Amiri" w:cs="Amiri"/>
          <w:lang w:bidi="ar-SA"/>
          <w:color w:val="111111"/>
          <w:sz w:val="28"/>
          <w:szCs w:val="28"/>
          <w:rtl/>
        </w:rPr>
        <w:t xml:space="preserve">الْمُؤْمِنِ تَبَرُّکاً بِهِ خَلَقَ اللَّهُ بَیْنَهُمَا مَلَکاً یَسْتَغْفِرُ لَهُمَا حَتَّی تَقُومَ السَّاعَةُ.</w:t>
      </w:r>
    </w:p>
    <w:p>
      <w:pPr>
        <w:pStyle w:val="BookText"/>
      </w:pPr>
      <w:r>
        <w:rPr>
          <w:rFonts w:ascii="Amiri" w:hAnsi="Amiri" w:eastAsia="Amiri" w:cs="Amiri"/>
          <w:lang w:bidi="ar-SA"/>
          <w:color w:val="111111"/>
          <w:sz w:val="28"/>
          <w:szCs w:val="28"/>
          <w:rtl/>
        </w:rPr>
        <w:t xml:space="preserve">وَ رَوَاهُ ابْنُ إِدْرِیسَ فِی آخِرِ السَّرَائِرِ نَقْلًا مِنْ کِتَابِ أَبِی عَبْدِ اللَّهِ السَّیَّارِیِّ عَنْ مُحَمَّدِ بْنِ إِسْمَاعِیلَ مِثْلَهُ </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اسماعیل نقل شده که به صورت مرفوع روایت کرد:</w:t>
      </w:r>
    </w:p>
    <w:p>
      <w:pPr>
        <w:pStyle w:val="BookText"/>
      </w:pPr>
      <w:r>
        <w:rPr>
          <w:rFonts w:ascii="IRNazanin" w:hAnsi="IRNazanin" w:eastAsia="IRNazanin" w:cs="IRNazanin"/>
          <w:lang w:bidi="fa-IR"/>
          <w:color w:val="111111"/>
          <w:sz w:val="28"/>
          <w:szCs w:val="28"/>
          <w:rtl/>
        </w:rPr>
        <w:t xml:space="preserve">«کسی که از باقی‌ماندهٔ آب نوشیده‌شدهٔ مؤمن، به قصد تبرک بنوشد، خداوند میان آن دو فرشته‌ای خلق می‌کند که تا قیامت برایشان استغفار می‌کند.»</w:t>
      </w:r>
    </w:p>
    <w:p>
      <w:pPr>
        <w:pStyle w:val="Heading5"/>
      </w:pPr>
      <w:bookmarkStart w:id="1640" w:name="_Toc1193"/>
      <w:r>
        <w:t>[رقم الحدیث الکلی: 31869 - رقم الحدیث الباب: 3]</w:t>
      </w:r>
      <w:bookmarkEnd w:id="1640"/>
    </w:p>
    <w:p>
      <w:pPr>
        <w:pStyle w:val="BookText"/>
      </w:pPr>
      <w:r>
        <w:rPr>
          <w:rFonts w:ascii="Times New Roman" w:hAnsi="Times New Roman" w:eastAsia="Times New Roman" w:cs="Times New Roman"/>
          <w:lang w:val="en-US" w:bidi="en-US"/>
          <w:color w:val="111111"/>
          <w:sz w:val="28"/>
          <w:szCs w:val="28"/>
          <w:rtl/>
        </w:rPr>
        <w:t xml:space="preserve">31869- 3- </w:t>
      </w:r>
      <w:r>
        <w:rPr>
          <w:rStyle w:val="FootnoteReference"/>
        </w:rPr>
        <w:footnoteReference w:id="1951"/>
      </w:r>
      <w:r>
        <w:rPr>
          <w:rFonts w:ascii="Amiri" w:hAnsi="Amiri" w:eastAsia="Amiri" w:cs="Amiri"/>
          <w:lang w:bidi="ar-SA"/>
          <w:color w:val="111111"/>
          <w:sz w:val="28"/>
          <w:szCs w:val="28"/>
          <w:rtl/>
        </w:rPr>
        <w:t xml:space="preserve">وَ فِی الْخِصَالِ بِإِسْنَادِهِ عَنْ عَلِیٍّ ع فِی حَدِیثِ الْأَرْبَعِمِائَةِ قَالَ: سُؤْرُ الْمُؤْمِنِ شِفَاءٌ.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الخصال با اسناد از امیرالمؤمنین (ع) در حدیث الأربعمائة نقل شده که فرمود:</w:t>
      </w:r>
    </w:p>
    <w:p>
      <w:pPr>
        <w:pStyle w:val="BookText"/>
      </w:pPr>
      <w:r>
        <w:rPr>
          <w:rFonts w:ascii="IRNazanin" w:hAnsi="IRNazanin" w:eastAsia="IRNazanin" w:cs="IRNazanin"/>
          <w:lang w:bidi="fa-IR"/>
          <w:color w:val="111111"/>
          <w:sz w:val="28"/>
          <w:szCs w:val="28"/>
          <w:rtl/>
        </w:rPr>
        <w:t xml:space="preserve">باقی‌ماندهٔ آب نوشیده‌شدهٔ مؤمن، شفابخش است.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1" w:name="pg18781_210476"/>
    <w:bookmarkEnd w:id="251"/>
    <w:p>
      <w:pPr>
        <w:pStyle w:val="Heading4"/>
      </w:pPr>
      <w:bookmarkStart w:id="1641" w:name="_Toc1194"/>
      <w:r>
        <w:t>19- بَابُ کَرَاهَةِ الشُّرْبِ مِنْ أَفْوَاهِ الْأَسْقِیَةِ وَ النَّفْخِ فِی الْقَدَحِ‌</w:t>
      </w:r>
      <w:bookmarkEnd w:id="1641"/>
    </w:p>
    <w:p>
      <w:pPr>
        <w:pStyle w:val="Heading5"/>
      </w:pPr>
      <w:bookmarkStart w:id="1642" w:name="_Toc1195"/>
      <w:r>
        <w:t>اشارة</w:t>
      </w:r>
      <w:bookmarkEnd w:id="1642"/>
    </w:p>
    <w:p>
      <w:pPr>
        <w:pStyle w:val="BookText"/>
      </w:pPr>
      <w:r>
        <w:rPr>
          <w:rStyle w:val="FootnoteReference"/>
        </w:rPr>
        <w:footnoteReference w:id="1952"/>
      </w:r>
      <w:r>
        <w:rPr>
          <w:rFonts w:ascii="Amiri" w:hAnsi="Amiri" w:eastAsia="Amiri" w:cs="Amiri"/>
          <w:lang w:bidi="ar-SA"/>
          <w:color w:val="111111"/>
          <w:sz w:val="28"/>
          <w:szCs w:val="28"/>
          <w:rtl/>
        </w:rPr>
        <w:t xml:space="preserve">19 بَابُ کَرَاهَةِ الشُّرْبِ مِنْ أَفْوَاهِ الْأَسْقِیَةِ وَ النَّفْخِ فِی الْقَدَحِ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نوشیدن مستقیم از دهانهٔ مشک‌ها و دمیدن در ظرف نوشیدنی</w:t>
      </w:r>
    </w:p>
    <w:p>
      <w:pPr>
        <w:pStyle w:val="Heading5"/>
      </w:pPr>
      <w:bookmarkStart w:id="1643" w:name="_Toc1196"/>
      <w:r>
        <w:t>[رقم الحدیث الکلی: 31870 - رقم الحدیث الباب: 1]</w:t>
      </w:r>
      <w:bookmarkEnd w:id="1643"/>
    </w:p>
    <w:p>
      <w:pPr>
        <w:pStyle w:val="BookText"/>
      </w:pPr>
      <w:r>
        <w:rPr>
          <w:rFonts w:ascii="Times New Roman" w:hAnsi="Times New Roman" w:eastAsia="Times New Roman" w:cs="Times New Roman"/>
          <w:lang w:val="en-US" w:bidi="en-US"/>
          <w:color w:val="111111"/>
          <w:sz w:val="28"/>
          <w:szCs w:val="28"/>
          <w:rtl/>
        </w:rPr>
        <w:t xml:space="preserve">31870- 1- </w:t>
      </w:r>
      <w:r>
        <w:rPr>
          <w:rStyle w:val="FootnoteReference"/>
        </w:rPr>
        <w:footnoteReference w:id="1953"/>
      </w:r>
      <w:r>
        <w:rPr>
          <w:rFonts w:ascii="Amiri" w:hAnsi="Amiri" w:eastAsia="Amiri" w:cs="Amiri"/>
          <w:lang w:bidi="ar-SA"/>
          <w:color w:val="111111"/>
          <w:sz w:val="28"/>
          <w:szCs w:val="28"/>
          <w:rtl/>
        </w:rPr>
        <w:t xml:space="preserve">مُحَمَّدُ بْنُ عَلِیِّ بْنِ الْحُسَیْنِ فِی مَعَانِی الْأَخْبَارِ عَنْ مُحَمَّدِ بْنِ هَارُونَ الزَّنْجَانِیِّ عَنْ عَلِیِّ بْنِ عَبْدِ الْعَزِیزِ عَنِ الْقَاسِمِ بْنِ سَلَّامٍ رَفَعَهُ عَنِ النَّبِیِّ ص أَنَّهُ نَهَی عَنِ اخْتِنَاثِ الْأَسْقِیَةِ قَالَ وَ مَعْنَی الِاخْتِنَاثِ أَنْ تَثْنِیَ أَفْوَاهَهَا ثُمَّ تَشْرَبَ مِنْهَا </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کَرَاهَةِ النَّفْخِ فِی الْقَدَحِ </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قاسم بن سلام، به صورت مرفوع از پیامبر (ص) نقل شده که فرمود:</w:t>
      </w:r>
    </w:p>
    <w:p>
      <w:pPr>
        <w:pStyle w:val="BookText"/>
      </w:pPr>
      <w:r>
        <w:rPr>
          <w:rFonts w:ascii="IRNazanin" w:hAnsi="IRNazanin" w:eastAsia="IRNazanin" w:cs="IRNazanin"/>
          <w:lang w:bidi="fa-IR"/>
          <w:color w:val="111111"/>
          <w:sz w:val="28"/>
          <w:szCs w:val="28"/>
          <w:rtl/>
        </w:rPr>
        <w:t xml:space="preserve">«از اختِناثِ الأسقیة نهی فرمود.»</w:t>
      </w:r>
    </w:p>
    <w:p>
      <w:pPr>
        <w:pStyle w:val="BookText"/>
      </w:pPr>
      <w:r>
        <w:rPr>
          <w:rFonts w:ascii="IRNazanin" w:hAnsi="IRNazanin" w:eastAsia="IRNazanin" w:cs="IRNazanin"/>
          <w:lang w:bidi="fa-IR"/>
          <w:color w:val="111111"/>
          <w:sz w:val="28"/>
          <w:szCs w:val="28"/>
          <w:rtl/>
        </w:rPr>
        <w:t xml:space="preserve">و معنا‌ی اختِناث این است که دهانهٔ مشک را خم کرده و از آن نوشیده شود.</w:t>
      </w:r>
    </w:p>
    <w:p>
      <w:pPr>
        <w:pStyle w:val="Heading4"/>
      </w:pPr>
      <w:bookmarkStart w:id="1644" w:name="_Toc1197"/>
      <w:r>
        <w:t>20- بَابُ اسْتِحْبَابِ شُرْبِ صَاحِبِ الرَّحْلِ أَوَّلًا وَ سَاقِی الْمَاءِ آخِراً</w:t>
      </w:r>
      <w:bookmarkEnd w:id="1644"/>
    </w:p>
    <w:p>
      <w:pPr>
        <w:pStyle w:val="Heading5"/>
      </w:pPr>
      <w:bookmarkStart w:id="1645" w:name="_Toc1198"/>
      <w:r>
        <w:t>اشارة</w:t>
      </w:r>
      <w:bookmarkEnd w:id="1645"/>
    </w:p>
    <w:p>
      <w:pPr>
        <w:pStyle w:val="BookText"/>
      </w:pPr>
      <w:r>
        <w:rPr>
          <w:rStyle w:val="FootnoteReference"/>
        </w:rPr>
        <w:footnoteReference w:id="1956"/>
      </w:r>
      <w:r>
        <w:rPr>
          <w:rFonts w:ascii="Amiri" w:hAnsi="Amiri" w:eastAsia="Amiri" w:cs="Amiri"/>
          <w:lang w:bidi="ar-SA"/>
          <w:color w:val="111111"/>
          <w:sz w:val="28"/>
          <w:szCs w:val="28"/>
          <w:rtl/>
        </w:rPr>
        <w:t xml:space="preserve">20 بَابُ اسْتِحْبَابِ شُرْبِ صَاحِبِ الرَّحْلِ أَوَّلًا وَ سَاقِی الْمَاءِ آخِراً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اینکه صاحب منزل ابتدا بنوشد، و ساقی آب آخرین نفر باشد</w:t>
      </w:r>
    </w:p>
    <w:p>
      <w:pPr>
        <w:pStyle w:val="Heading5"/>
      </w:pPr>
      <w:bookmarkStart w:id="1646" w:name="_Toc1199"/>
      <w:r>
        <w:t>[رقم الحدیث الکلی: 31871 - رقم الحدیث الباب: 1]</w:t>
      </w:r>
      <w:bookmarkEnd w:id="1646"/>
    </w:p>
    <w:p>
      <w:pPr>
        <w:pStyle w:val="BookText"/>
      </w:pPr>
      <w:r>
        <w:rPr>
          <w:rFonts w:ascii="Times New Roman" w:hAnsi="Times New Roman" w:eastAsia="Times New Roman" w:cs="Times New Roman"/>
          <w:lang w:val="en-US" w:bidi="en-US"/>
          <w:color w:val="111111"/>
          <w:sz w:val="28"/>
          <w:szCs w:val="28"/>
          <w:rtl/>
        </w:rPr>
        <w:t xml:space="preserve">31871- 1- </w:t>
      </w:r>
      <w:r>
        <w:rPr>
          <w:rStyle w:val="FootnoteReference"/>
        </w:rPr>
        <w:footnoteReference w:id="1957"/>
      </w:r>
      <w:r>
        <w:rPr>
          <w:rFonts w:ascii="Amiri" w:hAnsi="Amiri" w:eastAsia="Amiri" w:cs="Amiri"/>
          <w:lang w:bidi="ar-SA"/>
          <w:color w:val="111111"/>
          <w:sz w:val="28"/>
          <w:szCs w:val="28"/>
          <w:rtl/>
        </w:rPr>
        <w:t xml:space="preserve">أَحْمَدُ بْنُ أَبِی عَبْدِ اللَّهِ الْبَرْقِیُّ فِی الْمَحَاسِنِ عَنِ النَّوْفَلِیِّ (عَنِ السَّکُونِیِّ عَنْ جَعْفَرٍ عَنْ آبَائِهِ) </w:t>
      </w:r>
      <w:r>
        <w:rPr>
          <w:rStyle w:val="FootnoteReference"/>
        </w:rPr>
        <w:footnoteReference w:id="1958"/>
      </w:r>
      <w:r>
        <w:rPr>
          <w:rFonts w:ascii="Amiri" w:hAnsi="Amiri" w:eastAsia="Amiri" w:cs="Amiri"/>
          <w:lang w:bidi="ar-SA"/>
          <w:color w:val="111111"/>
          <w:sz w:val="28"/>
          <w:szCs w:val="28"/>
          <w:rtl/>
        </w:rPr>
        <w:t xml:space="preserve">قَالَ: قَالَ رَسُولُ اللَّهِ ص صَاحِبُ الرَّحْلِ یَشْرَبُ أَوَّلَ الْقَوْمِ وَ یَتَوَضَّأُ آخِرَهُمْ.</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95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(ع)، از پدرانشان نقل شده که فرمودند:</w:t>
      </w:r>
    </w:p>
    <w:p>
      <w:pPr>
        <w:pStyle w:val="BookText"/>
      </w:pPr>
      <w:r>
        <w:rPr>
          <w:rFonts w:ascii="IRNazanin" w:hAnsi="IRNazanin" w:eastAsia="IRNazanin" w:cs="IRNazanin"/>
          <w:lang w:bidi="fa-IR"/>
          <w:color w:val="111111"/>
          <w:sz w:val="28"/>
          <w:szCs w:val="28"/>
          <w:rtl/>
        </w:rPr>
        <w:t xml:space="preserve">«رسول خدا (ص) فرمود: صاحب منزل نخستین کسی است که می‌نوشد، و آخرین کسی است که وضو می‌گیرد.»</w:t>
      </w:r>
    </w:p>
    <w:p>
      <w:pPr>
        <w:pStyle w:val="Heading5"/>
      </w:pPr>
      <w:bookmarkStart w:id="1647" w:name="_Toc1200"/>
      <w:r>
        <w:t>[رقم الحدیث الکلی: 31872 - رقم الحدیث الباب: 2]</w:t>
      </w:r>
      <w:bookmarkEnd w:id="1647"/>
    </w:p>
    <w:p>
      <w:pPr>
        <w:pStyle w:val="BookText"/>
      </w:pPr>
      <w:r>
        <w:rPr>
          <w:rFonts w:ascii="Times New Roman" w:hAnsi="Times New Roman" w:eastAsia="Times New Roman" w:cs="Times New Roman"/>
          <w:lang w:val="en-US" w:bidi="en-US"/>
          <w:color w:val="111111"/>
          <w:sz w:val="28"/>
          <w:szCs w:val="28"/>
          <w:rtl/>
        </w:rPr>
        <w:t xml:space="preserve">31872- 2- </w:t>
      </w:r>
      <w:r>
        <w:rPr>
          <w:rStyle w:val="FootnoteReference"/>
        </w:rPr>
        <w:footnoteReference w:id="1960"/>
      </w:r>
      <w:r>
        <w:rPr>
          <w:rFonts w:ascii="Amiri" w:hAnsi="Amiri" w:eastAsia="Amiri" w:cs="Amiri"/>
          <w:lang w:bidi="ar-SA"/>
          <w:color w:val="111111"/>
          <w:sz w:val="28"/>
          <w:szCs w:val="28"/>
          <w:rtl/>
        </w:rPr>
        <w:t xml:space="preserve">وَ عَنْ جَعْفَرٍ عَنِ ابْنِ الْقَدَّاحِ عَنْ أَبِی عَبْدِ اللَّهِ عَنْ آبَائِهِ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2" w:name="pg18781_210477"/>
    <w:bookmarkEnd w:id="252"/>
    <w:p>
      <w:pPr>
        <w:pStyle w:val="BookText"/>
      </w:pPr>
      <w:r>
        <w:rPr>
          <w:rFonts w:ascii="Amiri" w:hAnsi="Amiri" w:eastAsia="Amiri" w:cs="Amiri"/>
          <w:lang w:bidi="ar-SA"/>
          <w:color w:val="111111"/>
          <w:sz w:val="28"/>
          <w:szCs w:val="28"/>
          <w:rtl/>
        </w:rPr>
        <w:t xml:space="preserve">ع قَالَ: قَالَ رَسُولُ اللَّهِ ص لِیَشْرَبْ سَاقِی الْقَوْمِ آخِرَهُمْ.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قداح، از امام صادق (ع)، از پدرانشان نقل شده که فرمودند:</w:t>
      </w:r>
    </w:p>
    <w:p>
      <w:pPr>
        <w:pStyle w:val="BookText"/>
      </w:pPr>
      <w:r>
        <w:rPr>
          <w:rFonts w:ascii="IRNazanin" w:hAnsi="IRNazanin" w:eastAsia="IRNazanin" w:cs="IRNazanin"/>
          <w:lang w:bidi="fa-IR"/>
          <w:color w:val="111111"/>
          <w:sz w:val="28"/>
          <w:szCs w:val="28"/>
          <w:rtl/>
        </w:rPr>
        <w:t xml:space="preserve">«رسول خدا (ص) فرمود: ساقی قوم باید آخرین نفر باشد که می‌نوشد.</w:t>
      </w:r>
    </w:p>
    <w:p>
      <w:pPr>
        <w:pStyle w:val="Heading4"/>
      </w:pPr>
      <w:bookmarkStart w:id="1648" w:name="_Toc1201"/>
      <w:r>
        <w:t>21- بَابُ اسْتِحْبَابِ قِرَاءَةِ الْحَمْدِ وَ الْإِخْلَاصِ وَ الْمُعَوِّذَتَیْنِ سَبْعِینَ مَرَّةً عَلَی مَاءِ السَّمَاءِ قَبْلَ وُصُولِهِ إِلَی الْأَرْضِ وَ شُرْبِهِ لِلِاسْتِشْفَاءِ بِهِ‌</w:t>
      </w:r>
      <w:bookmarkEnd w:id="1648"/>
    </w:p>
    <w:p>
      <w:pPr>
        <w:pStyle w:val="Heading5"/>
      </w:pPr>
      <w:bookmarkStart w:id="1649" w:name="_Toc1202"/>
      <w:r>
        <w:t>اشارة</w:t>
      </w:r>
      <w:bookmarkEnd w:id="1649"/>
    </w:p>
    <w:p>
      <w:pPr>
        <w:pStyle w:val="BookText"/>
      </w:pPr>
      <w:r>
        <w:rPr>
          <w:rStyle w:val="FootnoteReference"/>
        </w:rPr>
        <w:footnoteReference w:id="1961"/>
      </w:r>
      <w:r>
        <w:rPr>
          <w:rFonts w:ascii="Amiri" w:hAnsi="Amiri" w:eastAsia="Amiri" w:cs="Amiri"/>
          <w:lang w:bidi="ar-SA"/>
          <w:color w:val="111111"/>
          <w:sz w:val="28"/>
          <w:szCs w:val="28"/>
          <w:rtl/>
        </w:rPr>
        <w:t xml:space="preserve">21 بَابُ اسْتِحْبَابِ قِرَاءَةِ الْحَمْدِ وَ الْإِخْلَاصِ وَ الْمُعَوِّذَتَیْنِ سَبْعِینَ مَرَّةً عَلَی مَاءِ السَّمَاءِ قَبْلَ وُصُولِهِ إِلَی الْأَرْضِ وَ شُرْبِهِ لِلِاسْتِشْفَاءِ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قرائت سورهٔ حمد، اخلاص، و معوّذتین هفتاد بار بر آب باران پیش از رسیدن آن به زمین، و نوشیدن آن به قصد شفا</w:t>
      </w:r>
    </w:p>
    <w:p>
      <w:pPr>
        <w:pStyle w:val="Heading5"/>
      </w:pPr>
      <w:bookmarkStart w:id="1650" w:name="_Toc1203"/>
      <w:r>
        <w:t>[رقم الحدیث الکلی: 31873 - رقم الحدیث الباب: 1]</w:t>
      </w:r>
      <w:bookmarkEnd w:id="1650"/>
    </w:p>
    <w:p>
      <w:pPr>
        <w:pStyle w:val="BookText"/>
      </w:pPr>
      <w:r>
        <w:rPr>
          <w:rFonts w:ascii="Times New Roman" w:hAnsi="Times New Roman" w:eastAsia="Times New Roman" w:cs="Times New Roman"/>
          <w:lang w:val="en-US" w:bidi="en-US"/>
          <w:color w:val="111111"/>
          <w:sz w:val="28"/>
          <w:szCs w:val="28"/>
          <w:rtl/>
        </w:rPr>
        <w:t xml:space="preserve">31873- 1- </w:t>
      </w:r>
      <w:r>
        <w:rPr>
          <w:rStyle w:val="FootnoteReference"/>
        </w:rPr>
        <w:footnoteReference w:id="1962"/>
      </w:r>
      <w:r>
        <w:rPr>
          <w:rFonts w:ascii="Amiri" w:hAnsi="Amiri" w:eastAsia="Amiri" w:cs="Amiri"/>
          <w:lang w:bidi="ar-SA"/>
          <w:color w:val="111111"/>
          <w:sz w:val="28"/>
          <w:szCs w:val="28"/>
          <w:rtl/>
        </w:rPr>
        <w:t xml:space="preserve">الْحَسَنُ بْنُ الْفَضْلِ الطَّبْرِسِیُّ فِی مَکَارِمِ الْأَخْلَاقِ عَنْ رَسُولِ اللَّهِ ص أَنَّهُ قَالَ: عَلَّمَنِی جَبْرَئِیلُ دَوَاءً لَا أَحْتَاجُ مَعَهُ إِلَی دَوَاءٍ قِیلَ یَا رَسُولَ اللَّهِ وَ مَا ذَلِکَ الدَّوَاءُ قَالَ یُؤْخَذُ </w:t>
      </w:r>
      <w:r>
        <w:rPr>
          <w:rStyle w:val="FootnoteReference"/>
        </w:rPr>
        <w:footnoteReference w:id="1963"/>
      </w:r>
      <w:r>
        <w:rPr>
          <w:rFonts w:ascii="Amiri" w:hAnsi="Amiri" w:eastAsia="Amiri" w:cs="Amiri"/>
          <w:lang w:bidi="ar-SA"/>
          <w:color w:val="111111"/>
          <w:sz w:val="28"/>
          <w:szCs w:val="28"/>
          <w:rtl/>
        </w:rPr>
        <w:t xml:space="preserve">مَاءُ الْمَطَرِ قَبْلَ أَنْ یَنْزِلَ إِلَی الْأَرْضِ ثُمَّ یَجْعَلُ فِی إِنَاءٍ نَظِیفٍ وَ یَقْرَأُ عَلَیْهِ الْحَمْدَ إِلَی آخِرِهَا سَبْعِینَ مَرَّةً وَ قُلْ هُوَ اللَّهُ أَحَدٌ وَ الْمُعَوِّذَتَیْنِ سَبْعِینَ مَرَّةً ثُمَّ یَشْرَبُ مِنْهُ قَدَحاً بِالْغَدَاةِ وَ قَدَحاً بِالْعَشِیِّ فَوَ الَّذِی بَعَثَنِی بِالْحَقِّ لَیَنْزِعَنَّ اللَّهُ بِذَلِکَ الدَّاءَ مِنْ بَدَنِهِ وَ عِظَامِهِ وَ مِخَخَتِهِ </w:t>
      </w:r>
      <w:r>
        <w:rPr>
          <w:rStyle w:val="FootnoteReference"/>
        </w:rPr>
        <w:footnoteReference w:id="1964"/>
      </w:r>
      <w:r>
        <w:rPr>
          <w:rFonts w:ascii="Amiri" w:hAnsi="Amiri" w:eastAsia="Amiri" w:cs="Amiri"/>
          <w:lang w:bidi="ar-SA"/>
          <w:color w:val="111111"/>
          <w:sz w:val="28"/>
          <w:szCs w:val="28"/>
          <w:rtl/>
        </w:rPr>
        <w:t xml:space="preserve">وَ عُرُوقِهِ.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فضل طبرسی در مکارم الأخلاق نقل شده که رسول خدا (ص) فرمود:</w:t>
      </w:r>
    </w:p>
    <w:p>
      <w:pPr>
        <w:pStyle w:val="BookText"/>
      </w:pPr>
      <w:r>
        <w:rPr>
          <w:rFonts w:ascii="IRNazanin" w:hAnsi="IRNazanin" w:eastAsia="IRNazanin" w:cs="IRNazanin"/>
          <w:lang w:bidi="fa-IR"/>
          <w:color w:val="111111"/>
          <w:sz w:val="28"/>
          <w:szCs w:val="28"/>
          <w:rtl/>
        </w:rPr>
        <w:t xml:space="preserve">«جبرئیل درمانی را به من آموخت که با آن، به هیچ دارویی نیاز ندارم.»</w:t>
      </w:r>
    </w:p>
    <w:p>
      <w:pPr>
        <w:pStyle w:val="BookText"/>
      </w:pPr>
      <w:r>
        <w:rPr>
          <w:rFonts w:ascii="IRNazanin" w:hAnsi="IRNazanin" w:eastAsia="IRNazanin" w:cs="IRNazanin"/>
          <w:lang w:bidi="fa-IR"/>
          <w:color w:val="111111"/>
          <w:sz w:val="28"/>
          <w:szCs w:val="28"/>
          <w:rtl/>
        </w:rPr>
        <w:t xml:space="preserve">پرسیده شد: ای رسول خدا، آن درمان چیست؟</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آب باران را پیش از رسیدن به زمین بگیر، در ظرفی پاک بریز، و بر آن هفتاد بار سورهٔ حمد، اخلاص، و معوّذتین را بخوان. سپس صبح و عصر یک قدح از آن بنوش.</w:t>
      </w:r>
    </w:p>
    <w:p>
      <w:pPr>
        <w:pStyle w:val="BookText"/>
      </w:pPr>
      <w:r>
        <w:rPr>
          <w:rFonts w:ascii="IRNazanin" w:hAnsi="IRNazanin" w:eastAsia="IRNazanin" w:cs="IRNazanin"/>
          <w:lang w:bidi="fa-IR"/>
          <w:color w:val="111111"/>
          <w:sz w:val="28"/>
          <w:szCs w:val="28"/>
          <w:rtl/>
        </w:rPr>
        <w:t xml:space="preserve">سوگند به آنکه مرا به حق فرستاده، خداوند به وسیلهٔ آن بیماری را از بدن، استخوان‌ها، مغز و رگ‌های او بیرون می‌برد.</w:t>
      </w:r>
    </w:p>
    <w:p>
      <w:pPr>
        <w:pStyle w:val="Heading4"/>
      </w:pPr>
      <w:bookmarkStart w:id="1651" w:name="_Toc1204"/>
      <w:r>
        <w:t>22- بَابُ اسْتِحْبَابِ شُرْبِ مَاءِ السَّمَاءِ وَ کَرَاهَةِ أَکْلِ الْبَرَدِ</w:t>
      </w:r>
      <w:bookmarkEnd w:id="1651"/>
    </w:p>
    <w:p>
      <w:pPr>
        <w:pStyle w:val="Heading5"/>
      </w:pPr>
      <w:bookmarkStart w:id="1652" w:name="_Toc1205"/>
      <w:r>
        <w:t>اشارة</w:t>
      </w:r>
      <w:bookmarkEnd w:id="1652"/>
    </w:p>
    <w:p>
      <w:pPr>
        <w:pStyle w:val="BookText"/>
      </w:pPr>
      <w:r>
        <w:rPr>
          <w:rStyle w:val="FootnoteReference"/>
        </w:rPr>
        <w:footnoteReference w:id="1965"/>
      </w:r>
      <w:r>
        <w:rPr>
          <w:rFonts w:ascii="Amiri" w:hAnsi="Amiri" w:eastAsia="Amiri" w:cs="Amiri"/>
          <w:lang w:bidi="ar-SA"/>
          <w:color w:val="111111"/>
          <w:sz w:val="28"/>
          <w:szCs w:val="28"/>
          <w:rtl/>
        </w:rPr>
        <w:t xml:space="preserve">22 بَابُ اسْتِحْبَابِ شُرْبِ مَاءِ السَّمَاءِ وَ کَرَاهَةِ أَکْلِ الْبَرَدِ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نوشیدن آب باران و کراهت خوردن تگرگ</w:t>
      </w:r>
    </w:p>
    <w:p>
      <w:pPr>
        <w:pStyle w:val="Heading5"/>
      </w:pPr>
      <w:bookmarkStart w:id="1653" w:name="_Toc1206"/>
      <w:r>
        <w:t>[رقم الحدیث الکلی: 31874 - رقم الحدیث الباب: 1]</w:t>
      </w:r>
      <w:bookmarkEnd w:id="1653"/>
    </w:p>
    <w:p>
      <w:pPr>
        <w:pStyle w:val="BookText"/>
      </w:pPr>
      <w:r>
        <w:rPr>
          <w:rFonts w:ascii="Times New Roman" w:hAnsi="Times New Roman" w:eastAsia="Times New Roman" w:cs="Times New Roman"/>
          <w:lang w:val="en-US" w:bidi="en-US"/>
          <w:color w:val="111111"/>
          <w:sz w:val="28"/>
          <w:szCs w:val="28"/>
          <w:rtl/>
        </w:rPr>
        <w:t xml:space="preserve">31874- 1- </w:t>
      </w:r>
      <w:r>
        <w:rPr>
          <w:rStyle w:val="FootnoteReference"/>
        </w:rPr>
        <w:footnoteReference w:id="1966"/>
      </w:r>
      <w:r>
        <w:rPr>
          <w:rFonts w:ascii="Amiri" w:hAnsi="Amiri" w:eastAsia="Amiri" w:cs="Amiri"/>
          <w:lang w:bidi="ar-SA"/>
          <w:color w:val="111111"/>
          <w:sz w:val="28"/>
          <w:szCs w:val="28"/>
          <w:rtl/>
        </w:rPr>
        <w:t xml:space="preserve">مُحَمَّدُ بْنُ یَعْقُوبَ عَنْ مُحَمَّدِ بْنِ یَحْیَی عَنْ مُحَمَّدِ بْنِ أَحْمَدَ عَنْ یَعْقُوبَ بْنِ یَزِیدَ عَنْ عَلِیِّ بْنِ یَقْطِینٍ عَنْ عَمْرِو بْنِ إِبْرَاهِیمَ عَنْ خَلَفِ بْنِ حَمَّادٍ عَنْ مُحَمَّدِ بْنِ مُسْلِمٍ قَالَ سَمِعْتُ أَبَا جَعْفَرٍ ع یَقُولُ قَالَ رَسُولُ اللَّهِ ص قَالَ اللَّهُ عَزَّ وَ جَلَ</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3" w:name="pg18781_210478"/>
    <w:bookmarkEnd w:id="253"/>
    <w:p>
      <w:pPr>
        <w:pStyle w:val="BookText"/>
      </w:pPr>
      <w:r>
        <w:rPr>
          <w:rFonts w:ascii="Amiri" w:hAnsi="Amiri" w:eastAsia="Amiri" w:cs="Amiri"/>
          <w:lang w:bidi="ar-SA"/>
          <w:color w:val="111111"/>
          <w:sz w:val="28"/>
          <w:szCs w:val="28"/>
          <w:rtl/>
        </w:rPr>
        <w:t xml:space="preserve">وَ نَزَّلْنا مِنَ السَّماءِ ماءً مُبارَکاً </w:t>
      </w:r>
      <w:r>
        <w:rPr>
          <w:rStyle w:val="FootnoteReference"/>
        </w:rPr>
        <w:footnoteReference w:id="1967"/>
      </w:r>
      <w:r>
        <w:rPr>
          <w:rFonts w:ascii="Amiri" w:hAnsi="Amiri" w:eastAsia="Amiri" w:cs="Amiri"/>
          <w:lang w:bidi="ar-SA"/>
          <w:color w:val="111111"/>
          <w:sz w:val="28"/>
          <w:szCs w:val="28"/>
          <w:rtl/>
        </w:rPr>
        <w:t xml:space="preserve">قَالَ لَیْسَ مِنْ مَاءٍ فِی الْأَرْضِ إِلَّا وَ قَدْ خَالَطَهُ مَاءُ السَّمَاءِ.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گفت:</w:t>
      </w:r>
    </w:p>
    <w:p>
      <w:pPr>
        <w:pStyle w:val="BookText"/>
      </w:pPr>
      <w:r>
        <w:rPr>
          <w:rFonts w:ascii="IRNazanin" w:hAnsi="IRNazanin" w:eastAsia="IRNazanin" w:cs="IRNazanin"/>
          <w:lang w:bidi="fa-IR"/>
          <w:color w:val="111111"/>
          <w:sz w:val="28"/>
          <w:szCs w:val="28"/>
          <w:rtl/>
        </w:rPr>
        <w:t xml:space="preserve">«شنیدم امام باقر (ع) فرمود که رسول خدا (ص) فرمود:</w:t>
      </w:r>
    </w:p>
    <w:p>
      <w:pPr>
        <w:pStyle w:val="BookText"/>
      </w:pPr>
      <w:r>
        <w:rPr>
          <w:rFonts w:ascii="Amiri" w:hAnsi="Amiri" w:eastAsia="Amiri" w:cs="Amiri"/>
          <w:lang w:bidi="ar-SA"/>
          <w:color w:val="111111"/>
          <w:sz w:val="28"/>
          <w:szCs w:val="28"/>
          <w:rtl/>
        </w:rPr>
        <w:t xml:space="preserve">خداوند عز و جل فرمود: و نَزَّلْنا مِنَ السَّماءِ ماءً مُبارَکاً (سوره ق، آیه 9).</w:t>
      </w:r>
    </w:p>
    <w:p>
      <w:pPr>
        <w:pStyle w:val="BookText"/>
      </w:pPr>
      <w:r>
        <w:rPr>
          <w:rFonts w:ascii="IRNazanin" w:hAnsi="IRNazanin" w:eastAsia="IRNazanin" w:cs="IRNazanin"/>
          <w:lang w:bidi="fa-IR"/>
          <w:color w:val="111111"/>
          <w:sz w:val="28"/>
          <w:szCs w:val="28"/>
          <w:rtl/>
        </w:rPr>
        <w:t xml:space="preserve">سپس فرمود: هیچ آبی در زمین نیست، مگر اینکه آب آسمان آن را در برگرفته و با آن آمیخته شده است .</w:t>
      </w:r>
    </w:p>
    <w:p>
      <w:pPr>
        <w:pStyle w:val="Heading5"/>
      </w:pPr>
      <w:bookmarkStart w:id="1654" w:name="_Toc1207"/>
      <w:r>
        <w:t>[رقم الحدیث الکلی: 31875 - رقم الحدیث الباب: 2]</w:t>
      </w:r>
      <w:bookmarkEnd w:id="1654"/>
    </w:p>
    <w:p>
      <w:pPr>
        <w:pStyle w:val="BookText"/>
      </w:pPr>
      <w:r>
        <w:rPr>
          <w:rFonts w:ascii="Times New Roman" w:hAnsi="Times New Roman" w:eastAsia="Times New Roman" w:cs="Times New Roman"/>
          <w:lang w:val="en-US" w:bidi="en-US"/>
          <w:color w:val="111111"/>
          <w:sz w:val="28"/>
          <w:szCs w:val="28"/>
          <w:rtl/>
        </w:rPr>
        <w:t xml:space="preserve">31875- 2- </w:t>
      </w:r>
      <w:r>
        <w:rPr>
          <w:rStyle w:val="FootnoteReference"/>
        </w:rPr>
        <w:footnoteReference w:id="1968"/>
      </w:r>
      <w:r>
        <w:rPr>
          <w:rFonts w:ascii="Amiri" w:hAnsi="Amiri" w:eastAsia="Amiri" w:cs="Amiri"/>
          <w:lang w:bidi="ar-SA"/>
          <w:color w:val="111111"/>
          <w:sz w:val="28"/>
          <w:szCs w:val="28"/>
          <w:rtl/>
        </w:rPr>
        <w:t xml:space="preserve">وَ عَنْهُ عَنْ أَحْمَدَ بْنِ مُحَمَّدٍ عَنِ الْقَاسِمِ بْنِ یَحْیَی عَنْ جَدِّهِ الْحَسَنِ بْنِ رَاشِدٍ عَنْ أَبِی بَصِیرٍ عَنْ أَبِی عَبْدِ اللَّهِ ع قَالَ: قَالَ أَمِیرُ الْمُؤْمِنِینَ ع اشْرَبُوا مَاءَ السَّمَاءِ فَإِنَّهُ یُطَهِّرُ الْبَدَنَ وَ یَدْفَعُ الْأَسْقَامَ قَالَ اللَّهُ تَبَارَکَ وَ تَعَالَی وَ یُنَزِّلُ عَلَیْکُمْ مِنَ السَّماءِ ماءً لِیُطَهِّرَکُمْ بِهِ وَ یُذْهِبَ عَنْکُمْ رِجْزَ الشَّیْطانِ وَ لِیَرْبِطَ عَلی قُلُوبِکُمْ وَ یُثَبِّتَ بِهِ الْأَقْدامَ </w:t>
      </w:r>
      <w:r>
        <w:rPr>
          <w:rStyle w:val="FootnoteReference"/>
        </w:rPr>
        <w:footnoteReference w:id="1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الْبَرْقِیُّ فِی الْمَحَاسِنِ عَنِ الْقَاسِمِ بْنِ یَحْیَی مِثْلَهُ </w:t>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امام صادق (ع) نقل شده که فرمود:</w:t>
      </w:r>
    </w:p>
    <w:p>
      <w:pPr>
        <w:pStyle w:val="BookText"/>
      </w:pPr>
      <w:r>
        <w:rPr>
          <w:rFonts w:ascii="IRNazanin" w:hAnsi="IRNazanin" w:eastAsia="IRNazanin" w:cs="IRNazanin"/>
          <w:lang w:bidi="fa-IR"/>
          <w:color w:val="111111"/>
          <w:sz w:val="28"/>
          <w:szCs w:val="28"/>
          <w:rtl/>
        </w:rPr>
        <w:t xml:space="preserve">«امیرالمؤمنین (ع) فرمود: آب باران بنوشید، زیرا بدن را پاک و بیماری‌ها را دفع می‌کند.</w:t>
      </w:r>
    </w:p>
    <w:p>
      <w:pPr>
        <w:pStyle w:val="BookText"/>
      </w:pPr>
      <w:r>
        <w:rPr>
          <w:rFonts w:ascii="IRNazanin" w:hAnsi="IRNazanin" w:eastAsia="IRNazanin" w:cs="IRNazanin"/>
          <w:lang w:bidi="fa-IR"/>
          <w:color w:val="111111"/>
          <w:sz w:val="28"/>
          <w:szCs w:val="28"/>
          <w:rtl/>
        </w:rPr>
        <w:t xml:space="preserve">و خداوند تبارک و تعالی فرمود:</w:t>
      </w:r>
    </w:p>
    <w:p>
      <w:pPr>
        <w:pStyle w:val="BookText"/>
      </w:pPr>
      <w:r>
        <w:rPr>
          <w:rFonts w:ascii="IRNazanin" w:hAnsi="IRNazanin" w:eastAsia="IRNazanin" w:cs="IRNazanin"/>
          <w:lang w:bidi="fa-IR"/>
          <w:color w:val="111111"/>
          <w:sz w:val="28"/>
          <w:szCs w:val="28"/>
          <w:rtl/>
        </w:rPr>
        <w:t xml:space="preserve">و نازل می‌کند بر شما از آسمان آبی که شما را به وسیلهٔ آن پاک گرداند، و پلیدی شیطان را از شما دور سازد، و دل‌های شما را استوار سازد، و گام‌های شما را محکم کند. (سورهٔ انفال، آیه 11)»</w:t>
      </w:r>
    </w:p>
    <w:p>
      <w:pPr>
        <w:pStyle w:val="Heading5"/>
      </w:pPr>
      <w:bookmarkStart w:id="1655" w:name="_Toc1208"/>
      <w:r>
        <w:t>[رقم الحدیث الکلی: 31876 - رقم الحدیث الباب: 3]</w:t>
      </w:r>
      <w:bookmarkEnd w:id="1655"/>
    </w:p>
    <w:p>
      <w:pPr>
        <w:pStyle w:val="BookText"/>
      </w:pPr>
      <w:r>
        <w:rPr>
          <w:rFonts w:ascii="Times New Roman" w:hAnsi="Times New Roman" w:eastAsia="Times New Roman" w:cs="Times New Roman"/>
          <w:lang w:val="en-US" w:bidi="en-US"/>
          <w:color w:val="111111"/>
          <w:sz w:val="28"/>
          <w:szCs w:val="28"/>
          <w:rtl/>
        </w:rPr>
        <w:t xml:space="preserve">31876- 3- </w:t>
      </w:r>
      <w:r>
        <w:rPr>
          <w:rStyle w:val="FootnoteReference"/>
        </w:rPr>
        <w:footnoteReference w:id="1971"/>
      </w:r>
      <w:r>
        <w:rPr>
          <w:rFonts w:ascii="Amiri" w:hAnsi="Amiri" w:eastAsia="Amiri" w:cs="Amiri"/>
          <w:lang w:bidi="ar-SA"/>
          <w:color w:val="111111"/>
          <w:sz w:val="28"/>
          <w:szCs w:val="28"/>
          <w:rtl/>
        </w:rPr>
        <w:t xml:space="preserve">وَ عَنْهُ عَنْ عِمْرَانَ بْنِ مُوسَی عَنْ عَلِیِّ بْنِ أَسْبَاطٍ عَنْ أَبِیهِ عَنْ أَبِی عَبْدِ اللَّهِ ع قَالَ: الْبَرَدُ لَا یُؤْکَلُ لِأَنَّ اللَّهَ عَزَّ وَ جَلَّ یَقُولُ یُصِیبُ بِهِ مَنْ یَشاءُ </w:t>
      </w:r>
      <w:r>
        <w:rPr>
          <w:rStyle w:val="FootnoteReference"/>
        </w:rPr>
        <w:footnoteReference w:id="1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اسباط، از پدرش، از امام صادق (ع) نقل شده که فرمود:</w:t>
      </w:r>
    </w:p>
    <w:p>
      <w:pPr>
        <w:pStyle w:val="BookText"/>
      </w:pPr>
      <w:r>
        <w:rPr>
          <w:rFonts w:ascii="IRNazanin" w:hAnsi="IRNazanin" w:eastAsia="IRNazanin" w:cs="IRNazanin"/>
          <w:lang w:bidi="fa-IR"/>
          <w:color w:val="111111"/>
          <w:sz w:val="28"/>
          <w:szCs w:val="28"/>
          <w:rtl/>
        </w:rPr>
        <w:t xml:space="preserve">«تگرگ خورده نمی‌شود، زیرا خداوند عز و جل می‌فرماید: و آن (بلا یا رحمت) را به هر کس که بخواهد می‌رساند. (سورهٔ یونس، آیهٔ 107)»</w:t>
      </w:r>
    </w:p>
    <w:p>
      <w:pPr>
        <w:pStyle w:val="Heading4"/>
      </w:pPr>
      <w:bookmarkStart w:id="1656" w:name="_Toc1209"/>
      <w:r>
        <w:t>23- بَابُ اسْتِحْبَابِ الشُّرْبِ مِنْ مَاءِ الْفُرَاتِ وَ الِاسْتِشْفَاءِ بِهِ وَ تَحْنِیکِ الْأَوْلَادِ بِهِ‌</w:t>
      </w:r>
      <w:bookmarkEnd w:id="1656"/>
    </w:p>
    <w:p>
      <w:pPr>
        <w:pStyle w:val="Heading5"/>
      </w:pPr>
      <w:bookmarkStart w:id="1657" w:name="_Toc1210"/>
      <w:r>
        <w:t>اشارة</w:t>
      </w:r>
      <w:bookmarkEnd w:id="1657"/>
    </w:p>
    <w:p>
      <w:pPr>
        <w:pStyle w:val="BookText"/>
      </w:pPr>
      <w:r>
        <w:rPr>
          <w:rStyle w:val="FootnoteReference"/>
        </w:rPr>
        <w:footnoteReference w:id="1973"/>
      </w:r>
      <w:r>
        <w:rPr>
          <w:rFonts w:ascii="Amiri" w:hAnsi="Amiri" w:eastAsia="Amiri" w:cs="Amiri"/>
          <w:lang w:bidi="ar-SA"/>
          <w:color w:val="111111"/>
          <w:sz w:val="28"/>
          <w:szCs w:val="28"/>
          <w:rtl/>
        </w:rPr>
        <w:t xml:space="preserve">23 بَابُ اسْتِحْبَابِ الشُّرْبِ مِنْ مَاءِ الْفُرَاتِ وَ الِاسْتِشْفَاءِ بِهِ وَ تَحْنِیکِ الْأَوْلَادِ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نوشیدن از آب فرات، طلب شفا از آن، و تحنیک نوزادان با آن</w:t>
      </w:r>
    </w:p>
    <w:p>
      <w:pPr>
        <w:pStyle w:val="Heading5"/>
      </w:pPr>
      <w:bookmarkStart w:id="1658" w:name="_Toc1211"/>
      <w:r>
        <w:t>[رقم الحدیث الکلی: 31877 - رقم الحدیث الباب: 1]</w:t>
      </w:r>
      <w:bookmarkEnd w:id="1658"/>
    </w:p>
    <w:p>
      <w:pPr>
        <w:pStyle w:val="BookText"/>
      </w:pPr>
      <w:r>
        <w:rPr>
          <w:rFonts w:ascii="Times New Roman" w:hAnsi="Times New Roman" w:eastAsia="Times New Roman" w:cs="Times New Roman"/>
          <w:lang w:val="en-US" w:bidi="en-US"/>
          <w:color w:val="111111"/>
          <w:sz w:val="28"/>
          <w:szCs w:val="28"/>
          <w:rtl/>
        </w:rPr>
        <w:t xml:space="preserve">31877- 1- </w:t>
      </w:r>
      <w:r>
        <w:rPr>
          <w:rStyle w:val="FootnoteReference"/>
        </w:rPr>
        <w:footnoteReference w:id="1974"/>
      </w:r>
      <w:r>
        <w:rPr>
          <w:rFonts w:ascii="Amiri" w:hAnsi="Amiri" w:eastAsia="Amiri" w:cs="Amiri"/>
          <w:lang w:bidi="ar-SA"/>
          <w:color w:val="111111"/>
          <w:sz w:val="28"/>
          <w:szCs w:val="28"/>
          <w:rtl/>
        </w:rPr>
        <w:t xml:space="preserve">مُحَمَّدُ بْنُ یَعْقُوبَ عَنْ عَلِیِّ بْنِ إِبْرَاهِیمَ عَنْ أَبِیهِ عَنِ ابْنِ أَبِی عُمَیْرٍ عَنِ الْحُسَیْنِ بْنِ عُثْمَانَ (وَ عَنْ) </w:t>
      </w:r>
      <w:r>
        <w:rPr>
          <w:rStyle w:val="FootnoteReference"/>
        </w:rPr>
        <w:footnoteReference w:id="1975"/>
      </w:r>
      <w:r>
        <w:rPr>
          <w:rFonts w:ascii="Amiri" w:hAnsi="Amiri" w:eastAsia="Amiri" w:cs="Amiri"/>
          <w:lang w:bidi="ar-SA"/>
          <w:color w:val="111111"/>
          <w:sz w:val="28"/>
          <w:szCs w:val="28"/>
          <w:rtl/>
        </w:rPr>
        <w:t xml:space="preserve">مُحَمَّدِ بْنِ أَبِی حَمْزَةَ عَمَّنْ</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4" w:name="pg18781_210479"/>
    <w:bookmarkEnd w:id="254"/>
    <w:p>
      <w:pPr>
        <w:pStyle w:val="BookText"/>
      </w:pPr>
      <w:r>
        <w:rPr>
          <w:rFonts w:ascii="Amiri" w:hAnsi="Amiri" w:eastAsia="Amiri" w:cs="Amiri"/>
          <w:lang w:bidi="ar-SA"/>
          <w:color w:val="111111"/>
          <w:sz w:val="28"/>
          <w:szCs w:val="28"/>
          <w:rtl/>
        </w:rPr>
        <w:t xml:space="preserve">ذَکَرَهُ عَنْ أَبِی عَبْدِ اللَّهِ ع قَالَ: مَا إِخَالُ أَحَداً یُحَنَّکُ بِمَاءِ الْفُرَاتِ- إِلَّا أَحَبَّنَا أَهْلَ الْبَیْتِ- وَ قَالَ لِامْرِئٍ مَا سُقِیَ أَهْلُ الْکُوفَةِ مَاءَ الْفُرَاتِ إِلَّا لِأَمْرٍ مَا وَ قَالَ یُصَبُّ فِیهِ مِیزَابَانِ مِنَ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ابی حمزه، از کسی که نام برده نشده، از امام صادق (ع) نقل شده که فرمود:</w:t>
      </w:r>
    </w:p>
    <w:p>
      <w:pPr>
        <w:pStyle w:val="BookText"/>
      </w:pPr>
      <w:r>
        <w:rPr>
          <w:rFonts w:ascii="IRNazanin" w:hAnsi="IRNazanin" w:eastAsia="IRNazanin" w:cs="IRNazanin"/>
          <w:lang w:bidi="fa-IR"/>
          <w:color w:val="111111"/>
          <w:sz w:val="28"/>
          <w:szCs w:val="28"/>
          <w:rtl/>
        </w:rPr>
        <w:t xml:space="preserve">«گمان نمی‌کنم کسی با آب فرات تحنیک شود، مگر اینکه محبت ما اهل‌بیت را در دل داشته باشد.»</w:t>
      </w:r>
    </w:p>
    <w:p>
      <w:pPr>
        <w:pStyle w:val="BookText"/>
      </w:pPr>
      <w:r>
        <w:rPr>
          <w:rFonts w:ascii="IRNazanin" w:hAnsi="IRNazanin" w:eastAsia="IRNazanin" w:cs="IRNazanin"/>
          <w:lang w:bidi="fa-IR"/>
          <w:color w:val="111111"/>
          <w:sz w:val="28"/>
          <w:szCs w:val="28"/>
          <w:rtl/>
        </w:rPr>
        <w:t xml:space="preserve">و همچنین فرمودند:</w:t>
      </w:r>
    </w:p>
    <w:p>
      <w:pPr>
        <w:pStyle w:val="BookText"/>
      </w:pPr>
      <w:r>
        <w:rPr>
          <w:rFonts w:ascii="IRNazanin" w:hAnsi="IRNazanin" w:eastAsia="IRNazanin" w:cs="IRNazanin"/>
          <w:lang w:bidi="fa-IR"/>
          <w:color w:val="111111"/>
          <w:sz w:val="28"/>
          <w:szCs w:val="28"/>
          <w:rtl/>
        </w:rPr>
        <w:t xml:space="preserve">«اهل کوفه از آب فرات سیراب نشده‌اند، مگر برای امری خاص.»</w:t>
      </w:r>
    </w:p>
    <w:p>
      <w:pPr>
        <w:pStyle w:val="BookText"/>
      </w:pPr>
      <w:r>
        <w:rPr>
          <w:rFonts w:ascii="IRNazanin" w:hAnsi="IRNazanin" w:eastAsia="IRNazanin" w:cs="IRNazanin"/>
          <w:lang w:bidi="fa-IR"/>
          <w:color w:val="111111"/>
          <w:sz w:val="28"/>
          <w:szCs w:val="28"/>
          <w:rtl/>
        </w:rPr>
        <w:t xml:space="preserve">و فرمودند:</w:t>
      </w:r>
    </w:p>
    <w:p>
      <w:pPr>
        <w:pStyle w:val="BookText"/>
      </w:pPr>
      <w:r>
        <w:rPr>
          <w:rFonts w:ascii="IRNazanin" w:hAnsi="IRNazanin" w:eastAsia="IRNazanin" w:cs="IRNazanin"/>
          <w:lang w:bidi="fa-IR"/>
          <w:color w:val="111111"/>
          <w:sz w:val="28"/>
          <w:szCs w:val="28"/>
          <w:rtl/>
        </w:rPr>
        <w:t xml:space="preserve">«دو ناودان از بهشت در آن می‌ریزد.»</w:t>
      </w:r>
    </w:p>
    <w:p>
      <w:pPr>
        <w:pStyle w:val="Heading5"/>
      </w:pPr>
      <w:bookmarkStart w:id="1659" w:name="_Toc1212"/>
      <w:r>
        <w:t>[رقم الحدیث الکلی: 31878 - رقم الحدیث الباب: 2]</w:t>
      </w:r>
      <w:bookmarkEnd w:id="1659"/>
    </w:p>
    <w:p>
      <w:pPr>
        <w:pStyle w:val="BookText"/>
      </w:pPr>
      <w:r>
        <w:rPr>
          <w:rFonts w:ascii="Times New Roman" w:hAnsi="Times New Roman" w:eastAsia="Times New Roman" w:cs="Times New Roman"/>
          <w:lang w:val="en-US" w:bidi="en-US"/>
          <w:color w:val="111111"/>
          <w:sz w:val="28"/>
          <w:szCs w:val="28"/>
          <w:rtl/>
        </w:rPr>
        <w:t xml:space="preserve">31878- 2- </w:t>
      </w:r>
      <w:r>
        <w:rPr>
          <w:rStyle w:val="FootnoteReference"/>
        </w:rPr>
        <w:footnoteReference w:id="1976"/>
      </w:r>
      <w:r>
        <w:rPr>
          <w:rFonts w:ascii="Amiri" w:hAnsi="Amiri" w:eastAsia="Amiri" w:cs="Amiri"/>
          <w:lang w:bidi="ar-SA"/>
          <w:color w:val="111111"/>
          <w:sz w:val="28"/>
          <w:szCs w:val="28"/>
          <w:rtl/>
        </w:rPr>
        <w:t xml:space="preserve">وَ عَنْ مُحَمَّدِ بْنِ یَحْیَی عَنْ أَحْمَدَ بْنِ مُحَمَّدٍ عَنِ ابْنِ فَضَّالٍ عَنِ ابْنِ بُکَیْرٍ عَنْ بَعْضِ أَصْحَابِنَا عَنْ أَبِی عَبْدِ اللَّهِ ع قَالَ: یُدْفَقُ فِی الْفُرَاتِ کُلَّ یَوْمٍ دُفُقَاتٌ مِنَ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بُکَیْر، از برخی اصحاب ما، از امام صادق (ع) نقل شده که فرمود:</w:t>
      </w:r>
    </w:p>
    <w:p>
      <w:pPr>
        <w:pStyle w:val="BookText"/>
      </w:pPr>
      <w:r>
        <w:rPr>
          <w:rFonts w:ascii="IRNazanin" w:hAnsi="IRNazanin" w:eastAsia="IRNazanin" w:cs="IRNazanin"/>
          <w:lang w:bidi="fa-IR"/>
          <w:color w:val="111111"/>
          <w:sz w:val="28"/>
          <w:szCs w:val="28"/>
          <w:rtl/>
        </w:rPr>
        <w:t xml:space="preserve">«هر روز چندین جوی از بهشت در فرات ریخته می‌شود.»</w:t>
      </w:r>
    </w:p>
    <w:p>
      <w:pPr>
        <w:pStyle w:val="Heading5"/>
      </w:pPr>
      <w:bookmarkStart w:id="1660" w:name="_Toc1213"/>
      <w:r>
        <w:t>[رقم الحدیث الکلی: 31879 - رقم الحدیث الباب: 3]</w:t>
      </w:r>
      <w:bookmarkEnd w:id="1660"/>
    </w:p>
    <w:p>
      <w:pPr>
        <w:pStyle w:val="BookText"/>
      </w:pPr>
      <w:r>
        <w:rPr>
          <w:rFonts w:ascii="Times New Roman" w:hAnsi="Times New Roman" w:eastAsia="Times New Roman" w:cs="Times New Roman"/>
          <w:lang w:val="en-US" w:bidi="en-US"/>
          <w:color w:val="111111"/>
          <w:sz w:val="28"/>
          <w:szCs w:val="28"/>
          <w:rtl/>
        </w:rPr>
        <w:t xml:space="preserve">31879- 3- </w:t>
      </w:r>
      <w:r>
        <w:rPr>
          <w:rStyle w:val="FootnoteReference"/>
        </w:rPr>
        <w:footnoteReference w:id="1977"/>
      </w:r>
      <w:r>
        <w:rPr>
          <w:rFonts w:ascii="Amiri" w:hAnsi="Amiri" w:eastAsia="Amiri" w:cs="Amiri"/>
          <w:lang w:bidi="ar-SA"/>
          <w:color w:val="111111"/>
          <w:sz w:val="28"/>
          <w:szCs w:val="28"/>
          <w:rtl/>
        </w:rPr>
        <w:t xml:space="preserve">وَ عَنْهُ عَنْ عَلِیِّ بْنِ الْحُسَیْنِ عَنِ ابْنِ أُورَمَةَ عَنِ الْحُسَیْنِ بْنِ سَعِیدٍ رَفَعَهُ قَالَ: قَالَ أَمِیرُ الْمُؤْمِنِینَ ع نَهَرُکُمْ هَذَا یَعْنِی الْفُرَاتَ- یُصَبُّ فِیهِ مِیزَابَانِ مِنْ مَیَازِیبِ الْجَنَّةِ قَالَ وَ قَالَ أَبُو عَبْدِ اللَّهِ ع لَوْ کَانَ بَیْنَنَا وَ بَیْنَهُ أَمْیَالٌ لَأَتَیْنَاهُ فَنَسْتَشْفِی </w:t>
      </w:r>
      <w:r>
        <w:rPr>
          <w:rStyle w:val="FootnoteReference"/>
        </w:rPr>
        <w:footnoteReference w:id="1978"/>
      </w:r>
      <w:r>
        <w:rPr>
          <w:rFonts w:ascii="Amiri" w:hAnsi="Amiri" w:eastAsia="Amiri" w:cs="Amiri"/>
          <w:lang w:bidi="ar-SA"/>
          <w:color w:val="111111"/>
          <w:sz w:val="28"/>
          <w:szCs w:val="28"/>
          <w:rtl/>
        </w:rPr>
        <w:t xml:space="preserve">بِهِ.</w:t>
      </w:r>
    </w:p>
    <w:p>
      <w:pPr>
        <w:pStyle w:val="BookText"/>
      </w:pPr>
      <w:r>
        <w:rPr>
          <w:rFonts w:ascii="Amiri" w:hAnsi="Amiri" w:eastAsia="Amiri" w:cs="Amiri"/>
          <w:lang w:bidi="ar-SA"/>
          <w:color w:val="111111"/>
          <w:sz w:val="28"/>
          <w:szCs w:val="28"/>
          <w:rtl/>
        </w:rPr>
        <w:t xml:space="preserve">وَ رَوَاهُ الْبَرْقِیُّ فِی الْمَحَاسِنِ عَنْ عُثْمَانَ بْنِ عِیسَی رَفَعَهُ مِثْلَهُ </w:t>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سعید به صورت مرفوع نقل شده که امیرالمؤمنین (ع) فرمود:</w:t>
      </w:r>
    </w:p>
    <w:p>
      <w:pPr>
        <w:pStyle w:val="BookText"/>
      </w:pPr>
      <w:r>
        <w:rPr>
          <w:rFonts w:ascii="IRNazanin" w:hAnsi="IRNazanin" w:eastAsia="IRNazanin" w:cs="IRNazanin"/>
          <w:lang w:bidi="fa-IR"/>
          <w:color w:val="111111"/>
          <w:sz w:val="28"/>
          <w:szCs w:val="28"/>
          <w:rtl/>
        </w:rPr>
        <w:t xml:space="preserve">«این نهر شما، یعنی فرات، دو ناودان از ناودان‌های بهشت در آن می‌ریزد.»</w:t>
      </w:r>
    </w:p>
    <w:p>
      <w:pPr>
        <w:pStyle w:val="BookText"/>
      </w:pPr>
      <w:r>
        <w:rPr>
          <w:rFonts w:ascii="IRNazanin" w:hAnsi="IRNazanin" w:eastAsia="IRNazanin" w:cs="IRNazanin"/>
          <w:lang w:bidi="fa-IR"/>
          <w:color w:val="111111"/>
          <w:sz w:val="28"/>
          <w:szCs w:val="28"/>
          <w:rtl/>
        </w:rPr>
        <w:t xml:space="preserve">و امام صادق (ع) فرمودند:</w:t>
      </w:r>
    </w:p>
    <w:p>
      <w:pPr>
        <w:pStyle w:val="BookText"/>
      </w:pPr>
      <w:r>
        <w:rPr>
          <w:rFonts w:ascii="IRNazanin" w:hAnsi="IRNazanin" w:eastAsia="IRNazanin" w:cs="IRNazanin"/>
          <w:lang w:bidi="fa-IR"/>
          <w:color w:val="111111"/>
          <w:sz w:val="28"/>
          <w:szCs w:val="28"/>
          <w:rtl/>
        </w:rPr>
        <w:t xml:space="preserve">«اگر میان ما و آن، چندین میل فاصله بود، به سوی آن می‌رفتیم تا از آن طلب شفا کنیم.»</w:t>
      </w:r>
    </w:p>
    <w:p>
      <w:pPr>
        <w:pStyle w:val="Heading5"/>
      </w:pPr>
      <w:bookmarkStart w:id="1661" w:name="_Toc1214"/>
      <w:r>
        <w:t>[رقم الحدیث الکلی: 31880 - رقم الحدیث الباب: 4]</w:t>
      </w:r>
      <w:bookmarkEnd w:id="1661"/>
    </w:p>
    <w:p>
      <w:pPr>
        <w:pStyle w:val="BookText"/>
      </w:pPr>
      <w:r>
        <w:rPr>
          <w:rFonts w:ascii="Times New Roman" w:hAnsi="Times New Roman" w:eastAsia="Times New Roman" w:cs="Times New Roman"/>
          <w:lang w:val="en-US" w:bidi="en-US"/>
          <w:color w:val="111111"/>
          <w:sz w:val="28"/>
          <w:szCs w:val="28"/>
          <w:rtl/>
        </w:rPr>
        <w:t xml:space="preserve">31880- 4- </w:t>
      </w:r>
      <w:r>
        <w:rPr>
          <w:rStyle w:val="FootnoteReference"/>
        </w:rPr>
        <w:footnoteReference w:id="1980"/>
      </w:r>
      <w:r>
        <w:rPr>
          <w:rFonts w:ascii="Amiri" w:hAnsi="Amiri" w:eastAsia="Amiri" w:cs="Amiri"/>
          <w:lang w:bidi="ar-SA"/>
          <w:color w:val="111111"/>
          <w:sz w:val="28"/>
          <w:szCs w:val="28"/>
          <w:rtl/>
        </w:rPr>
        <w:t xml:space="preserve">وَ عَنْهُ عَنْ عَلِیِّ بْنِ الْحُسَیْنِ یَرْفَعُهُ قَالَ: قَالَ أَبُو عَبْدِ اللَّهِ ع کَمْ بَیْنَکُمْ وَ بَیْنَ الْفُرَاتِ فَأَخْبَرْتُهُ فَقَالَ (لَوْ کَانَ عِنْدَنَا) </w:t>
      </w:r>
      <w:r>
        <w:rPr>
          <w:rStyle w:val="FootnoteReference"/>
        </w:rPr>
        <w:footnoteReference w:id="1981"/>
      </w:r>
      <w:r>
        <w:rPr>
          <w:rFonts w:ascii="Amiri" w:hAnsi="Amiri" w:eastAsia="Amiri" w:cs="Amiri"/>
          <w:lang w:bidi="ar-SA"/>
          <w:color w:val="111111"/>
          <w:sz w:val="28"/>
          <w:szCs w:val="28"/>
          <w:rtl/>
        </w:rPr>
        <w:t xml:space="preserve">لَأَحْبَبْتُ أَنْ آتِیَهُ طَرَفَیِ النَّهَارِ.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حسین به صورت مرفوع نقل شده که امام صادق (ع) فرمود:</w:t>
      </w:r>
    </w:p>
    <w:p>
      <w:pPr>
        <w:pStyle w:val="BookText"/>
      </w:pPr>
      <w:r>
        <w:rPr>
          <w:rFonts w:ascii="IRNazanin" w:hAnsi="IRNazanin" w:eastAsia="IRNazanin" w:cs="IRNazanin"/>
          <w:lang w:bidi="fa-IR"/>
          <w:color w:val="111111"/>
          <w:sz w:val="28"/>
          <w:szCs w:val="28"/>
          <w:rtl/>
        </w:rPr>
        <w:t xml:space="preserve">«چقدر فاصله میان شما و فرات است؟»</w:t>
      </w:r>
    </w:p>
    <w:p>
      <w:pPr>
        <w:pStyle w:val="BookText"/>
      </w:pPr>
      <w:r>
        <w:rPr>
          <w:rFonts w:ascii="IRNazanin" w:hAnsi="IRNazanin" w:eastAsia="IRNazanin" w:cs="IRNazanin"/>
          <w:lang w:bidi="fa-IR"/>
          <w:color w:val="111111"/>
          <w:sz w:val="28"/>
          <w:szCs w:val="28"/>
          <w:rtl/>
        </w:rPr>
        <w:t xml:space="preserve">راوی پاسخ داد، و ایشان فرمودند:</w:t>
      </w:r>
    </w:p>
    <w:p>
      <w:pPr>
        <w:pStyle w:val="BookText"/>
      </w:pPr>
      <w:r>
        <w:rPr>
          <w:rFonts w:ascii="IRNazanin" w:hAnsi="IRNazanin" w:eastAsia="IRNazanin" w:cs="IRNazanin"/>
          <w:lang w:bidi="fa-IR"/>
          <w:color w:val="111111"/>
          <w:sz w:val="28"/>
          <w:szCs w:val="28"/>
          <w:rtl/>
        </w:rPr>
        <w:t xml:space="preserve">«اگر نزد ما بود، دوست داشتم هر صبح و شام به آنجا بروم.»</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5" w:name="pg18781_210480"/>
    <w:bookmarkEnd w:id="255"/>
    <w:p>
      <w:pPr>
        <w:pStyle w:val="Heading5"/>
      </w:pPr>
      <w:bookmarkStart w:id="1662" w:name="_Toc1215"/>
      <w:r>
        <w:t>[رقم الحدیث الکلی: 31881 - رقم الحدیث الباب: 5]</w:t>
      </w:r>
      <w:bookmarkEnd w:id="1662"/>
    </w:p>
    <w:p>
      <w:pPr>
        <w:pStyle w:val="BookText"/>
      </w:pPr>
      <w:r>
        <w:rPr>
          <w:rFonts w:ascii="Times New Roman" w:hAnsi="Times New Roman" w:eastAsia="Times New Roman" w:cs="Times New Roman"/>
          <w:lang w:val="en-US" w:bidi="en-US"/>
          <w:color w:val="111111"/>
          <w:sz w:val="28"/>
          <w:szCs w:val="28"/>
          <w:rtl/>
        </w:rPr>
        <w:t xml:space="preserve">31881- 5- </w:t>
      </w:r>
      <w:r>
        <w:rPr>
          <w:rStyle w:val="FootnoteReference"/>
        </w:rPr>
        <w:footnoteReference w:id="1982"/>
      </w:r>
      <w:r>
        <w:rPr>
          <w:rFonts w:ascii="Amiri" w:hAnsi="Amiri" w:eastAsia="Amiri" w:cs="Amiri"/>
          <w:lang w:bidi="ar-SA"/>
          <w:color w:val="111111"/>
          <w:sz w:val="28"/>
          <w:szCs w:val="28"/>
          <w:rtl/>
        </w:rPr>
        <w:t xml:space="preserve">وَ عَنْهُ وَ عَنِ الْحُسَیْنِ بْنِ مُحَمَّدٍ جَمِیعاً عَنْ أَحْمَدَ بْنِ إِسْحَاقَ عَنْ سَعْدَانَ عَنْ غَیْرِ وَاحِدٍ رَفَعُوهُ إِلَی أَمِیرِ الْمُؤْمِنِینَ ع قَالَ: أَمَا إِنَّ أَهْلَ الْکُوفَةِ- لَوْ حَنَّکُوا أَوْلَادَهُمْ بِمَاءِ الْفُرَاتِ لَکَانُوا شِیعَةً لَنَا.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سعدان، از چندین راوی، که به امیرالمؤمنین (ع) نقل کردند:</w:t>
      </w:r>
    </w:p>
    <w:p>
      <w:pPr>
        <w:pStyle w:val="BookText"/>
      </w:pPr>
      <w:r>
        <w:rPr>
          <w:rFonts w:ascii="IRNazanin" w:hAnsi="IRNazanin" w:eastAsia="IRNazanin" w:cs="IRNazanin"/>
          <w:lang w:bidi="fa-IR"/>
          <w:color w:val="111111"/>
          <w:sz w:val="28"/>
          <w:szCs w:val="28"/>
          <w:rtl/>
        </w:rPr>
        <w:t xml:space="preserve">«به‌راستی اگر اهل کوفه نوزادان خود را با آب فرات تحنیک می‌کردند، آنان از شیعیان ما می‌شدند .</w:t>
      </w:r>
    </w:p>
    <w:p>
      <w:pPr>
        <w:pStyle w:val="Heading5"/>
      </w:pPr>
      <w:bookmarkStart w:id="1663" w:name="_Toc1216"/>
      <w:r>
        <w:t>[رقم الحدیث الکلی: 31882 - رقم الحدیث الباب: 6]</w:t>
      </w:r>
      <w:bookmarkEnd w:id="1663"/>
    </w:p>
    <w:p>
      <w:pPr>
        <w:pStyle w:val="BookText"/>
      </w:pPr>
      <w:r>
        <w:rPr>
          <w:rFonts w:ascii="Times New Roman" w:hAnsi="Times New Roman" w:eastAsia="Times New Roman" w:cs="Times New Roman"/>
          <w:lang w:val="en-US" w:bidi="en-US"/>
          <w:color w:val="111111"/>
          <w:sz w:val="28"/>
          <w:szCs w:val="28"/>
          <w:rtl/>
        </w:rPr>
        <w:t xml:space="preserve">31882- 6- </w:t>
      </w:r>
      <w:r>
        <w:rPr>
          <w:rStyle w:val="FootnoteReference"/>
        </w:rPr>
        <w:footnoteReference w:id="1983"/>
      </w:r>
      <w:r>
        <w:rPr>
          <w:rFonts w:ascii="Amiri" w:hAnsi="Amiri" w:eastAsia="Amiri" w:cs="Amiri"/>
          <w:lang w:bidi="ar-SA"/>
          <w:color w:val="111111"/>
          <w:sz w:val="28"/>
          <w:szCs w:val="28"/>
          <w:rtl/>
        </w:rPr>
        <w:t xml:space="preserve">وَ عَنِ الْحُسَیْنِ بْنِ مُحَمَّدٍ عَنْ بَعْضِ أَصْحَابِنَا عَنِ الْحَسَنِ بْنِ عَلِیِّ بْنِ فَضَّالٍ عَنْ حَنَانِ بْنِ سَدِیرٍ عَنْ أَبِیهِ عَنْ (سَعِیدِ بْنِ جُبَیْرٍ) </w:t>
      </w:r>
      <w:r>
        <w:rPr>
          <w:rStyle w:val="FootnoteReference"/>
        </w:rPr>
        <w:footnoteReference w:id="1984"/>
      </w:r>
      <w:r>
        <w:rPr>
          <w:rFonts w:ascii="Amiri" w:hAnsi="Amiri" w:eastAsia="Amiri" w:cs="Amiri"/>
          <w:lang w:bidi="ar-SA"/>
          <w:color w:val="111111"/>
          <w:sz w:val="28"/>
          <w:szCs w:val="28"/>
          <w:rtl/>
        </w:rPr>
        <w:t xml:space="preserve">قَالَ سَمِعْتُ عَلِیَّ بْنَ الْحُسَیْنِ ع یَقُولُ (إِنَّ مَلَکاً یَهْبِطُ) </w:t>
      </w:r>
      <w:r>
        <w:rPr>
          <w:rStyle w:val="FootnoteReference"/>
        </w:rPr>
        <w:footnoteReference w:id="1985"/>
      </w:r>
      <w:r>
        <w:rPr>
          <w:rFonts w:ascii="Amiri" w:hAnsi="Amiri" w:eastAsia="Amiri" w:cs="Amiri"/>
          <w:lang w:bidi="ar-SA"/>
          <w:color w:val="111111"/>
          <w:sz w:val="28"/>
          <w:szCs w:val="28"/>
          <w:rtl/>
        </w:rPr>
        <w:t xml:space="preserve">کُلَّ لَیْلَةٍ مَعَهُ ثَلَاثَةُ مَثَاقِیلَ مِسْکاً مِنْ مِسْکِ الْجَنَّةِ فَیَطْرَحُهَا فِی الْفُرَاتِ- وَ مَا مِنْ نَهَرٍ فِی شَرْقِ الْأَرْضِ وَ لَا غَرْبِهَا أَعْظَمَ بَرَکَةً مِنْهُ.</w:t>
      </w:r>
    </w:p>
    <w:p>
      <w:pPr>
        <w:pStyle w:val="BookText"/>
      </w:pPr>
      <w:r>
        <w:rPr>
          <w:rFonts w:ascii="Amiri" w:hAnsi="Amiri" w:eastAsia="Amiri" w:cs="Amiri"/>
          <w:lang w:bidi="ar-SA"/>
          <w:color w:val="111111"/>
          <w:sz w:val="28"/>
          <w:szCs w:val="28"/>
          <w:rtl/>
        </w:rPr>
        <w:t xml:space="preserve">أَقُولُ: وَ تَقَدَّمَ مَا یَدُلُّ عَلَی ذَلِکَ فِی النِّکَاحِ </w:t>
      </w:r>
      <w:r>
        <w:rPr>
          <w:rStyle w:val="FootnoteReference"/>
        </w:rPr>
        <w:footnoteReference w:id="1986"/>
      </w:r>
      <w:r>
        <w:rPr>
          <w:rFonts w:ascii="Amiri" w:hAnsi="Amiri" w:eastAsia="Amiri" w:cs="Amiri"/>
          <w:lang w:bidi="ar-SA"/>
          <w:color w:val="111111"/>
          <w:sz w:val="28"/>
          <w:szCs w:val="28"/>
          <w:rtl/>
        </w:rPr>
        <w:t xml:space="preserve">وَ فِی الزِّیَارَاتِ </w:t>
      </w:r>
      <w:r>
        <w:rPr>
          <w:rStyle w:val="FootnoteReference"/>
        </w:rPr>
        <w:footnoteReference w:id="1987"/>
      </w:r>
      <w:r>
        <w:rPr>
          <w:rFonts w:ascii="Amiri" w:hAnsi="Amiri" w:eastAsia="Amiri" w:cs="Amiri"/>
          <w:lang w:bidi="ar-SA"/>
          <w:color w:val="111111"/>
          <w:sz w:val="28"/>
          <w:szCs w:val="28"/>
          <w:rtl/>
        </w:rPr>
        <w:t xml:space="preserve">وَ یَأْتِی مَا یَدُلُّ عَلَیْهِ </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بن جبیر نقل شده که گفت:</w:t>
      </w:r>
    </w:p>
    <w:p>
      <w:pPr>
        <w:pStyle w:val="BookText"/>
      </w:pPr>
      <w:r>
        <w:rPr>
          <w:rFonts w:ascii="IRNazanin" w:hAnsi="IRNazanin" w:eastAsia="IRNazanin" w:cs="IRNazanin"/>
          <w:lang w:bidi="fa-IR"/>
          <w:color w:val="111111"/>
          <w:sz w:val="28"/>
          <w:szCs w:val="28"/>
          <w:rtl/>
        </w:rPr>
        <w:t xml:space="preserve">«شنیدم علی بن حسین (ع) فرمودند:</w:t>
      </w:r>
    </w:p>
    <w:p>
      <w:pPr>
        <w:pStyle w:val="BookText"/>
      </w:pPr>
      <w:r>
        <w:rPr>
          <w:rFonts w:ascii="IRNazanin" w:hAnsi="IRNazanin" w:eastAsia="IRNazanin" w:cs="IRNazanin"/>
          <w:lang w:bidi="fa-IR"/>
          <w:color w:val="111111"/>
          <w:sz w:val="28"/>
          <w:szCs w:val="28"/>
          <w:rtl/>
        </w:rPr>
        <w:t xml:space="preserve">هر شب فرشته‌ای فرود می‌آید و با خود سه مثقال مُشک از مُشک بهشت دارد، که آن را در فرات می‌ریزد. هیچ نهری در شرق و غرب زمین از آن پربرکت‌تر نیست .</w:t>
      </w:r>
    </w:p>
    <w:p>
      <w:pPr>
        <w:pStyle w:val="Heading4"/>
      </w:pPr>
      <w:bookmarkStart w:id="1664" w:name="_Toc1217"/>
      <w:r>
        <w:t>24- بَابُ کَرَاهَةِ شُرْبِ مَاءِ الْکِبْرِیتِ وَ الْمَاءِ الْمُرِّ وَ التَّدَاوِی بِهِمَا</w:t>
      </w:r>
      <w:bookmarkEnd w:id="1664"/>
    </w:p>
    <w:p>
      <w:pPr>
        <w:pStyle w:val="Heading5"/>
      </w:pPr>
      <w:bookmarkStart w:id="1665" w:name="_Toc1218"/>
      <w:r>
        <w:t>اشارة</w:t>
      </w:r>
      <w:bookmarkEnd w:id="1665"/>
    </w:p>
    <w:p>
      <w:pPr>
        <w:pStyle w:val="BookText"/>
      </w:pPr>
      <w:r>
        <w:rPr>
          <w:rStyle w:val="FootnoteReference"/>
        </w:rPr>
        <w:footnoteReference w:id="1989"/>
      </w:r>
      <w:r>
        <w:rPr>
          <w:rFonts w:ascii="Amiri" w:hAnsi="Amiri" w:eastAsia="Amiri" w:cs="Amiri"/>
          <w:lang w:bidi="ar-SA"/>
          <w:color w:val="111111"/>
          <w:sz w:val="28"/>
          <w:szCs w:val="28"/>
          <w:rtl/>
        </w:rPr>
        <w:t xml:space="preserve">24 بَابُ کَرَاهَةِ شُرْبِ مَاءِ الْکِبْرِیتِ وَ الْمَاءِ الْمُرِّ وَ التَّدَاوِی بِهِمَا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نوشیدن آب گوگرد و آب تلخ و استفاده از آن‌ها برای درمان</w:t>
      </w:r>
    </w:p>
    <w:p>
      <w:pPr>
        <w:pStyle w:val="Heading5"/>
      </w:pPr>
      <w:bookmarkStart w:id="1666" w:name="_Toc1219"/>
      <w:r>
        <w:t>[رقم الحدیث الکلی: 31883 - رقم الحدیث الباب: 1]</w:t>
      </w:r>
      <w:bookmarkEnd w:id="1666"/>
    </w:p>
    <w:p>
      <w:pPr>
        <w:pStyle w:val="BookText"/>
      </w:pPr>
      <w:r>
        <w:rPr>
          <w:rFonts w:ascii="Times New Roman" w:hAnsi="Times New Roman" w:eastAsia="Times New Roman" w:cs="Times New Roman"/>
          <w:lang w:val="en-US" w:bidi="en-US"/>
          <w:color w:val="111111"/>
          <w:sz w:val="28"/>
          <w:szCs w:val="28"/>
          <w:rtl/>
        </w:rPr>
        <w:t xml:space="preserve">31883- 1- </w:t>
      </w:r>
      <w:r>
        <w:rPr>
          <w:rStyle w:val="FootnoteReference"/>
        </w:rPr>
        <w:footnoteReference w:id="1990"/>
      </w:r>
      <w:r>
        <w:rPr>
          <w:rFonts w:ascii="Amiri" w:hAnsi="Amiri" w:eastAsia="Amiri" w:cs="Amiri"/>
          <w:lang w:bidi="ar-SA"/>
          <w:color w:val="111111"/>
          <w:sz w:val="28"/>
          <w:szCs w:val="28"/>
          <w:rtl/>
        </w:rPr>
        <w:t xml:space="preserve">مُحَمَّدُ بْنُ یَعْقُوبَ عَنْ عِدَّةٍ مِنْ أَصْحَابِنَا عَنْ سَهْلِ بْنِ زِیَادٍ عَنِ ابْنِ مَحْبُوبٍ عَنْ عَبْدِ اللَّهِ بْنِ سِنَانٍ عَنْ أَبِی عَبْدِ اللَّهِ ع قَالَ: إِنَّ نُوحاً لَمَّا کَانَ </w:t>
      </w:r>
      <w:r>
        <w:rPr>
          <w:rStyle w:val="FootnoteReference"/>
        </w:rPr>
        <w:footnoteReference w:id="1991"/>
      </w:r>
      <w:r>
        <w:rPr>
          <w:rFonts w:ascii="Amiri" w:hAnsi="Amiri" w:eastAsia="Amiri" w:cs="Amiri"/>
          <w:lang w:bidi="ar-SA"/>
          <w:color w:val="111111"/>
          <w:sz w:val="28"/>
          <w:szCs w:val="28"/>
          <w:rtl/>
        </w:rPr>
        <w:t xml:space="preserve">أَیَّامُ الطُّوفَانِ- دَعَا الْمِیَاهَ کُلَّهَا فَأَجَابَتْهُ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6" w:name="pg18781_210481"/>
    <w:bookmarkEnd w:id="256"/>
    <w:p>
      <w:pPr>
        <w:pStyle w:val="BookText"/>
      </w:pPr>
      <w:r>
        <w:rPr>
          <w:rFonts w:ascii="Amiri" w:hAnsi="Amiri" w:eastAsia="Amiri" w:cs="Amiri"/>
          <w:lang w:bidi="ar-SA"/>
          <w:color w:val="111111"/>
          <w:sz w:val="28"/>
          <w:szCs w:val="28"/>
          <w:rtl/>
        </w:rPr>
        <w:t xml:space="preserve">إِلَّا مَاءَ الْکِبْرِیتِ وَ الْمَاءَ الْمُرَّ فَلَعَنَهُمَا.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الْخِصَالِ عَنْ مُحَمَّدِ بْنِ عَلِیٍّ مَاجِیلَوَیْهِ عَنْ عَمِّهِ عَنْ أَحْمَدَ بْنِ أَبِی عَبْدِ اللَّهِ عَنْ أَبِیهِ عَنْ مُحَمَّدِ بْنِ أَبِی عُمَیْرٍ عَنْ عَبْدِ اللَّهِ بْنِ سِنَانٍ عَنْ أَبِی عَبْدِ اللَّهِ ع مِثْلَهُ إِلَّا أَنَّهُ تَرَکَ قَوْلَهُ فَلَعَنَهُمَا </w:t>
      </w:r>
      <w:r>
        <w:rPr>
          <w:rStyle w:val="FootnoteReference"/>
        </w:rPr>
        <w:footnoteReference w:id="1992"/>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67" w:name="_Toc1220"/>
      <w:r>
        <w:t>[رقم الحدیث الکلی: 31884 - رقم الحدیث الباب: 2]</w:t>
      </w:r>
      <w:bookmarkEnd w:id="1667"/>
    </w:p>
    <w:p>
      <w:pPr>
        <w:pStyle w:val="BookText"/>
      </w:pPr>
      <w:r>
        <w:rPr>
          <w:rFonts w:ascii="Times New Roman" w:hAnsi="Times New Roman" w:eastAsia="Times New Roman" w:cs="Times New Roman"/>
          <w:lang w:val="en-US" w:bidi="en-US"/>
          <w:color w:val="111111"/>
          <w:sz w:val="28"/>
          <w:szCs w:val="28"/>
          <w:rtl/>
        </w:rPr>
        <w:t xml:space="preserve">31884- 2- </w:t>
      </w:r>
      <w:r>
        <w:rPr>
          <w:rStyle w:val="FootnoteReference"/>
        </w:rPr>
        <w:footnoteReference w:id="1993"/>
      </w:r>
      <w:r>
        <w:rPr>
          <w:rFonts w:ascii="Amiri" w:hAnsi="Amiri" w:eastAsia="Amiri" w:cs="Amiri"/>
          <w:lang w:bidi="ar-SA"/>
          <w:color w:val="111111"/>
          <w:sz w:val="28"/>
          <w:szCs w:val="28"/>
          <w:rtl/>
        </w:rPr>
        <w:t xml:space="preserve">وَ عَنْهُمْ عَنْ سَهْلٍ عَنْ مُحَمَّدِ بْنِ سِنَانٍ عَمَّنْ ذَکَرَهُ عَنْ أَبِی عَبْدِ اللَّهِ ع قَالَ: کَانَ أَبِی یَکْرَهُ أَنْ یَتَدَاوَی بِالْمَاءِ الْمُرِّ وَ بِمَاءِ الْکِبْرِیتِ وَ کَانَ یَقُولُ إِنَّ نُوحاً لَمَّا کَانَ الطُّوفَانُ دَعَا الْمِیَاهَ فَأَجَابَتْهُ </w:t>
      </w:r>
      <w:r>
        <w:rPr>
          <w:rStyle w:val="FootnoteReference"/>
        </w:rPr>
        <w:footnoteReference w:id="1994"/>
      </w:r>
      <w:r>
        <w:rPr>
          <w:rFonts w:ascii="Amiri" w:hAnsi="Amiri" w:eastAsia="Amiri" w:cs="Amiri"/>
          <w:lang w:bidi="ar-SA"/>
          <w:color w:val="111111"/>
          <w:sz w:val="28"/>
          <w:szCs w:val="28"/>
          <w:rtl/>
        </w:rPr>
        <w:t xml:space="preserve">إِلَّا الْمَاءَ الْمُرَّ وَ مَاءَ الْکِبْرِیتِ فَلَعَنَهُمَا وَ دَعَا عَلَیْهِمَا.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سنان، از کسی که نام برده نشده، از امام صادق (ع) نقل شده که فرمود:</w:t>
      </w:r>
    </w:p>
    <w:p>
      <w:pPr>
        <w:pStyle w:val="BookText"/>
      </w:pPr>
      <w:r>
        <w:rPr>
          <w:rFonts w:ascii="IRNazanin" w:hAnsi="IRNazanin" w:eastAsia="IRNazanin" w:cs="IRNazanin"/>
          <w:lang w:bidi="fa-IR"/>
          <w:color w:val="111111"/>
          <w:sz w:val="28"/>
          <w:szCs w:val="28"/>
          <w:rtl/>
        </w:rPr>
        <w:t xml:space="preserve">«پدرم (امام باقر ع) کراهت داشت از اینکه کسی با آب تلخ و آب گوگردی درمان کند.»</w:t>
      </w:r>
    </w:p>
    <w:p>
      <w:pPr>
        <w:pStyle w:val="BookText"/>
      </w:pPr>
      <w:r>
        <w:rPr>
          <w:rFonts w:ascii="IRNazanin" w:hAnsi="IRNazanin" w:eastAsia="IRNazanin" w:cs="IRNazanin"/>
          <w:lang w:bidi="fa-IR"/>
          <w:color w:val="111111"/>
          <w:sz w:val="28"/>
          <w:szCs w:val="28"/>
          <w:rtl/>
        </w:rPr>
        <w:t xml:space="preserve">و می‌فرمود:</w:t>
      </w:r>
    </w:p>
    <w:p>
      <w:pPr>
        <w:pStyle w:val="BookText"/>
      </w:pPr>
      <w:r>
        <w:rPr>
          <w:rFonts w:ascii="IRNazanin" w:hAnsi="IRNazanin" w:eastAsia="IRNazanin" w:cs="IRNazanin"/>
          <w:lang w:bidi="fa-IR"/>
          <w:color w:val="111111"/>
          <w:sz w:val="28"/>
          <w:szCs w:val="28"/>
          <w:rtl/>
        </w:rPr>
        <w:t xml:space="preserve">«هنگامی که نوح (ع) در زمان طوفان بود، همهٔ آب‌ها را فراخواند، و همه پاسخ دادند،</w:t>
      </w:r>
    </w:p>
    <w:p>
      <w:pPr>
        <w:pStyle w:val="BookText"/>
      </w:pPr>
      <w:r>
        <w:rPr>
          <w:rFonts w:ascii="IRNazanin" w:hAnsi="IRNazanin" w:eastAsia="IRNazanin" w:cs="IRNazanin"/>
          <w:lang w:bidi="fa-IR"/>
          <w:color w:val="111111"/>
          <w:sz w:val="28"/>
          <w:szCs w:val="28"/>
          <w:rtl/>
        </w:rPr>
        <w:t xml:space="preserve">جز آب تلخ و آب گوگردی، که نوح (ع) آن‌ها را نفرین کرد و بر آن‌ها دعا فرستاد .</w:t>
      </w:r>
    </w:p>
    <w:p>
      <w:pPr>
        <w:pStyle w:val="Heading5"/>
      </w:pPr>
      <w:bookmarkStart w:id="1668" w:name="_Toc1221"/>
      <w:r>
        <w:t>[رقم الحدیث الکلی: 31885 - رقم الحدیث الباب: 3]</w:t>
      </w:r>
      <w:bookmarkEnd w:id="1668"/>
    </w:p>
    <w:p>
      <w:pPr>
        <w:pStyle w:val="BookText"/>
      </w:pPr>
      <w:r>
        <w:rPr>
          <w:rFonts w:ascii="Times New Roman" w:hAnsi="Times New Roman" w:eastAsia="Times New Roman" w:cs="Times New Roman"/>
          <w:lang w:val="en-US" w:bidi="en-US"/>
          <w:color w:val="111111"/>
          <w:sz w:val="28"/>
          <w:szCs w:val="28"/>
          <w:rtl/>
        </w:rPr>
        <w:t xml:space="preserve">31885- 3- </w:t>
      </w:r>
      <w:r>
        <w:rPr>
          <w:rStyle w:val="FootnoteReference"/>
        </w:rPr>
        <w:footnoteReference w:id="1995"/>
      </w:r>
      <w:r>
        <w:rPr>
          <w:rFonts w:ascii="Amiri" w:hAnsi="Amiri" w:eastAsia="Amiri" w:cs="Amiri"/>
          <w:lang w:bidi="ar-SA"/>
          <w:color w:val="111111"/>
          <w:sz w:val="28"/>
          <w:szCs w:val="28"/>
          <w:rtl/>
        </w:rPr>
        <w:t xml:space="preserve">وَ عَنْ مُحَمَّدِ بْنِ یَحْیَی عَنْ حَمْدَانَ بْنِ سُلَیْمَانَ النَّیْسَابُورِیِّ عَنْ (مُحَمَّدِ بْنِ یَحْیَی بْنِ زَکَرِیَّا) </w:t>
      </w:r>
      <w:r>
        <w:rPr>
          <w:rStyle w:val="FootnoteReference"/>
        </w:rPr>
        <w:footnoteReference w:id="1996"/>
      </w:r>
      <w:r>
        <w:rPr>
          <w:rFonts w:ascii="Amiri" w:hAnsi="Amiri" w:eastAsia="Amiri" w:cs="Amiri"/>
          <w:lang w:bidi="ar-SA"/>
          <w:color w:val="111111"/>
          <w:sz w:val="28"/>
          <w:szCs w:val="28"/>
          <w:rtl/>
        </w:rPr>
        <w:t xml:space="preserve">وَ عَنْ عِدَّةٍ مِنْ أَصْحَابِنَا عَنْ أَحْمَدَ بْنِ أَبِی عَبْدِ اللَّهِ عَنْ أَبِیهِ جَمِیعاً عَنْ مُحَمَّدِ بْنِ سِنَانٍ عَنْ أَبِی الْجَارُودِ عَنْ (أَبِی سَعِیدٍ عَقِیصَا التَّیْمِیِّ) </w:t>
      </w:r>
      <w:r>
        <w:rPr>
          <w:rStyle w:val="FootnoteReference"/>
        </w:rPr>
        <w:footnoteReference w:id="1997"/>
      </w:r>
      <w:r>
        <w:rPr>
          <w:rFonts w:ascii="Amiri" w:hAnsi="Amiri" w:eastAsia="Amiri" w:cs="Amiri"/>
          <w:lang w:bidi="ar-SA"/>
          <w:color w:val="111111"/>
          <w:sz w:val="28"/>
          <w:szCs w:val="28"/>
          <w:rtl/>
        </w:rPr>
        <w:t xml:space="preserve">قَالَ: مَرَرْتُ بِالْحَسَنِ وَ الْحُسَیْنِ ع وَ هُمَا فِی الْفُرَاتِ- مُسْتَنْقِعَانِ فِی إِزَارَیْنِ فَقُلْتُ لَهُمَا یَا ابْنَیْ رَسُولِ اللَّهِ ص أَفْسَدْتُمَا الْإِزَارَیْنِ فَقَالا یَا بَا سَعِیدٍ فَسَادُ الْإِزَارَیْنِ أَحَبُّ إِلَیْنَا مِنْ فَسَادِ الدِّینِ إِنَّ لِلْمَاءِ أَهْلًا وَ سُکَّاناً کَسُکَّانِ الْأَرْضِ ثُمَّ قَالا إِلَی أَیْنَ تُرِیدُ فَقُلْتُ إِلَی هَذَا الْمَاءِ قَالا وَ مَا هَذَا الْمَاءُ فَقُلْتُ أُرِیدُ دَوَاءَهُ أَشْرَبُ مِنْ هَذَا (الْمَاءِ) </w:t>
      </w:r>
      <w:r>
        <w:rPr>
          <w:rStyle w:val="FootnoteReference"/>
        </w:rPr>
        <w:footnoteReference w:id="1998"/>
      </w:r>
      <w:r>
        <w:rPr>
          <w:rFonts w:ascii="Amiri" w:hAnsi="Amiri" w:eastAsia="Amiri" w:cs="Amiri"/>
          <w:lang w:bidi="ar-SA"/>
          <w:color w:val="111111"/>
          <w:sz w:val="28"/>
          <w:szCs w:val="28"/>
          <w:rtl/>
        </w:rPr>
        <w:t xml:space="preserve">الْمُرِّ لِعِلَّةٍ بِی أَرْجُو أَنْ یَخِفَّ لَهُ الْجَسَدُ وَ یُسْهَلَ (لَهُ) </w:t>
      </w:r>
      <w:r>
        <w:rPr>
          <w:rStyle w:val="FootnoteReference"/>
        </w:rPr>
        <w:footnoteReference w:id="1999"/>
      </w:r>
      <w:r>
        <w:rPr>
          <w:rFonts w:ascii="Amiri" w:hAnsi="Amiri" w:eastAsia="Amiri" w:cs="Amiri"/>
          <w:lang w:bidi="ar-SA"/>
          <w:color w:val="111111"/>
          <w:sz w:val="28"/>
          <w:szCs w:val="28"/>
          <w:rtl/>
        </w:rPr>
        <w:t xml:space="preserve">الْبَطْنُ فَقَالَ مَا نَحْسَبُ أَنَ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7" w:name="pg18781_210482"/>
    <w:bookmarkEnd w:id="257"/>
    <w:p>
      <w:pPr>
        <w:pStyle w:val="BookText"/>
      </w:pPr>
      <w:r>
        <w:rPr>
          <w:rFonts w:ascii="Amiri" w:hAnsi="Amiri" w:eastAsia="Amiri" w:cs="Amiri"/>
          <w:lang w:bidi="ar-SA"/>
          <w:color w:val="111111"/>
          <w:sz w:val="28"/>
          <w:szCs w:val="28"/>
          <w:rtl/>
        </w:rPr>
        <w:t xml:space="preserve">اللَّهَ جَعَلَ فِی شَیْ‌ءٍ قَدْ لَعَنَهُ شِفَاءً قُلْتُ وَ لِمَ ذَاکَ قَالا إِنَّ اللَّهَ تَبَارَکَ وَ تَعَالَی لَمَّا آسَفَهُ قَوْمُ نُوحٍ- فَتَحَ السَّمَاءَ بِمَاءٍ مُنْهَمِرٍ وَ أَوْحَی إِلَی الْأَرْضِ فَاسْتَصْعَبَتْ عَلَیْهِ عُیُونٌ مِنْهَا فَلَعَنَهَا فَجَعَلَهَا مِلْحاً أُجَاجاً.</w:t>
      </w:r>
    </w:p>
    <w:p>
      <w:pPr>
        <w:pStyle w:val="BookText"/>
      </w:pPr>
      <w:r>
        <w:rPr>
          <w:rFonts w:ascii="Amiri" w:hAnsi="Amiri" w:eastAsia="Amiri" w:cs="Amiri"/>
          <w:lang w:bidi="ar-SA"/>
          <w:color w:val="111111"/>
          <w:sz w:val="28"/>
          <w:szCs w:val="28"/>
          <w:rtl/>
        </w:rPr>
        <w:t xml:space="preserve">وَ رَوَاهُ الْبَرْقِیُّ فِی الْمَحَاسِنِ عَنْ أَبِیهِ عَنْ مُحَمَّدِ بْنِ سِنَانٍ عَنْ أَبِی الْجَارُودِ نَحْوَهُ </w:t>
      </w:r>
      <w:r>
        <w:rPr>
          <w:rStyle w:val="FootnoteReference"/>
        </w:rPr>
        <w:footnoteReference w:id="2000"/>
      </w:r>
      <w:r>
        <w:rPr>
          <w:rFonts w:ascii="Amiri" w:hAnsi="Amiri" w:eastAsia="Amiri" w:cs="Amiri"/>
          <w:lang w:bidi="ar-SA"/>
          <w:color w:val="111111"/>
          <w:sz w:val="28"/>
          <w:szCs w:val="28"/>
          <w:rtl/>
        </w:rPr>
        <w:t xml:space="preserve">أَقُولُ: وَ تَقَدَّمَ مَا یَدُلُّ عَلَی ذَلِکَ فِی الطَّهَارَةِ </w:t>
      </w:r>
      <w:r>
        <w:rPr>
          <w:rStyle w:val="FootnoteReference"/>
        </w:rPr>
        <w:footnoteReference w:id="2001"/>
      </w:r>
      <w:r>
        <w:rPr>
          <w:rFonts w:ascii="Amiri" w:hAnsi="Amiri" w:eastAsia="Amiri" w:cs="Amiri"/>
          <w:lang w:bidi="ar-SA"/>
          <w:color w:val="111111"/>
          <w:sz w:val="28"/>
          <w:szCs w:val="28"/>
          <w:rtl/>
        </w:rPr>
        <w:t xml:space="preserve">وَ عَلَی کَرَاهَةِ التَّدَاوِی بِالْمُرِّ فِی الْأَطْعِمَةِ </w:t>
      </w:r>
      <w:r>
        <w:rPr>
          <w:rStyle w:val="FootnoteReference"/>
        </w:rPr>
        <w:footnoteReference w:id="2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669" w:name="_Toc1222"/>
      <w:r>
        <w:t>25- بَابُ کَرَاهَةِ الشُّرْبِ بِالشِّمَالِ وَ التَّنَاوُلِ بِهَا وَ عَدَمِ تَحْرِیمِهِ‌</w:t>
      </w:r>
      <w:bookmarkEnd w:id="1669"/>
    </w:p>
    <w:p>
      <w:pPr>
        <w:pStyle w:val="Heading5"/>
      </w:pPr>
      <w:bookmarkStart w:id="1670" w:name="_Toc1223"/>
      <w:r>
        <w:t>اشارة</w:t>
      </w:r>
      <w:bookmarkEnd w:id="1670"/>
    </w:p>
    <w:p>
      <w:pPr>
        <w:pStyle w:val="BookText"/>
      </w:pPr>
      <w:r>
        <w:rPr>
          <w:rStyle w:val="FootnoteReference"/>
        </w:rPr>
        <w:footnoteReference w:id="2003"/>
      </w:r>
      <w:r>
        <w:rPr>
          <w:rFonts w:ascii="Amiri" w:hAnsi="Amiri" w:eastAsia="Amiri" w:cs="Amiri"/>
          <w:lang w:bidi="ar-SA"/>
          <w:color w:val="111111"/>
          <w:sz w:val="28"/>
          <w:szCs w:val="28"/>
          <w:rtl/>
        </w:rPr>
        <w:t xml:space="preserve">25 بَابُ کَرَاهَةِ الشُّرْبِ بِالشِّمَالِ وَ التَّنَاوُلِ بِهَا وَ عَدَمِ تَحْرِیمِهِ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نوشیدن با دست چپ و گرفتن غذا یا اشیاء با آن، بدون آنکه این کار حرام باشد</w:t>
      </w:r>
    </w:p>
    <w:p>
      <w:pPr>
        <w:pStyle w:val="Heading5"/>
      </w:pPr>
      <w:bookmarkStart w:id="1671" w:name="_Toc1224"/>
      <w:r>
        <w:t>[رقم الحدیث الکلی: 31886 - رقم الحدیث الباب: 1]</w:t>
      </w:r>
      <w:bookmarkEnd w:id="1671"/>
    </w:p>
    <w:p>
      <w:pPr>
        <w:pStyle w:val="BookText"/>
      </w:pPr>
      <w:r>
        <w:rPr>
          <w:rFonts w:ascii="Times New Roman" w:hAnsi="Times New Roman" w:eastAsia="Times New Roman" w:cs="Times New Roman"/>
          <w:lang w:val="en-US" w:bidi="en-US"/>
          <w:color w:val="111111"/>
          <w:sz w:val="28"/>
          <w:szCs w:val="28"/>
          <w:rtl/>
        </w:rPr>
        <w:t xml:space="preserve">31886- 1- </w:t>
      </w:r>
      <w:r>
        <w:rPr>
          <w:rStyle w:val="FootnoteReference"/>
        </w:rPr>
        <w:footnoteReference w:id="2004"/>
      </w:r>
      <w:r>
        <w:rPr>
          <w:rFonts w:ascii="Amiri" w:hAnsi="Amiri" w:eastAsia="Amiri" w:cs="Amiri"/>
          <w:lang w:bidi="ar-SA"/>
          <w:color w:val="111111"/>
          <w:sz w:val="28"/>
          <w:szCs w:val="28"/>
          <w:rtl/>
        </w:rPr>
        <w:t xml:space="preserve">مُحَمَّدُ بْنُ عَلِیِّ بْنِ الْحُسَیْنِ بِإِسْنَادِهِ عَنْ جَرَّاحٍ الْمَدَائِنِیِّ قَالَ: کَرِهَ أَبُو عَبْدِ اللَّهِ ع أَنْ یَأْکُلَ الرَّجُلُ بِشِمَالِهِ أَوْ یَشْرَبَ بِهَا أَوْ یَتَنَاوَلَ بِهَا.</w:t>
      </w:r>
    </w:p>
    <w:p>
      <w:pPr>
        <w:pStyle w:val="BookText"/>
      </w:pPr>
      <w:r>
        <w:rPr>
          <w:rFonts w:ascii="Amiri" w:hAnsi="Amiri" w:eastAsia="Amiri" w:cs="Amiri"/>
          <w:lang w:bidi="ar-SA"/>
          <w:color w:val="111111"/>
          <w:sz w:val="28"/>
          <w:szCs w:val="28"/>
          <w:rtl/>
        </w:rPr>
        <w:t xml:space="preserve">وَ رَوَاهُ الشَّیْخُ وَ الْکُلَیْنِیُّ وَ الْبَرْقِیُّ کَمَا مَرَّ </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جراح مدائنی نقل شده که گفت:</w:t>
      </w:r>
    </w:p>
    <w:p>
      <w:pPr>
        <w:pStyle w:val="BookText"/>
      </w:pPr>
      <w:r>
        <w:rPr>
          <w:rFonts w:ascii="IRNazanin" w:hAnsi="IRNazanin" w:eastAsia="IRNazanin" w:cs="IRNazanin"/>
          <w:lang w:bidi="fa-IR"/>
          <w:color w:val="111111"/>
          <w:sz w:val="28"/>
          <w:szCs w:val="28"/>
          <w:rtl/>
        </w:rPr>
        <w:t xml:space="preserve">«امام صادق (ع) کراهت داشت که مردی با دست چپ غذا بخورد، بنوشد، یا چیزی را با آن بگیرد.</w:t>
      </w:r>
    </w:p>
    <w:p>
      <w:pPr>
        <w:pStyle w:val="Heading5"/>
      </w:pPr>
      <w:bookmarkStart w:id="1672" w:name="_Toc1225"/>
      <w:r>
        <w:t>[رقم الحدیث الکلی: 31887 - رقم الحدیث الباب: 2]</w:t>
      </w:r>
      <w:bookmarkEnd w:id="1672"/>
    </w:p>
    <w:p>
      <w:pPr>
        <w:pStyle w:val="BookText"/>
      </w:pPr>
      <w:r>
        <w:rPr>
          <w:rFonts w:ascii="Times New Roman" w:hAnsi="Times New Roman" w:eastAsia="Times New Roman" w:cs="Times New Roman"/>
          <w:lang w:val="en-US" w:bidi="en-US"/>
          <w:color w:val="111111"/>
          <w:sz w:val="28"/>
          <w:szCs w:val="28"/>
          <w:rtl/>
        </w:rPr>
        <w:t xml:space="preserve">31887- 2- </w:t>
      </w:r>
      <w:r>
        <w:rPr>
          <w:rStyle w:val="FootnoteReference"/>
        </w:rPr>
        <w:footnoteReference w:id="2006"/>
      </w:r>
      <w:r>
        <w:rPr>
          <w:rFonts w:ascii="Amiri" w:hAnsi="Amiri" w:eastAsia="Amiri" w:cs="Amiri"/>
          <w:lang w:bidi="ar-SA"/>
          <w:color w:val="111111"/>
          <w:sz w:val="28"/>
          <w:szCs w:val="28"/>
          <w:rtl/>
        </w:rPr>
        <w:t xml:space="preserve">أَحْمَدُ بْنُ أَبِی عَبْدِ اللَّهِ الْبَرْقِیُّ فِی الْمَحَاسِنِ عَنِ الْقَاسِمِ بْنِ مُحَمَّدٍ الْجَوْهَرِیِّ عَنْ شَیْبَانَ بْنِ عَمْرٍو عَنْ حَرِیزٍ عَنْ مُحَمَّدِ بْنِ مُسْلِمٍ قَالَ: کُنَّا فِی مَجْلِسِ أَبِی عَبْدِ اللَّهِ ع فَدَخَلَ عَلَیْنَا فَتَنَاوَلَ إِنَاءً فِیهِ مَاءٌ بِیَدِهِ الْیُسْرَی فَشَرِبَ بِنَفَسٍ وَاحِدٍ وَ هُوَ قَائِمٌ.</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8" w:name="pg18781_210483"/>
    <w:bookmarkEnd w:id="258"/>
    <w:p>
      <w:pPr>
        <w:pStyle w:val="BookText"/>
      </w:pPr>
      <w:r>
        <w:rPr>
          <w:rFonts w:ascii="Amiri" w:hAnsi="Amiri" w:eastAsia="Amiri" w:cs="Amiri"/>
          <w:lang w:bidi="ar-SA"/>
          <w:color w:val="111111"/>
          <w:sz w:val="28"/>
          <w:szCs w:val="28"/>
          <w:rtl/>
        </w:rPr>
        <w:t xml:space="preserve">أَقُولُ: هَذَا مَحْمُولٌ عَلَی الْعُذْرِ أَوْ إِرَادَةِ بَیَانِ الْجَوَازِ وَ نَفْیِ التَّحْرِیمِ وَ تَقَدَّمَ مَا یَدُلُّ عَلَی ذَلِکَ فِی آدَابِ الْمَائِدَةِ </w:t>
      </w:r>
      <w:r>
        <w:rPr>
          <w:rStyle w:val="FootnoteReference"/>
        </w:rPr>
        <w:footnoteReference w:id="2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گفت:</w:t>
      </w:r>
    </w:p>
    <w:p>
      <w:pPr>
        <w:pStyle w:val="BookText"/>
      </w:pPr>
      <w:r>
        <w:rPr>
          <w:rFonts w:ascii="IRNazanin" w:hAnsi="IRNazanin" w:eastAsia="IRNazanin" w:cs="IRNazanin"/>
          <w:lang w:bidi="fa-IR"/>
          <w:color w:val="111111"/>
          <w:sz w:val="28"/>
          <w:szCs w:val="28"/>
          <w:rtl/>
        </w:rPr>
        <w:t xml:space="preserve">«ما در مجلس امام صادق (ع) بودیم که ایشان وارد شدند و ظرفی که در آن آب بود را با دست چپ گرفتند، و در حالی که ایستاده بودند، آن را در یک نفس نوشیدند.»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این عمل، یا ناشی از عذر بوده، یا برای بیان جواز و نفی تحریم انجام شده است، و مواردی در آداب غذا خوردن به این موضوع اشاره کرده‌اند.</w:t>
      </w:r>
    </w:p>
    <w:p>
      <w:pPr>
        <w:pStyle w:val="Heading4"/>
      </w:pPr>
      <w:bookmarkStart w:id="1673" w:name="_Toc1226"/>
      <w:r>
        <w:t>26- بَابُ الشُّرْبِ مِنْ نِیلِ مِصْرَ وَ مَاءِ الْعَقِیقِ وَ سَیْحَانَ وَ جَیْحَانَ وَ کَرَاهَةِ اخْتِیَارِ مَاءِ دِجْلَةَ وَ مَاءِ بَلْخٍ لِلشُّرْبِ‌</w:t>
      </w:r>
      <w:bookmarkEnd w:id="1673"/>
    </w:p>
    <w:p>
      <w:pPr>
        <w:pStyle w:val="Heading5"/>
      </w:pPr>
      <w:bookmarkStart w:id="1674" w:name="_Toc1227"/>
      <w:r>
        <w:t>اشارة</w:t>
      </w:r>
      <w:bookmarkEnd w:id="1674"/>
    </w:p>
    <w:p>
      <w:pPr>
        <w:pStyle w:val="BookText"/>
      </w:pPr>
      <w:r>
        <w:rPr>
          <w:rStyle w:val="FootnoteReference"/>
        </w:rPr>
        <w:footnoteReference w:id="2008"/>
      </w:r>
      <w:r>
        <w:rPr>
          <w:rFonts w:ascii="Amiri" w:hAnsi="Amiri" w:eastAsia="Amiri" w:cs="Amiri"/>
          <w:lang w:bidi="ar-SA"/>
          <w:color w:val="111111"/>
          <w:sz w:val="28"/>
          <w:szCs w:val="28"/>
          <w:rtl/>
        </w:rPr>
        <w:t xml:space="preserve">26 بَابُ الشُّرْبِ مِنْ نِیلِ مِصْرَ وَ مَاءِ الْعَقِیقِ وَ سَیْحَانَ وَ جَیْحَانَ وَ کَرَاهَةِ اخْتِیَارِ مَاءِ دِجْلَةَ وَ مَاءِ بَلْخٍ لِلشُّرْبِ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نوشیدن از نیل مصر، آب عقیق، سیحان و جیحان، و کراهت انتخاب آب دجله و آب بلخ برای نوشیدن</w:t>
      </w:r>
    </w:p>
    <w:p>
      <w:pPr>
        <w:pStyle w:val="Heading5"/>
      </w:pPr>
      <w:bookmarkStart w:id="1675" w:name="_Toc1228"/>
      <w:r>
        <w:t>[رقم الحدیث الکلی: 31888 - رقم الحدیث الباب: 1]</w:t>
      </w:r>
      <w:bookmarkEnd w:id="1675"/>
    </w:p>
    <w:p>
      <w:pPr>
        <w:pStyle w:val="BookText"/>
      </w:pPr>
      <w:r>
        <w:rPr>
          <w:rFonts w:ascii="Times New Roman" w:hAnsi="Times New Roman" w:eastAsia="Times New Roman" w:cs="Times New Roman"/>
          <w:lang w:val="en-US" w:bidi="en-US"/>
          <w:color w:val="111111"/>
          <w:sz w:val="28"/>
          <w:szCs w:val="28"/>
          <w:rtl/>
        </w:rPr>
        <w:t xml:space="preserve">31888- 1- </w:t>
      </w:r>
      <w:r>
        <w:rPr>
          <w:rStyle w:val="FootnoteReference"/>
        </w:rPr>
        <w:footnoteReference w:id="2009"/>
      </w:r>
      <w:r>
        <w:rPr>
          <w:rFonts w:ascii="Amiri" w:hAnsi="Amiri" w:eastAsia="Amiri" w:cs="Amiri"/>
          <w:lang w:bidi="ar-SA"/>
          <w:color w:val="111111"/>
          <w:sz w:val="28"/>
          <w:szCs w:val="28"/>
          <w:rtl/>
        </w:rPr>
        <w:t xml:space="preserve">مُحَمَّدُ بْنُ یَعْقُوبَ عَنْ عِدَّةٍ مِنْ أَصْحَابِنَا عَنْ أَحْمَدَ بْنِ مُحَمَّدٍ عَنْ عُبَیْدِ اللَّهِ بْنِ إِبْرَاهِیمَ الْمَدِینِیِّ </w:t>
      </w:r>
      <w:r>
        <w:rPr>
          <w:rStyle w:val="FootnoteReference"/>
        </w:rPr>
        <w:footnoteReference w:id="2010"/>
      </w:r>
      <w:r>
        <w:rPr>
          <w:rFonts w:ascii="Amiri" w:hAnsi="Amiri" w:eastAsia="Amiri" w:cs="Amiri"/>
          <w:lang w:bidi="ar-SA"/>
          <w:color w:val="111111"/>
          <w:sz w:val="28"/>
          <w:szCs w:val="28"/>
          <w:rtl/>
        </w:rPr>
        <w:t xml:space="preserve">عَنْ أَبِی الْحَسَنِ ع قَالَ: نَهْرَانِ مُؤْمِنَانِ وَ نَهْرَانِ کَافِرَانِ فَالْمُؤْمِنَانِ الْفُرَاتُ وَ نِیلُ مِصْرَ- وَ أَمَّا الْکَافِرَانِ فَدِجْلَةُ وَ مَاءُ </w:t>
      </w:r>
      <w:r>
        <w:rPr>
          <w:rStyle w:val="FootnoteReference"/>
        </w:rPr>
        <w:footnoteReference w:id="2011"/>
      </w:r>
      <w:r>
        <w:rPr>
          <w:rFonts w:ascii="Amiri" w:hAnsi="Amiri" w:eastAsia="Amiri" w:cs="Amiri"/>
          <w:lang w:bidi="ar-SA"/>
          <w:color w:val="111111"/>
          <w:sz w:val="28"/>
          <w:szCs w:val="28"/>
          <w:rtl/>
        </w:rPr>
        <w:t xml:space="preserve">بَلْخٍ.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عبیدالله بن ابراهیم مدینی، از امام کاظم (ع) نقل شده که فرمود:</w:t>
      </w:r>
    </w:p>
    <w:p>
      <w:pPr>
        <w:pStyle w:val="BookText"/>
      </w:pPr>
      <w:r>
        <w:rPr>
          <w:rFonts w:ascii="IRNazanin" w:hAnsi="IRNazanin" w:eastAsia="IRNazanin" w:cs="IRNazanin"/>
          <w:lang w:bidi="fa-IR"/>
          <w:color w:val="111111"/>
          <w:sz w:val="28"/>
          <w:szCs w:val="28"/>
          <w:rtl/>
        </w:rPr>
        <w:t xml:space="preserve">«دو رود مؤمن هستند و دو رود کافر.</w:t>
      </w:r>
    </w:p>
    <w:p>
      <w:pPr>
        <w:pStyle w:val="BookText"/>
      </w:pPr>
      <w:r>
        <w:rPr>
          <w:rFonts w:ascii="IRNazanin" w:hAnsi="IRNazanin" w:eastAsia="IRNazanin" w:cs="IRNazanin"/>
          <w:lang w:bidi="fa-IR"/>
          <w:color w:val="111111"/>
          <w:sz w:val="28"/>
          <w:szCs w:val="28"/>
          <w:rtl/>
        </w:rPr>
        <w:t xml:space="preserve">رودهای مؤمن: فرات و نیل مصر.</w:t>
      </w:r>
    </w:p>
    <w:p>
      <w:pPr>
        <w:pStyle w:val="BookText"/>
      </w:pPr>
      <w:r>
        <w:rPr>
          <w:rFonts w:ascii="IRNazanin" w:hAnsi="IRNazanin" w:eastAsia="IRNazanin" w:cs="IRNazanin"/>
          <w:lang w:bidi="fa-IR"/>
          <w:color w:val="111111"/>
          <w:sz w:val="28"/>
          <w:szCs w:val="28"/>
          <w:rtl/>
        </w:rPr>
        <w:t xml:space="preserve">اما رودهای کافر: دجله و آب بلخ.»</w:t>
      </w:r>
    </w:p>
    <w:p>
      <w:pPr>
        <w:pStyle w:val="Heading5"/>
      </w:pPr>
      <w:bookmarkStart w:id="1676" w:name="_Toc1229"/>
      <w:r>
        <w:t>[رقم الحدیث الکلی: 31889 - رقم الحدیث الباب: 2]</w:t>
      </w:r>
      <w:bookmarkEnd w:id="1676"/>
    </w:p>
    <w:p>
      <w:pPr>
        <w:pStyle w:val="BookText"/>
      </w:pPr>
      <w:r>
        <w:rPr>
          <w:rFonts w:ascii="Times New Roman" w:hAnsi="Times New Roman" w:eastAsia="Times New Roman" w:cs="Times New Roman"/>
          <w:lang w:val="en-US" w:bidi="en-US"/>
          <w:color w:val="111111"/>
          <w:sz w:val="28"/>
          <w:szCs w:val="28"/>
          <w:rtl/>
        </w:rPr>
        <w:t xml:space="preserve">31889- 2- </w:t>
      </w:r>
      <w:r>
        <w:rPr>
          <w:rStyle w:val="FootnoteReference"/>
        </w:rPr>
        <w:footnoteReference w:id="2012"/>
      </w:r>
      <w:r>
        <w:rPr>
          <w:rFonts w:ascii="Amiri" w:hAnsi="Amiri" w:eastAsia="Amiri" w:cs="Amiri"/>
          <w:lang w:bidi="ar-SA"/>
          <w:color w:val="111111"/>
          <w:sz w:val="28"/>
          <w:szCs w:val="28"/>
          <w:rtl/>
        </w:rPr>
        <w:t xml:space="preserve">وَ عَنْ مُحَمَّدِ بْنِ یَحْیَی عَنْ أَحْمَدَ بْنِ مُحَمَّدٍ عَنِ الْعَبَّاسِ بْنِ مَعْرُوفٍ عَنِ النَّوْفَلِیِّ عَنِ الْیَعْقُوبِیِّ عَنْ عِیسَی بْنِ عَبْدِ اللَّهِ عَنْ سُلَیْمَانَ بْنِ جَعْفَرٍ قَالَ: قَالَ أَبُو عَبْدِ اللَّهِ ع فِی قَوْلِ اللَّهِ عَزَّ وَ جَلَّ وَ أَنْزَلْنا مِنَ السَّماءِ ماءً بِقَدَرٍ فَأَسْکَنَّاهُ فِی الْأَرْضِ وَ إِنَّا عَلی ذَهابٍ بِهِ لَقادِرُونَ </w:t>
      </w:r>
      <w:r>
        <w:rPr>
          <w:rStyle w:val="FootnoteReference"/>
        </w:rPr>
        <w:footnoteReference w:id="2013"/>
      </w:r>
      <w:r>
        <w:rPr>
          <w:rFonts w:ascii="Amiri" w:hAnsi="Amiri" w:eastAsia="Amiri" w:cs="Amiri"/>
          <w:lang w:bidi="ar-SA"/>
          <w:color w:val="111111"/>
          <w:sz w:val="28"/>
          <w:szCs w:val="28"/>
          <w:rtl/>
        </w:rPr>
        <w:t xml:space="preserve">قَالَ یَعْنِی مَاءَ الْعَقِیقِ </w:t>
      </w:r>
      <w:r>
        <w:rPr>
          <w:rStyle w:val="FootnoteReference"/>
        </w:rPr>
        <w:footnoteReference w:id="2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جعفر نقل شده که گفت:</w:t>
      </w:r>
    </w:p>
    <w:p>
      <w:pPr>
        <w:pStyle w:val="BookText"/>
      </w:pPr>
      <w:r>
        <w:rPr>
          <w:rFonts w:ascii="IRNazanin" w:hAnsi="IRNazanin" w:eastAsia="IRNazanin" w:cs="IRNazanin"/>
          <w:lang w:bidi="fa-IR"/>
          <w:color w:val="111111"/>
          <w:sz w:val="28"/>
          <w:szCs w:val="28"/>
          <w:rtl/>
        </w:rPr>
        <w:t xml:space="preserve">«امام صادق (ع) دربارهٔ آیهٔ 18 سورهٔ مؤمنون:</w:t>
      </w:r>
    </w:p>
    <w:p>
      <w:pPr>
        <w:pStyle w:val="BookText"/>
      </w:pPr>
      <w:r>
        <w:rPr>
          <w:rFonts w:ascii="IRNazanin" w:hAnsi="IRNazanin" w:eastAsia="IRNazanin" w:cs="IRNazanin"/>
          <w:lang w:bidi="fa-IR"/>
          <w:color w:val="111111"/>
          <w:sz w:val="28"/>
          <w:szCs w:val="28"/>
          <w:rtl/>
        </w:rPr>
        <w:t xml:space="preserve">و نازل کردیم از آسمان آبی به اندازه، و آن را در زمین جای دادیم، و به‌راستی که بر نابود کردن آن تواناییم.</w:t>
      </w:r>
    </w:p>
    <w:p>
      <w:pPr>
        <w:pStyle w:val="BookText"/>
      </w:pPr>
      <w:r>
        <w:rPr>
          <w:rFonts w:ascii="IRNazanin" w:hAnsi="IRNazanin" w:eastAsia="IRNazanin" w:cs="IRNazanin"/>
          <w:lang w:bidi="fa-IR"/>
          <w:color w:val="111111"/>
          <w:sz w:val="28"/>
          <w:szCs w:val="28"/>
          <w:rtl/>
        </w:rPr>
        <w:t xml:space="preserve">فرمودند: این آیه دربارهٔ آب عقیق است.»</w:t>
      </w:r>
    </w:p>
    <w:p>
      <w:pPr>
        <w:pStyle w:val="Heading5"/>
      </w:pPr>
      <w:bookmarkStart w:id="1677" w:name="_Toc1230"/>
      <w:r>
        <w:t>[رقم الحدیث الکلی: 31890 - رقم الحدیث الباب: 3]</w:t>
      </w:r>
      <w:bookmarkEnd w:id="1677"/>
    </w:p>
    <w:p>
      <w:pPr>
        <w:pStyle w:val="BookText"/>
      </w:pPr>
      <w:r>
        <w:rPr>
          <w:rFonts w:ascii="Times New Roman" w:hAnsi="Times New Roman" w:eastAsia="Times New Roman" w:cs="Times New Roman"/>
          <w:lang w:val="en-US" w:bidi="en-US"/>
          <w:color w:val="111111"/>
          <w:sz w:val="28"/>
          <w:szCs w:val="28"/>
          <w:rtl/>
        </w:rPr>
        <w:t xml:space="preserve">31890- 3- </w:t>
      </w:r>
      <w:r>
        <w:rPr>
          <w:rStyle w:val="FootnoteReference"/>
        </w:rPr>
        <w:footnoteReference w:id="2015"/>
      </w:r>
      <w:r>
        <w:rPr>
          <w:rFonts w:ascii="Amiri" w:hAnsi="Amiri" w:eastAsia="Amiri" w:cs="Amiri"/>
          <w:lang w:bidi="ar-SA"/>
          <w:color w:val="111111"/>
          <w:sz w:val="28"/>
          <w:szCs w:val="28"/>
          <w:rtl/>
        </w:rPr>
        <w:t xml:space="preserve">وَ عَنْهُ عَنْ أَحْمَدَ عَنْ یَعْقُوبَ بْنِ یَزِیدَ رَفَعَهُ قَالَ: قَالَ أَمِیرُ الْمُؤْمِنِینَ ع مَاءُ نِیلِ مِصْرَ یُمِیتُ الْقَلْبَ.</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9" w:name="pg18781_210484"/>
    <w:bookmarkEnd w:id="259"/>
    <w:p>
      <w:pPr>
        <w:pStyle w:val="BookText"/>
      </w:pPr>
      <w:r>
        <w:rPr>
          <w:rFonts w:ascii="Amiri" w:hAnsi="Amiri" w:eastAsia="Amiri" w:cs="Amiri"/>
          <w:lang w:bidi="ar-SA"/>
          <w:color w:val="111111"/>
          <w:sz w:val="28"/>
          <w:szCs w:val="28"/>
          <w:rtl/>
        </w:rPr>
        <w:t xml:space="preserve">أَقُولُ: یُمْکِنُ أَنْ یَکُونَ الْمُرَادُ أَنَّهُ یُذْهِبُ قَسْوَةَ الْقَلْبِ وَ یَحْصُلُ مِنْهُ اللِّینُ وَ الْخُشُوعُ وَ رِقَّةُ الْقَلْبِ فَیَکُونُ مَدْحاً لَهُ وَ یُمْکِنُ حَمْلُهُ عَلَی الْکَرَاهَةِ وَ الْأَوَّلِ عَلَی الْجَوَازِ.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یزید به صورت مرفوع نقل شده که امیرالمؤمنین (ع) فرمودند:</w:t>
      </w:r>
    </w:p>
    <w:p>
      <w:pPr>
        <w:pStyle w:val="BookText"/>
      </w:pPr>
      <w:r>
        <w:rPr>
          <w:rFonts w:ascii="IRNazanin" w:hAnsi="IRNazanin" w:eastAsia="IRNazanin" w:cs="IRNazanin"/>
          <w:lang w:bidi="fa-IR"/>
          <w:color w:val="111111"/>
          <w:sz w:val="28"/>
          <w:szCs w:val="28"/>
          <w:rtl/>
        </w:rPr>
        <w:t xml:space="preserve">«آب نیل مصر، قلب را می‌میراند.»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ممکن است مقصود این باشد که این آب، قساوت قلب را از بین می‌برد، و باعث نرمی، خشوع، و رقّت قلب می‌شود، که در این صورت مدح آن خواهد بود.</w:t>
      </w:r>
    </w:p>
    <w:p>
      <w:pPr>
        <w:pStyle w:val="BookText"/>
      </w:pPr>
      <w:r>
        <w:rPr>
          <w:rFonts w:ascii="IRNazanin" w:hAnsi="IRNazanin" w:eastAsia="IRNazanin" w:cs="IRNazanin"/>
          <w:lang w:bidi="fa-IR"/>
          <w:color w:val="111111"/>
          <w:sz w:val="28"/>
          <w:szCs w:val="28"/>
          <w:rtl/>
        </w:rPr>
        <w:t xml:space="preserve">همچنین می‌توان این تعبیر را بر کراهت حمل کرد، در حالی که احتمال نخست، بیانگر جواز آن است.</w:t>
      </w:r>
    </w:p>
    <w:p>
      <w:pPr>
        <w:pStyle w:val="Heading5"/>
      </w:pPr>
      <w:bookmarkStart w:id="1678" w:name="_Toc1231"/>
      <w:r>
        <w:t>[رقم الحدیث الکلی: 31891 - رقم الحدیث الباب: 4]</w:t>
      </w:r>
      <w:bookmarkEnd w:id="1678"/>
    </w:p>
    <w:p>
      <w:pPr>
        <w:pStyle w:val="BookText"/>
      </w:pPr>
      <w:r>
        <w:rPr>
          <w:rFonts w:ascii="Times New Roman" w:hAnsi="Times New Roman" w:eastAsia="Times New Roman" w:cs="Times New Roman"/>
          <w:lang w:val="en-US" w:bidi="en-US"/>
          <w:color w:val="111111"/>
          <w:sz w:val="28"/>
          <w:szCs w:val="28"/>
          <w:rtl/>
        </w:rPr>
        <w:t xml:space="preserve">31891- 4- </w:t>
      </w:r>
      <w:r>
        <w:rPr>
          <w:rStyle w:val="FootnoteReference"/>
        </w:rPr>
        <w:footnoteReference w:id="2016"/>
      </w:r>
      <w:r>
        <w:rPr>
          <w:rFonts w:ascii="Amiri" w:hAnsi="Amiri" w:eastAsia="Amiri" w:cs="Amiri"/>
          <w:lang w:bidi="ar-SA"/>
          <w:color w:val="111111"/>
          <w:sz w:val="28"/>
          <w:szCs w:val="28"/>
          <w:rtl/>
        </w:rPr>
        <w:t xml:space="preserve">مُحَمَّدُ بْنُ عَلِیِّ بْنِ الْحُسَیْنِ فِی الْخِصَالِ عَنْ أَبِیهِ عَنْ سَعْدِ بْنِ عَبْدِ اللَّهِ عَنْ أَحْمَدَ بْنِ هِلَالٍ عَنْ عِیسَی بْنِ عَبْدِ اللَّهِ الْهَاشِمِیِّ عَنْ أَبِیهِ عَنْ آبَائِهِ عَنْ عَلِیٍّ ع قَالَ: قَالَ رَسُولُ اللَّهِ ص أَرْبَعَةُ أَنْهَارٍ مِنَ الْجَنَّةِ الْفُرَاتُ وَ النِّیلُ وَ سَیْحَانُ وَ جَیْحَانُ- الْفُرَاتُ الْمَاءُ فِی الدُّنْیَا وَ الْآخِرَةِ وَ النِّیلُ الْعَسَلُ وَ سَیْحَانُ الْخَمْرُ وَ جَیْحَانُ اللَّبَنُ.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عیسی بن عبدالله هاشمی، از پدرش، از پدرانش، از امیرالمؤمنین (ع) نقل شده که فرمود:</w:t>
      </w:r>
    </w:p>
    <w:p>
      <w:pPr>
        <w:pStyle w:val="BookText"/>
      </w:pPr>
      <w:r>
        <w:rPr>
          <w:rFonts w:ascii="IRNazanin" w:hAnsi="IRNazanin" w:eastAsia="IRNazanin" w:cs="IRNazanin"/>
          <w:lang w:bidi="fa-IR"/>
          <w:color w:val="111111"/>
          <w:sz w:val="28"/>
          <w:szCs w:val="28"/>
          <w:rtl/>
        </w:rPr>
        <w:t xml:space="preserve">«رسول خدا (ص) فرمودند: چهار رود از بهشت هستند:</w:t>
      </w:r>
    </w:p>
    <w:p>
      <w:pPr>
        <w:pStyle w:val="BookText"/>
      </w:pPr>
      <w:r>
        <w:rPr>
          <w:rFonts w:ascii="IRNazanin" w:hAnsi="IRNazanin" w:eastAsia="IRNazanin" w:cs="IRNazanin"/>
          <w:lang w:bidi="fa-IR"/>
          <w:color w:val="111111"/>
          <w:sz w:val="28"/>
          <w:szCs w:val="28"/>
          <w:rtl/>
        </w:rPr>
        <w:t xml:space="preserve">فرات: آب در دنیا و آخرت</w:t>
      </w:r>
    </w:p>
    <w:p>
      <w:pPr>
        <w:pStyle w:val="BookText"/>
      </w:pPr>
      <w:r>
        <w:rPr>
          <w:rFonts w:ascii="IRNazanin" w:hAnsi="IRNazanin" w:eastAsia="IRNazanin" w:cs="IRNazanin"/>
          <w:lang w:bidi="fa-IR"/>
          <w:color w:val="111111"/>
          <w:sz w:val="28"/>
          <w:szCs w:val="28"/>
          <w:rtl/>
        </w:rPr>
        <w:t xml:space="preserve">نیل: عسل</w:t>
      </w:r>
    </w:p>
    <w:p>
      <w:pPr>
        <w:pStyle w:val="BookText"/>
      </w:pPr>
      <w:r>
        <w:rPr>
          <w:rFonts w:ascii="IRNazanin" w:hAnsi="IRNazanin" w:eastAsia="IRNazanin" w:cs="IRNazanin"/>
          <w:lang w:bidi="fa-IR"/>
          <w:color w:val="111111"/>
          <w:sz w:val="28"/>
          <w:szCs w:val="28"/>
          <w:rtl/>
        </w:rPr>
        <w:t xml:space="preserve">سیحان: شراب</w:t>
      </w:r>
    </w:p>
    <w:p>
      <w:pPr>
        <w:pStyle w:val="BookText"/>
      </w:pPr>
      <w:r>
        <w:rPr>
          <w:rFonts w:ascii="IRNazanin" w:hAnsi="IRNazanin" w:eastAsia="IRNazanin" w:cs="IRNazanin"/>
          <w:lang w:bidi="fa-IR"/>
          <w:color w:val="111111"/>
          <w:sz w:val="28"/>
          <w:szCs w:val="28"/>
          <w:rtl/>
        </w:rPr>
        <w:t xml:space="preserve">جیحان: شیر»</w:t>
      </w:r>
    </w:p>
    <w:p>
      <w:pPr>
        <w:pStyle w:val="Heading4"/>
      </w:pPr>
      <w:bookmarkStart w:id="1679" w:name="_Toc1232"/>
      <w:r>
        <w:t>27- بَابُ اسْتِحْبَابِ ذِکْرِ الْحُسَیْنِ ع وَ لَعْنِ قَاتِلِهِ عِنْدَ شُرْبِ الْمَاءِ</w:t>
      </w:r>
      <w:bookmarkEnd w:id="1679"/>
    </w:p>
    <w:p>
      <w:pPr>
        <w:pStyle w:val="Heading5"/>
      </w:pPr>
      <w:bookmarkStart w:id="1680" w:name="_Toc1233"/>
      <w:r>
        <w:t>اشارة</w:t>
      </w:r>
      <w:bookmarkEnd w:id="1680"/>
    </w:p>
    <w:p>
      <w:pPr>
        <w:pStyle w:val="BookText"/>
      </w:pPr>
      <w:r>
        <w:rPr>
          <w:rStyle w:val="FootnoteReference"/>
        </w:rPr>
        <w:footnoteReference w:id="2017"/>
      </w:r>
      <w:r>
        <w:rPr>
          <w:rFonts w:ascii="Amiri" w:hAnsi="Amiri" w:eastAsia="Amiri" w:cs="Amiri"/>
          <w:lang w:bidi="ar-SA"/>
          <w:color w:val="111111"/>
          <w:sz w:val="28"/>
          <w:szCs w:val="28"/>
          <w:rtl/>
        </w:rPr>
        <w:t xml:space="preserve">27 بَابُ اسْتِحْبَابِ ذِکْرِ الْحُسَیْنِ ع وَ لَعْنِ قَاتِلِهِ عِنْدَ شُرْبِ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ذکر حسین (ع) و لعنت قاتل او هنگام نوشیدن آب</w:t>
      </w:r>
    </w:p>
    <w:p>
      <w:pPr>
        <w:pStyle w:val="Heading5"/>
      </w:pPr>
      <w:bookmarkStart w:id="1681" w:name="_Toc1234"/>
      <w:r>
        <w:t>[رقم الحدیث الکلی: 31892 - رقم الحدیث الباب: 1]</w:t>
      </w:r>
      <w:bookmarkEnd w:id="1681"/>
    </w:p>
    <w:p>
      <w:pPr>
        <w:pStyle w:val="BookText"/>
      </w:pPr>
      <w:r>
        <w:rPr>
          <w:rFonts w:ascii="Times New Roman" w:hAnsi="Times New Roman" w:eastAsia="Times New Roman" w:cs="Times New Roman"/>
          <w:lang w:val="en-US" w:bidi="en-US"/>
          <w:color w:val="111111"/>
          <w:sz w:val="28"/>
          <w:szCs w:val="28"/>
          <w:rtl/>
        </w:rPr>
        <w:t xml:space="preserve">31892- 1- </w:t>
      </w:r>
      <w:r>
        <w:rPr>
          <w:rStyle w:val="FootnoteReference"/>
        </w:rPr>
        <w:footnoteReference w:id="2018"/>
      </w:r>
      <w:r>
        <w:rPr>
          <w:rFonts w:ascii="Amiri" w:hAnsi="Amiri" w:eastAsia="Amiri" w:cs="Amiri"/>
          <w:lang w:bidi="ar-SA"/>
          <w:color w:val="111111"/>
          <w:sz w:val="28"/>
          <w:szCs w:val="28"/>
          <w:rtl/>
        </w:rPr>
        <w:t xml:space="preserve">مُحَمَّدُ بْنُ یَعْقُوبَ </w:t>
      </w:r>
      <w:r>
        <w:rPr>
          <w:rStyle w:val="FootnoteReference"/>
        </w:rPr>
        <w:footnoteReference w:id="2019"/>
      </w:r>
      <w:r>
        <w:rPr>
          <w:rFonts w:ascii="Amiri" w:hAnsi="Amiri" w:eastAsia="Amiri" w:cs="Amiri"/>
          <w:lang w:bidi="ar-SA"/>
          <w:color w:val="111111"/>
          <w:sz w:val="28"/>
          <w:szCs w:val="28"/>
          <w:rtl/>
        </w:rPr>
        <w:t xml:space="preserve">عَنْ مُحَمَّدِ بْنِ جَعْفَرٍ عَمَّنْ ذَکَرَهُ عَنِ الْخَشَّابِ عَنْ عَلِیِّ بْنِ حَسَّانَ عَنْ عَبْدِ الرَّحْمَنِ بْنِ کَثِیرٍ عَنْ دَاوُدَ الرَّقِّیِّ قَالَ: کُنْتُ عِنْدَ أَبِی عَبْدِ اللَّهِ ع إِذِ اسْتَسْقَی الْمَاءَ فَلَمَّا شَرِبَهُ رَأَیْتُهُ قَدِ اسْتَعْبَرَ وَ اغْرَوْرَقَتْ عَیْنَاهُ بِدُمُوعِهِ ثُمَّ قَالَ لِی یَا دَاوُدُ لَعَنَ اللَّهُ قَاتِلَ الْحُسَیْنِ ع- [فَمَا أَنْغَصَ ذِکْرَ الْحُسَیْنِ ع لِلْعَیْشِ إِنِّی مَا شَرِبْتُ مَاءً بَارِداً إِلَّا ذَکَرْتُ الْحُسَیْنَ ع] </w:t>
      </w:r>
      <w:r>
        <w:rPr>
          <w:rStyle w:val="FootnoteReference"/>
        </w:rPr>
        <w:footnoteReference w:id="2020"/>
      </w:r>
      <w:r>
        <w:rPr>
          <w:rFonts w:ascii="Amiri" w:hAnsi="Amiri" w:eastAsia="Amiri" w:cs="Amiri"/>
          <w:lang w:bidi="ar-SA"/>
          <w:color w:val="111111"/>
          <w:sz w:val="28"/>
          <w:szCs w:val="28"/>
          <w:rtl/>
        </w:rPr>
        <w:t xml:space="preserve">وَ مَا مِنْ عَبْدٍ شَرِبَ الْمَاءَ فَذَکَرَ الْحُسَیْنَ ع وَ أَهْلَ بَیْتِهِ وَ لَعَنَ قَاتِلَهُ إِلَّا کَتَبَ اللَّهُ عَزَّ وَ جَلَّ لَهُ مِائَةَ أَلْفِ حَسَنَةٍ وَ حَطَّ عَنْهُ مِائَةَ أَلْفِ سَیِّئَةٍ وَ رَفَعَ لَهُ</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0" w:name="pg18781_210485"/>
    <w:bookmarkEnd w:id="260"/>
    <w:p>
      <w:pPr>
        <w:pStyle w:val="BookText"/>
      </w:pPr>
      <w:r>
        <w:rPr>
          <w:rFonts w:ascii="Amiri" w:hAnsi="Amiri" w:eastAsia="Amiri" w:cs="Amiri"/>
          <w:lang w:bidi="ar-SA"/>
          <w:color w:val="111111"/>
          <w:sz w:val="28"/>
          <w:szCs w:val="28"/>
          <w:rtl/>
        </w:rPr>
        <w:t xml:space="preserve">مِائَةَ أَلْفِ دَرَجَةٍ وَ کَأَنَّمَا أَعْتَقَ مِائَةَ أَلْفِ نَسَمَةٍ وَ حَشَرَهُ اللَّهُ یَوْمَ الْقِیَامَةِ (ثَلِجَ الْفُؤَادِ) </w:t>
      </w:r>
      <w:r>
        <w:rPr>
          <w:rStyle w:val="FootnoteReference"/>
        </w:rPr>
        <w:footnoteReference w:id="2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الْأَمَالِی عَنْ أَبِیهِ عَنْ سَعْدِ بْنِ عَبْدِ اللَّهِ عَنِ الْحَسَنِ بْنِ مُوسَی الْخَشَّابِ </w:t>
      </w:r>
      <w:r>
        <w:rPr>
          <w:rStyle w:val="FootnoteReference"/>
        </w:rPr>
        <w:footnoteReference w:id="2022"/>
      </w:r>
    </w:p>
    <w:p>
      <w:pPr>
        <w:pStyle w:val="BookText"/>
      </w:pPr>
      <w:r>
        <w:rPr>
          <w:rFonts w:ascii="Amiri" w:hAnsi="Amiri" w:eastAsia="Amiri" w:cs="Amiri"/>
          <w:lang w:bidi="ar-SA"/>
          <w:color w:val="111111"/>
          <w:sz w:val="28"/>
          <w:szCs w:val="28"/>
          <w:rtl/>
        </w:rPr>
        <w:t xml:space="preserve">وَ رَوَاهُ ابْنُ قُولَوَیْهِ فِی الْمَزَارِ عَنْ مُحَمَّدِ بْنِ جَعْفَرٍ الرَّزَّازِ عَنْ مُحَمَّدِ بْنِ الْحُسَیْنِ عَنِ الْخَشَّابِ </w:t>
      </w:r>
      <w:r>
        <w:rPr>
          <w:rStyle w:val="FootnoteReference"/>
        </w:rPr>
        <w:footnoteReference w:id="2023"/>
      </w:r>
    </w:p>
    <w:p>
      <w:pPr>
        <w:pStyle w:val="BookText"/>
      </w:pPr>
      <w:r>
        <w:rPr>
          <w:rFonts w:ascii="Amiri" w:hAnsi="Amiri" w:eastAsia="Amiri" w:cs="Amiri"/>
          <w:lang w:bidi="ar-SA"/>
          <w:color w:val="111111"/>
          <w:sz w:val="28"/>
          <w:szCs w:val="28"/>
          <w:rtl/>
        </w:rPr>
        <w:t xml:space="preserve">وَ رَوَاهُ أَیْضاً عَنْ مُحَمَّدِ بْنِ یَعْقُوبَ عَنْ عَلِیِّ بْنِ مُحَمَّدٍ عَنْ سَهْلِ بْنِ زِیَادٍ عَنْ جَعْفَرِ بْنِ إِبْرَاهِیمَ عَنْ سَعْدِ بْنِ سَعْدٍ مِثْلَهُ </w:t>
      </w:r>
      <w:r>
        <w:rPr>
          <w:rStyle w:val="FootnoteReference"/>
        </w:rPr>
        <w:footnoteReference w:id="2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داوود رقّی نقل شده است که گفت: نزد امام صادق (ع) بودم، پس آب طلب کرد، و هنگامی که آن را نوشید، دیدم که اشک در چشمانش جمع شد و چشمانش از اشک پر شد. سپس به من گفت: ای داوود، خدا لعنت کند قاتل حسین (ع) را. [پس چقدر یاد حسین (ع) زندگی را تلخ می‌کند! من هیچ‌گاه آب سردی ننوشیدم مگر اینکه حسین (ع) را یاد کردم.] و هیچ بنده‌ای نیست که آب بنوشد و حسین (ع) و اهل بیت او را یاد کند و قاتلش را لعنت کند، مگر اینکه خداوند عز و جل برای او صد هزار حسنه می‌نویسد، صد هزار گناه از او محو می‌کند، مقامش را صد هزار درجه بالا می‌برد، گویی صد هزار بنده آزاد کرده است، و خداوند او را در روز قیامت با قلبی آرام محشور خواهد کرد.</w:t>
      </w:r>
    </w:p>
    <w:p>
      <w:pPr>
        <w:pStyle w:val="Heading4"/>
      </w:pPr>
      <w:bookmarkStart w:id="1682" w:name="_Toc1235"/>
      <w:r>
        <w:t>28- بَابُ شُرْبِ اللَّبَنِ مِمَّا یُؤْکَلُ لَحْمُهُ وَ إِبَاحَةِ أَبْوَالِهَا وَ لُعَابِهَا</w:t>
      </w:r>
      <w:bookmarkEnd w:id="1682"/>
    </w:p>
    <w:p>
      <w:pPr>
        <w:pStyle w:val="Heading5"/>
      </w:pPr>
      <w:bookmarkStart w:id="1683" w:name="_Toc1236"/>
      <w:r>
        <w:t>اشارة</w:t>
      </w:r>
      <w:bookmarkEnd w:id="1683"/>
    </w:p>
    <w:p>
      <w:pPr>
        <w:pStyle w:val="BookText"/>
      </w:pPr>
      <w:r>
        <w:rPr>
          <w:rStyle w:val="FootnoteReference"/>
        </w:rPr>
        <w:footnoteReference w:id="2025"/>
      </w:r>
      <w:r>
        <w:rPr>
          <w:rFonts w:ascii="Amiri" w:hAnsi="Amiri" w:eastAsia="Amiri" w:cs="Amiri"/>
          <w:lang w:bidi="ar-SA"/>
          <w:color w:val="111111"/>
          <w:sz w:val="28"/>
          <w:szCs w:val="28"/>
          <w:rtl/>
        </w:rPr>
        <w:t xml:space="preserve">28 بَابُ شُرْبِ اللَّبَنِ مِمَّا یُؤْکَلُ لَحْمُهُ وَ إِبَاحَةِ أَبْوَالِهَا وَ لُعَابِهَا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نوشیدن شیر از حیواناتی که گوشتشان خورده می‌شود و جواز ادرار و آب دهان آن‌ها</w:t>
      </w:r>
    </w:p>
    <w:p>
      <w:pPr>
        <w:pStyle w:val="Heading5"/>
      </w:pPr>
      <w:bookmarkStart w:id="1684" w:name="_Toc1237"/>
      <w:r>
        <w:t>[رقم الحدیث الکلی: 31893 - رقم الحدیث الباب: 1]</w:t>
      </w:r>
      <w:bookmarkEnd w:id="1684"/>
    </w:p>
    <w:p>
      <w:pPr>
        <w:pStyle w:val="BookText"/>
      </w:pPr>
      <w:r>
        <w:rPr>
          <w:rFonts w:ascii="Times New Roman" w:hAnsi="Times New Roman" w:eastAsia="Times New Roman" w:cs="Times New Roman"/>
          <w:lang w:val="en-US" w:bidi="en-US"/>
          <w:color w:val="111111"/>
          <w:sz w:val="28"/>
          <w:szCs w:val="28"/>
          <w:rtl/>
        </w:rPr>
        <w:t xml:space="preserve">31893- 1- </w:t>
      </w:r>
      <w:r>
        <w:rPr>
          <w:rStyle w:val="FootnoteReference"/>
        </w:rPr>
        <w:footnoteReference w:id="2026"/>
      </w:r>
      <w:r>
        <w:rPr>
          <w:rFonts w:ascii="Amiri" w:hAnsi="Amiri" w:eastAsia="Amiri" w:cs="Amiri"/>
          <w:lang w:bidi="ar-SA"/>
          <w:color w:val="111111"/>
          <w:sz w:val="28"/>
          <w:szCs w:val="28"/>
          <w:rtl/>
        </w:rPr>
        <w:t xml:space="preserve">أَحْمَدُ بْنُ أَبِی عَبْدِ اللَّهِ الْبَرْقِیُّ فِی الْمَحَاسِنِ عَنِ الْحُسَیْنِ بْنِ یَزِیدَ </w:t>
      </w:r>
      <w:r>
        <w:rPr>
          <w:rStyle w:val="FootnoteReference"/>
        </w:rPr>
        <w:footnoteReference w:id="2027"/>
      </w:r>
      <w:r>
        <w:rPr>
          <w:rFonts w:ascii="Amiri" w:hAnsi="Amiri" w:eastAsia="Amiri" w:cs="Amiri"/>
          <w:lang w:bidi="ar-SA"/>
          <w:color w:val="111111"/>
          <w:sz w:val="28"/>
          <w:szCs w:val="28"/>
          <w:rtl/>
        </w:rPr>
        <w:t xml:space="preserve">عَنْ إِسْمَاعِیلَ بْنِ أَبِی زِیَادٍ السَّکُونِیِّ عَنْ أَبِی عَبْدِ اللَّهِ ع عَنْ آبَائِهِ قَالَ: کَانَ النَّبِیُّ ص یُحِبُّ مِنَ الشَّرَابِ اللَّبَنَ.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ابی زیاد سکونی، از امام صادق (ع)، از پدرانش نقل شده است که فرمود: پیامبر (ص) از نوشیدنی‌ها، شیر را دوست داشت."</w:t>
      </w:r>
    </w:p>
    <w:p>
      <w:pPr>
        <w:pStyle w:val="Heading5"/>
      </w:pPr>
      <w:bookmarkStart w:id="1685" w:name="_Toc1238"/>
      <w:r>
        <w:t>[رقم الحدیث الکلی: 31894 - رقم الحدیث الباب: 2]</w:t>
      </w:r>
      <w:bookmarkEnd w:id="1685"/>
    </w:p>
    <w:p>
      <w:pPr>
        <w:pStyle w:val="BookText"/>
      </w:pPr>
      <w:r>
        <w:rPr>
          <w:rFonts w:ascii="Times New Roman" w:hAnsi="Times New Roman" w:eastAsia="Times New Roman" w:cs="Times New Roman"/>
          <w:lang w:val="en-US" w:bidi="en-US"/>
          <w:color w:val="111111"/>
          <w:sz w:val="28"/>
          <w:szCs w:val="28"/>
          <w:rtl/>
        </w:rPr>
        <w:t xml:space="preserve">31894- 2- </w:t>
      </w:r>
      <w:r>
        <w:rPr>
          <w:rStyle w:val="FootnoteReference"/>
        </w:rPr>
        <w:footnoteReference w:id="2028"/>
      </w:r>
      <w:r>
        <w:rPr>
          <w:rFonts w:ascii="Amiri" w:hAnsi="Amiri" w:eastAsia="Amiri" w:cs="Amiri"/>
          <w:lang w:bidi="ar-SA"/>
          <w:color w:val="111111"/>
          <w:sz w:val="28"/>
          <w:szCs w:val="28"/>
          <w:rtl/>
        </w:rPr>
        <w:t xml:space="preserve">وَ عَنْ أَبِیهِ عَنْ عَبْدِ اللَّهِ بْنِ الْمُغِیرَةِ عَنْ أَبِی الْحَسَنِ ع قَالَ: کَانَ النَّبِیُّ ص إِذَا شَرِبَ اللَّبَنَ قَالَ</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1" w:name="pg18781_210486"/>
    <w:bookmarkEnd w:id="261"/>
    <w:p>
      <w:pPr>
        <w:pStyle w:val="BookText"/>
      </w:pPr>
      <w:r>
        <w:rPr>
          <w:rFonts w:ascii="Amiri" w:hAnsi="Amiri" w:eastAsia="Amiri" w:cs="Amiri"/>
          <w:lang w:bidi="ar-SA"/>
          <w:color w:val="111111"/>
          <w:sz w:val="28"/>
          <w:szCs w:val="28"/>
          <w:rtl/>
        </w:rPr>
        <w:t xml:space="preserve">اللَّهُمَّ بَارِکْ لَنَا فِیهِ وَ زِدْنَا مِنْهُ.</w:t>
      </w:r>
    </w:p>
    <w:p>
      <w:pPr>
        <w:pStyle w:val="BookText"/>
      </w:pPr>
      <w:r>
        <w:rPr>
          <w:rFonts w:ascii="Amiri" w:hAnsi="Amiri" w:eastAsia="Amiri" w:cs="Amiri"/>
          <w:lang w:bidi="ar-SA"/>
          <w:color w:val="111111"/>
          <w:sz w:val="28"/>
          <w:szCs w:val="28"/>
          <w:rtl/>
        </w:rPr>
        <w:t xml:space="preserve">أَقُولُ: وَ تَقَدَّمَ مَا یَدُلُّ عَلَی ذَلِکَ فِی الْأَطْعِمَةِ </w:t>
      </w:r>
      <w:r>
        <w:rPr>
          <w:rStyle w:val="FootnoteReference"/>
        </w:rPr>
        <w:footnoteReference w:id="2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مغیره، از ابی الحسن (ع) نقل شده است که فرمود: پیامبر (ص) هنگامی که شیر می‌نوشید، می‌گفت: 'خدایا، در آن برای ما برکت قرار ده و ما را از آن بیشتر عطا کن.'"</w:t>
      </w:r>
    </w:p>
    <w:p>
      <w:pPr>
        <w:pStyle w:val="Heading4"/>
      </w:pPr>
      <w:bookmarkStart w:id="1686" w:name="_Toc1239"/>
      <w:r>
        <w:t>29- بَابُ اسْتِحْبَابِ التَّوَاضُعِ لِلَّهِ بِتَرْکِ الْأَشْرِبَةِ اللَّذِیذَةِ</w:t>
      </w:r>
      <w:bookmarkEnd w:id="1686"/>
    </w:p>
    <w:p>
      <w:pPr>
        <w:pStyle w:val="Heading5"/>
      </w:pPr>
      <w:bookmarkStart w:id="1687" w:name="_Toc1240"/>
      <w:r>
        <w:t>اشارة</w:t>
      </w:r>
      <w:bookmarkEnd w:id="1687"/>
    </w:p>
    <w:p>
      <w:pPr>
        <w:pStyle w:val="BookText"/>
      </w:pPr>
      <w:r>
        <w:rPr>
          <w:rStyle w:val="FootnoteReference"/>
        </w:rPr>
        <w:footnoteReference w:id="2030"/>
      </w:r>
      <w:r>
        <w:rPr>
          <w:rFonts w:ascii="Amiri" w:hAnsi="Amiri" w:eastAsia="Amiri" w:cs="Amiri"/>
          <w:lang w:bidi="ar-SA"/>
          <w:color w:val="111111"/>
          <w:sz w:val="28"/>
          <w:szCs w:val="28"/>
          <w:rtl/>
        </w:rPr>
        <w:t xml:space="preserve">29 بَابُ اسْتِحْبَابِ التَّوَاضُعِ لِلَّهِ بِتَرْکِ الْأَشْرِبَةِ اللَّذِیذَةِ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فروتنی برای خدا با ترک نوشیدنی‌های لذیذ .</w:t>
      </w:r>
    </w:p>
    <w:p>
      <w:pPr>
        <w:pStyle w:val="Heading5"/>
      </w:pPr>
      <w:bookmarkStart w:id="1688" w:name="_Toc1241"/>
      <w:r>
        <w:t>[رقم الحدیث الکلی: 31895 - رقم الحدیث الباب: 1]</w:t>
      </w:r>
      <w:bookmarkEnd w:id="1688"/>
    </w:p>
    <w:p>
      <w:pPr>
        <w:pStyle w:val="BookText"/>
      </w:pPr>
      <w:r>
        <w:rPr>
          <w:rFonts w:ascii="Times New Roman" w:hAnsi="Times New Roman" w:eastAsia="Times New Roman" w:cs="Times New Roman"/>
          <w:lang w:val="en-US" w:bidi="en-US"/>
          <w:color w:val="111111"/>
          <w:sz w:val="28"/>
          <w:szCs w:val="28"/>
          <w:rtl/>
        </w:rPr>
        <w:t xml:space="preserve">31895- 1- </w:t>
      </w:r>
      <w:r>
        <w:rPr>
          <w:rStyle w:val="FootnoteReference"/>
        </w:rPr>
        <w:footnoteReference w:id="2031"/>
      </w:r>
      <w:r>
        <w:rPr>
          <w:rFonts w:ascii="Amiri" w:hAnsi="Amiri" w:eastAsia="Amiri" w:cs="Amiri"/>
          <w:lang w:bidi="ar-SA"/>
          <w:color w:val="111111"/>
          <w:sz w:val="28"/>
          <w:szCs w:val="28"/>
          <w:rtl/>
        </w:rPr>
        <w:t xml:space="preserve">الْحُسَیْنُ بْنُ سَعِیدٍ فِی کِتَابِ الزُّهْدِ عَنْ مُحَمَّدِ بْنِ أَبِی عُمَیْرٍ عَنْ عَبْدِ الرَّحْمَنِ بْنِ الْحَجَّاجِ قَالَ سَمِعْتُ أَبَا عَبْدِ اللَّهِ ع یَقُولُ أَفْطَرَ رَسُولُ اللَّهِ ص عَشِیَّةَ الْخَمِیسِ فِی مَسْجِدِ قُبَا- فَقَالَ هَلْ مِنْ شَرَابٍ فَأَتَاهُ أَوْسُ بْنُ خَوْلَةَ الْأَنْصَارِیُّ بِعُسٍّ </w:t>
      </w:r>
      <w:r>
        <w:rPr>
          <w:rStyle w:val="FootnoteReference"/>
        </w:rPr>
        <w:footnoteReference w:id="2032"/>
      </w:r>
      <w:r>
        <w:rPr>
          <w:rFonts w:ascii="Amiri" w:hAnsi="Amiri" w:eastAsia="Amiri" w:cs="Amiri"/>
          <w:lang w:bidi="ar-SA"/>
          <w:color w:val="111111"/>
          <w:sz w:val="28"/>
          <w:szCs w:val="28"/>
          <w:rtl/>
        </w:rPr>
        <w:t xml:space="preserve">مِنْ لَبَنٍ مَخِیضٍ بِعَسَلٍ فَلَمَّا وَضَعَهُ عَلَی فِیهِ نَحَّاهُ ثُمَّ قَالَ شَرَابَانِ یُکْتَفَی بِأَحَدِهِمَا عَنْ صَاحِبِهِ لَا أَشْرَبُهُ وَ لَا أُحَرِّمُهُ وَ لَکِنِّی أَتَوَاضَعُ لِلَّهِ فَإِنَّ مَنْ تَوَاضَعَ لِلَّهِ رَفَعَهُ اللَّهُ وَ مَنْ تَکَبَّرَ خَفَضَهُ اللَّهُ وَ مَنِ اقْتَصَدَ فِی مَعِیشَتِهِ رَزَقَهُ اللَّهُ وَ مَنْ بَذَّرَ حَرَمَهُ اللَّهُ وَ مَنْ أَکْثَرَ ذِکْرَ الْمَوْتِ </w:t>
      </w:r>
      <w:r>
        <w:rPr>
          <w:rStyle w:val="FootnoteReference"/>
        </w:rPr>
        <w:footnoteReference w:id="2033"/>
      </w:r>
      <w:r>
        <w:rPr>
          <w:rFonts w:ascii="Amiri" w:hAnsi="Amiri" w:eastAsia="Amiri" w:cs="Amiri"/>
          <w:lang w:bidi="ar-SA"/>
          <w:color w:val="111111"/>
          <w:sz w:val="28"/>
          <w:szCs w:val="28"/>
          <w:rtl/>
        </w:rPr>
        <w:t xml:space="preserve">أَحَبَّهُ اللَّهُ.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نقل شده است که گفت: شنیدم امام صادق (ع) می‌فرمود: رسول خدا (ص) عصر پنجشنبه در مسجد قبا افطار کرد، سپس فرمود: آیا نوشیدنی‌ای هست؟ پس اوس بن خوله انصاری ظرفی از شیر مخلوط با عسل برای او آورد. هنگامی که آن را به دهان گذاشت، آن را کنار گذاشت و سپس فرمود: دو نوشیدنی که یکی از آن‌ها برای دیگری کفایت می‌کند، من آن را نمی‌نوشم و آن را حرام نمی‌کنم، اما برای خدا فروتنی می‌کنم. زیرا هر کس برای خدا فروتنی کند، خدا او را بالا می‌برد، و هر کس تکبر کند، خدا او را پایین می‌آورد، و هر کس در زندگی خود میانه‌روی کند، خدا روزی‌اش را می‌دهد، و هر کس اسراف کند، خدا او را محروم می‌کند، و هر کس زیاد به یاد مرگ باشد، خدا او را دوست خواهد داشت."</w:t>
      </w:r>
    </w:p>
    <w:p>
      <w:pPr>
        <w:pStyle w:val="Heading4"/>
      </w:pPr>
      <w:bookmarkStart w:id="1689" w:name="_Toc1242"/>
      <w:r>
        <w:t>30- بَابُ أَنَّ الْمَاءَ الَّذِی یُنْبَذُ فِیهِ التَّمْرُ أَوِ الزَّبِیبُ حَلَالٌ قَبْلَ أَنْ یَغْلِیَ‌</w:t>
      </w:r>
      <w:bookmarkEnd w:id="1689"/>
    </w:p>
    <w:p>
      <w:pPr>
        <w:pStyle w:val="Heading5"/>
      </w:pPr>
      <w:bookmarkStart w:id="1690" w:name="_Toc1243"/>
      <w:r>
        <w:t>اشارة</w:t>
      </w:r>
      <w:bookmarkEnd w:id="1690"/>
    </w:p>
    <w:p>
      <w:pPr>
        <w:pStyle w:val="BookText"/>
      </w:pPr>
      <w:r>
        <w:rPr>
          <w:rStyle w:val="FootnoteReference"/>
        </w:rPr>
        <w:footnoteReference w:id="2035"/>
      </w:r>
      <w:r>
        <w:rPr>
          <w:rFonts w:ascii="Amiri" w:hAnsi="Amiri" w:eastAsia="Amiri" w:cs="Amiri"/>
          <w:lang w:bidi="ar-SA"/>
          <w:color w:val="111111"/>
          <w:sz w:val="28"/>
          <w:szCs w:val="28"/>
          <w:rtl/>
        </w:rPr>
        <w:t xml:space="preserve">30 بَابُ أَنَّ الْمَاءَ الَّذِی یُنْبَذُ فِیهِ التَّمْرُ أَوِ الزَّبِیبُ حَلَالٌ قَبْلَ أَنْ یَغْلِیَ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آبی که در آن خرما یا کشمش خیسانده می‌شود، پیش از آنکه بجوشد، حلال است</w:t>
      </w:r>
    </w:p>
    <w:p>
      <w:pPr>
        <w:pStyle w:val="Heading5"/>
      </w:pPr>
      <w:bookmarkStart w:id="1691" w:name="_Toc1244"/>
      <w:r>
        <w:t>[رقم الحدیث الکلی: 31896 - رقم الحدیث الباب: 1]</w:t>
      </w:r>
      <w:bookmarkEnd w:id="1691"/>
    </w:p>
    <w:p>
      <w:pPr>
        <w:pStyle w:val="BookText"/>
      </w:pPr>
      <w:r>
        <w:rPr>
          <w:rFonts w:ascii="Times New Roman" w:hAnsi="Times New Roman" w:eastAsia="Times New Roman" w:cs="Times New Roman"/>
          <w:lang w:val="en-US" w:bidi="en-US"/>
          <w:color w:val="111111"/>
          <w:sz w:val="28"/>
          <w:szCs w:val="28"/>
          <w:rtl/>
        </w:rPr>
        <w:t xml:space="preserve">31896- 1- </w:t>
      </w:r>
      <w:r>
        <w:rPr>
          <w:rStyle w:val="FootnoteReference"/>
        </w:rPr>
        <w:footnoteReference w:id="2036"/>
      </w:r>
      <w:r>
        <w:rPr>
          <w:rFonts w:ascii="Amiri" w:hAnsi="Amiri" w:eastAsia="Amiri" w:cs="Amiri"/>
          <w:lang w:bidi="ar-SA"/>
          <w:color w:val="111111"/>
          <w:sz w:val="28"/>
          <w:szCs w:val="28"/>
          <w:rtl/>
        </w:rPr>
        <w:t xml:space="preserve">مُحَمَّدُ بْنُ یَعْقُوبَ عَنْ مُحَمَّدِ بْنِ یَحْیَی عَنْ أَحْمَدَ بْنِ مُحَمَّدٍ عَنْ عَلِیِّ بْنِ الْحَکَمِ وَ عَنْ مُحَمَّدِ بْنِ إِسْمَاعِیلَ وَ مُحَمَّدِ بْنِ جَعْفَرٍ</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2" w:name="pg18781_210487"/>
    <w:bookmarkEnd w:id="262"/>
    <w:p>
      <w:pPr>
        <w:pStyle w:val="BookText"/>
      </w:pPr>
      <w:r>
        <w:rPr>
          <w:rFonts w:ascii="Amiri" w:hAnsi="Amiri" w:eastAsia="Amiri" w:cs="Amiri"/>
          <w:lang w:bidi="ar-SA"/>
          <w:color w:val="111111"/>
          <w:sz w:val="28"/>
          <w:szCs w:val="28"/>
          <w:rtl/>
        </w:rPr>
        <w:t xml:space="preserve">أَبِی الْعَبَّاسِ الْکُوفِیِّ عَنْ مُحَمَّدِ بْنِ خَالِدٍ جَمِیعاً عَنْ سَیْفِ بْنِ عَمِیرَةَ عَنْ مَنْصُورٍ عَنْ أَیُّوبَ بْنِ رَاشِدٍ قَالَ سَمِعْتُ أَبَا الْبِلَادِ یَسْأَلُ أَبَا عَبْدِ اللَّهِ ع عَنِ النَّبِیذِ فَقَالَ لَا بَأْسَ بِهِ فَقَالَ إِنَّهُ یُصْنَعُ </w:t>
      </w:r>
      <w:r>
        <w:rPr>
          <w:rStyle w:val="FootnoteReference"/>
        </w:rPr>
        <w:footnoteReference w:id="2037"/>
      </w:r>
      <w:r>
        <w:rPr>
          <w:rFonts w:ascii="Amiri" w:hAnsi="Amiri" w:eastAsia="Amiri" w:cs="Amiri"/>
          <w:lang w:bidi="ar-SA"/>
          <w:color w:val="111111"/>
          <w:sz w:val="28"/>
          <w:szCs w:val="28"/>
          <w:rtl/>
        </w:rPr>
        <w:t xml:space="preserve">فِیهِ الْعَکَرُ فَقَالَ أَبُو عَبْدِ اللَّهِ ع بِئْسَ الشَّرَابُ وَ لَکِنِ انْتَبِذْهُ </w:t>
      </w:r>
      <w:r>
        <w:rPr>
          <w:rStyle w:val="FootnoteReference"/>
        </w:rPr>
        <w:footnoteReference w:id="2038"/>
      </w:r>
      <w:r>
        <w:rPr>
          <w:rFonts w:ascii="Amiri" w:hAnsi="Amiri" w:eastAsia="Amiri" w:cs="Amiri"/>
          <w:lang w:bidi="ar-SA"/>
          <w:color w:val="111111"/>
          <w:sz w:val="28"/>
          <w:szCs w:val="28"/>
          <w:rtl/>
        </w:rPr>
        <w:t xml:space="preserve">غُدْوَةً وَ اشْرَبْهُ </w:t>
      </w:r>
      <w:r>
        <w:rPr>
          <w:rStyle w:val="FootnoteReference"/>
        </w:rPr>
        <w:footnoteReference w:id="2039"/>
      </w:r>
      <w:r>
        <w:rPr>
          <w:rFonts w:ascii="Amiri" w:hAnsi="Amiri" w:eastAsia="Amiri" w:cs="Amiri"/>
          <w:lang w:bidi="ar-SA"/>
          <w:color w:val="111111"/>
          <w:sz w:val="28"/>
          <w:szCs w:val="28"/>
          <w:rtl/>
        </w:rPr>
        <w:t xml:space="preserve">بِالْعَشِیِّ فَقُلْتُ هَذَا یُفْسِدُ بُطُونَنَا فَقَالَ أَبُو عَبْدِ اللَّهِ ع- أَفْسَدُ لِبَطْنِکَ أَنْ تَشْرَبَ مَا لَا یَحِلُّ لَکَ.</w:t>
      </w:r>
    </w:p>
    <w:p>
      <w:pPr>
        <w:pStyle w:val="BookText"/>
      </w:pPr>
      <w:r>
        <w:rPr>
          <w:rFonts w:ascii="Amiri" w:hAnsi="Amiri" w:eastAsia="Amiri" w:cs="Amiri"/>
          <w:lang w:bidi="ar-SA"/>
          <w:color w:val="111111"/>
          <w:sz w:val="28"/>
          <w:szCs w:val="28"/>
          <w:rtl/>
        </w:rPr>
        <w:t xml:space="preserve">أَقُولُ: وَ تَقَدَّمَ مَا یَدُلُّ عَلَی ذَلِکَ فِی الطَّهَارَةِ </w:t>
      </w:r>
      <w:r>
        <w:rPr>
          <w:rStyle w:val="FootnoteReference"/>
        </w:rPr>
        <w:footnoteReference w:id="2040"/>
      </w:r>
      <w:r>
        <w:rPr>
          <w:rFonts w:ascii="Amiri" w:hAnsi="Amiri" w:eastAsia="Amiri" w:cs="Amiri"/>
          <w:lang w:bidi="ar-SA"/>
          <w:color w:val="111111"/>
          <w:sz w:val="28"/>
          <w:szCs w:val="28"/>
          <w:rtl/>
        </w:rPr>
        <w:t xml:space="preserve">وَ فِی أَحَادِیثِ أَکْلِ لُحُومِ الْأَضَاحِیِّ بَعْدَ ثَلَاثَةِ أَیَّامٍ </w:t>
      </w:r>
      <w:r>
        <w:rPr>
          <w:rStyle w:val="FootnoteReference"/>
        </w:rPr>
        <w:footnoteReference w:id="2041"/>
      </w:r>
      <w:r>
        <w:rPr>
          <w:rFonts w:ascii="Amiri" w:hAnsi="Amiri" w:eastAsia="Amiri" w:cs="Amiri"/>
          <w:lang w:bidi="ar-SA"/>
          <w:color w:val="111111"/>
          <w:sz w:val="28"/>
          <w:szCs w:val="28"/>
          <w:rtl/>
        </w:rPr>
        <w:t xml:space="preserve">وَ یَأْتِی مَا یَدُلُّ عَلَیْهِ </w:t>
      </w:r>
      <w:r>
        <w:rPr>
          <w:rStyle w:val="FootnoteReference"/>
        </w:rPr>
        <w:footnoteReference w:id="2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ایوب بن راشد نقل شده است که گفت: شنیدم ابا البلاد از امام صادق (ع) درباره نبیذ پرسید، پس فرمود: اشکالی ندارد. سپس گفت: در آن تفاله (عکر) قرار داده می‌شود. امام صادق (ع) فرمود: چه نوشیدنی بدی! اما آن را صبح آماده کن و عصر بنوش. گفتم: این شکم‌های ما را خراب می‌کند. امام صادق (ع) فرمود: فاسدترین چیز برای شکم تو این است که چیزی را بنوشی که برای تو حلال نیست؟"</w:t>
      </w:r>
    </w:p>
    <w:p>
      <w:pPr>
        <w:pStyle w:val="Heading4"/>
      </w:pPr>
      <w:bookmarkStart w:id="1692" w:name="_Toc1245"/>
      <w:r>
        <w:t>31- بَابُ اسْتِحْبَابِ اخْتِیَارِ الْمَاءِ الْعَذْبِ الْحُلْوِ الْبَارِدِ لِلشُّرْبِ وَ إِضَافَةِ شَیْ‌ءٍ حُلْوٍ إِلَیْهِ کَالسُّکَّرِ وَ الْفَالُوذَجِ‌</w:t>
      </w:r>
      <w:bookmarkEnd w:id="1692"/>
    </w:p>
    <w:p>
      <w:pPr>
        <w:pStyle w:val="Heading5"/>
      </w:pPr>
      <w:bookmarkStart w:id="1693" w:name="_Toc1246"/>
      <w:r>
        <w:t>اشارة</w:t>
      </w:r>
      <w:bookmarkEnd w:id="1693"/>
    </w:p>
    <w:p>
      <w:pPr>
        <w:pStyle w:val="BookText"/>
      </w:pPr>
      <w:r>
        <w:rPr>
          <w:rStyle w:val="FootnoteReference"/>
        </w:rPr>
        <w:footnoteReference w:id="2043"/>
      </w:r>
      <w:r>
        <w:rPr>
          <w:rFonts w:ascii="Amiri" w:hAnsi="Amiri" w:eastAsia="Amiri" w:cs="Amiri"/>
          <w:lang w:bidi="ar-SA"/>
          <w:color w:val="111111"/>
          <w:sz w:val="28"/>
          <w:szCs w:val="28"/>
          <w:rtl/>
        </w:rPr>
        <w:t xml:space="preserve">31 بَابُ اسْتِحْبَابِ اخْتِیَارِ الْمَاءِ الْعَذْبِ الْحُلْوِ الْبَارِدِ لِلشُّرْبِ وَ إِضَافَةِ شَیْ‌ءٍ حُلْوٍ إِلَیْهِ کَالسُّکَّرِ وَ الْفَالُوذَجِ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انتخاب آب گوارا، شیرین و سرد برای نوشیدن و افزودن چیزی شیرین به آن مانند شکر و فالوذج."</w:t>
      </w:r>
    </w:p>
    <w:p>
      <w:pPr>
        <w:pStyle w:val="Heading5"/>
      </w:pPr>
      <w:bookmarkStart w:id="1694" w:name="_Toc1247"/>
      <w:r>
        <w:t>[رقم الحدیث الکلی: 31897 - رقم الحدیث الباب: 1]</w:t>
      </w:r>
      <w:bookmarkEnd w:id="1694"/>
    </w:p>
    <w:p>
      <w:pPr>
        <w:pStyle w:val="BookText"/>
      </w:pPr>
      <w:r>
        <w:rPr>
          <w:rFonts w:ascii="Times New Roman" w:hAnsi="Times New Roman" w:eastAsia="Times New Roman" w:cs="Times New Roman"/>
          <w:lang w:val="en-US" w:bidi="en-US"/>
          <w:color w:val="111111"/>
          <w:sz w:val="28"/>
          <w:szCs w:val="28"/>
          <w:rtl/>
        </w:rPr>
        <w:t xml:space="preserve">31897- 1- </w:t>
      </w:r>
      <w:r>
        <w:rPr>
          <w:rStyle w:val="FootnoteReference"/>
        </w:rPr>
        <w:footnoteReference w:id="2044"/>
      </w:r>
      <w:r>
        <w:rPr>
          <w:rFonts w:ascii="Amiri" w:hAnsi="Amiri" w:eastAsia="Amiri" w:cs="Amiri"/>
          <w:lang w:bidi="ar-SA"/>
          <w:color w:val="111111"/>
          <w:sz w:val="28"/>
          <w:szCs w:val="28"/>
          <w:rtl/>
        </w:rPr>
        <w:t xml:space="preserve">أَحْمَدُ بْنُ أَبِی عَبْدِ اللَّهِ الْبَرْقِیُّ فِی الْمَحَاسِنِ عَنْ جَعْفَرِ بْنِ مُحَمَّدٍ عَنِ ابْنِ الْقَدَّاحِ عَنْ أَبِی عَبْدِ اللَّهِ عَنْ آبَائِهِ ع قَالَ: قِیلَ لِرَسُولِ اللَّهِ ص یَا رَسُولَ اللَّهِ أَیُّ الشَّرَابِ أَحَبُّ إِلَیْکَ قَالَ الْحُلْوُ الْبَارِدُ.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قداح، از امام صادق (ع)، از پدرانش نقل شده است که فرمود: به رسول خدا (ص) گفته شد: ای رسول خدا، کدام نوشیدنی نزد تو محبوب‌تر است؟ فرمود: شیرین و سرد.</w:t>
      </w:r>
    </w:p>
    <w:p>
      <w:pPr>
        <w:pStyle w:val="Heading5"/>
      </w:pPr>
      <w:bookmarkStart w:id="1695" w:name="_Toc1248"/>
      <w:r>
        <w:t>[رقم الحدیث الکلی: 31898 - رقم الحدیث الباب: 2]</w:t>
      </w:r>
      <w:bookmarkEnd w:id="1695"/>
    </w:p>
    <w:p>
      <w:pPr>
        <w:pStyle w:val="BookText"/>
      </w:pPr>
      <w:r>
        <w:rPr>
          <w:rFonts w:ascii="Times New Roman" w:hAnsi="Times New Roman" w:eastAsia="Times New Roman" w:cs="Times New Roman"/>
          <w:lang w:val="en-US" w:bidi="en-US"/>
          <w:color w:val="111111"/>
          <w:sz w:val="28"/>
          <w:szCs w:val="28"/>
          <w:rtl/>
        </w:rPr>
        <w:t xml:space="preserve">31898- 2- </w:t>
      </w:r>
      <w:r>
        <w:rPr>
          <w:rStyle w:val="FootnoteReference"/>
        </w:rPr>
        <w:footnoteReference w:id="2045"/>
      </w:r>
      <w:r>
        <w:rPr>
          <w:rFonts w:ascii="Amiri" w:hAnsi="Amiri" w:eastAsia="Amiri" w:cs="Amiri"/>
          <w:lang w:bidi="ar-SA"/>
          <w:color w:val="111111"/>
          <w:sz w:val="28"/>
          <w:szCs w:val="28"/>
          <w:rtl/>
        </w:rPr>
        <w:t xml:space="preserve">وَ عَنْ مُحَمَّدِ بْنِ عِیسَی عَنْ أَبِی مُحَمَّدٍ الْأَنْصَارِیِّ عَنْ أَبِی الْحُسَیْنِ الْأَحْمَسِیِّ عَنْ أَبِی عَبْدِ اللَّهِ ع عَنْ آبَائِهِ قَالَ: قَالَ رَسُولُ اللَّهِ ص الْمُؤْمِنُ عَذْبٌ یُحِبُّ الْعُذُوبَةَ وَ الْمُؤْمِنُ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3" w:name="pg18781_210488"/>
    <w:bookmarkEnd w:id="263"/>
    <w:p>
      <w:pPr>
        <w:pStyle w:val="BookText"/>
      </w:pPr>
      <w:r>
        <w:rPr>
          <w:rFonts w:ascii="Amiri" w:hAnsi="Amiri" w:eastAsia="Amiri" w:cs="Amiri"/>
          <w:lang w:bidi="ar-SA"/>
          <w:color w:val="111111"/>
          <w:sz w:val="28"/>
          <w:szCs w:val="28"/>
          <w:rtl/>
        </w:rPr>
        <w:t xml:space="preserve">حُلْوٌ یُحِبُّ الْحَلَاوَةَ.</w:t>
      </w:r>
    </w:p>
    <w:p>
      <w:pPr>
        <w:pStyle w:val="BookText"/>
      </w:pPr>
      <w:r>
        <w:rPr>
          <w:rFonts w:ascii="Amiri" w:hAnsi="Amiri" w:eastAsia="Amiri" w:cs="Amiri"/>
          <w:lang w:bidi="ar-SA"/>
          <w:color w:val="111111"/>
          <w:sz w:val="28"/>
          <w:szCs w:val="28"/>
          <w:rtl/>
        </w:rPr>
        <w:t xml:space="preserve">وَ عَنْ أَبِیهِ عَنْ مُحَمَّدِ بْنِ سِنَانٍ عَنْ أَبِی الْحَسَنِ الْأَحْمَسِیِّ مِثْلَهُ </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الحسین احمسی، از امام صادق (ع)، از پدرانش نقل شده است که فرمود: رسول خدا (ص) فرمود: مؤمن گوارا است و گوارایی را دوست دارد، و مؤمن شیرین است و شیرینی را دوست دارد.</w:t>
      </w:r>
    </w:p>
    <w:p>
      <w:pPr>
        <w:pStyle w:val="Heading5"/>
      </w:pPr>
      <w:bookmarkStart w:id="1696" w:name="_Toc1249"/>
      <w:r>
        <w:t>[رقم الحدیث الکلی: 31899 - رقم الحدیث الباب: 3]</w:t>
      </w:r>
      <w:bookmarkEnd w:id="1696"/>
    </w:p>
    <w:p>
      <w:pPr>
        <w:pStyle w:val="BookText"/>
      </w:pPr>
      <w:r>
        <w:rPr>
          <w:rFonts w:ascii="Times New Roman" w:hAnsi="Times New Roman" w:eastAsia="Times New Roman" w:cs="Times New Roman"/>
          <w:lang w:val="en-US" w:bidi="en-US"/>
          <w:color w:val="111111"/>
          <w:sz w:val="28"/>
          <w:szCs w:val="28"/>
          <w:rtl/>
        </w:rPr>
        <w:t xml:space="preserve">31899- 3- </w:t>
      </w:r>
      <w:r>
        <w:rPr>
          <w:rStyle w:val="FootnoteReference"/>
        </w:rPr>
        <w:footnoteReference w:id="2047"/>
      </w:r>
      <w:r>
        <w:rPr>
          <w:rFonts w:ascii="Amiri" w:hAnsi="Amiri" w:eastAsia="Amiri" w:cs="Amiri"/>
          <w:lang w:bidi="ar-SA"/>
          <w:color w:val="111111"/>
          <w:sz w:val="28"/>
          <w:szCs w:val="28"/>
          <w:rtl/>
        </w:rPr>
        <w:t xml:space="preserve">وَ عَنْ عَلِیِّ بْنِ الْحَکَمِ عَنْ (عَلِیِّ بْنِ أَبِی حَمْزَةَ) </w:t>
      </w:r>
      <w:r>
        <w:rPr>
          <w:rStyle w:val="FootnoteReference"/>
        </w:rPr>
        <w:footnoteReference w:id="2048"/>
      </w:r>
      <w:r>
        <w:rPr>
          <w:rFonts w:ascii="Amiri" w:hAnsi="Amiri" w:eastAsia="Amiri" w:cs="Amiri"/>
          <w:lang w:bidi="ar-SA"/>
          <w:color w:val="111111"/>
          <w:sz w:val="28"/>
          <w:szCs w:val="28"/>
          <w:rtl/>
        </w:rPr>
        <w:t xml:space="preserve">عَنْ أَبِی الْحَسَنِ ع قَالَ: إِنَّا أَهْلُ بَیْتٍ نُحِبُّ الْحَلْوَاءَ وَ مَنْ لَمْ یُرِدِ </w:t>
      </w:r>
      <w:r>
        <w:rPr>
          <w:rStyle w:val="FootnoteReference"/>
        </w:rPr>
        <w:footnoteReference w:id="2049"/>
      </w:r>
      <w:r>
        <w:rPr>
          <w:rFonts w:ascii="Amiri" w:hAnsi="Amiri" w:eastAsia="Amiri" w:cs="Amiri"/>
          <w:lang w:bidi="ar-SA"/>
          <w:color w:val="111111"/>
          <w:sz w:val="28"/>
          <w:szCs w:val="28"/>
          <w:rtl/>
        </w:rPr>
        <w:t xml:space="preserve">الْحَلْوَاءَ مِنَّا أَرَادَ الشَّرَابَ وَ قَالَ إِنَّ بِی لَمَوَادَّ وَ أَنَا أُحِبُّ الْحَلْوَاءَ.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 حمزه، از امام ابی الحسن (ع) نقل شده است که فرمود: ما اهل بیت، شیرینی را دوست داریم، و هر کس از ما شیرینی نخواهد، نوشیدنی را می‌خواهد. و فرمود: در من محبت‌هایی هست، و من شیرینی را دوست دارم."</w:t>
      </w:r>
    </w:p>
    <w:p>
      <w:pPr>
        <w:pStyle w:val="Heading5"/>
      </w:pPr>
      <w:bookmarkStart w:id="1697" w:name="_Toc1250"/>
      <w:r>
        <w:t>[رقم الحدیث الکلی: 31900 - رقم الحدیث الباب: 4]</w:t>
      </w:r>
      <w:bookmarkEnd w:id="1697"/>
    </w:p>
    <w:p>
      <w:pPr>
        <w:pStyle w:val="BookText"/>
      </w:pPr>
      <w:r>
        <w:rPr>
          <w:rFonts w:ascii="Times New Roman" w:hAnsi="Times New Roman" w:eastAsia="Times New Roman" w:cs="Times New Roman"/>
          <w:lang w:val="en-US" w:bidi="en-US"/>
          <w:color w:val="111111"/>
          <w:sz w:val="28"/>
          <w:szCs w:val="28"/>
          <w:rtl/>
        </w:rPr>
        <w:t xml:space="preserve">31900- 4- </w:t>
      </w:r>
      <w:r>
        <w:rPr>
          <w:rStyle w:val="FootnoteReference"/>
        </w:rPr>
        <w:footnoteReference w:id="2050"/>
      </w:r>
      <w:r>
        <w:rPr>
          <w:rFonts w:ascii="Amiri" w:hAnsi="Amiri" w:eastAsia="Amiri" w:cs="Amiri"/>
          <w:lang w:bidi="ar-SA"/>
          <w:color w:val="111111"/>
          <w:sz w:val="28"/>
          <w:szCs w:val="28"/>
          <w:rtl/>
        </w:rPr>
        <w:t xml:space="preserve">وَ عَنْ أَبِیهِ عَنْ سَعْدَانَ عَنْ یُوسُفَ بْنِ یَعْقُوبَ قَالَ: کَانَ أَبُو عَبْدِ اللَّهِ ع یُعْجِبُهُ الْفَالُوذَجُ وَ کَانَ إِذَا أَرَادَهُ قَالَ اتَّخِذُوا لَنَا وَ أَقِلُّوا.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یوسف بن یعقوب نقل شده است که گفت: امام صادق (ع) فالوذج را دوست داشت، و هنگامی که آن را می‌خواست، می‌فرمود: برای ما تهیه کنید، اما کم درست کنید."</w:t>
      </w:r>
    </w:p>
    <w:p>
      <w:pPr>
        <w:pStyle w:val="Heading5"/>
      </w:pPr>
      <w:bookmarkStart w:id="1698" w:name="_Toc1251"/>
      <w:r>
        <w:t>[رقم الحدیث الکلی: 31901 - رقم الحدیث الباب: 5]</w:t>
      </w:r>
      <w:bookmarkEnd w:id="1698"/>
    </w:p>
    <w:p>
      <w:pPr>
        <w:pStyle w:val="BookText"/>
      </w:pPr>
      <w:r>
        <w:rPr>
          <w:rFonts w:ascii="Times New Roman" w:hAnsi="Times New Roman" w:eastAsia="Times New Roman" w:cs="Times New Roman"/>
          <w:lang w:val="en-US" w:bidi="en-US"/>
          <w:color w:val="111111"/>
          <w:sz w:val="28"/>
          <w:szCs w:val="28"/>
          <w:rtl/>
        </w:rPr>
        <w:t xml:space="preserve">31901- 5- </w:t>
      </w:r>
      <w:r>
        <w:rPr>
          <w:rStyle w:val="FootnoteReference"/>
        </w:rPr>
        <w:footnoteReference w:id="2051"/>
      </w:r>
      <w:r>
        <w:rPr>
          <w:rFonts w:ascii="Amiri" w:hAnsi="Amiri" w:eastAsia="Amiri" w:cs="Amiri"/>
          <w:lang w:bidi="ar-SA"/>
          <w:color w:val="111111"/>
          <w:sz w:val="28"/>
          <w:szCs w:val="28"/>
          <w:rtl/>
        </w:rPr>
        <w:t xml:space="preserve">وَ عَنْ سَعْدَانَ عَنْ هِشَامِ بْنِ أَبِی حَمْزَةَ قَالَ: بَعَثْتُ إِلَی أَبِی الْحَسَنِ ع بِقَصْعَةٍ فِیهَا خَشْبِیجٌ </w:t>
      </w:r>
      <w:r>
        <w:rPr>
          <w:rStyle w:val="FootnoteReference"/>
        </w:rPr>
        <w:footnoteReference w:id="2052"/>
      </w:r>
      <w:r>
        <w:rPr>
          <w:rFonts w:ascii="Amiri" w:hAnsi="Amiri" w:eastAsia="Amiri" w:cs="Amiri"/>
          <w:lang w:bidi="ar-SA"/>
          <w:color w:val="111111"/>
          <w:sz w:val="28"/>
          <w:szCs w:val="28"/>
          <w:rtl/>
        </w:rPr>
        <w:t xml:space="preserve">ثُمَّ دَخَلْتُ عَلَیْهِ فَوَجَدْتُ الْقَصْعَةَ بَیْنَ یَدَیْهِ وَ قَدْ دَعَا بِقَصْعَةٍ فَدَقَّ فِیهَا سُکَّراً فَقَالَ لِی تَعَالَ فَکُلْ قُلْتُ قَدْ جُعِلَ فِیهَا مَا یُکْتَفَی بِهِ فَقَالَ کُلْ فَإِنَّکَ سَتَجِدُهُ طَیِّباً.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ابی حمزه نقل شده است که گفت: ظرفی از خشبیج (نوعی غذا) برای امام ابی الحسن (ع) فرستادم، سپس نزد او رفتم و دیدم که ظرف در برابرش بود. او ظرف دیگری خواست و در آن شکر کوبید. سپس به من گفت: بیا و بخور. گفتم: در آن چیزی قرار داده شده که کفایت می‌کند. فرمود: بخور، زیرا آن را خوش‌طعم خواهی یافت."</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4" w:name="pg18781_210489"/>
    <w:bookmarkEnd w:id="264"/>
    <w:p>
      <w:pPr>
        <w:pStyle w:val="Heading4"/>
      </w:pPr>
      <w:bookmarkStart w:id="1699" w:name="_Toc1252"/>
      <w:r>
        <w:t>32- بَابُ إِبَاحَةِ شُرْبِ الْعَصِیرِ قَبْلَ أَنْ یَغْلِیَ وَ بَعْدَ أَنْ یَذْهَبَ ثُلُثَاهُ‌</w:t>
      </w:r>
      <w:bookmarkEnd w:id="1699"/>
    </w:p>
    <w:p>
      <w:pPr>
        <w:pStyle w:val="Heading5"/>
      </w:pPr>
      <w:bookmarkStart w:id="1700" w:name="_Toc1253"/>
      <w:r>
        <w:t>اشارة</w:t>
      </w:r>
      <w:bookmarkEnd w:id="1700"/>
    </w:p>
    <w:p>
      <w:pPr>
        <w:pStyle w:val="BookText"/>
      </w:pPr>
      <w:r>
        <w:rPr>
          <w:rStyle w:val="FootnoteReference"/>
        </w:rPr>
        <w:footnoteReference w:id="2054"/>
      </w:r>
      <w:r>
        <w:rPr>
          <w:rFonts w:ascii="Amiri" w:hAnsi="Amiri" w:eastAsia="Amiri" w:cs="Amiri"/>
          <w:lang w:bidi="ar-SA"/>
          <w:color w:val="111111"/>
          <w:sz w:val="28"/>
          <w:szCs w:val="28"/>
          <w:rtl/>
        </w:rPr>
        <w:t xml:space="preserve">32 بَابُ إِبَاحَةِ شُرْبِ الْعَصِیرِ قَبْلَ أَنْ یَغْلِیَ وَ بَعْدَ أَنْ یَذْهَبَ ثُلُثَاهُ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نوشیدن عصیر پیش از آنکه بجوشد و پس از آنکه دو سوم آن از بین برود</w:t>
      </w:r>
    </w:p>
    <w:p>
      <w:pPr>
        <w:pStyle w:val="Heading5"/>
      </w:pPr>
      <w:bookmarkStart w:id="1701" w:name="_Toc1254"/>
      <w:r>
        <w:t>[رقم الحدیث الکلی: 31902 - رقم الحدیث الباب: 1]</w:t>
      </w:r>
      <w:bookmarkEnd w:id="1701"/>
    </w:p>
    <w:p>
      <w:pPr>
        <w:pStyle w:val="BookText"/>
      </w:pPr>
      <w:r>
        <w:rPr>
          <w:rFonts w:ascii="Times New Roman" w:hAnsi="Times New Roman" w:eastAsia="Times New Roman" w:cs="Times New Roman"/>
          <w:lang w:val="en-US" w:bidi="en-US"/>
          <w:color w:val="111111"/>
          <w:sz w:val="28"/>
          <w:szCs w:val="28"/>
          <w:rtl/>
        </w:rPr>
        <w:t xml:space="preserve">31902- 1- </w:t>
      </w:r>
      <w:r>
        <w:rPr>
          <w:rStyle w:val="FootnoteReference"/>
        </w:rPr>
        <w:footnoteReference w:id="2055"/>
      </w:r>
      <w:r>
        <w:rPr>
          <w:rFonts w:ascii="Amiri" w:hAnsi="Amiri" w:eastAsia="Amiri" w:cs="Amiri"/>
          <w:lang w:bidi="ar-SA"/>
          <w:color w:val="111111"/>
          <w:sz w:val="28"/>
          <w:szCs w:val="28"/>
          <w:rtl/>
        </w:rPr>
        <w:t xml:space="preserve">مُحَمَّدُ بْنُ یَعْقُوبَ عَنْ عَلِیِّ بْنِ إِبْرَاهِیمَ عَنْ أَبِیهِ عَنْ أَحْمَدَ بْنِ أَبِی نَصْرٍ عَنْ حَمَّادٍ عَنْ أَبِی عَبْدِ اللَّهِ ع قَالَ: لَا یَحْرُمُ الْعَصِیرُ حَتَّی یَغْلِیَ.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از امام صادق (ع) نقل شده است که فرمود: عصیر (آب‌میوه) حرام نمی‌شود مگر آنکه بجوشد</w:t>
      </w:r>
    </w:p>
    <w:p>
      <w:pPr>
        <w:pStyle w:val="Heading5"/>
      </w:pPr>
      <w:bookmarkStart w:id="1702" w:name="_Toc1255"/>
      <w:r>
        <w:t>[رقم الحدیث الکلی: 31903 - رقم الحدیث الباب: 2]</w:t>
      </w:r>
      <w:bookmarkEnd w:id="1702"/>
    </w:p>
    <w:p>
      <w:pPr>
        <w:pStyle w:val="BookText"/>
      </w:pPr>
      <w:r>
        <w:rPr>
          <w:rFonts w:ascii="Times New Roman" w:hAnsi="Times New Roman" w:eastAsia="Times New Roman" w:cs="Times New Roman"/>
          <w:lang w:val="en-US" w:bidi="en-US"/>
          <w:color w:val="111111"/>
          <w:sz w:val="28"/>
          <w:szCs w:val="28"/>
          <w:rtl/>
        </w:rPr>
        <w:t xml:space="preserve">31903- 2- </w:t>
      </w:r>
      <w:r>
        <w:rPr>
          <w:rStyle w:val="FootnoteReference"/>
        </w:rPr>
        <w:footnoteReference w:id="2056"/>
      </w:r>
      <w:r>
        <w:rPr>
          <w:rFonts w:ascii="Amiri" w:hAnsi="Amiri" w:eastAsia="Amiri" w:cs="Amiri"/>
          <w:lang w:bidi="ar-SA"/>
          <w:color w:val="111111"/>
          <w:sz w:val="28"/>
          <w:szCs w:val="28"/>
          <w:rtl/>
        </w:rPr>
        <w:t xml:space="preserve">وَ عَنْهُ عَنْ أَبِیهِ عَنْ عَبْدِ اللَّهِ بْنِ الْمُغِیرَةِ عَنْ عَبْدِ اللَّهِ بْنِ سِنَانٍ قَالَ ذَکَرَ أَبُو عَبْدِ اللَّهِ ع أَنَّ الْعَصِیرَ إِذَا طُبِخَ حَتَّی یَذْهَبَ ثُلُثَاهُ وَ یَبْقَی ثُلُثُهُ فَهُوَ حَلَالٌ.</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است که گفت: امام صادق (ع) ذکر کرد که عصیر (آب‌میوه) اگر پخته شود تا دو سوم آن از بین برود و یک سوم آن باقی بماند، پس آن حلال است."</w:t>
      </w:r>
    </w:p>
    <w:p>
      <w:pPr>
        <w:pStyle w:val="Heading4"/>
      </w:pPr>
      <w:bookmarkStart w:id="1703" w:name="_Toc1256"/>
      <w:r>
        <w:t>33- بَابُ أَنَّ الْخَمْرَ إِذَا صَارَ خَلًّا صَارَ حَلَالًا</w:t>
      </w:r>
      <w:bookmarkEnd w:id="1703"/>
    </w:p>
    <w:p>
      <w:pPr>
        <w:pStyle w:val="Heading5"/>
      </w:pPr>
      <w:bookmarkStart w:id="1704" w:name="_Toc1257"/>
      <w:r>
        <w:t>اشارة</w:t>
      </w:r>
      <w:bookmarkEnd w:id="1704"/>
    </w:p>
    <w:p>
      <w:pPr>
        <w:pStyle w:val="BookText"/>
      </w:pPr>
      <w:r>
        <w:rPr>
          <w:rStyle w:val="FootnoteReference"/>
        </w:rPr>
        <w:footnoteReference w:id="2058"/>
      </w:r>
      <w:r>
        <w:rPr>
          <w:rFonts w:ascii="Amiri" w:hAnsi="Amiri" w:eastAsia="Amiri" w:cs="Amiri"/>
          <w:lang w:bidi="ar-SA"/>
          <w:color w:val="111111"/>
          <w:sz w:val="28"/>
          <w:szCs w:val="28"/>
          <w:rtl/>
        </w:rPr>
        <w:t xml:space="preserve">33 بَابُ أَنَّ الْخَمْرَ إِذَا صَارَ خَلًّا صَارَ حَلَالًا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شراب اگر به سرکه تبدیل شود، حلال می‌شود."</w:t>
      </w:r>
    </w:p>
    <w:p>
      <w:pPr>
        <w:pStyle w:val="Heading5"/>
      </w:pPr>
      <w:bookmarkStart w:id="1705" w:name="_Toc1258"/>
      <w:r>
        <w:t>[رقم الحدیث الکلی: 31904 - رقم الحدیث الباب: 1]</w:t>
      </w:r>
      <w:bookmarkEnd w:id="1705"/>
    </w:p>
    <w:p>
      <w:pPr>
        <w:pStyle w:val="BookText"/>
      </w:pPr>
      <w:r>
        <w:rPr>
          <w:rFonts w:ascii="Times New Roman" w:hAnsi="Times New Roman" w:eastAsia="Times New Roman" w:cs="Times New Roman"/>
          <w:lang w:val="en-US" w:bidi="en-US"/>
          <w:color w:val="111111"/>
          <w:sz w:val="28"/>
          <w:szCs w:val="28"/>
          <w:rtl/>
        </w:rPr>
        <w:t xml:space="preserve">31904- 1- </w:t>
      </w:r>
      <w:r>
        <w:rPr>
          <w:rStyle w:val="FootnoteReference"/>
        </w:rPr>
        <w:footnoteReference w:id="2059"/>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وَ ابْنِ بُکَیْرٍ عَنْ زُرَارَةَ عَنْ أَبِی عَبْدِ اللَّهِ ع قَالَ: سَأَلْتُهُ عَنِ الْخَمْرِ الْعَتِیقَةِ تُجْعَلُ خَلًّا قَالَ لَا بَأْسَ.</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060"/>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5" w:name="pg18781_210490"/>
    <w:bookmarkEnd w:id="265"/>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61"/>
      </w:r>
      <w:r>
        <w:rPr>
          <w:rFonts w:ascii="Amiri" w:hAnsi="Amiri" w:eastAsia="Amiri" w:cs="Amiri"/>
          <w:lang w:bidi="ar-SA"/>
          <w:color w:val="111111"/>
          <w:sz w:val="28"/>
          <w:szCs w:val="28"/>
          <w:rtl/>
        </w:rPr>
        <w:t xml:space="preserve">وَ یَأْتِی مَا یَدُلُّ عَلَیْهِ </w:t>
      </w:r>
      <w:r>
        <w:rPr>
          <w:rStyle w:val="FootnoteReference"/>
        </w:rPr>
        <w:footnoteReference w:id="2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از امام صادق (ع) نقل شده است که فرمود: از او درباره شراب کهنه‌ای که به سرکه تبدیل شود، پرسیدم. فرمود: اشکالی ندارد."</w:t>
      </w:r>
    </w:p>
    <w:p>
      <w:pPr>
        <w:pStyle w:val="Heading4"/>
      </w:pPr>
      <w:bookmarkStart w:id="1706" w:name="_Toc1259"/>
      <w:r>
        <w:t>34- بَابُ شُرْبِ السَّوِیقِ‌</w:t>
      </w:r>
      <w:bookmarkEnd w:id="1706"/>
    </w:p>
    <w:p>
      <w:pPr>
        <w:pStyle w:val="Heading5"/>
      </w:pPr>
      <w:bookmarkStart w:id="1707" w:name="_Toc1260"/>
      <w:r>
        <w:t>اشارة</w:t>
      </w:r>
      <w:bookmarkEnd w:id="1707"/>
    </w:p>
    <w:p>
      <w:pPr>
        <w:pStyle w:val="BookText"/>
      </w:pPr>
      <w:r>
        <w:rPr>
          <w:rStyle w:val="FootnoteReference"/>
        </w:rPr>
        <w:footnoteReference w:id="2063"/>
      </w:r>
      <w:r>
        <w:rPr>
          <w:rFonts w:ascii="Amiri" w:hAnsi="Amiri" w:eastAsia="Amiri" w:cs="Amiri"/>
          <w:lang w:bidi="ar-SA"/>
          <w:color w:val="111111"/>
          <w:sz w:val="28"/>
          <w:szCs w:val="28"/>
          <w:rtl/>
        </w:rPr>
        <w:t xml:space="preserve">34 بَابُ شُرْبِ السَّوِیقِ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نوشیدن سویق</w:t>
      </w:r>
    </w:p>
    <w:p>
      <w:pPr>
        <w:pStyle w:val="Heading5"/>
      </w:pPr>
      <w:bookmarkStart w:id="1708" w:name="_Toc1261"/>
      <w:r>
        <w:t>[رقم الحدیث الکلی: 31905 - رقم الحدیث الباب: 1]</w:t>
      </w:r>
      <w:bookmarkEnd w:id="1708"/>
    </w:p>
    <w:p>
      <w:pPr>
        <w:pStyle w:val="BookText"/>
      </w:pPr>
      <w:r>
        <w:rPr>
          <w:rFonts w:ascii="Times New Roman" w:hAnsi="Times New Roman" w:eastAsia="Times New Roman" w:cs="Times New Roman"/>
          <w:lang w:val="en-US" w:bidi="en-US"/>
          <w:color w:val="111111"/>
          <w:sz w:val="28"/>
          <w:szCs w:val="28"/>
          <w:rtl/>
        </w:rPr>
        <w:t xml:space="preserve">31905- 1- </w:t>
      </w:r>
      <w:r>
        <w:rPr>
          <w:rStyle w:val="FootnoteReference"/>
        </w:rPr>
        <w:footnoteReference w:id="2064"/>
      </w:r>
      <w:r>
        <w:rPr>
          <w:rFonts w:ascii="Amiri" w:hAnsi="Amiri" w:eastAsia="Amiri" w:cs="Amiri"/>
          <w:lang w:bidi="ar-SA"/>
          <w:color w:val="111111"/>
          <w:sz w:val="28"/>
          <w:szCs w:val="28"/>
          <w:rtl/>
        </w:rPr>
        <w:t xml:space="preserve">مُحَمَّدُ بْنُ یَعْقُوبَ عَنْ عَلِیِّ بْنِ مُحَمَّدِ بْنِ بُنْدَارَ عَنْ أَبِیهِ عَنْ أَبِی عَبْدِ اللَّهِ الْبَرْقِیِّ عَنْ بَکْرِ بْنِ مُحَمَّدٍ عَنْ خَیْثَمَةَ قَالَ: قَالَ أَبُو عَبْدِ اللَّهِ ع مَنْ شَرِبَ السَّوِیقَ أَرْبَعِینَ صَبَاحاً امْتَلَأَ کَتِفَاهُ قُوَّةً.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خَیثَمه نقل شده است که گفت: امام صادق (ع) فرمود: هر کس چهل صبح سویق بنوشد، شانه‌هایش از نیرو پر خواهد شد."</w:t>
      </w:r>
    </w:p>
    <w:p>
      <w:pPr>
        <w:pStyle w:val="Heading4"/>
      </w:pPr>
      <w:bookmarkStart w:id="1709" w:name="_Toc1262"/>
      <w:r>
        <w:t>35- بَابُ حُکْمِ الدَّمْعِ‌</w:t>
      </w:r>
      <w:bookmarkEnd w:id="1709"/>
    </w:p>
    <w:p>
      <w:pPr>
        <w:pStyle w:val="Heading5"/>
      </w:pPr>
      <w:bookmarkStart w:id="1710" w:name="_Toc1263"/>
      <w:r>
        <w:t>اشارة</w:t>
      </w:r>
      <w:bookmarkEnd w:id="1710"/>
    </w:p>
    <w:p>
      <w:pPr>
        <w:pStyle w:val="BookText"/>
      </w:pPr>
      <w:r>
        <w:rPr>
          <w:rStyle w:val="FootnoteReference"/>
        </w:rPr>
        <w:footnoteReference w:id="2066"/>
      </w:r>
      <w:r>
        <w:rPr>
          <w:rFonts w:ascii="Amiri" w:hAnsi="Amiri" w:eastAsia="Amiri" w:cs="Amiri"/>
          <w:lang w:bidi="ar-SA"/>
          <w:color w:val="111111"/>
          <w:sz w:val="28"/>
          <w:szCs w:val="28"/>
          <w:rtl/>
        </w:rPr>
        <w:t xml:space="preserve">35 بَابُ حُکْمِ الدَّمْعِ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اشک</w:t>
      </w:r>
    </w:p>
    <w:p>
      <w:pPr>
        <w:pStyle w:val="Heading5"/>
      </w:pPr>
      <w:bookmarkStart w:id="1711" w:name="_Toc1264"/>
      <w:r>
        <w:t>[رقم الحدیث الکلی: 31906 - رقم الحدیث الباب: 1]</w:t>
      </w:r>
      <w:bookmarkEnd w:id="1711"/>
    </w:p>
    <w:p>
      <w:pPr>
        <w:pStyle w:val="BookText"/>
      </w:pPr>
      <w:r>
        <w:rPr>
          <w:rFonts w:ascii="Times New Roman" w:hAnsi="Times New Roman" w:eastAsia="Times New Roman" w:cs="Times New Roman"/>
          <w:lang w:val="en-US" w:bidi="en-US"/>
          <w:color w:val="111111"/>
          <w:sz w:val="28"/>
          <w:szCs w:val="28"/>
          <w:rtl/>
        </w:rPr>
        <w:t xml:space="preserve">31906- 1- </w:t>
      </w:r>
      <w:r>
        <w:rPr>
          <w:rStyle w:val="FootnoteReference"/>
        </w:rPr>
        <w:footnoteReference w:id="2067"/>
      </w:r>
      <w:r>
        <w:rPr>
          <w:rFonts w:ascii="Amiri" w:hAnsi="Amiri" w:eastAsia="Amiri" w:cs="Amiri"/>
          <w:lang w:bidi="ar-SA"/>
          <w:color w:val="111111"/>
          <w:sz w:val="28"/>
          <w:szCs w:val="28"/>
          <w:rtl/>
        </w:rPr>
        <w:t xml:space="preserve">عَلِیُّ بْنُ مُوسَی بْنِ طَاوُسٍ فِی کِتَابِ الْمَلْهُوفِ عَلَی قَتْلَی الطُّفُوفِ عَنِ الصَّادِقِ ع أَنَّ زَیْنَ الْعَابِدِینَ ع بَکَی عَلَی أَبِیهِ أَرْبَعِینَ سَنَةً صَائِماً نَهَارَهُ قَائِماً لَیْلَهُ فَإِذَا کَانَ وَقْتُ إِفْطَارِهِ أَتَاهُ غُلَامُهُ بِطَعَامِهِ وَ شَرَابِهِ فَیَقُولُ قُتِلَ أَبُو عَبْدِ اللَّهِ ع جَائِعاً قُتِلَ أَبُو عَبْدِ اللَّهِ ع عَطْشَاناً [عَطْشَانَ] وَ یَبْکِی حَتَّی یُبَلَّ طَعَامُهُ بِدُمُوعِهِ وَ یُمْزَجَ شَرَابُهُ بِدُمُوعِهِ فَلَمْ یَزَلْ کَذَلِکَ حَتَّی لَحِقَ بِاللَّهِ عَزَّ وَ جَلَّ.</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6" w:name="pg18781_210491"/>
    <w:bookmarkEnd w:id="266"/>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کتاب اللهوف علی قتلی الطفوف اثر سید ابن طاووس نقل شده است. در این حدیث، امام صادق (ع) بیان می‌کند که امام زین‌العابدین (ع) چهل سال در سوگ پدرش، امام حسین (ع)، گریه کرد، در حالی که روزها را روزه می‌گرفت و شب‌ها را به عبادت می‌پرداخت. هنگام افطار، غلامش غذا و نوشیدنی برای او می‌آورد، اما ایشان با یادآوری شهادت مظلومانه امام حسین (ع) می‌فرمود: "پدرم گرسنه کشته شد، پدرم تشنه کشته شد." سپس آن‌قدر گریه می‌کرد که اشک‌هایش غذا و نوشیدنی‌اش را خیس می‌کرد. این وضعیت ادامه داشت تا زمانی که به لقاءالله پیوست.</w:t>
      </w:r>
    </w:p>
    <w:p>
      <w:pPr>
        <w:pStyle w:val="Heading3"/>
      </w:pPr>
      <w:bookmarkStart w:id="1712" w:name="_Toc1265"/>
      <w:r>
        <w:t>اَبْوَابُ الْأَشْرِبَةِ الْمُحَرَّمَةِ</w:t>
      </w:r>
      <w:bookmarkEnd w:id="1712"/>
    </w:p>
    <w:p>
      <w:pPr>
        <w:pStyle w:val="Heading4"/>
      </w:pPr>
      <w:bookmarkStart w:id="1713" w:name="_Toc1266"/>
      <w:r>
        <w:t>1- بَابُ أَقْسَامِ الْخَمْرِ الْمُحَرَّمَةِ</w:t>
      </w:r>
      <w:bookmarkEnd w:id="1713"/>
    </w:p>
    <w:p>
      <w:pPr>
        <w:pStyle w:val="Heading5"/>
      </w:pPr>
      <w:bookmarkStart w:id="1714" w:name="_Toc1267"/>
      <w:r>
        <w:t>اشارة</w:t>
      </w:r>
      <w:bookmarkEnd w:id="1714"/>
    </w:p>
    <w:p>
      <w:pPr>
        <w:pStyle w:val="BookText"/>
      </w:pPr>
      <w:r>
        <w:rPr>
          <w:rStyle w:val="FootnoteReference"/>
        </w:rPr>
        <w:footnoteReference w:id="2068"/>
      </w:r>
      <w:r>
        <w:rPr>
          <w:rFonts w:ascii="Amiri" w:hAnsi="Amiri" w:eastAsia="Amiri" w:cs="Amiri"/>
          <w:lang w:bidi="ar-SA"/>
          <w:color w:val="111111"/>
          <w:sz w:val="28"/>
          <w:szCs w:val="28"/>
          <w:rtl/>
        </w:rPr>
        <w:t xml:space="preserve">1 بَابُ أَقْسَامِ الْخَمْرِ الْمُحَرَّمَةِ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انواع شراب‌های حرام."</w:t>
      </w:r>
    </w:p>
    <w:p>
      <w:pPr>
        <w:pStyle w:val="Heading5"/>
      </w:pPr>
      <w:bookmarkStart w:id="1715" w:name="_Toc1268"/>
      <w:r>
        <w:t>[رقم الحدیث الکلی: 31907 - رقم الحدیث الباب: 1]</w:t>
      </w:r>
      <w:bookmarkEnd w:id="1715"/>
    </w:p>
    <w:p>
      <w:pPr>
        <w:pStyle w:val="BookText"/>
      </w:pPr>
      <w:r>
        <w:rPr>
          <w:rFonts w:ascii="Times New Roman" w:hAnsi="Times New Roman" w:eastAsia="Times New Roman" w:cs="Times New Roman"/>
          <w:lang w:val="en-US" w:bidi="en-US"/>
          <w:color w:val="111111"/>
          <w:sz w:val="28"/>
          <w:szCs w:val="28"/>
          <w:rtl/>
        </w:rPr>
        <w:t xml:space="preserve">31907- 1- </w:t>
      </w:r>
      <w:r>
        <w:rPr>
          <w:rStyle w:val="FootnoteReference"/>
        </w:rPr>
        <w:footnoteReference w:id="2069"/>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ابْنِ أَبِی عُمَیْرٍ عَنْ عَبْدِ الرَّحْمَنِ بْنِ الْحَجَّاجِ عَنْ أَبِی عَبْدِ اللَّهِ ع قَالَ: قَالَ رَسُولُ اللَّهِ ص الْخَمْرُ مِنْ خَمْسَةٍ الْعَصِیرُ مِنَ الْکَرْمِ وَ النَّقِیعُ مِنَ الزَّبِیبِ وَ الْبِتْعُ مِنَ الْعَسَلِ وَ الْمِزْرُ مِنَ الشَّعِیرِ وَ النَّبِیذُ مِنَ التَّمْرِ.</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0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از امام صادق (ع) نقل شده است که فرمود: رسول خدا (ص) فرمود: شراب از پنج چیز است: عصیر از انگور، نقیع از کشمش، بتع از عسل، مزر از جو، و نبیذ از خرما</w:t>
      </w:r>
    </w:p>
    <w:p>
      <w:pPr>
        <w:pStyle w:val="Heading5"/>
      </w:pPr>
      <w:bookmarkStart w:id="1716" w:name="_Toc1269"/>
      <w:r>
        <w:t>[رقم الحدیث الکلی: 31908 - رقم الحدیث الباب: 2]</w:t>
      </w:r>
      <w:bookmarkEnd w:id="1716"/>
    </w:p>
    <w:p>
      <w:pPr>
        <w:pStyle w:val="BookText"/>
      </w:pPr>
      <w:r>
        <w:rPr>
          <w:rFonts w:ascii="Times New Roman" w:hAnsi="Times New Roman" w:eastAsia="Times New Roman" w:cs="Times New Roman"/>
          <w:lang w:val="en-US" w:bidi="en-US"/>
          <w:color w:val="111111"/>
          <w:sz w:val="28"/>
          <w:szCs w:val="28"/>
          <w:rtl/>
        </w:rPr>
        <w:t xml:space="preserve">31908- 2- </w:t>
      </w:r>
      <w:r>
        <w:rPr>
          <w:rStyle w:val="FootnoteReference"/>
        </w:rPr>
        <w:footnoteReference w:id="2071"/>
      </w:r>
      <w:r>
        <w:rPr>
          <w:rFonts w:ascii="Amiri" w:hAnsi="Amiri" w:eastAsia="Amiri" w:cs="Amiri"/>
          <w:lang w:bidi="ar-SA"/>
          <w:color w:val="111111"/>
          <w:sz w:val="28"/>
          <w:szCs w:val="28"/>
          <w:rtl/>
        </w:rPr>
        <w:t xml:space="preserve">وَ عَنْهُ عَنْ أَبِیهِ عَنِ ابْنِ أَبِی عُمَیْرٍ عَنِ الْحَسَنِ الْحَضْرَمِیِّ عَمَّنْ أَخْبَرَهُ عَنْ عَلِیِّ بْنِ الْحُسَیْنِ ع قَالَ: الْخَمْرُ مِنْ خَمْسَةِ أَشْیَاءَ مِنَ التَّمْرِ وَ الزَّبِیبِ وَ الْحِنْطَةِ وَ الشَّعِیرِ وَ الْعَسَلِ.</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7" w:name="pg18781_210492"/>
    <w:bookmarkEnd w:id="267"/>
    <w:p>
      <w:pPr>
        <w:pStyle w:val="BookText"/>
      </w:pPr>
      <w:r>
        <w:rPr>
          <w:rFonts w:ascii="Amiri" w:hAnsi="Amiri" w:eastAsia="Amiri" w:cs="Amiri"/>
          <w:lang w:bidi="ar-SA"/>
          <w:color w:val="111111"/>
          <w:sz w:val="28"/>
          <w:szCs w:val="28"/>
          <w:rtl/>
        </w:rPr>
        <w:t xml:space="preserve">وَ عَنْ مُحَمَّدِ بْنِ یَحْیَی عَنْ أَحْمَدَ بْنِ مُحَمَّدٍ </w:t>
      </w:r>
      <w:r>
        <w:rPr>
          <w:rStyle w:val="FootnoteReference"/>
        </w:rPr>
        <w:footnoteReference w:id="2072"/>
      </w:r>
      <w:r>
        <w:rPr>
          <w:rFonts w:ascii="Amiri" w:hAnsi="Amiri" w:eastAsia="Amiri" w:cs="Amiri"/>
          <w:lang w:bidi="ar-SA"/>
          <w:color w:val="111111"/>
          <w:sz w:val="28"/>
          <w:szCs w:val="28"/>
          <w:rtl/>
        </w:rPr>
        <w:t xml:space="preserve">عَنِ ابْنِ أَبِی نَجْرَانَ عَنْ صَفْوَانَ الْجَمَّالِ عَنْ عَامِرِ بْنِ السِّمْطِ عَنْ عَلِیِّ بْنِ الْحُسَیْنِ ع مِثْلَهُ </w:t>
      </w:r>
      <w:r>
        <w:rPr>
          <w:rStyle w:val="FootnoteReference"/>
        </w:rPr>
        <w:footnoteReference w:id="2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حضرمی، از کسی که او را خبر داده است، از امام علی بن الحسین (ع) نقل شده است که فرمود: شراب از پنج چیز است: از خرما، کشمش، گندم، جو، و عسل."</w:t>
      </w:r>
    </w:p>
    <w:p>
      <w:pPr>
        <w:pStyle w:val="Heading5"/>
      </w:pPr>
      <w:bookmarkStart w:id="1717" w:name="_Toc1270"/>
      <w:r>
        <w:t>[رقم الحدیث الکلی: 31909 - رقم الحدیث الباب: 3]</w:t>
      </w:r>
      <w:bookmarkEnd w:id="1717"/>
    </w:p>
    <w:p>
      <w:pPr>
        <w:pStyle w:val="BookText"/>
      </w:pPr>
      <w:r>
        <w:rPr>
          <w:rFonts w:ascii="Times New Roman" w:hAnsi="Times New Roman" w:eastAsia="Times New Roman" w:cs="Times New Roman"/>
          <w:lang w:val="en-US" w:bidi="en-US"/>
          <w:color w:val="111111"/>
          <w:sz w:val="28"/>
          <w:szCs w:val="28"/>
          <w:rtl/>
        </w:rPr>
        <w:t xml:space="preserve">31909- 3- </w:t>
      </w:r>
      <w:r>
        <w:rPr>
          <w:rStyle w:val="FootnoteReference"/>
        </w:rPr>
        <w:footnoteReference w:id="2074"/>
      </w:r>
      <w:r>
        <w:rPr>
          <w:rFonts w:ascii="Amiri" w:hAnsi="Amiri" w:eastAsia="Amiri" w:cs="Amiri"/>
          <w:lang w:bidi="ar-SA"/>
          <w:color w:val="111111"/>
          <w:sz w:val="28"/>
          <w:szCs w:val="28"/>
          <w:rtl/>
        </w:rPr>
        <w:t xml:space="preserve">وَ عَنْ أَبِی عَلِیٍّ الْأَشْعَرِیِّ عَنْ مُحَمَّدِ بْنِ عَبْدِ الْجَبَّارِ عَنْ صَفْوَانَ بْنِ یَحْیَی عَنْ عَبْدِ الرَّحْمَنِ بْنِ الْحَجَّاجِ عَنْ عَلِیِّ بْنِ إِسْحَاقَ الْهَاشِمِیِّ عَنْ أَبِی عَبْدِ اللَّهِ ع قَالَ: قَالَ رَسُولُ اللَّهِ ص الْخَمْرُ مِنْ خَمْسَةٍ الْعَصِیرُ مِنَ الْکَرْمِ وَ النَّقِیعُ مِنَ الزَّبِیبِ وَ الْبِتْعُ مِنَ الْعَسَلِ وَ الْمِزْرُ مِنَ الشَّعِیرِ وَ النَّبِیذُ مِنَ التَّمْرِ.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اسحاق هاشمی، از امام صادق (ع) نقل شده است که فرمود: رسول خدا (ص) فرمود: شراب از پنج چیز است: عصیر از انگور، نقیع از کشمش، بتع از عسل، مزر از جو، و نبیذ از خرما."</w:t>
      </w:r>
    </w:p>
    <w:p>
      <w:pPr>
        <w:pStyle w:val="Heading5"/>
      </w:pPr>
      <w:bookmarkStart w:id="1718" w:name="_Toc1271"/>
      <w:r>
        <w:t>[رقم الحدیث الکلی: 31910 - رقم الحدیث الباب: 4]</w:t>
      </w:r>
      <w:bookmarkEnd w:id="1718"/>
    </w:p>
    <w:p>
      <w:pPr>
        <w:pStyle w:val="BookText"/>
      </w:pPr>
      <w:r>
        <w:rPr>
          <w:rFonts w:ascii="Times New Roman" w:hAnsi="Times New Roman" w:eastAsia="Times New Roman" w:cs="Times New Roman"/>
          <w:lang w:val="en-US" w:bidi="en-US"/>
          <w:color w:val="111111"/>
          <w:sz w:val="28"/>
          <w:szCs w:val="28"/>
          <w:rtl/>
        </w:rPr>
        <w:t xml:space="preserve">31910- 4- </w:t>
      </w:r>
      <w:r>
        <w:rPr>
          <w:rStyle w:val="FootnoteReference"/>
        </w:rPr>
        <w:footnoteReference w:id="2075"/>
      </w:r>
      <w:r>
        <w:rPr>
          <w:rFonts w:ascii="Amiri" w:hAnsi="Amiri" w:eastAsia="Amiri" w:cs="Amiri"/>
          <w:lang w:bidi="ar-SA"/>
          <w:color w:val="111111"/>
          <w:sz w:val="28"/>
          <w:szCs w:val="28"/>
          <w:rtl/>
        </w:rPr>
        <w:t xml:space="preserve">الْحَسَنُ بْنُ مُحَمَّدٍ الطُّوسِیُّ فِی الْأَمَالِی (عَنْ أَبِیهِ عَنْ أَبِی الْحَسَنِ بْنِ الْحَمَّامِیِّ أَحْمَدَ بْنِ مُحَمَّدِ بْنِ زِیَادٍ الْقَطَّانِ عَنْ إِسْمَاعِیلَ بْنِ أَبِی کَثِیرٍ) </w:t>
      </w:r>
      <w:r>
        <w:rPr>
          <w:rStyle w:val="FootnoteReference"/>
        </w:rPr>
        <w:footnoteReference w:id="2076"/>
      </w:r>
      <w:r>
        <w:rPr>
          <w:rFonts w:ascii="Amiri" w:hAnsi="Amiri" w:eastAsia="Amiri" w:cs="Amiri"/>
          <w:lang w:bidi="ar-SA"/>
          <w:color w:val="111111"/>
          <w:sz w:val="28"/>
          <w:szCs w:val="28"/>
          <w:rtl/>
        </w:rPr>
        <w:t xml:space="preserve">عَنْ عَلِیِّ بْنِ إِبْرَاهِیمَ عَنِ السَّرِیِّ بْنِ عَامِرٍ عَنِ النُّعْمَانِ بْنِ بَشِیرٍ قَالَ سَمِعْتُ رَسُولَ اللَّهِ ص یَقُولُ أَیُّهَا النَّاسُ إِنَّ مِنَ الْعِنَبِ خَمْراً وَ إِنَّ مِنَ الزَّبِیبِ خَمْراً وَ إِنَّ مِنَ التَّمْرِ خَمْراً وَ إِنَّ مِنَ الشَّعِیرِ خَمْراً أَلَا أَیُّهَا النَّاسُ أَنْهَاکُمْ عَنْ کُلِّ مُسْکِرٍ.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نعمان بن بشیر نقل شده است که رسول خدا (ص) فرمود: "ای مردم، شراب از انگور، کشمش، خرما و جو به دست می‌آید. ای مردم، من شما را از هر چیز مست‌کننده نهی می‌کنم."</w:t>
      </w:r>
    </w:p>
    <w:p>
      <w:pPr>
        <w:pStyle w:val="Heading5"/>
      </w:pPr>
      <w:bookmarkStart w:id="1719" w:name="_Toc1272"/>
      <w:r>
        <w:t>[رقم الحدیث الکلی: 31911 - رقم الحدیث الباب: 5]</w:t>
      </w:r>
      <w:bookmarkEnd w:id="1719"/>
    </w:p>
    <w:p>
      <w:pPr>
        <w:pStyle w:val="BookText"/>
      </w:pPr>
      <w:r>
        <w:rPr>
          <w:rFonts w:ascii="Times New Roman" w:hAnsi="Times New Roman" w:eastAsia="Times New Roman" w:cs="Times New Roman"/>
          <w:lang w:val="en-US" w:bidi="en-US"/>
          <w:color w:val="111111"/>
          <w:sz w:val="28"/>
          <w:szCs w:val="28"/>
          <w:rtl/>
        </w:rPr>
        <w:t xml:space="preserve">31911- 5- </w:t>
      </w:r>
      <w:r>
        <w:rPr>
          <w:rStyle w:val="FootnoteReference"/>
        </w:rPr>
        <w:footnoteReference w:id="2077"/>
      </w:r>
      <w:r>
        <w:rPr>
          <w:rFonts w:ascii="Amiri" w:hAnsi="Amiri" w:eastAsia="Amiri" w:cs="Amiri"/>
          <w:lang w:bidi="ar-SA"/>
          <w:color w:val="111111"/>
          <w:sz w:val="28"/>
          <w:szCs w:val="28"/>
          <w:rtl/>
        </w:rPr>
        <w:t xml:space="preserve">عَلِیُّ بْنُ إِبْرَاهِیمَ فِی تَفْسِیرِهِ عَنْ أَبِی الْجَارُودِ عَنْ أَبِی جَعْفَرٍ ع فِی قَوْلِهِ تَعَالَی إِنَّمَا الْخَمْرُ وَ الْمَیْسِرُ </w:t>
      </w:r>
      <w:r>
        <w:rPr>
          <w:rStyle w:val="FootnoteReference"/>
        </w:rPr>
        <w:footnoteReference w:id="2078"/>
      </w:r>
      <w:r>
        <w:rPr>
          <w:rFonts w:ascii="Amiri" w:hAnsi="Amiri" w:eastAsia="Amiri" w:cs="Amiri"/>
          <w:lang w:bidi="ar-SA"/>
          <w:color w:val="111111"/>
          <w:sz w:val="28"/>
          <w:szCs w:val="28"/>
          <w:rtl/>
        </w:rPr>
        <w:t xml:space="preserve">الْآیَةَ أَمَّا الْخَمْرُ فَکُلُّ مُسْکِرٍ مِنَ الشَّرَابِ إِذَا أُخْمِرَ فَهُوَ خَمْرٌ وَ مَا أَسْکَرَ کَثِیرُهُ وَ قَلِیلُهُ </w:t>
      </w:r>
      <w:r>
        <w:rPr>
          <w:rStyle w:val="FootnoteReference"/>
        </w:rPr>
        <w:footnoteReference w:id="2079"/>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8" w:name="pg18781_210493"/>
    <w:bookmarkEnd w:id="268"/>
    <w:p>
      <w:pPr>
        <w:pStyle w:val="BookText"/>
      </w:pPr>
      <w:r>
        <w:rPr>
          <w:rFonts w:ascii="Amiri" w:hAnsi="Amiri" w:eastAsia="Amiri" w:cs="Amiri"/>
          <w:lang w:bidi="ar-SA"/>
          <w:color w:val="111111"/>
          <w:sz w:val="28"/>
          <w:szCs w:val="28"/>
          <w:rtl/>
        </w:rPr>
        <w:t xml:space="preserve">فَحَرَامٌ وَ ذَلِکَ أَنَّ أَبَا بَکْرٍ شَرِبَ قَبْلَ أَنْ تُحَرَّمَ الْخَمْرُ فَسَکِرَ إِلَی أَنْ قَالَ فَأَنْزَلَ اللَّهُ تَحْرِیمَهَا بَعْدَ ذَلِکَ وَ إِنَّمَا کَانَتِ الْخَمْرُ یَوْمَ حُرِّمَتْ بِالْمَدِینَةِ- فَضِیخَ الْبُسْرِ وَ التَّمْرِ فَلَمَّا نَزَلَ تَحْرِیمُهَا خَرَجَ رَسُولُ اللَّهِ ص فَقَعَدَ فِی الْمَسْجِدِ ثُمَّ دَعَا بِآنِیَتِهِمُ الَّتِی کَانُوا یَنْبِذُونَ فِیهَا فَأَکْفَاهَا کُلَّهَا وَ قَالَ هَذِهِ کُلُّهَا خَمْرٌ حَرَّمَهَا اللَّهُ فَکَانَ أَکْثَرُ شَیْ‌ءٍ أَکْفَی فِی ذَلِکَ الْیَوْمِ الْفَضِیخَ وَ لَمْ أَعْلَمْ أُکْفِئَ یَوْمَئِذٍ مِنْ خَمْرِ الْعِنَبِ شَیْ‌ءٌ إِلَّا إِنَاءٌ وَاحِدٌ کَانَ فِیهِ زَبِیبٌ وَ تَمْرٌ جَمِیعاً فَأَمَّا عَصِیرُ الْعِنَبِ فَلَمْ یَکُنْ مِنْهُ یَوْمَئِذٍ بِالْمَدِینَةِ شَیْ‌ءٌ وَ حَرَّمَ اللَّهُ الْخَمْرَ قَلِیلَهَا وَ کَثِیرَهَا وَ بَیْعَهَا وَ شِرَاءَهَا وَ الِانْتِفَاعَ بِهَاقَالَ وَ قَالَ رَسُولُ اللَّهِ ص مَنْ شَرِبَ الْخَمْرَ فَاجْلِدُوهُ فَإِنْ </w:t>
      </w:r>
      <w:r>
        <w:rPr>
          <w:rStyle w:val="FootnoteReference"/>
        </w:rPr>
        <w:footnoteReference w:id="2080"/>
      </w:r>
      <w:r>
        <w:rPr>
          <w:rFonts w:ascii="Amiri" w:hAnsi="Amiri" w:eastAsia="Amiri" w:cs="Amiri"/>
          <w:lang w:bidi="ar-SA"/>
          <w:color w:val="111111"/>
          <w:sz w:val="28"/>
          <w:szCs w:val="28"/>
          <w:rtl/>
        </w:rPr>
        <w:t xml:space="preserve">عَادَ فَاجْلِدُوهُ (فَإِنْ عَادَ) </w:t>
      </w:r>
      <w:r>
        <w:rPr>
          <w:rStyle w:val="FootnoteReference"/>
        </w:rPr>
        <w:footnoteReference w:id="2081"/>
      </w:r>
      <w:r>
        <w:rPr>
          <w:rFonts w:ascii="Amiri" w:hAnsi="Amiri" w:eastAsia="Amiri" w:cs="Amiri"/>
          <w:lang w:bidi="ar-SA"/>
          <w:color w:val="111111"/>
          <w:sz w:val="28"/>
          <w:szCs w:val="28"/>
          <w:rtl/>
        </w:rPr>
        <w:t xml:space="preserve">الرَّابِعَةَ فَاقْتُلُوهُ وَ قَالَ حَقٌّ عَلَی اللَّهِ أَنْ یَسْقِیَ مَنْ یَشْرَبُ الْخَمْرَ مِمَّا یَخْرُجُ مِنْ فُرُوجِ الْمُومِسَاتِ وَ الْمُومِسَاتُ الزَّوَانِی یَخْرُجُ مِنْ فُرُوجِهِنَّ صَدِیدٌ وَ الصَّدِیدُ قَیْحٌ وَ دَمٌ غَلِیظٌ مُخْتَلِطٌ یُؤْذِی أَهْلَ النَّارِ حَرُّهُ وَ نَتْنُهُ قَالَ وَ قَالَ رَسُولُ اللَّهِ ص مَنْ شَرِبَ الْخَمْرَ لَمْ تُقْبَلْ مِنْهُ صَلَاةٌ أَرْبَعِینَ لَیْلَةً فَإِنْ عَادَ فَأَرْبَعِینَ لَیْلَةً مِنْ یَوْمَ شَرِبَهَا فَإِنْ مَاتَ فِی تِلْکَ الْأَرْبَعِینَ لَیْلَةً مِنْ غَیْرِ تَوْبَةٍ سَقَاهُ اللَّهُ یَوْمَ الْقِیَامَةِ مِنْ طِینَةِ خَبَالٍ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ابراهیم در تفسیرش، از ابو الجارود، از امام باقر (ع) درباره سخن خداوند: ‘تنها شراب و قمار…’ (مائده: 90) نقل کرده است. ایشان فرمودند: اما شراب، پس هر نوشیدنی مست‌کننده‌ای که تخمیر شده باشد، شراب است. و آنچه مقدار زیادش مست‌کننده باشد، مقدار کم آن نیز حرام است."</w:t>
      </w:r>
    </w:p>
    <w:p>
      <w:pPr>
        <w:pStyle w:val="BookText"/>
      </w:pPr>
      <w:r>
        <w:rPr>
          <w:rFonts w:ascii="IRNazanin" w:hAnsi="IRNazanin" w:eastAsia="IRNazanin" w:cs="IRNazanin"/>
          <w:lang w:bidi="fa-IR"/>
          <w:color w:val="111111"/>
          <w:sz w:val="28"/>
          <w:szCs w:val="28"/>
          <w:rtl/>
        </w:rPr>
        <w:t xml:space="preserve">"و این [ماجرا] آن بود که ابوبکر پیش از آنکه شراب حرام شود، نوشید و مست شد… تا آنکه خداوند حکم حرمت آن را نازل کرد. و شراب در روزی که در مدینه حرام شد، همان فَضیخِ بُسر و خرما بود. و هنگامی که آیه تحریم آن نازل شد، رسول خدا (ص) به مسجد رفت و نشست، سپس ظروفی را که در آن شراب درست می‌کردند، خواست و همه آن‌ها را واژگون کرد و فرمود: ‘این‌ها همه شراب‌اند، خداوند آن‌ها را حرام کرده است.’"</w:t>
      </w:r>
    </w:p>
    <w:p>
      <w:pPr>
        <w:pStyle w:val="BookText"/>
      </w:pPr>
      <w:r>
        <w:rPr>
          <w:rFonts w:ascii="IRNazanin" w:hAnsi="IRNazanin" w:eastAsia="IRNazanin" w:cs="IRNazanin"/>
          <w:lang w:bidi="fa-IR"/>
          <w:color w:val="111111"/>
          <w:sz w:val="28"/>
          <w:szCs w:val="28"/>
          <w:rtl/>
        </w:rPr>
        <w:t xml:space="preserve">"در آن روز، بیشترین چیزی که واژگون شد، فضیح بود. و من نمی‌دانم که در آن روز، شراب انگور هم واژگون شد، جز یک ظرف که در آن کشمش و خرما با هم بود. اما عصیر انگور، در آن روز در مدینه چیزی از آن نبود. و خداوند شراب را، کم و زیادش را، و خرید و فروش و استفاده از آن را حرام کرد."و رسول خدا (ص) فرمود: هر کس شراب بنوشد، او را تازیانه بزنید. اگر باز هم نوشید، تازیانه بزنید. (و اگر بار دیگر نوشید) در مرتبه چهارم، او را بکشید. و فرمود: حق بر خداوند است که کسی را که شراب می‌نوشد، از چیزی که از اندام‌های زنان زناکار خارج می‌شود، بنوشاند. و زنان زناکار، از اندام‌هایشان چرک و خون غلیظی خارج می‌شود که حرارت و بوی آن، اهل آتش را آزار می‌دهد."</w:t>
      </w:r>
    </w:p>
    <w:p>
      <w:pPr>
        <w:pStyle w:val="BookText"/>
      </w:pPr>
      <w:r>
        <w:rPr>
          <w:rFonts w:ascii="IRNazanin" w:hAnsi="IRNazanin" w:eastAsia="IRNazanin" w:cs="IRNazanin"/>
          <w:lang w:bidi="fa-IR"/>
          <w:color w:val="111111"/>
          <w:sz w:val="28"/>
          <w:szCs w:val="28"/>
          <w:rtl/>
        </w:rPr>
        <w:t xml:space="preserve">"و رسول خدا (ص) فرمود: هر کس شراب بنوشد، نماز او تا چهل شب پذیرفته نمی‌شود. اگر باز هم نوشید، چهل شب دیگر از روزی که آن را نوشیده است، نماز او پذیرفته نمی‌شود. پس اگر در آن چهل شب بدون توبه بمیرد، خداوند در روز قیامت او را از طینة الخبال (مایعی آلوده و عذاب‌آور) خواهد نوشاند."</w:t>
      </w:r>
    </w:p>
    <w:p>
      <w:pPr>
        <w:pStyle w:val="Heading5"/>
      </w:pPr>
      <w:bookmarkStart w:id="1720" w:name="_Toc1273"/>
      <w:r>
        <w:t>[رقم الحدیث الکلی: 31912 - رقم الحدیث الباب: 6]</w:t>
      </w:r>
      <w:bookmarkEnd w:id="1720"/>
    </w:p>
    <w:p>
      <w:pPr>
        <w:pStyle w:val="BookText"/>
      </w:pPr>
      <w:r>
        <w:rPr>
          <w:rFonts w:ascii="Times New Roman" w:hAnsi="Times New Roman" w:eastAsia="Times New Roman" w:cs="Times New Roman"/>
          <w:lang w:val="en-US" w:bidi="en-US"/>
          <w:color w:val="111111"/>
          <w:sz w:val="28"/>
          <w:szCs w:val="28"/>
          <w:rtl/>
        </w:rPr>
        <w:t xml:space="preserve">31912- 6- </w:t>
      </w:r>
      <w:r>
        <w:rPr>
          <w:rStyle w:val="FootnoteReference"/>
        </w:rPr>
        <w:footnoteReference w:id="2082"/>
      </w:r>
      <w:r>
        <w:rPr>
          <w:rFonts w:ascii="Amiri" w:hAnsi="Amiri" w:eastAsia="Amiri" w:cs="Amiri"/>
          <w:lang w:bidi="ar-SA"/>
          <w:color w:val="111111"/>
          <w:sz w:val="28"/>
          <w:szCs w:val="28"/>
          <w:rtl/>
        </w:rPr>
        <w:t xml:space="preserve">مُحَمَّدُ بْنُ مَسْعُودٍ الْعَیَّاشِیُّ فِی تَفْسِیرِهِ عَنْ عَامِرِ بْنِ السِّمْطِ عَنْ عَلِیِّ بْنِ الْحُسَیْنِ ع قَالَ: الْخَمْرُ مِنْ سِتَّةِ أَشْیَاءَ التَّمْرِ وَ الزَّبِیبِ وَ الْحِنْطَةِ وَ الشَّعِیرِ وَ الْعَسَلِ وَ الذُّرَةِ.</w:t>
      </w:r>
    </w:p>
    <w:p>
      <w:pPr>
        <w:pStyle w:val="BookText"/>
      </w:pPr>
      <w:r>
        <w:rPr>
          <w:rFonts w:ascii="Amiri" w:hAnsi="Amiri" w:eastAsia="Amiri" w:cs="Amiri"/>
          <w:lang w:bidi="ar-SA"/>
          <w:color w:val="111111"/>
          <w:sz w:val="28"/>
          <w:szCs w:val="28"/>
          <w:rtl/>
        </w:rPr>
        <w:t xml:space="preserve">أَقُولُ: وَ یَأْتِی مَا یَدُلُّ عَلَی ذَلِکَ وَ عَلَی عُمُومِ سَائِرِ الْأَشْیَاءِ </w:t>
      </w:r>
      <w:r>
        <w:rPr>
          <w:rStyle w:val="FootnoteReference"/>
        </w:rPr>
        <w:footnoteReference w:id="2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عامر بن سمط، از امام علی بن الحسین (ع) نقل شده است که فرمود: شراب از شش چیز است: خرما، کشمش، گندم، جو، عسل و ذرت."</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9" w:name="pg18781_210494"/>
    <w:bookmarkEnd w:id="269"/>
    <w:p>
      <w:pPr>
        <w:pStyle w:val="Heading4"/>
      </w:pPr>
      <w:bookmarkStart w:id="1721" w:name="_Toc1274"/>
      <w:r>
        <w:t>2- بَابُ تَحْرِیمِ الْعَصِیرِ الْعِنَبِیِّ وَ التَّمْرِیِّ وَ غَیْرِهِمَا إِذَا غَلَی وَ لَمْ یَذْهَبْ ثُلُثَاهُ وَ إِبَاحَتِهِ بَعْدَ ذَهَابِهِمَا</w:t>
      </w:r>
      <w:bookmarkEnd w:id="1721"/>
    </w:p>
    <w:p>
      <w:pPr>
        <w:pStyle w:val="Heading5"/>
      </w:pPr>
      <w:bookmarkStart w:id="1722" w:name="_Toc1275"/>
      <w:r>
        <w:t>اشارة</w:t>
      </w:r>
      <w:bookmarkEnd w:id="1722"/>
    </w:p>
    <w:p>
      <w:pPr>
        <w:pStyle w:val="BookText"/>
      </w:pPr>
      <w:r>
        <w:rPr>
          <w:rStyle w:val="FootnoteReference"/>
        </w:rPr>
        <w:footnoteReference w:id="2084"/>
      </w:r>
      <w:r>
        <w:rPr>
          <w:rFonts w:ascii="Amiri" w:hAnsi="Amiri" w:eastAsia="Amiri" w:cs="Amiri"/>
          <w:lang w:bidi="ar-SA"/>
          <w:color w:val="111111"/>
          <w:sz w:val="28"/>
          <w:szCs w:val="28"/>
          <w:rtl/>
        </w:rPr>
        <w:t xml:space="preserve">2 بَابُ تَحْرِیمِ الْعَصِیرِ الْعِنَبِیِّ وَ التَّمْرِیِّ وَ غَیْرِهِمَا إِذَا غَلَی وَ لَمْ یَذْهَبْ ثُلُثَاهُ وَ إِبَاحَتِهِ بَعْدَ ذَهَابِهِمَا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عصیر انگوری و تمری و غیر آن‌ها، زمانی که بجوشد و دو سوم آن نرود، و جواز آن پس از رفتن دو سوم."</w:t>
      </w:r>
    </w:p>
    <w:p>
      <w:pPr>
        <w:pStyle w:val="Heading5"/>
      </w:pPr>
      <w:bookmarkStart w:id="1723" w:name="_Toc1276"/>
      <w:r>
        <w:t>[رقم الحدیث الکلی: 31913 - رقم الحدیث الباب: 1]</w:t>
      </w:r>
      <w:bookmarkEnd w:id="1723"/>
    </w:p>
    <w:p>
      <w:pPr>
        <w:pStyle w:val="BookText"/>
      </w:pPr>
      <w:r>
        <w:rPr>
          <w:rFonts w:ascii="Times New Roman" w:hAnsi="Times New Roman" w:eastAsia="Times New Roman" w:cs="Times New Roman"/>
          <w:lang w:val="en-US" w:bidi="en-US"/>
          <w:color w:val="111111"/>
          <w:sz w:val="28"/>
          <w:szCs w:val="28"/>
          <w:rtl/>
        </w:rPr>
        <w:t xml:space="preserve">31913- 1- </w:t>
      </w:r>
      <w:r>
        <w:rPr>
          <w:rStyle w:val="FootnoteReference"/>
        </w:rPr>
        <w:footnoteReference w:id="2085"/>
      </w:r>
      <w:r>
        <w:rPr>
          <w:rFonts w:ascii="Amiri" w:hAnsi="Amiri" w:eastAsia="Amiri" w:cs="Amiri"/>
          <w:lang w:bidi="ar-SA"/>
          <w:color w:val="111111"/>
          <w:sz w:val="28"/>
          <w:szCs w:val="28"/>
          <w:rtl/>
        </w:rPr>
        <w:t xml:space="preserve">مُحَمَّدُ بْنُ یَعْقُوبَ عَنْ عَلِیِّ بْنِ إِبْرَاهِیمَ عَنْ أَبِیهِ عَنِ ابْنِ مَحْبُوبٍ عَنْ عَبْدِ اللَّهِ بْنِ سِنَانٍ عَنْ أَبِی عَبْدِ اللَّهِ ع قَالَ: کُلُّ عَصِیرٍ أَصَابَتْهُ النَّارُ فَهُوَ حَرَامٌ حَتَّی یَذْهَبَ ثُلُثَاهُ وَ یَبْقَی ثُلُثُهُ.</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2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 نقل شده است که فرمود: هر عصیری که آتش به آن برسد، حرام است تا آنکه دو سوم آن از بین برود و یک سوم آن باقی بماند."</w:t>
      </w:r>
    </w:p>
    <w:p>
      <w:pPr>
        <w:pStyle w:val="Heading5"/>
      </w:pPr>
      <w:bookmarkStart w:id="1724" w:name="_Toc1277"/>
      <w:r>
        <w:t>[رقم الحدیث الکلی: 31914 - رقم الحدیث الباب: 2]</w:t>
      </w:r>
      <w:bookmarkEnd w:id="1724"/>
    </w:p>
    <w:p>
      <w:pPr>
        <w:pStyle w:val="BookText"/>
      </w:pPr>
      <w:r>
        <w:rPr>
          <w:rFonts w:ascii="Times New Roman" w:hAnsi="Times New Roman" w:eastAsia="Times New Roman" w:cs="Times New Roman"/>
          <w:lang w:val="en-US" w:bidi="en-US"/>
          <w:color w:val="111111"/>
          <w:sz w:val="28"/>
          <w:szCs w:val="28"/>
          <w:rtl/>
        </w:rPr>
        <w:t xml:space="preserve">31914- 2- </w:t>
      </w:r>
      <w:r>
        <w:rPr>
          <w:rStyle w:val="FootnoteReference"/>
        </w:rPr>
        <w:footnoteReference w:id="2087"/>
      </w:r>
      <w:r>
        <w:rPr>
          <w:rFonts w:ascii="Amiri" w:hAnsi="Amiri" w:eastAsia="Amiri" w:cs="Amiri"/>
          <w:lang w:bidi="ar-SA"/>
          <w:color w:val="111111"/>
          <w:sz w:val="28"/>
          <w:szCs w:val="28"/>
          <w:rtl/>
        </w:rPr>
        <w:t xml:space="preserve">وَ عَنْهُ عَنْ أَبِیهِ وَ عَنْ عِدَّةٍ مِنْ أَصْحَابِنَا عَنْ أَحْمَدَ بْنِ مُحَمَّدٍ وَ سَهْلِ بْنِ زِیَادٍ جَمِیعاً عَنِ ابْنِ مَحْبُوبٍ عَنْ خَالِدِ بْنِ جَرِیرٍ عَنْ أَبِی الرَّبِیعِ الشَّامِیِّ قَالَ: سَأَلْتُ أَبَا عَبْدِ اللَّهِ ع عَنْ أَصْلِ الْخَمْرِ کَیْفَ کَانَ بَدْءُ حَلَالِهَا وَ حَرَامِهَا وَ مَتَی اتُّخِذَ الْخَمْرُ فَقَالَ إِنَّ آدَمَ لَمَّا أُهْبِطَ مِنَ الْجَنَّةِ اشْتَهَی مِنْ ثِمَارِهَا فَأَنْزَلَ اللَّهُ عَلَیْهِ قَضِیبَیْنِ مِنْ عِنَبٍ فَغَرَسَهُمَا فَلَمَّا أَنْ أَوْرَقَا وَ أَثْمَرَا وَ بَلَغَا جَاءَ إِبْلِیسُ فَحَاطَ عَلَیْهِمَا حَائِطاً فَقَالَ آدَمُ مَا حَالُکَ یَا مَلْعُونُ قَالَ فَقَالَ إِبْلِیسُ إِنَّهُمَا لِی قَالَ کَذَبْتَ فَرَضِیَا بَیْنَهُمَا بِرُوحِ الْقُدُسِ- فَلَمَّا انْتَهَیَا إِلَیْهِ قَصَّ آدَمُ عَلَیْهِ قِصَّتَهُ فَأَخَذَ رُوحُ الْقُدُسِ ضِغْثاً مِنْ نَارٍ فَرَمَی بِهِ عَلَیْهِمَا وَ الْعِنَبُ فِی أَغْصَانِهَا </w:t>
      </w:r>
      <w:r>
        <w:rPr>
          <w:rStyle w:val="FootnoteReference"/>
        </w:rPr>
        <w:footnoteReference w:id="2088"/>
      </w:r>
      <w:r>
        <w:rPr>
          <w:rFonts w:ascii="Amiri" w:hAnsi="Amiri" w:eastAsia="Amiri" w:cs="Amiri"/>
          <w:lang w:bidi="ar-SA"/>
          <w:color w:val="111111"/>
          <w:sz w:val="28"/>
          <w:szCs w:val="28"/>
          <w:rtl/>
        </w:rPr>
        <w:t xml:space="preserve">حَتَّی ظَنَّ آدَمُ أَنَّهُ لَمْ یَبْقَ مِنْهُ </w:t>
      </w:r>
      <w:r>
        <w:rPr>
          <w:rStyle w:val="FootnoteReference"/>
        </w:rPr>
        <w:footnoteReference w:id="2089"/>
      </w:r>
      <w:r>
        <w:rPr>
          <w:rFonts w:ascii="Amiri" w:hAnsi="Amiri" w:eastAsia="Amiri" w:cs="Amiri"/>
          <w:lang w:bidi="ar-SA"/>
          <w:color w:val="111111"/>
          <w:sz w:val="28"/>
          <w:szCs w:val="28"/>
          <w:rtl/>
        </w:rPr>
        <w:t xml:space="preserve">وَ ظَنَّ إِبْلِیسُ مِثْلَ ذَلِکَ قَالَ فَدَخَلَتِ النَّارُ حَیْثُ دَخَلَتْ وَ قَدْ ذَهَبَ مِنْهُمَا ثُلُثَاهُمَا وَ بَقِیَ الثُّلُثُ فَقَالَ الرُّوحُ أَمَّا مَا ذَهَبَ مِنْهُمَا فَحَظُّ إِبْلِیسَ وَ مَا بَقِیَ فَلَکَ یَا آدَمُ.</w:t>
      </w:r>
    </w:p>
    <w:p>
      <w:pPr>
        <w:pStyle w:val="BookText"/>
      </w:pPr>
      <w:r>
        <w:rPr>
          <w:rFonts w:ascii="Amiri" w:hAnsi="Amiri" w:eastAsia="Amiri" w:cs="Amiri"/>
          <w:lang w:bidi="ar-SA"/>
          <w:color w:val="111111"/>
          <w:sz w:val="28"/>
          <w:szCs w:val="28"/>
          <w:rtl/>
        </w:rPr>
        <w:t xml:space="preserve">وَ بِالْإِسْنَادِ عَنِ الْحَسَنِ بْنِ مَحْبُوبٍ عَنْ خَالِدِ بْنِ نَافِعٍ عَنْ أَبِی</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0" w:name="pg18781_210495"/>
    <w:bookmarkEnd w:id="270"/>
    <w:p>
      <w:pPr>
        <w:pStyle w:val="BookText"/>
      </w:pPr>
      <w:r>
        <w:rPr>
          <w:rFonts w:ascii="Amiri" w:hAnsi="Amiri" w:eastAsia="Amiri" w:cs="Amiri"/>
          <w:lang w:bidi="ar-SA"/>
          <w:color w:val="111111"/>
          <w:sz w:val="28"/>
          <w:szCs w:val="28"/>
          <w:rtl/>
        </w:rPr>
        <w:t xml:space="preserve">عَبْدِ اللَّهِ ع مِثْلَهُ </w:t>
      </w:r>
      <w:r>
        <w:rPr>
          <w:rStyle w:val="FootnoteReference"/>
        </w:rPr>
        <w:footnoteReference w:id="2090"/>
      </w:r>
      <w:r>
        <w:rPr>
          <w:rFonts w:ascii="Amiri" w:hAnsi="Amiri" w:eastAsia="Amiri" w:cs="Amiri"/>
          <w:lang w:bidi="ar-SA"/>
          <w:color w:val="111111"/>
          <w:sz w:val="28"/>
          <w:szCs w:val="28"/>
          <w:rtl/>
        </w:rPr>
        <w:t xml:space="preserve">وَ رَوَاهُ الصَّدُوقُ فِی الْعِلَلِ عَنْ أَبِیهِ عَنْ مُحَمَّدِ بْنِ یَحْیَی عَنْ سَهْلِ بْنِ زِیَادٍ نَحْوَهُ </w:t>
      </w:r>
      <w:r>
        <w:rPr>
          <w:rStyle w:val="FootnoteReference"/>
        </w:rPr>
        <w:footnoteReference w:id="20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الربیع شامی نقل شده است که گفت: از امام صادق (ع) درباره اصل شراب پرسیدم، اینکه چگونه ابتدا حلال بود و سپس حرام شد، و چه زمانی شراب ساخته شد؟ پس فرمود: هنگامی که آدم (ع) از بهشت فرود آمد، مشتاق میوه‌های آن شد. پس خداوند دو شاخه انگور برای او فرستاد، و او آن‌ها را کاشت. هنگامی که برگ دادند و میوه آوردند و رشد کردند، ابلیس آمد و دیواری دور آن‌ها کشید. آدم (ع) گفت: ای ملعون، چه کار می‌کنی؟ ابلیس گفت: این‌ها مال من هستند. آدم (ع) گفت: دروغ می‌گویی. پس میان خودشان با روح‌القدس داوری کردند."</w:t>
      </w:r>
    </w:p>
    <w:p>
      <w:pPr>
        <w:pStyle w:val="BookText"/>
      </w:pPr>
      <w:r>
        <w:rPr>
          <w:rFonts w:ascii="IRNazanin" w:hAnsi="IRNazanin" w:eastAsia="IRNazanin" w:cs="IRNazanin"/>
          <w:lang w:bidi="fa-IR"/>
          <w:color w:val="111111"/>
          <w:sz w:val="28"/>
          <w:szCs w:val="28"/>
          <w:rtl/>
        </w:rPr>
        <w:t xml:space="preserve">"هنگامی که نزد روح‌القدس رفتند، آدم (ع) داستان خود را برای او بازگو کرد. پس روح‌القدس دسته‌ای از آتش برداشت و آن را بر آن دو شاخه انگور افکند، در حالی که انگور بر شاخه‌هایش بود. تا جایی که آدم (ع) گمان کرد که چیزی از آن باقی نمانده است، و ابلیس نیز چنین گمان کرد. سپس آتش در آن‌ها نفوذ کرد، و دو سوم آن‌ها از بین رفت و یک سوم باقی ماند. پس روح‌القدس گفت: آنچه از بین رفت، سهم ابلیس بود، و آنچه باقی ماند، برای توست ای آدم."</w:t>
      </w:r>
    </w:p>
    <w:p>
      <w:pPr>
        <w:pStyle w:val="Heading5"/>
      </w:pPr>
      <w:bookmarkStart w:id="1725" w:name="_Toc1278"/>
      <w:r>
        <w:t>[رقم الحدیث الکلی: 31915 - رقم الحدیث الباب: 3]</w:t>
      </w:r>
      <w:bookmarkEnd w:id="1725"/>
    </w:p>
    <w:p>
      <w:pPr>
        <w:pStyle w:val="BookText"/>
      </w:pPr>
      <w:r>
        <w:rPr>
          <w:rFonts w:ascii="Times New Roman" w:hAnsi="Times New Roman" w:eastAsia="Times New Roman" w:cs="Times New Roman"/>
          <w:lang w:val="en-US" w:bidi="en-US"/>
          <w:color w:val="111111"/>
          <w:sz w:val="28"/>
          <w:szCs w:val="28"/>
          <w:rtl/>
        </w:rPr>
        <w:t xml:space="preserve">31915- 3- </w:t>
      </w:r>
      <w:r>
        <w:rPr>
          <w:rStyle w:val="FootnoteReference"/>
        </w:rPr>
        <w:footnoteReference w:id="2092"/>
      </w:r>
      <w:r>
        <w:rPr>
          <w:rFonts w:ascii="Amiri" w:hAnsi="Amiri" w:eastAsia="Amiri" w:cs="Amiri"/>
          <w:lang w:bidi="ar-SA"/>
          <w:color w:val="111111"/>
          <w:sz w:val="28"/>
          <w:szCs w:val="28"/>
          <w:rtl/>
        </w:rPr>
        <w:t xml:space="preserve">وَ عَنْ عَلِیِّ بْنِ مُحَمَّدٍ عَنْ أَبِی صَالِحِ بْنِ أَبِی حَمَّادٍ عَنِ الْحُسَیْنِ بْنِ یَزِیدَ عَنْ عَلِیِّ بْنِ أَبِی حَمْزَةَ عَنْ إِبْرَاهِیمَ عَنْ أَبِی عَبْدِ اللَّهِ ع قَالَ: إِنَّ اللَّهَ لَمَّا أَهْبَطَ آدَمَ ع أَمَرَهُ بِالْحَرْثِ وَ الزَّرْعِ وَ طَرَحَ عَلَیْهِ غَرْساً مِنَ غَرْسِ الْجَنَّةِ فَأَعْطَاهُ النَّخْلَ وَ الْعِنَبَ وَ الزَّیْتُونَ وَ الرُّمَّانَ فَغَرَسَهَا لِعَقِبِهِ وَ ذُرِّیَّتِهِ فَأَکَلَ هُوَ مِنْ ثِمَارِهَا فَقَالَ إِبْلِیسُ ائْذَنْ لِی أَنْ آکُلَ مِنْهُ </w:t>
      </w:r>
      <w:r>
        <w:rPr>
          <w:rStyle w:val="FootnoteReference"/>
        </w:rPr>
        <w:footnoteReference w:id="2093"/>
      </w:r>
      <w:r>
        <w:rPr>
          <w:rFonts w:ascii="Amiri" w:hAnsi="Amiri" w:eastAsia="Amiri" w:cs="Amiri"/>
          <w:lang w:bidi="ar-SA"/>
          <w:color w:val="111111"/>
          <w:sz w:val="28"/>
          <w:szCs w:val="28"/>
          <w:rtl/>
        </w:rPr>
        <w:t xml:space="preserve">شَیْئاً فَأَبَی ع أَنْ یُطْعِمَهُ </w:t>
      </w:r>
      <w:r>
        <w:rPr>
          <w:rStyle w:val="FootnoteReference"/>
        </w:rPr>
        <w:footnoteReference w:id="2094"/>
      </w:r>
      <w:r>
        <w:rPr>
          <w:rFonts w:ascii="Amiri" w:hAnsi="Amiri" w:eastAsia="Amiri" w:cs="Amiri"/>
          <w:lang w:bidi="ar-SA"/>
          <w:color w:val="111111"/>
          <w:sz w:val="28"/>
          <w:szCs w:val="28"/>
          <w:rtl/>
        </w:rPr>
        <w:t xml:space="preserve">فَجَاءَ عِنْدَ آخِرِ عُمُرِ آدَمَ- فَقَالَ لِحَوَّاءَ قَدْ أَجْهَدَنِی الْجُوعُ وَ الْعَطَشُ أُرِیدُ أَنْ تُذِیقِینِی مِنْ هَذِهِ الثِّمَارِ فَقَالَتْ لَهُ إِنَّ آدَمَ عَهِدَ إِلَیَّ أَنْ لَا أُطْعِمَکَ شَیْئاً مِنْ هَذَا الْغَرْسِ وَ إِنَّهُ </w:t>
      </w:r>
      <w:r>
        <w:rPr>
          <w:rStyle w:val="FootnoteReference"/>
        </w:rPr>
        <w:footnoteReference w:id="2095"/>
      </w:r>
      <w:r>
        <w:rPr>
          <w:rFonts w:ascii="Amiri" w:hAnsi="Amiri" w:eastAsia="Amiri" w:cs="Amiri"/>
          <w:lang w:bidi="ar-SA"/>
          <w:color w:val="111111"/>
          <w:sz w:val="28"/>
          <w:szCs w:val="28"/>
          <w:rtl/>
        </w:rPr>
        <w:t xml:space="preserve">مِنَ الْجَنَّةِ وَ لَا یَنْبَغِی لَکَ أَنْ تَأْکُلَ مِنْهُ فَقَالَ لَهَا فَاعْصِرِی مِنْهُ فِی کَفِّی شَیْئاً فَأَبَتْ عَلَیْهِ فَقَالَ ذَرِینِی أَمَصَّهُ وَ لَا آکُلْهُ فَأَخَذَتْ عُنْقُوداً مِنْ عِنَبٍ فَأَعْطَتْهُ فَمَصَّهُ وَ لَمْ یَأْکُلْ مِنْهُ لِمَا کَانَتْ حَوَّاءُ قَدْ أَکَّدَتْ عَلَیْهِ فَلَمَّا ذَهَبَ یَعَضُّ عَلَیْهِ اجْتَذَبَتْهُ حَوَّاءُ مِنْ فِیهِ فَأَوْحَی اللَّهُ إِلَی آدَمَ- أَنَّ الْعِنَبَ قَدْ مَصَّهُ عَدُوِّی وَ عَدُوُّکَ إِبْلِیسُ وَ قَدْ حَرَّمْتُ عَلَیْکَ مِنْ عَصِیرِهِ الْخَمْرَ مَا خَالَطَهُ نَفَسُ إِبْلِیسَ- فَحُرِّمَتِ الْخَمْرُ لِأَنَّ عَدُوَّ اللَّهِ إِبْلِیسَ مَکَرَ بِحَوَّاءَ- حَتَّی أَمَصَّتْهُ الْعِنَبَةَ وَ لَوْ أَکَلَهَا لَحُرِّمَتِ الْکَرْمَةُ مِنْ أَوَّلِهَا إِلَی آخِرِهَا وَ جَمِیعُ ثِمَارِهَا وَ مَا یَخْرُجُ مِنْهُ </w:t>
      </w:r>
      <w:r>
        <w:rPr>
          <w:rStyle w:val="FootnoteReference"/>
        </w:rPr>
        <w:footnoteReference w:id="2096"/>
      </w:r>
      <w:r>
        <w:rPr>
          <w:rFonts w:ascii="Amiri" w:hAnsi="Amiri" w:eastAsia="Amiri" w:cs="Amiri"/>
          <w:lang w:bidi="ar-SA"/>
          <w:color w:val="111111"/>
          <w:sz w:val="28"/>
          <w:szCs w:val="28"/>
          <w:rtl/>
        </w:rPr>
        <w:t xml:space="preserve">ثُمَّ إِنَّهُ قَالَ لِحَوَّاءَ لَوْ أَمْصَصْتِینِی </w:t>
      </w:r>
      <w:r>
        <w:rPr>
          <w:rStyle w:val="FootnoteReference"/>
        </w:rPr>
        <w:footnoteReference w:id="2097"/>
      </w:r>
      <w:r>
        <w:rPr>
          <w:rFonts w:ascii="Amiri" w:hAnsi="Amiri" w:eastAsia="Amiri" w:cs="Amiri"/>
          <w:lang w:bidi="ar-SA"/>
          <w:color w:val="111111"/>
          <w:sz w:val="28"/>
          <w:szCs w:val="28"/>
          <w:rtl/>
        </w:rPr>
        <w:t xml:space="preserve">شَیْئاً مِنَ التَّمْرِ کَمَا أَمْصَصْتِینِی مِنَ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1" w:name="pg18781_210496"/>
    <w:bookmarkEnd w:id="271"/>
    <w:p>
      <w:pPr>
        <w:pStyle w:val="BookText"/>
      </w:pPr>
      <w:r>
        <w:rPr>
          <w:rFonts w:ascii="Amiri" w:hAnsi="Amiri" w:eastAsia="Amiri" w:cs="Amiri"/>
          <w:lang w:bidi="ar-SA"/>
          <w:color w:val="111111"/>
          <w:sz w:val="28"/>
          <w:szCs w:val="28"/>
          <w:rtl/>
        </w:rPr>
        <w:t xml:space="preserve">الْعِنَبِ فَأَعْطَتْهُ تَمْرَةً فَمَصَّهَا إِلَی أَنْ قَالَ ثُمَّ إِنَّ إِبْلِیسَ ذَهَبَ بَعْدَ وَفَاةِ آدَمَ- فَبَالَ فِی أَصْلِ الْکَرْمَةِ وَ النَّخْلَةِ فَجَرَی الْمَاءُ (فِی عُودِهِمَا بِبَوْلِ) </w:t>
      </w:r>
      <w:r>
        <w:rPr>
          <w:rStyle w:val="FootnoteReference"/>
        </w:rPr>
        <w:footnoteReference w:id="2098"/>
      </w:r>
      <w:r>
        <w:rPr>
          <w:rFonts w:ascii="Amiri" w:hAnsi="Amiri" w:eastAsia="Amiri" w:cs="Amiri"/>
          <w:lang w:bidi="ar-SA"/>
          <w:color w:val="111111"/>
          <w:sz w:val="28"/>
          <w:szCs w:val="28"/>
          <w:rtl/>
        </w:rPr>
        <w:t xml:space="preserve">عَدُوِّ اللَّهِ فَمِنْ ثَمَّ یَخْتَمِرُ الْعِنَبُ وَ الْکَرْمُ </w:t>
      </w:r>
      <w:r>
        <w:rPr>
          <w:rStyle w:val="FootnoteReference"/>
        </w:rPr>
        <w:footnoteReference w:id="2099"/>
      </w:r>
      <w:r>
        <w:rPr>
          <w:rFonts w:ascii="Amiri" w:hAnsi="Amiri" w:eastAsia="Amiri" w:cs="Amiri"/>
          <w:lang w:bidi="ar-SA"/>
          <w:color w:val="111111"/>
          <w:sz w:val="28"/>
          <w:szCs w:val="28"/>
          <w:rtl/>
        </w:rPr>
        <w:t xml:space="preserve">فَحَرَّمَ اللَّهُ عَلَی ذُرِّیَّةِ آدَمَ کُلَّ مُسْکِرٍ لِأَنَّ الْمَاءَ جَرَی بِبَوْلِ عَدُوِّ اللَّهِ فِی النَّخْلَةِ وَ الْعِنَبِ وَ صَارَ کُلُّ مُخْتَمِرٍ خَمْراً لِأَنَّ الْمَاءَ اخْتَمَرَ فِی النَّخْلَةِ وَ الْکَرْمَةِ مِنْ رَائِحَةِ بَوْلِ عَدُوِّ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از امام صادق (ع) نقل شده است که فرمود: هنگامی که خداوند آدم (ع) را به زمین فرود آورد، او را به کشاورزی و زراعت فرمان داد و نهال‌هایی از نهال‌های بهشت را برای او قرار داد. پس به او نخل، انگور، زیتون و انار عطا کرد، و او آن‌ها را برای نسل خود و فرزندانش کاشت و از میوه‌های آن‌ها خورد.</w:t>
      </w:r>
    </w:p>
    <w:p>
      <w:pPr>
        <w:pStyle w:val="BookText"/>
      </w:pPr>
      <w:r>
        <w:rPr>
          <w:rFonts w:ascii="IRNazanin" w:hAnsi="IRNazanin" w:eastAsia="IRNazanin" w:cs="IRNazanin"/>
          <w:lang w:bidi="fa-IR"/>
          <w:color w:val="111111"/>
          <w:sz w:val="28"/>
          <w:szCs w:val="28"/>
          <w:rtl/>
        </w:rPr>
        <w:t xml:space="preserve">ابلیس گفت: اجازه بده که من نیز از آن بخورم. آدم (ع) از دادن آن به او امتناع کرد. پس ابلیس در پایان عمر آدم (ع) نزد حواء آمد و گفت: گرسنگی و تشنگی مرا به ستوه آورده است، می‌خواهم از این میوه‌ها به من بچشانی. حواء گفت: آدم (ع) به من سفارش کرده است که چیزی از این نهال‌ها به تو ندهم، زیرا آن‌ها از بهشت هستند و شایسته نیست که تو از آن‌ها بخوری.</w:t>
      </w:r>
    </w:p>
    <w:p>
      <w:pPr>
        <w:pStyle w:val="BookText"/>
      </w:pPr>
      <w:r>
        <w:rPr>
          <w:rFonts w:ascii="IRNazanin" w:hAnsi="IRNazanin" w:eastAsia="IRNazanin" w:cs="IRNazanin"/>
          <w:lang w:bidi="fa-IR"/>
          <w:color w:val="111111"/>
          <w:sz w:val="28"/>
          <w:szCs w:val="28"/>
          <w:rtl/>
        </w:rPr>
        <w:t xml:space="preserve">ابلیس گفت: پس کمی از آن را در کف دستم بفشار. حواء نپذیرفت. ابلیس گفت: اجازه بده که آن را بمکم، ولی نخورم. پس حواء خوشه‌ای از انگور گرفت و به او داد. ابلیس آن را مکید، ولی از آن نخورد، زیرا حواء بر این امر تأکید کرده بود. هنگامی که ابلیس خواست آن را بجود، حواء آن را از دهانش بیرون کشید. "پس خداوند به آدم (ع) وحی کرد که انگور را دشمن من و دشمن تو، ابلیس، مکیده است، و من شراب آن را که با نفس ابلیس آمیخته شده، بر تو حرام کردم. پس شراب حرام شد، زیرا دشمن خدا، ابلیس، با حواء نیرنگ کرد تا او را وادار کند که انگور را به او بدهد. و اگر آن را خورده بود، تاک از آغاز تا پایان و همه میوه‌های آن و هر چیزی که از آن خارج می‌شود، حرام می‌شد."</w:t>
      </w:r>
    </w:p>
    <w:p>
      <w:pPr>
        <w:pStyle w:val="BookText"/>
      </w:pPr>
      <w:r>
        <w:rPr>
          <w:rFonts w:ascii="IRNazanin" w:hAnsi="IRNazanin" w:eastAsia="IRNazanin" w:cs="IRNazanin"/>
          <w:lang w:bidi="fa-IR"/>
          <w:color w:val="111111"/>
          <w:sz w:val="28"/>
          <w:szCs w:val="28"/>
          <w:rtl/>
        </w:rPr>
        <w:t xml:space="preserve">"سپس ابلیس به حواء گفت: اگر مقداری از خرما را مانند انگور به من بدهی... پس حواء خرمایی به او داد، و او آن را مکید. سپس، پس از وفات آدم (ع)، ابلیس رفت و در ریشه تاک و نخل ادرار کرد، و آب در ساقه‌های آن‌ها با ادرار دشمن خدا جریان یافت. از آن زمان، انگور و تاک تخمیر شد. پس خداوند بر نسل آدم هر چیز مست‌کننده‌ای را حرام کرد، زیرا آب با ادرار دشمن خدا در نخل و انگور جریان یافت، و هر چیز تخمیرشده‌ای شراب شد، زیرا آب در نخل و تاک از بوی ادرار دشمن خدا تخمیر شد."</w:t>
      </w:r>
    </w:p>
    <w:p>
      <w:pPr>
        <w:pStyle w:val="Heading5"/>
      </w:pPr>
      <w:bookmarkStart w:id="1726" w:name="_Toc1279"/>
      <w:r>
        <w:t>[رقم الحدیث الکلی: 31916 - رقم الحدیث الباب: 4]</w:t>
      </w:r>
      <w:bookmarkEnd w:id="1726"/>
    </w:p>
    <w:p>
      <w:pPr>
        <w:pStyle w:val="BookText"/>
      </w:pPr>
      <w:r>
        <w:rPr>
          <w:rFonts w:ascii="Times New Roman" w:hAnsi="Times New Roman" w:eastAsia="Times New Roman" w:cs="Times New Roman"/>
          <w:lang w:val="en-US" w:bidi="en-US"/>
          <w:color w:val="111111"/>
          <w:sz w:val="28"/>
          <w:szCs w:val="28"/>
          <w:rtl/>
        </w:rPr>
        <w:t xml:space="preserve">31916- 4- </w:t>
      </w:r>
      <w:r>
        <w:rPr>
          <w:rStyle w:val="FootnoteReference"/>
        </w:rPr>
        <w:footnoteReference w:id="2100"/>
      </w:r>
      <w:r>
        <w:rPr>
          <w:rFonts w:ascii="Amiri" w:hAnsi="Amiri" w:eastAsia="Amiri" w:cs="Amiri"/>
          <w:lang w:bidi="ar-SA"/>
          <w:color w:val="111111"/>
          <w:sz w:val="28"/>
          <w:szCs w:val="28"/>
          <w:rtl/>
        </w:rPr>
        <w:t xml:space="preserve">وَ عَنْ عَلِیِّ بْنِ إِبْرَاهِیمَ عَنْ أَبِیهِ عَنْ أَحْمَدَ بْنِ أَبِی نَصْرٍ عَنْ أَبَانٍ عَنْ زُرَارَةَ عَنْ أَبِی جَعْفَرٍ ع قَالَ: إِنَّ نُوحاً لَمَّا هَبَطَ مِنَ السَّفِینَةِ غَرَسَ غَرْساً فَکَانَ فِیمَا غَرَسَ النَّخْلَةُ </w:t>
      </w:r>
      <w:r>
        <w:rPr>
          <w:rStyle w:val="FootnoteReference"/>
        </w:rPr>
        <w:footnoteReference w:id="2101"/>
      </w:r>
      <w:r>
        <w:rPr>
          <w:rFonts w:ascii="Amiri" w:hAnsi="Amiri" w:eastAsia="Amiri" w:cs="Amiri"/>
          <w:lang w:bidi="ar-SA"/>
          <w:color w:val="111111"/>
          <w:sz w:val="28"/>
          <w:szCs w:val="28"/>
          <w:rtl/>
        </w:rPr>
        <w:t xml:space="preserve">فَجَاءَ إِبْلِیسُ فَقَلَعَهَا إِلَی أَنْ قَالَ فَقَالَ نُوحٌ مَا دَعَاکَ إِلَی قَلْعِهَا فَوَ اللَّهِ مَا غَرَسْتُ غَرْساً هُوَ أَحَبُّ إِلَیَّ مِنْهَا (فَوَ اللَّهِ) </w:t>
      </w:r>
      <w:r>
        <w:rPr>
          <w:rStyle w:val="FootnoteReference"/>
        </w:rPr>
        <w:footnoteReference w:id="2102"/>
      </w:r>
      <w:r>
        <w:rPr>
          <w:rFonts w:ascii="Amiri" w:hAnsi="Amiri" w:eastAsia="Amiri" w:cs="Amiri"/>
          <w:lang w:bidi="ar-SA"/>
          <w:color w:val="111111"/>
          <w:sz w:val="28"/>
          <w:szCs w:val="28"/>
          <w:rtl/>
        </w:rPr>
        <w:t xml:space="preserve">لَا أَدَعُهَا حَتَّی أَغْرِسَهَا فَقَالَ إِبْلِیسُ وَ أَنَا وَ اللَّهِ لَا أَدَعُهَا حَتَّی أَقْلَعَهَا فَقَالَ لَهُ جَبْرَئِیلُ اجْعَلْ (لَهُ) </w:t>
      </w:r>
      <w:r>
        <w:rPr>
          <w:rStyle w:val="FootnoteReference"/>
        </w:rPr>
        <w:footnoteReference w:id="2103"/>
      </w:r>
      <w:r>
        <w:rPr>
          <w:rFonts w:ascii="Amiri" w:hAnsi="Amiri" w:eastAsia="Amiri" w:cs="Amiri"/>
          <w:lang w:bidi="ar-SA"/>
          <w:color w:val="111111"/>
          <w:sz w:val="28"/>
          <w:szCs w:val="28"/>
          <w:rtl/>
        </w:rPr>
        <w:t xml:space="preserve">فِیهَا نَصِیباً قَالَ فَجَعَلَ لَهُ الثُّلُثَ فَأَبَی أَنْ یَرْضَی فَجَعَلَ لَهُ النِّصْفَ فَأَبَی أَنْ یَرْضَی وَ أَبَی نُوحٌ أَنْ یَزِیدَهُ فَقَالَ لَهُ جَبْرَئِیلُ- أَحْسِنْ یَا رَسُولَ اللَّهِ فَإِنَّ مِنْکَ الْإِحْسَانَ فَعَلِمَ نُوحٌ أَنَّهُ قَدْ جُعِلَ لَهُ عَلَیْهَا سُلْطَانٌ فَجَعَلَ نُوحٌ لَهُ الثُّلُثَیْنِ فَقَالَ أَبُو جَعْفَرٍ ع فَإِذَا أَخَذْتَ عَصِیراً فَطَبَخْتَهُ حَتَّی یَذْهَبَ الثُّلُثَانِ نَصِیبُ الشَّیْطَانِ فَکُلْ وَ اشْرَبْ.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نقل شده است که فرمود: هنگامی که نوح (ع) از کشتی فرود آمد، نهالی کاشت، و در میان آنچه کاشت، نخل نیز بود. پس ابلیس آمد و آن را از ریشه کند. نوح (ع) گفت: چه چیزی تو را به کندن آن واداشت؟ به خدا سوگند، هیچ نهالی را نکاشته‌ام که نزد من محبوب‌تر از این باشد. به خدا سوگند، آن را رها نمی‌کنم تا دوباره آن را بکاشتم. ابلیس گفت: و من نیز به خدا سوگند، آن را رها نمی‌کنم تا آن را از ریشه درآورم."</w:t>
      </w:r>
    </w:p>
    <w:p>
      <w:pPr>
        <w:pStyle w:val="BookText"/>
      </w:pPr>
      <w:r>
        <w:rPr>
          <w:rFonts w:ascii="IRNazanin" w:hAnsi="IRNazanin" w:eastAsia="IRNazanin" w:cs="IRNazanin"/>
          <w:lang w:bidi="fa-IR"/>
          <w:color w:val="111111"/>
          <w:sz w:val="28"/>
          <w:szCs w:val="28"/>
          <w:rtl/>
        </w:rPr>
        <w:t xml:space="preserve">"پس جبرئیل به نوح (ع) گفت: برای او در این نهال سهمی قرار بده. نوح (ع) یک‌سوم آن را برای ابلیس قرار داد، اما ابلیس نپذیرفت. سپس نصف آن را برای او قرار داد، اما باز هم نپذیرفت، و نوح (ع) از دادن بیشتر امتناع کرد. جبرئیل گفت: ای پیامبر خدا، نیکی کن، زیرا نیکی از توست. پس نوح (ع) دانست که ابلیس بر آن سلطه یافته است، و دو‌سوم آن را برای او قرار داد."</w:t>
      </w:r>
    </w:p>
    <w:p>
      <w:pPr>
        <w:pStyle w:val="BookText"/>
      </w:pPr>
      <w:r>
        <w:rPr>
          <w:rFonts w:ascii="IRNazanin" w:hAnsi="IRNazanin" w:eastAsia="IRNazanin" w:cs="IRNazanin"/>
          <w:lang w:bidi="fa-IR"/>
          <w:color w:val="111111"/>
          <w:sz w:val="28"/>
          <w:szCs w:val="28"/>
          <w:rtl/>
        </w:rPr>
        <w:t xml:space="preserve">"پس امام باقر (ع) فرمود: هنگامی که عصیر (آب‌میوه) را گرفتی و آن را پختی تا دو‌سوم آن از بین برود، آن مقدار سهم شیطان است، پس بخور و بنوش."</w:t>
      </w:r>
    </w:p>
    <w:p>
      <w:pPr>
        <w:pStyle w:val="Heading5"/>
      </w:pPr>
      <w:bookmarkStart w:id="1727" w:name="_Toc1280"/>
      <w:r>
        <w:t>[رقم الحدیث الکلی: 31917 - رقم الحدیث الباب: 5]</w:t>
      </w:r>
      <w:bookmarkEnd w:id="1727"/>
    </w:p>
    <w:p>
      <w:pPr>
        <w:pStyle w:val="BookText"/>
      </w:pPr>
      <w:r>
        <w:rPr>
          <w:rFonts w:ascii="Times New Roman" w:hAnsi="Times New Roman" w:eastAsia="Times New Roman" w:cs="Times New Roman"/>
          <w:lang w:val="en-US" w:bidi="en-US"/>
          <w:color w:val="111111"/>
          <w:sz w:val="28"/>
          <w:szCs w:val="28"/>
          <w:rtl/>
        </w:rPr>
        <w:t xml:space="preserve">31917- 5- </w:t>
      </w:r>
      <w:r>
        <w:rPr>
          <w:rStyle w:val="FootnoteReference"/>
        </w:rPr>
        <w:footnoteReference w:id="2104"/>
      </w:r>
      <w:r>
        <w:rPr>
          <w:rFonts w:ascii="Amiri" w:hAnsi="Amiri" w:eastAsia="Amiri" w:cs="Amiri"/>
          <w:lang w:bidi="ar-SA"/>
          <w:color w:val="111111"/>
          <w:sz w:val="28"/>
          <w:szCs w:val="28"/>
          <w:rtl/>
        </w:rPr>
        <w:t xml:space="preserve">وَ عَنْ أَبِی عَلِیٍّ الْأَشْعَرِیِّ عَنِ الْحَسَنِ بْنِ عَلِیٍّ الْکُوفِیِّ عَنْ عُثْمَانَ بْنِ عِیسَی عَنْ سَعِیدِ بْنِ یَسَارٍ عَنْ أَبِی عَبْدِ اللَّهِ ع قَالَ: إِنَّ إِبْلِیسَ نَازَعَ نُوحاً فِی الْکَرْمِ فَأَتَاهُ جَبْرَئِیلُ فَقَالَ لَهُ</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2" w:name="pg18781_210497"/>
    <w:bookmarkEnd w:id="272"/>
    <w:p>
      <w:pPr>
        <w:pStyle w:val="BookText"/>
      </w:pPr>
      <w:r>
        <w:rPr>
          <w:rFonts w:ascii="Amiri" w:hAnsi="Amiri" w:eastAsia="Amiri" w:cs="Amiri"/>
          <w:lang w:bidi="ar-SA"/>
          <w:color w:val="111111"/>
          <w:sz w:val="28"/>
          <w:szCs w:val="28"/>
          <w:rtl/>
        </w:rPr>
        <w:t xml:space="preserve">إِنَّ لَهُ حَقّاً </w:t>
      </w:r>
      <w:r>
        <w:rPr>
          <w:rStyle w:val="FootnoteReference"/>
        </w:rPr>
        <w:footnoteReference w:id="2105"/>
      </w:r>
      <w:r>
        <w:rPr>
          <w:rFonts w:ascii="Amiri" w:hAnsi="Amiri" w:eastAsia="Amiri" w:cs="Amiri"/>
          <w:lang w:bidi="ar-SA"/>
          <w:color w:val="111111"/>
          <w:sz w:val="28"/>
          <w:szCs w:val="28"/>
          <w:rtl/>
        </w:rPr>
        <w:t xml:space="preserve">فَأَعْطَاهُ الثُّلُثَ فَلَمْ یَرْضَ إِبْلِیسُ- ثُمَّ أَعْطَاهُ النِّصْفَ فَلَمْ یَرْضَ فَطَرَحَ </w:t>
      </w:r>
      <w:r>
        <w:rPr>
          <w:rStyle w:val="FootnoteReference"/>
        </w:rPr>
        <w:footnoteReference w:id="2106"/>
      </w:r>
      <w:r>
        <w:rPr>
          <w:rFonts w:ascii="Amiri" w:hAnsi="Amiri" w:eastAsia="Amiri" w:cs="Amiri"/>
          <w:lang w:bidi="ar-SA"/>
          <w:color w:val="111111"/>
          <w:sz w:val="28"/>
          <w:szCs w:val="28"/>
          <w:rtl/>
        </w:rPr>
        <w:t xml:space="preserve">جَبْرَئِیلُ نَاراً فَأَحْرَقَتِ الثُّلُثَیْنِ وَ بَقِیَ الثُّلُثُ فَقَالَ مَا أَحْرَقَتْ فَهُوَ نَصِیبُهُ وَ مَا بَقِیَ فَهُوَ لَکَ یَا نُوحُ حَلَالٌ.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بن یسار، از امام صادق (ع) نقل شده است که فرمود: ابلیس درباره تاک با نوح (ع) نزاع کرد. پس جبرئیل نزد او آمد و گفت: او در این حق دارد. پس نوح (ع) یک‌سوم آن را به ابلیس داد، اما ابلیس نپذیرفت. سپس نصف آن را به او داد، اما باز هم نپذیرفت. پس جبرئیل آتشی افکند و دو‌سوم آن را سوزاند و یک‌سوم باقی ماند. پس گفت: آنچه سوخته است، سهم اوست، و آنچه باقی مانده، برای توست ای نوح، و حلال است."</w:t>
      </w:r>
    </w:p>
    <w:p>
      <w:pPr>
        <w:pStyle w:val="Heading5"/>
      </w:pPr>
      <w:bookmarkStart w:id="1728" w:name="_Toc1281"/>
      <w:r>
        <w:t>[رقم الحدیث الکلی: 31918 - رقم الحدیث الباب: 6]</w:t>
      </w:r>
      <w:bookmarkEnd w:id="1728"/>
    </w:p>
    <w:p>
      <w:pPr>
        <w:pStyle w:val="BookText"/>
      </w:pPr>
      <w:r>
        <w:rPr>
          <w:rFonts w:ascii="Times New Roman" w:hAnsi="Times New Roman" w:eastAsia="Times New Roman" w:cs="Times New Roman"/>
          <w:lang w:val="en-US" w:bidi="en-US"/>
          <w:color w:val="111111"/>
          <w:sz w:val="28"/>
          <w:szCs w:val="28"/>
          <w:rtl/>
        </w:rPr>
        <w:t xml:space="preserve">31918- 6- </w:t>
      </w:r>
      <w:r>
        <w:rPr>
          <w:rStyle w:val="FootnoteReference"/>
        </w:rPr>
        <w:footnoteReference w:id="2107"/>
      </w:r>
      <w:r>
        <w:rPr>
          <w:rFonts w:ascii="Amiri" w:hAnsi="Amiri" w:eastAsia="Amiri" w:cs="Amiri"/>
          <w:lang w:bidi="ar-SA"/>
          <w:color w:val="111111"/>
          <w:sz w:val="28"/>
          <w:szCs w:val="28"/>
          <w:rtl/>
        </w:rPr>
        <w:t xml:space="preserve">وَ عَنْ مُحَمَّدِ بْنِ یَحْیَی عَنْ أَحْمَدَ بْنِ مُحَمَّدٍ عَنْ عَلِیِّ بْنِ الْحَکَمِ عَنْ عَلِیِّ بْنِ أَبِی حَمْزَةَ عَنْ أَبِی بَصِیرٍ قَالَ سَمِعْتُ أَبَا عَبْدِ اللَّهِ ع وَ سُئِلَ عَنِ الطِّلَاءِ فَقَالَ إِنْ طُبِخَ حَتَّی یَذْهَبَ مِنْهُ اثْنَانِ وَ یَبْقَی وَاحِدٌ فَهُوَ حَلَالٌ وَ مَا کَانَ دُونَ ذَلِکَ فَلَیْسَ فِیهِ خَیْرٌ.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نقل شده است که گفت: از امام صادق (ع) شنیدم که درباره طلاء (عصیر انگور) سؤال شد. پس فرمود: اگر پخته شود تا دو سوم آن از بین برود و یک سوم باقی بماند، حلال است. و آنچه کمتر از این باشد، در آن خیری نیست."</w:t>
      </w:r>
    </w:p>
    <w:p>
      <w:pPr>
        <w:pStyle w:val="Heading5"/>
      </w:pPr>
      <w:bookmarkStart w:id="1729" w:name="_Toc1282"/>
      <w:r>
        <w:t>[رقم الحدیث الکلی: 31919 - رقم الحدیث الباب: 7]</w:t>
      </w:r>
      <w:bookmarkEnd w:id="1729"/>
    </w:p>
    <w:p>
      <w:pPr>
        <w:pStyle w:val="BookText"/>
      </w:pPr>
      <w:r>
        <w:rPr>
          <w:rFonts w:ascii="Times New Roman" w:hAnsi="Times New Roman" w:eastAsia="Times New Roman" w:cs="Times New Roman"/>
          <w:lang w:val="en-US" w:bidi="en-US"/>
          <w:color w:val="111111"/>
          <w:sz w:val="28"/>
          <w:szCs w:val="28"/>
          <w:rtl/>
        </w:rPr>
        <w:t xml:space="preserve">31919- 7- </w:t>
      </w:r>
      <w:r>
        <w:rPr>
          <w:rStyle w:val="FootnoteReference"/>
        </w:rPr>
        <w:footnoteReference w:id="2108"/>
      </w:r>
      <w:r>
        <w:rPr>
          <w:rFonts w:ascii="Amiri" w:hAnsi="Amiri" w:eastAsia="Amiri" w:cs="Amiri"/>
          <w:lang w:bidi="ar-SA"/>
          <w:color w:val="111111"/>
          <w:sz w:val="28"/>
          <w:szCs w:val="28"/>
          <w:rtl/>
        </w:rPr>
        <w:t xml:space="preserve">وَ عَنْهُ عَنْ أَحْمَدَ عَنِ ابْنِ أَبِی نَجْرَانَ عَنْ مُحَمَّدِ بْنِ الْهَیْثَمِ عَنْ رَجُلٍ عَنْ أَبِی عَبْدِ اللَّهِ ع قَالَ: سَأَلْتُهُ عَنِ الْعَصِیرِ یُطْبَخُ بِالنَّارِ حَتَّی یَغْلِیَ مِنْ سَاعَتِهِ أَ یَشْرَبُهُ صَاحِبُهُ فَقَالَ إِذَا تَغَیَّرَ عَنْ حَالِهِ وَ غَلَی فَلَا خَیْرَ فِیهِ حَتَّی یَذْهَبَ ثُلُثَاهُ وَ یَبْقَی ثُلُثُهُ.</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هیثم، از مردی، از امام صادق (ع) نقل شده است که فرمود: از ایشان درباره عصیری که با آتش پخته شود تا فوراً بجوشد، پرسیدم که آیا صاحب آن می‌تواند آن را بنوشد؟ پس فرمود: هنگامی که از حالت اولیه خود تغییر کند و بجوشد، در آن خیری نیست تا آنکه دو سوم آن از بین برود و یک سوم آن باقی بماند."</w:t>
      </w:r>
    </w:p>
    <w:p>
      <w:pPr>
        <w:pStyle w:val="Heading5"/>
      </w:pPr>
      <w:bookmarkStart w:id="1730" w:name="_Toc1283"/>
      <w:r>
        <w:t>[رقم الحدیث الکلی: 31920 - رقم الحدیث الباب: 8]</w:t>
      </w:r>
      <w:bookmarkEnd w:id="1730"/>
    </w:p>
    <w:p>
      <w:pPr>
        <w:pStyle w:val="BookText"/>
      </w:pPr>
      <w:r>
        <w:rPr>
          <w:rFonts w:ascii="Times New Roman" w:hAnsi="Times New Roman" w:eastAsia="Times New Roman" w:cs="Times New Roman"/>
          <w:lang w:val="en-US" w:bidi="en-US"/>
          <w:color w:val="111111"/>
          <w:sz w:val="28"/>
          <w:szCs w:val="28"/>
          <w:rtl/>
        </w:rPr>
        <w:t xml:space="preserve">31920- 8- </w:t>
      </w:r>
      <w:r>
        <w:rPr>
          <w:rStyle w:val="FootnoteReference"/>
        </w:rPr>
        <w:footnoteReference w:id="2110"/>
      </w:r>
      <w:r>
        <w:rPr>
          <w:rFonts w:ascii="Amiri" w:hAnsi="Amiri" w:eastAsia="Amiri" w:cs="Amiri"/>
          <w:lang w:bidi="ar-SA"/>
          <w:color w:val="111111"/>
          <w:sz w:val="28"/>
          <w:szCs w:val="28"/>
          <w:rtl/>
        </w:rPr>
        <w:t xml:space="preserve">وَ عَنْ أَبِی عَلِیٍّ الْأَشْعَرِیِّ عَنْ مُحَمَّدِ بْنِ عَبْدِ الْجَبَّارِ عَنْ مَنْصُورِ بْنِ حَازِمٍ عَنِ ابْنِ أَبِی یَعْفُورٍ عَنْ أَبِی عَبْدِ اللَّهِ ع قَالَ: إِذَا زَادَ الطِّلَاءُ </w:t>
      </w:r>
      <w:r>
        <w:rPr>
          <w:rStyle w:val="FootnoteReference"/>
        </w:rPr>
        <w:footnoteReference w:id="2111"/>
      </w:r>
      <w:r>
        <w:rPr>
          <w:rFonts w:ascii="Amiri" w:hAnsi="Amiri" w:eastAsia="Amiri" w:cs="Amiri"/>
          <w:lang w:bidi="ar-SA"/>
          <w:color w:val="111111"/>
          <w:sz w:val="28"/>
          <w:szCs w:val="28"/>
          <w:rtl/>
        </w:rPr>
        <w:t xml:space="preserve">عَلَی الثُّلُثِ فَهُوَ 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یعفور، از امام صادق (ع) نقل شده است که فرمود: اگر طلاء (عصیر انگور) بیش از یک‌سوم افزایش یابد، حرام است."</w:t>
      </w:r>
    </w:p>
    <w:p>
      <w:pPr>
        <w:pStyle w:val="Heading5"/>
      </w:pPr>
      <w:bookmarkStart w:id="1731" w:name="_Toc1284"/>
      <w:r>
        <w:t>[رقم الحدیث الکلی: 31921 - رقم الحدیث الباب: 9]</w:t>
      </w:r>
      <w:bookmarkEnd w:id="1731"/>
    </w:p>
    <w:p>
      <w:pPr>
        <w:pStyle w:val="BookText"/>
      </w:pPr>
      <w:r>
        <w:rPr>
          <w:rFonts w:ascii="Times New Roman" w:hAnsi="Times New Roman" w:eastAsia="Times New Roman" w:cs="Times New Roman"/>
          <w:lang w:val="en-US" w:bidi="en-US"/>
          <w:color w:val="111111"/>
          <w:sz w:val="28"/>
          <w:szCs w:val="28"/>
          <w:rtl/>
        </w:rPr>
        <w:t xml:space="preserve">31921- 9- </w:t>
      </w:r>
      <w:r>
        <w:rPr>
          <w:rStyle w:val="FootnoteReference"/>
        </w:rPr>
        <w:footnoteReference w:id="2112"/>
      </w:r>
      <w:r>
        <w:rPr>
          <w:rFonts w:ascii="Amiri" w:hAnsi="Amiri" w:eastAsia="Amiri" w:cs="Amiri"/>
          <w:lang w:bidi="ar-SA"/>
          <w:color w:val="111111"/>
          <w:sz w:val="28"/>
          <w:szCs w:val="28"/>
          <w:rtl/>
        </w:rPr>
        <w:t xml:space="preserve">وَ عَنْ بَعْضِ أَصْحَابِنَا عَنْ مُحَمَّدِ بْنِ عَبْدِ الْحَمِیدِ عَنْ سَیْفِ بْنِ عَمِیرَةَ عَنْ مَنْصُورٍ عَنِ ابْنِ أَبِی یَعْفُورٍ عَنْ أَبِی عَبْدِ اللَّهِ ع</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3" w:name="pg18781_210498"/>
    <w:bookmarkEnd w:id="273"/>
    <w:p>
      <w:pPr>
        <w:pStyle w:val="BookText"/>
      </w:pPr>
      <w:r>
        <w:rPr>
          <w:rFonts w:ascii="Amiri" w:hAnsi="Amiri" w:eastAsia="Amiri" w:cs="Amiri"/>
          <w:lang w:bidi="ar-SA"/>
          <w:color w:val="111111"/>
          <w:sz w:val="28"/>
          <w:szCs w:val="28"/>
          <w:rtl/>
        </w:rPr>
        <w:t xml:space="preserve">قَالَ: إِذَا زَادَ الطِّلَاءُ عَلَی الثُّلُثِ أُوقِیَّةً فَهُوَ حَرَامٌ.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113"/>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یعفور، از امام صادق (ع) نقل شده است که فرمود: اگر طلاء (عصیر انگور) بیش از یک‌سوم به اندازه یک اوقیه افزایش یابد، حرام است."</w:t>
      </w:r>
    </w:p>
    <w:p>
      <w:pPr>
        <w:pStyle w:val="Heading5"/>
      </w:pPr>
      <w:bookmarkStart w:id="1732" w:name="_Toc1285"/>
      <w:r>
        <w:t>[رقم الحدیث الکلی: 31922 - رقم الحدیث الباب: 10]</w:t>
      </w:r>
      <w:bookmarkEnd w:id="1732"/>
    </w:p>
    <w:p>
      <w:pPr>
        <w:pStyle w:val="BookText"/>
      </w:pPr>
      <w:r>
        <w:rPr>
          <w:rFonts w:ascii="Times New Roman" w:hAnsi="Times New Roman" w:eastAsia="Times New Roman" w:cs="Times New Roman"/>
          <w:lang w:val="en-US" w:bidi="en-US"/>
          <w:color w:val="111111"/>
          <w:sz w:val="28"/>
          <w:szCs w:val="28"/>
          <w:rtl/>
        </w:rPr>
        <w:t xml:space="preserve">31922- 10- </w:t>
      </w:r>
      <w:r>
        <w:rPr>
          <w:rStyle w:val="FootnoteReference"/>
        </w:rPr>
        <w:footnoteReference w:id="2114"/>
      </w:r>
      <w:r>
        <w:rPr>
          <w:rFonts w:ascii="Amiri" w:hAnsi="Amiri" w:eastAsia="Amiri" w:cs="Amiri"/>
          <w:lang w:bidi="ar-SA"/>
          <w:color w:val="111111"/>
          <w:sz w:val="28"/>
          <w:szCs w:val="28"/>
          <w:rtl/>
        </w:rPr>
        <w:t xml:space="preserve">مُحَمَّدُ بْنُ عَلِیِّ بْنِ الْحُسَیْنِ فِی الْعِلَلِ عَنْ أَحْمَدَ بْنِ زِیَادِ بْنِ جَعْفَرٍ الْهَمَذَانِیِّ عَنْ عَلِیِّ بْنِ إِبْرَاهِیمَ عَنْ أَبِیهِ عَنْ إِسْمَاعِیلَ بْنِ مَرَّارٍ عَنْ یُونُسَ بْنِ عَبْدِ الرَّحْمَنِ عَنِ الْعَلَاءِ عَنْ مُحَمَّدِ بْنِ مُسْلِمٍ عَنْ أَبِی عَبْدِ اللَّهِ ع قَالَ کَانَ أَبِی ع یَقُولُ إِنَّ نُوحاً ع حِینَ أُمِرَ بِالْغَرْسِ کَانَ إِبْلِیسُ إِلَی جَانِبِهِ فَلَمَّا أَرَادَ أَنْ یَغْرِسَ الْعِنَبَ قَالَ هَذِهِ الشَّجَرَةُ لِی فَقَالَ لَهُ نُوحٌ کَذَبْتَ فَقَالَ إِبْلِیسُ فَمَا لِی مِنْهَا فَقَالَ نُوحٌ لَکَ الثُّلُثَانِ فَمِنْ هُنَاکَ طَابَ الطِّلَاءُ عَلَی الثُّلُثِ.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صادق (ع) نقل شده است که فرمود: پدرم (امام باقر ع) می‌فرمود: هنگامی که نوح (ع) مأمور به کاشت شد، ابلیس در کنار او بود. پس هنگامی که نوح (ع) خواست تاک انگور را بکارد، ابلیس گفت: این درخت از آنِ من است. نوح (ع) به او گفت: دروغ می‌گویی. ابلیس گفت: پس سهم من از آن چیست؟ نوح (ع) گفت: دو‌سوم آن برای توست. از آنجا بود که طلاء (عصیر انگور) بر یک‌سوم پاکیزه شد."</w:t>
      </w:r>
    </w:p>
    <w:p>
      <w:pPr>
        <w:pStyle w:val="Heading5"/>
      </w:pPr>
      <w:bookmarkStart w:id="1733" w:name="_Toc1286"/>
      <w:r>
        <w:t>[رقم الحدیث الکلی: 31923 - رقم الحدیث الباب: 11]</w:t>
      </w:r>
      <w:bookmarkEnd w:id="1733"/>
    </w:p>
    <w:p>
      <w:pPr>
        <w:pStyle w:val="BookText"/>
      </w:pPr>
      <w:r>
        <w:rPr>
          <w:rFonts w:ascii="Times New Roman" w:hAnsi="Times New Roman" w:eastAsia="Times New Roman" w:cs="Times New Roman"/>
          <w:lang w:val="en-US" w:bidi="en-US"/>
          <w:color w:val="111111"/>
          <w:sz w:val="28"/>
          <w:szCs w:val="28"/>
          <w:rtl/>
        </w:rPr>
        <w:t xml:space="preserve">31923- 11- </w:t>
      </w:r>
      <w:r>
        <w:rPr>
          <w:rStyle w:val="FootnoteReference"/>
        </w:rPr>
        <w:footnoteReference w:id="2115"/>
      </w:r>
      <w:r>
        <w:rPr>
          <w:rFonts w:ascii="Amiri" w:hAnsi="Amiri" w:eastAsia="Amiri" w:cs="Amiri"/>
          <w:lang w:bidi="ar-SA"/>
          <w:color w:val="111111"/>
          <w:sz w:val="28"/>
          <w:szCs w:val="28"/>
          <w:rtl/>
        </w:rPr>
        <w:t xml:space="preserve">وَ عَنْ مُحَمَّدِ بْنِ شَاذَانَ الْبَرْوَازِیِّ عَنْ مُحَمَّدِ بْنِ مُحَمَّدِ بْنِ الْحَارِثِ السَّمَرْقَنْدِیِّ عَنْ صَالِحِ بْنِ سَعِیدٍ عَنْ عَبْدِ الْمُنْعِمِ بْنِ إِدْرِیسَ عَنْ أَبِیهِ عَنْ وَهْبِ بْنِ مُنَبِّهٍ قَالَ: لَمَّا خَرَجَ نُوحٌ مِنَ السَّفِینَةِ غَرَسَ قُضْبَاناً کَانَتْ مَعَهُ مِنَ النَّخْلِ وَ الْأَعْنَابِ وَ سَائِرِ الثِّمَارِ فَأَطْعَمَتْ مِنْ سَاعَتِهَا وَ کَانَتْ مَعَهُ حَبَلَةُ الْعِنَبِ وَ کَانَ آخِرُ شَیْ‌ءٍ أَخْرَجَ حَبَلَةَ الْعِنَبِ فَلَمْ یَجِدْهَا نُوحٌ- وَ کَانَ إِبْلِیسُ قَدْ أَخَذَهَا فَخَبَاهَا فَنَهَضَ نُوحٌ ع لِیَدْخُلَ السَّفِینَةَ فَیَلْتَمِسَهَا إِلَی أَنْ قَالَ فَقَالَ لَهُ الْمَلَکُ إِنَّ لَکَ فِیهَا شَرِیکاً فِی عَصْرِهَا </w:t>
      </w:r>
      <w:r>
        <w:rPr>
          <w:rStyle w:val="FootnoteReference"/>
        </w:rPr>
        <w:footnoteReference w:id="2116"/>
      </w:r>
      <w:r>
        <w:rPr>
          <w:rFonts w:ascii="Amiri" w:hAnsi="Amiri" w:eastAsia="Amiri" w:cs="Amiri"/>
          <w:lang w:bidi="ar-SA"/>
          <w:color w:val="111111"/>
          <w:sz w:val="28"/>
          <w:szCs w:val="28"/>
          <w:rtl/>
        </w:rPr>
        <w:t xml:space="preserve">فَأَحْسِنْ مُشَارَکَتَهُ قَالَ نَعَمْ لَهُ السُّبُعُ وَ لِی سِتَّةُ أَسْبَاعٍ قَالَ الْمَلَکُ أَحْسِنْ فَإِنَّکَ مُحْسِنٌ فَقَالَ لَهُ نُوحٌ لَهُ سُدُسٌ وَ لِی خَمْسَةُ أَسْدَاسٍ قَالَ </w:t>
      </w:r>
      <w:r>
        <w:rPr>
          <w:rStyle w:val="FootnoteReference"/>
        </w:rPr>
        <w:footnoteReference w:id="2117"/>
      </w:r>
      <w:r>
        <w:rPr>
          <w:rFonts w:ascii="Amiri" w:hAnsi="Amiri" w:eastAsia="Amiri" w:cs="Amiri"/>
          <w:lang w:bidi="ar-SA"/>
          <w:color w:val="111111"/>
          <w:sz w:val="28"/>
          <w:szCs w:val="28"/>
          <w:rtl/>
        </w:rPr>
        <w:t xml:space="preserve">لَهُ الْمَلَکُ أَحْسِنْ فَأَنْتَ مُحْسِنٌ فَقَالَ لَهُ خُمُسٌ وَ لِی أَرْبَعَةُ أَخْمَاسٍ قَالَ لَهُ الْمَلَکُ أَحْسِنْ فَإِنَّکَ مُحْسِنٌ قَالَ لَهُ نُوحٌ لَهُ الرُّبُعُ وَ لِی ثَلَاثَةُ أَرْبَاعٍ قَالَ لَهُ الْمَلَکُ أَحْسِنْ فَأَنْتَ مُحْسِنٌ فَقَالَ لَهُ النِّصْفُ وَ لِیَ</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4" w:name="pg18781_210499"/>
    <w:bookmarkEnd w:id="274"/>
    <w:p>
      <w:pPr>
        <w:pStyle w:val="BookText"/>
      </w:pPr>
      <w:r>
        <w:rPr>
          <w:rFonts w:ascii="Amiri" w:hAnsi="Amiri" w:eastAsia="Amiri" w:cs="Amiri"/>
          <w:lang w:bidi="ar-SA"/>
          <w:color w:val="111111"/>
          <w:sz w:val="28"/>
          <w:szCs w:val="28"/>
          <w:rtl/>
        </w:rPr>
        <w:t xml:space="preserve">النِّصْفُ فَقَالَ أَحْسِنْ فَأَنْتَ مُحْسِنٌ قَالَ ع لِیَ الثُّلُثُ وَ لَهُ الثُّلُثَانِ فَرَضِیَ فَمَا کَانَ فَوْقَ الثُّلُثِ مِنْ طَبْخِهَا فَلِإِبْلِیسَ وَ هُوَ حَظُّهُ وَ مَا کَانَ مِنَ الثُّلُثِ فَمَا دُونَهُ فَهُوَ لِنُوحٍ ع وَ هُوَ حَظُّهُ وَ ذَلِکَ الْحَلَالُ الطَّیِّبُ لِیُشْرَبَ مِنْهُ.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18"/>
      </w:r>
      <w:r>
        <w:rPr>
          <w:rFonts w:ascii="Amiri" w:hAnsi="Amiri" w:eastAsia="Amiri" w:cs="Amiri"/>
          <w:lang w:bidi="ar-SA"/>
          <w:color w:val="111111"/>
          <w:sz w:val="28"/>
          <w:szCs w:val="28"/>
          <w:rtl/>
        </w:rPr>
        <w:t xml:space="preserve">وَ یَأْتِی مَا یَدُلُّ عَلَیْهِ </w:t>
      </w:r>
      <w:r>
        <w:rPr>
          <w:rStyle w:val="FootnoteReference"/>
        </w:rPr>
        <w:footnoteReference w:id="2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وهب بن منبه نقل شده است که گفت: هنگامی که نوح (ع) از کشتی خارج شد، نهال‌هایی از نخل، انگور و سایر میوه‌ها که همراه داشت، کاشت، و آن‌ها همان لحظه بار دادند. او همچنین خوشه‌ای از انگور داشت، و این آخرین چیزی بود که بیرون آورد، اما آن را نیافت، زیرا ابلیس آن را گرفته و پنهان کرده بود. پس نوح (ع) برخاست تا به کشتی بازگردد و آن را جستجو کند."</w:t>
      </w:r>
    </w:p>
    <w:p>
      <w:pPr>
        <w:pStyle w:val="BookText"/>
      </w:pPr>
      <w:r>
        <w:rPr>
          <w:rFonts w:ascii="IRNazanin" w:hAnsi="IRNazanin" w:eastAsia="IRNazanin" w:cs="IRNazanin"/>
          <w:lang w:bidi="fa-IR"/>
          <w:color w:val="111111"/>
          <w:sz w:val="28"/>
          <w:szCs w:val="28"/>
          <w:rtl/>
        </w:rPr>
        <w:t xml:space="preserve">"پس فرشته به او گفت: در این انگور، شریکی داری که در فشردن آن سهم دارد، پس با او به خوبی مشارکت کن. نوح (ع) گفت: بله، یک‌هفتم برای او و شش‌هفتم برای من. فرشته گفت: نیکی کن، زیرا تو نیکوکار هستی. پس نوح (ع) گفت: یک‌ششم برای او و پنج‌ششم برای من. فرشته گفت: نیکی کن، زیرا تو نیکوکار هستی. پس نوح (ع) گفت: یک‌پنجم برای او و چهار‌پنجم برای من. فرشته گفت: نیکی کن، زیرا تو نیکوکار هستی."</w:t>
      </w:r>
    </w:p>
    <w:p>
      <w:pPr>
        <w:pStyle w:val="BookText"/>
      </w:pPr>
      <w:r>
        <w:rPr>
          <w:rFonts w:ascii="IRNazanin" w:hAnsi="IRNazanin" w:eastAsia="IRNazanin" w:cs="IRNazanin"/>
          <w:lang w:bidi="fa-IR"/>
          <w:color w:val="111111"/>
          <w:sz w:val="28"/>
          <w:szCs w:val="28"/>
          <w:rtl/>
        </w:rPr>
        <w:t xml:space="preserve">"پس نوح (ع) گفت: یک‌چهارم برای او و سه‌چهارم برای من. فرشته گفت: نیکی کن، زیرا تو نیکوکار هستی. پس نوح (ع) گفت: نصف برای او و نصف برای من. فرشته گفت: نیکی کن، زیرا تو نیکوکار هستی. پس نوح (ع) گفت: یک‌سوم برای من و دو‌سوم برای او، و او راضی شد. پس آنچه بیش از یک‌سوم از پختن آن باقی بماند، برای ابلیس است و این سهم اوست، و آنچه یک‌سوم یا کمتر باشد، برای نوح (ع) است و این سهم اوست، و آن همان حلال پاکیزه‌ای است که نوشیدن آن جایز است."</w:t>
      </w:r>
    </w:p>
    <w:p>
      <w:pPr>
        <w:pStyle w:val="Heading4"/>
      </w:pPr>
      <w:bookmarkStart w:id="1734" w:name="_Toc1287"/>
      <w:r>
        <w:t>3- بَابُ أَنَّ الْعَصِیرَ لَا یَحْرُمُ شُرْبُهُ قَبْلَ أَنْ یَغْلِیَ أَوْ یَنِشَ‌</w:t>
      </w:r>
      <w:bookmarkEnd w:id="1734"/>
    </w:p>
    <w:p>
      <w:pPr>
        <w:pStyle w:val="Heading5"/>
      </w:pPr>
      <w:bookmarkStart w:id="1735" w:name="_Toc1288"/>
      <w:r>
        <w:t>اشارة</w:t>
      </w:r>
      <w:bookmarkEnd w:id="1735"/>
    </w:p>
    <w:p>
      <w:pPr>
        <w:pStyle w:val="BookText"/>
      </w:pPr>
      <w:r>
        <w:rPr>
          <w:rStyle w:val="FootnoteReference"/>
        </w:rPr>
        <w:footnoteReference w:id="2120"/>
      </w:r>
      <w:r>
        <w:rPr>
          <w:rFonts w:ascii="Amiri" w:hAnsi="Amiri" w:eastAsia="Amiri" w:cs="Amiri"/>
          <w:lang w:bidi="ar-SA"/>
          <w:color w:val="111111"/>
          <w:sz w:val="28"/>
          <w:szCs w:val="28"/>
          <w:rtl/>
        </w:rPr>
        <w:t xml:space="preserve">3 بَابُ أَنَّ الْعَصِیرَ لَا یَحْرُمُ شُرْبُهُ قَبْلَ أَنْ یَغْلِیَ أَوْ یَنِشَ</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که نوشیدن عصیر (آب‌میوه) قبل از آنکه بجوشد یا تخمیر شود، حرام نیست</w:t>
      </w:r>
    </w:p>
    <w:p>
      <w:pPr>
        <w:pStyle w:val="Heading5"/>
      </w:pPr>
      <w:bookmarkStart w:id="1736" w:name="_Toc1289"/>
      <w:r>
        <w:t>[رقم الحدیث الکلی: 31924 - رقم الحدیث الباب: 1]</w:t>
      </w:r>
      <w:bookmarkEnd w:id="1736"/>
    </w:p>
    <w:p>
      <w:pPr>
        <w:pStyle w:val="BookText"/>
      </w:pPr>
      <w:r>
        <w:rPr>
          <w:rFonts w:ascii="Times New Roman" w:hAnsi="Times New Roman" w:eastAsia="Times New Roman" w:cs="Times New Roman"/>
          <w:lang w:val="en-US" w:bidi="en-US"/>
          <w:color w:val="111111"/>
          <w:sz w:val="28"/>
          <w:szCs w:val="28"/>
          <w:rtl/>
        </w:rPr>
        <w:t xml:space="preserve">31924- 1- </w:t>
      </w:r>
      <w:r>
        <w:rPr>
          <w:rStyle w:val="FootnoteReference"/>
        </w:rPr>
        <w:footnoteReference w:id="2121"/>
      </w:r>
      <w:r>
        <w:rPr>
          <w:rFonts w:ascii="Amiri" w:hAnsi="Amiri" w:eastAsia="Amiri" w:cs="Amiri"/>
          <w:lang w:bidi="ar-SA"/>
          <w:color w:val="111111"/>
          <w:sz w:val="28"/>
          <w:szCs w:val="28"/>
          <w:rtl/>
        </w:rPr>
        <w:t xml:space="preserve">مُحَمَّدُ بْنُ یَعْقُوبَ عَنْ عَلِیِّ بْنِ إِبْرَاهِیمَ عَنْ أَبِیهِ عَنْ أَحْمَدَ بْنِ أَبِی نَصْرٍ عَنْ حَمَّادِ بْنِ عُثْمَانَ عَنْ أَبِی عَبْدِ اللَّهِ ع قَالَ: لَا یَحْرُمُ الْعَصِیرُ حَتَّی یَغْلِیَ.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از امام صادق (ع) نقل می‌کند که فرمودند: عصیر (آب‌میوه) تا زمانی که نجوشد، حرام نیست</w:t>
      </w:r>
    </w:p>
    <w:p>
      <w:pPr>
        <w:pStyle w:val="Heading5"/>
      </w:pPr>
      <w:bookmarkStart w:id="1737" w:name="_Toc1290"/>
      <w:r>
        <w:t>[رقم الحدیث الکلی: 31925 - رقم الحدیث الباب: 2]</w:t>
      </w:r>
      <w:bookmarkEnd w:id="1737"/>
    </w:p>
    <w:p>
      <w:pPr>
        <w:pStyle w:val="BookText"/>
      </w:pPr>
      <w:r>
        <w:rPr>
          <w:rFonts w:ascii="Times New Roman" w:hAnsi="Times New Roman" w:eastAsia="Times New Roman" w:cs="Times New Roman"/>
          <w:lang w:val="en-US" w:bidi="en-US"/>
          <w:color w:val="111111"/>
          <w:sz w:val="28"/>
          <w:szCs w:val="28"/>
          <w:rtl/>
        </w:rPr>
        <w:t xml:space="preserve">31925- 2- </w:t>
      </w:r>
      <w:r>
        <w:rPr>
          <w:rStyle w:val="FootnoteReference"/>
        </w:rPr>
        <w:footnoteReference w:id="2122"/>
      </w:r>
      <w:r>
        <w:rPr>
          <w:rFonts w:ascii="Amiri" w:hAnsi="Amiri" w:eastAsia="Amiri" w:cs="Amiri"/>
          <w:lang w:bidi="ar-SA"/>
          <w:color w:val="111111"/>
          <w:sz w:val="28"/>
          <w:szCs w:val="28"/>
          <w:rtl/>
        </w:rPr>
        <w:t xml:space="preserve">وَ عَنْهُ عَنْ أَبِیهِ عَنِ ابْنِ أَبِی عُمَیْرٍ عَنْ مُحَمَّدِ بْنِ عَاصِمٍ عَنْ أَبِی عَبْدِ اللَّهِ ع قَالَ: لَا بَأْسَ بِشُرْبِ الْعَصِیرِ سِتَّةَ أَیَّامٍ.</w:t>
      </w:r>
    </w:p>
    <w:p>
      <w:pPr>
        <w:pStyle w:val="BookText"/>
      </w:pPr>
      <w:r>
        <w:rPr>
          <w:rFonts w:ascii="Amiri" w:hAnsi="Amiri" w:eastAsia="Amiri" w:cs="Amiri"/>
          <w:lang w:bidi="ar-SA"/>
          <w:color w:val="111111"/>
          <w:sz w:val="28"/>
          <w:szCs w:val="28"/>
          <w:rtl/>
        </w:rPr>
        <w:t xml:space="preserve">قَالَ ابْنُ أَبِی عُمَیْرٍ مَعْنَاهُ مَا لَمْ یَغْلِ.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عاصم از امام صادق (ع) نقل می‌کند که فرمودند: نوشیدن عصیر (آب‌میوه) تا شش روز اشکالی ندارد.</w:t>
      </w:r>
    </w:p>
    <w:p>
      <w:pPr>
        <w:pStyle w:val="BookText"/>
      </w:pPr>
      <w:r>
        <w:rPr>
          <w:rFonts w:ascii="IRNazanin" w:hAnsi="IRNazanin" w:eastAsia="IRNazanin" w:cs="IRNazanin"/>
          <w:lang w:bidi="fa-IR"/>
          <w:color w:val="111111"/>
          <w:sz w:val="28"/>
          <w:szCs w:val="28"/>
          <w:rtl/>
        </w:rPr>
        <w:t xml:space="preserve">ابن ابی عمیر گفته است که مفهوم آن این است که تا زمانی که نجوشد، مشکلی ندارد.</w:t>
      </w:r>
    </w:p>
    <w:p>
      <w:pPr>
        <w:pStyle w:val="Heading5"/>
      </w:pPr>
      <w:bookmarkStart w:id="1738" w:name="_Toc1291"/>
      <w:r>
        <w:t>[رقم الحدیث الکلی: 31926 - رقم الحدیث الباب: 3]</w:t>
      </w:r>
      <w:bookmarkEnd w:id="1738"/>
    </w:p>
    <w:p>
      <w:pPr>
        <w:pStyle w:val="BookText"/>
      </w:pPr>
      <w:r>
        <w:rPr>
          <w:rFonts w:ascii="Times New Roman" w:hAnsi="Times New Roman" w:eastAsia="Times New Roman" w:cs="Times New Roman"/>
          <w:lang w:val="en-US" w:bidi="en-US"/>
          <w:color w:val="111111"/>
          <w:sz w:val="28"/>
          <w:szCs w:val="28"/>
          <w:rtl/>
        </w:rPr>
        <w:t xml:space="preserve">31926- 3- </w:t>
      </w:r>
      <w:r>
        <w:rPr>
          <w:rStyle w:val="FootnoteReference"/>
        </w:rPr>
        <w:footnoteReference w:id="2123"/>
      </w:r>
      <w:r>
        <w:rPr>
          <w:rFonts w:ascii="Amiri" w:hAnsi="Amiri" w:eastAsia="Amiri" w:cs="Amiri"/>
          <w:lang w:bidi="ar-SA"/>
          <w:color w:val="111111"/>
          <w:sz w:val="28"/>
          <w:szCs w:val="28"/>
          <w:rtl/>
        </w:rPr>
        <w:t xml:space="preserve">وَ عَنْ مُحَمَّدِ بْنِ یَحْیَی عَنْ أَحْمَدَ بْنِ مُحَمَّدٍ عَنْ أَبِی یَحْیَی الْوَاسِطِیِّ عَنْ حَمَّادِ بْنِ عُثْمَانَ عَنْ أَبِی عَبْدِ اللَّهِ ع قَالَ: سَأَلْتُهُ عَنْ شُرْبِ الْعَصِیرِ قَالَ تَشْرَبُ مَا لَمْ یَغْلِ فَإِذَا غَلَی فَلَا تَشْرَبْهُ قُلْتُ أَیُّ شَیْ‌ءٍ الْغَلَیَانُ قَالَ الْقَلْبُ.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از امام صادق (ع) نقل می‌کند که فرمودند: از ایشان درباره نوشیدن عصیر (آب‌میوه) پرسیدم، فرمودند: تا زمانی که نجوشد، بنوش؛ اما وقتی جوشید، دیگر ننوش.</w:t>
      </w:r>
    </w:p>
    <w:p>
      <w:pPr>
        <w:pStyle w:val="BookText"/>
      </w:pPr>
      <w:r>
        <w:rPr>
          <w:rFonts w:ascii="IRNazanin" w:hAnsi="IRNazanin" w:eastAsia="IRNazanin" w:cs="IRNazanin"/>
          <w:lang w:bidi="fa-IR"/>
          <w:color w:val="111111"/>
          <w:sz w:val="28"/>
          <w:szCs w:val="28"/>
          <w:rtl/>
        </w:rPr>
        <w:t xml:space="preserve">پرسیدم جوشیدن به چه معناست؟ فرمودند: به معنای قَلْب (حالت جوشش و غلیان).</w:t>
      </w:r>
    </w:p>
    <w:p>
      <w:pPr>
        <w:pStyle w:val="Heading5"/>
      </w:pPr>
      <w:bookmarkStart w:id="1739" w:name="_Toc1292"/>
      <w:r>
        <w:t>[رقم الحدیث الکلی: 31927 - رقم الحدیث الباب: 4]</w:t>
      </w:r>
      <w:bookmarkEnd w:id="1739"/>
    </w:p>
    <w:p>
      <w:pPr>
        <w:pStyle w:val="BookText"/>
      </w:pPr>
      <w:r>
        <w:rPr>
          <w:rFonts w:ascii="Times New Roman" w:hAnsi="Times New Roman" w:eastAsia="Times New Roman" w:cs="Times New Roman"/>
          <w:lang w:val="en-US" w:bidi="en-US"/>
          <w:color w:val="111111"/>
          <w:sz w:val="28"/>
          <w:szCs w:val="28"/>
          <w:rtl/>
        </w:rPr>
        <w:t xml:space="preserve">31927- 4- </w:t>
      </w:r>
      <w:r>
        <w:rPr>
          <w:rStyle w:val="FootnoteReference"/>
        </w:rPr>
        <w:footnoteReference w:id="2124"/>
      </w:r>
      <w:r>
        <w:rPr>
          <w:rFonts w:ascii="Amiri" w:hAnsi="Amiri" w:eastAsia="Amiri" w:cs="Amiri"/>
          <w:lang w:bidi="ar-SA"/>
          <w:color w:val="111111"/>
          <w:sz w:val="28"/>
          <w:szCs w:val="28"/>
          <w:rtl/>
        </w:rPr>
        <w:t xml:space="preserve">وَ عَنْهُ عَنْ أَحْمَدَ عَنِ ابْنِ فَضَّالٍ عَنِ الْحَسَنِ بْنِ جَهْمٍ عَنْ ذَرِیحٍ قَالَ سَمِعْتُ أَبَا عَبْدِ اللَّهِ ع یَقُولُ إِذَا</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5" w:name="pg18781_210500"/>
    <w:bookmarkEnd w:id="275"/>
    <w:p>
      <w:pPr>
        <w:pStyle w:val="BookText"/>
      </w:pPr>
      <w:r>
        <w:rPr>
          <w:rFonts w:ascii="Amiri" w:hAnsi="Amiri" w:eastAsia="Amiri" w:cs="Amiri"/>
          <w:lang w:bidi="ar-SA"/>
          <w:color w:val="111111"/>
          <w:sz w:val="28"/>
          <w:szCs w:val="28"/>
          <w:rtl/>
        </w:rPr>
        <w:t xml:space="preserve">نَشَّ </w:t>
      </w:r>
      <w:r>
        <w:rPr>
          <w:rStyle w:val="FootnoteReference"/>
        </w:rPr>
        <w:footnoteReference w:id="2125"/>
      </w:r>
      <w:r>
        <w:rPr>
          <w:rFonts w:ascii="Amiri" w:hAnsi="Amiri" w:eastAsia="Amiri" w:cs="Amiri"/>
          <w:lang w:bidi="ar-SA"/>
          <w:color w:val="111111"/>
          <w:sz w:val="28"/>
          <w:szCs w:val="28"/>
          <w:rtl/>
        </w:rPr>
        <w:t xml:space="preserve">الْعَصِیرُ أَوْ غَلَی حَرُمَ.</w:t>
      </w:r>
    </w:p>
    <w:p>
      <w:pPr>
        <w:pStyle w:val="BookText"/>
      </w:pPr>
      <w:r>
        <w:rPr>
          <w:rFonts w:ascii="Amiri" w:hAnsi="Amiri" w:eastAsia="Amiri" w:cs="Amiri"/>
          <w:lang w:bidi="ar-SA"/>
          <w:color w:val="111111"/>
          <w:sz w:val="28"/>
          <w:szCs w:val="28"/>
          <w:rtl/>
        </w:rPr>
        <w:t xml:space="preserve">وَ رَوَاهُ الشَّیْخُ بِإِسْنَادِهِ عَنْ مُحَمَّدِ بْنِ أَحْمَدَ بْنِ یَحْیَی عَنِ ابْنِ فَضَّالٍ </w:t>
      </w:r>
      <w:r>
        <w:rPr>
          <w:rStyle w:val="FootnoteReference"/>
        </w:rPr>
        <w:footnoteReference w:id="2126"/>
      </w:r>
    </w:p>
    <w:p>
      <w:pPr>
        <w:pStyle w:val="BookText"/>
      </w:pPr>
      <w:r>
        <w:rPr>
          <w:rFonts w:ascii="Amiri" w:hAnsi="Amiri" w:eastAsia="Amiri" w:cs="Amiri"/>
          <w:lang w:bidi="ar-SA"/>
          <w:color w:val="111111"/>
          <w:sz w:val="28"/>
          <w:szCs w:val="28"/>
          <w:rtl/>
        </w:rPr>
        <w:t xml:space="preserve">وَ الَّذِی قَبْلَهُ عَنْهُ عَنْ أَبِی یَحْیَی وَ رَوَاهُ أَیْضاً بِإِسْنَادِهِ عَنْ مُحَمَّدِ بْنِ یَعْقُوبَ </w:t>
      </w:r>
      <w:r>
        <w:rPr>
          <w:rStyle w:val="FootnoteReference"/>
        </w:rPr>
        <w:footnoteReference w:id="2127"/>
      </w:r>
    </w:p>
    <w:p>
      <w:pPr>
        <w:pStyle w:val="BookText"/>
      </w:pPr>
      <w:r>
        <w:rPr>
          <w:rFonts w:ascii="Amiri" w:hAnsi="Amiri" w:eastAsia="Amiri" w:cs="Amiri"/>
          <w:lang w:bidi="ar-SA"/>
          <w:color w:val="111111"/>
          <w:sz w:val="28"/>
          <w:szCs w:val="28"/>
          <w:rtl/>
        </w:rPr>
        <w:t xml:space="preserve">وَ کَذَا کُلُّ مَا قَبْلَهُ إِلَّا الثَّانِیَ أَقُولُ: وَ تَقَدَّمَ مَا یَدُلُّ عَلَی ذَلِکَ </w:t>
      </w:r>
      <w:r>
        <w:rPr>
          <w:rStyle w:val="FootnoteReference"/>
        </w:rPr>
        <w:footnoteReference w:id="2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ذریح می‌گوید که از امام صادق (ع) شنیدم که فرمودند: وقتی عصیر (آب‌میوه) بجوشد(صدای جوشش آن بلند شود)، حرام می‌شود</w:t>
      </w:r>
    </w:p>
    <w:p>
      <w:pPr>
        <w:pStyle w:val="Heading4"/>
      </w:pPr>
      <w:bookmarkStart w:id="1740" w:name="_Toc1293"/>
      <w:r>
        <w:t>4- بَابُ حُکْمِ طَبْخِ اللَّحْمِ بِالْحِصْرِمِ وَ بِالْعَصِیرِ مِنَ الْعِنَبِ‌</w:t>
      </w:r>
      <w:bookmarkEnd w:id="1740"/>
    </w:p>
    <w:p>
      <w:pPr>
        <w:pStyle w:val="Heading5"/>
      </w:pPr>
      <w:bookmarkStart w:id="1741" w:name="_Toc1294"/>
      <w:r>
        <w:t>اشارة</w:t>
      </w:r>
      <w:bookmarkEnd w:id="1741"/>
    </w:p>
    <w:p>
      <w:pPr>
        <w:pStyle w:val="BookText"/>
      </w:pPr>
      <w:r>
        <w:rPr>
          <w:rStyle w:val="FootnoteReference"/>
        </w:rPr>
        <w:footnoteReference w:id="2129"/>
      </w:r>
      <w:r>
        <w:rPr>
          <w:rFonts w:ascii="Amiri" w:hAnsi="Amiri" w:eastAsia="Amiri" w:cs="Amiri"/>
          <w:lang w:bidi="ar-SA"/>
          <w:color w:val="111111"/>
          <w:sz w:val="28"/>
          <w:szCs w:val="28"/>
          <w:rtl/>
        </w:rPr>
        <w:t xml:space="preserve">4 بَابُ حُکْمِ طَبْخِ اللَّحْمِ بِالْحِصْرِمِ وَ بِالْعَصِیرِ مِنَ الْعِنَبِ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حکم پختن گوشت با حصرم (انگور نارس) و عصیر آب انگور</w:t>
      </w:r>
    </w:p>
    <w:p>
      <w:pPr>
        <w:pStyle w:val="Heading5"/>
      </w:pPr>
      <w:bookmarkStart w:id="1742" w:name="_Toc1295"/>
      <w:r>
        <w:t>[رقم الحدیث الکلی: 31928 - رقم الحدیث الباب: 1]</w:t>
      </w:r>
      <w:bookmarkEnd w:id="1742"/>
    </w:p>
    <w:p>
      <w:pPr>
        <w:pStyle w:val="BookText"/>
      </w:pPr>
      <w:r>
        <w:rPr>
          <w:rFonts w:ascii="Times New Roman" w:hAnsi="Times New Roman" w:eastAsia="Times New Roman" w:cs="Times New Roman"/>
          <w:lang w:val="en-US" w:bidi="en-US"/>
          <w:color w:val="111111"/>
          <w:sz w:val="28"/>
          <w:szCs w:val="28"/>
          <w:rtl/>
        </w:rPr>
        <w:t xml:space="preserve">31928- 1- </w:t>
      </w:r>
      <w:r>
        <w:rPr>
          <w:rStyle w:val="FootnoteReference"/>
        </w:rPr>
        <w:footnoteReference w:id="2130"/>
      </w:r>
      <w:r>
        <w:rPr>
          <w:rFonts w:ascii="Amiri" w:hAnsi="Amiri" w:eastAsia="Amiri" w:cs="Amiri"/>
          <w:lang w:bidi="ar-SA"/>
          <w:color w:val="111111"/>
          <w:sz w:val="28"/>
          <w:szCs w:val="28"/>
          <w:rtl/>
        </w:rPr>
        <w:t xml:space="preserve">مُحَمَّدُ بْنُ إِدْرِیسَ فِی آخِرِ السَّرَائِرِ نَقْلًا مِنْ کِتَابِ مَسَائِلِ الرِّجَالِ عَنْ أَبِی الْحَسَنِ عَلِیِّ بْنِ مُحَمَّدٍ ع أَنَّ مُحَمَّدَ بْنَ عَلِیِّ بْنِ عِیسَی کَتَبَ إِلَیْهِ عِنْدَنَا طَبِیخٌ یُجْعَلُ فِیهِ الْحِصْرِمُ وَ رُبَّمَا یُجْعَلُ فِیهِ الْعَصِیرُ مِنَ الْعِنَبِ وَ إِنَّمَا هُوَ لَحْمٌ یُطْبَخُ بِهِ وَ قَدْ رُوِیَ عَنْهُمْ فِی الْعَصِیرِ أَنَّهُ إِذَا جُعِلَ عَلَی النَّارِ لَمْ یُشْرَبْ حَتَّی یَذْهَبَ ثُلُثَاهُ وَ یَبْقَی ثُلُثُهُ وَ أَنَّ الَّذِی یُجْعَلُ فِی الْقِدْرِ مِنَ الْعَصِیرِ بِتِلْکَ الْمَنْزِلَةِ وَ قَدِ اجْتَنَبُوا أَکْلَهُ إِلَی أَنْ نَسْتَأْذِنَ </w:t>
      </w:r>
      <w:r>
        <w:rPr>
          <w:rStyle w:val="FootnoteReference"/>
        </w:rPr>
        <w:footnoteReference w:id="2131"/>
      </w:r>
      <w:r>
        <w:rPr>
          <w:rFonts w:ascii="Amiri" w:hAnsi="Amiri" w:eastAsia="Amiri" w:cs="Amiri"/>
          <w:lang w:bidi="ar-SA"/>
          <w:color w:val="111111"/>
          <w:sz w:val="28"/>
          <w:szCs w:val="28"/>
          <w:rtl/>
        </w:rPr>
        <w:t xml:space="preserve">مَوْلَانَا فِی ذَلِکَ فَکَتَبَ </w:t>
      </w:r>
      <w:r>
        <w:rPr>
          <w:rStyle w:val="FootnoteReference"/>
        </w:rPr>
        <w:footnoteReference w:id="2132"/>
      </w:r>
      <w:r>
        <w:rPr>
          <w:rFonts w:ascii="Amiri" w:hAnsi="Amiri" w:eastAsia="Amiri" w:cs="Amiri"/>
          <w:lang w:bidi="ar-SA"/>
          <w:color w:val="111111"/>
          <w:sz w:val="28"/>
          <w:szCs w:val="28"/>
          <w:rtl/>
        </w:rPr>
        <w:t xml:space="preserve">لَا بَأْسَ بِذَلِکَ.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ادریس در پایان «السرائر» نقل کرده از «کتاب مسائل الرجال» که امام هادی (ع) اینکه محمد بن علی بن عیسی به ایشان نوشته است: "ما طعامی داریم که در آن حصرم گذاشته می‌شود و گاهی عصیر انگور قرار داده می‌شود، و این همان گوشت است که با آن پخته می‌شود.</w:t>
      </w:r>
    </w:p>
    <w:p>
      <w:pPr>
        <w:pStyle w:val="BookText"/>
      </w:pPr>
      <w:r>
        <w:rPr>
          <w:rFonts w:ascii="IRNazanin" w:hAnsi="IRNazanin" w:eastAsia="IRNazanin" w:cs="IRNazanin"/>
          <w:lang w:bidi="fa-IR"/>
          <w:color w:val="111111"/>
          <w:sz w:val="28"/>
          <w:szCs w:val="28"/>
          <w:rtl/>
        </w:rPr>
        <w:t xml:space="preserve">و درباره عصیر روایت شده که اگر روی آتش قرار گیرد، نباید نوشیده شود تا دو‌سوم آن برود و یک‌سوم آن بماند.</w:t>
      </w:r>
    </w:p>
    <w:p>
      <w:pPr>
        <w:pStyle w:val="BookText"/>
      </w:pPr>
      <w:r>
        <w:rPr>
          <w:rFonts w:ascii="IRNazanin" w:hAnsi="IRNazanin" w:eastAsia="IRNazanin" w:cs="IRNazanin"/>
          <w:lang w:bidi="fa-IR"/>
          <w:color w:val="111111"/>
          <w:sz w:val="28"/>
          <w:szCs w:val="28"/>
          <w:rtl/>
        </w:rPr>
        <w:t xml:space="preserve">و آنچه که در دیگ از عصیر گذاشته می‌شود در همین حکم است، و ما از خوردن آن اجتناب کردیم تا از مولایمان اجازه بگیریم."</w:t>
      </w:r>
    </w:p>
    <w:p>
      <w:pPr>
        <w:pStyle w:val="BookText"/>
      </w:pPr>
      <w:r>
        <w:rPr>
          <w:rFonts w:ascii="IRNazanin" w:hAnsi="IRNazanin" w:eastAsia="IRNazanin" w:cs="IRNazanin"/>
          <w:lang w:bidi="fa-IR"/>
          <w:color w:val="111111"/>
          <w:sz w:val="28"/>
          <w:szCs w:val="28"/>
          <w:rtl/>
        </w:rPr>
        <w:t xml:space="preserve">پس امام نوشتند: "اشکالی ندارد."</w:t>
      </w:r>
    </w:p>
    <w:p>
      <w:pPr>
        <w:pStyle w:val="Heading4"/>
      </w:pPr>
      <w:bookmarkStart w:id="1743" w:name="_Toc1296"/>
      <w:r>
        <w:t>5- بَابُ حُکْمِ مَاءِ الزَّبِیبِ وَ غَیْرِهِ وَ کَیْفِیَّةِ طَبْخِهِ‌</w:t>
      </w:r>
      <w:bookmarkEnd w:id="1743"/>
    </w:p>
    <w:p>
      <w:pPr>
        <w:pStyle w:val="Heading5"/>
      </w:pPr>
      <w:bookmarkStart w:id="1744" w:name="_Toc1297"/>
      <w:r>
        <w:t>اشارة</w:t>
      </w:r>
      <w:bookmarkEnd w:id="1744"/>
    </w:p>
    <w:p>
      <w:pPr>
        <w:pStyle w:val="BookText"/>
      </w:pPr>
      <w:r>
        <w:rPr>
          <w:rStyle w:val="FootnoteReference"/>
        </w:rPr>
        <w:footnoteReference w:id="2133"/>
      </w:r>
      <w:r>
        <w:rPr>
          <w:rFonts w:ascii="Amiri" w:hAnsi="Amiri" w:eastAsia="Amiri" w:cs="Amiri"/>
          <w:lang w:bidi="ar-SA"/>
          <w:color w:val="111111"/>
          <w:sz w:val="28"/>
          <w:szCs w:val="28"/>
          <w:rtl/>
        </w:rPr>
        <w:t xml:space="preserve">5 بَابُ حُکْمِ مَاءِ الزَّبِیبِ وَ غَیْرِهِ وَ کَیْفِیَّةِ طَبْخِهِ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حکم آب زبیب (آب‌کشمش) و دیگر موارد مشابه، و روش پخت آن</w:t>
      </w:r>
    </w:p>
    <w:p>
      <w:pPr>
        <w:pStyle w:val="Heading5"/>
      </w:pPr>
      <w:bookmarkStart w:id="1745" w:name="_Toc1298"/>
      <w:r>
        <w:t>[رقم الحدیث الکلی: 31929 - رقم الحدیث الباب: 1]</w:t>
      </w:r>
      <w:bookmarkEnd w:id="1745"/>
    </w:p>
    <w:p>
      <w:pPr>
        <w:pStyle w:val="BookText"/>
      </w:pPr>
      <w:r>
        <w:rPr>
          <w:rFonts w:ascii="Times New Roman" w:hAnsi="Times New Roman" w:eastAsia="Times New Roman" w:cs="Times New Roman"/>
          <w:lang w:val="en-US" w:bidi="en-US"/>
          <w:color w:val="111111"/>
          <w:sz w:val="28"/>
          <w:szCs w:val="28"/>
          <w:rtl/>
        </w:rPr>
        <w:t xml:space="preserve">31929- 1- </w:t>
      </w:r>
      <w:r>
        <w:rPr>
          <w:rStyle w:val="FootnoteReference"/>
        </w:rPr>
        <w:footnoteReference w:id="2134"/>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6" w:name="pg18781_210501"/>
    <w:bookmarkEnd w:id="276"/>
    <w:p>
      <w:pPr>
        <w:pStyle w:val="BookText"/>
      </w:pPr>
      <w:r>
        <w:rPr>
          <w:rFonts w:ascii="Amiri" w:hAnsi="Amiri" w:eastAsia="Amiri" w:cs="Amiri"/>
          <w:lang w:bidi="ar-SA"/>
          <w:color w:val="111111"/>
          <w:sz w:val="28"/>
          <w:szCs w:val="28"/>
          <w:rtl/>
        </w:rPr>
        <w:t xml:space="preserve">عَبْدِ اللَّهِ بْنِ الْمُغِیرَةِ عَنْ عَبْدِ اللَّهِ بْنِ سِنَانٍ قَالَ ذَکَرَ أَبُو عَبْدِ اللَّهِ ع أَنَّ الْعَصِیرَ إِذَا طُبِخَ حَتَّی یَذْهَبَ ثُلُثَاهُ وَ یَبْقَی ثُلُثُهُ فَهُوَ حَلَالٌ.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نقل می‌کند که امام صادق (ع) فرمودند: عصیر (آب انگور) اگر پخته شود تا دو‌سوم آن تبخیر شود و یک‌سوم باقی بماند، حلال است.</w:t>
      </w:r>
    </w:p>
    <w:p>
      <w:pPr>
        <w:pStyle w:val="Heading5"/>
      </w:pPr>
      <w:bookmarkStart w:id="1746" w:name="_Toc1299"/>
      <w:r>
        <w:t>[رقم الحدیث الکلی: 31930 - رقم الحدیث الباب: 2]</w:t>
      </w:r>
      <w:bookmarkEnd w:id="1746"/>
    </w:p>
    <w:p>
      <w:pPr>
        <w:pStyle w:val="BookText"/>
      </w:pPr>
      <w:r>
        <w:rPr>
          <w:rFonts w:ascii="Times New Roman" w:hAnsi="Times New Roman" w:eastAsia="Times New Roman" w:cs="Times New Roman"/>
          <w:lang w:val="en-US" w:bidi="en-US"/>
          <w:color w:val="111111"/>
          <w:sz w:val="28"/>
          <w:szCs w:val="28"/>
          <w:rtl/>
        </w:rPr>
        <w:t xml:space="preserve">31930- 2- </w:t>
      </w:r>
      <w:r>
        <w:rPr>
          <w:rStyle w:val="FootnoteReference"/>
        </w:rPr>
        <w:footnoteReference w:id="2135"/>
      </w:r>
      <w:r>
        <w:rPr>
          <w:rFonts w:ascii="Amiri" w:hAnsi="Amiri" w:eastAsia="Amiri" w:cs="Amiri"/>
          <w:lang w:bidi="ar-SA"/>
          <w:color w:val="111111"/>
          <w:sz w:val="28"/>
          <w:szCs w:val="28"/>
          <w:rtl/>
        </w:rPr>
        <w:t xml:space="preserve">وَ عَنْ مُحَمَّدِ بْنِ یَحْیَی عَنْ عَلِیِّ بْنِ الْحَسَنِ أَوْ رَجُلٍ عَنْ عَلِیِّ بْنِ الْحَسَنِ عَنْ عَمْرِو بْنِ سَعِیدٍ عَنْ مُصَدِّقِ بْنِ صَدَقَةَ عَنْ عَمَّارِ بْنِ مُوسَی السَّابَاطِیِّ قَالَ: وَصَفَ لِی أَبُو عَبْدِ اللَّهِ ع الْمَطْبُوخَ کَیْفَ یُطْبَخُ حَتَّی یَصِیرَ حَلَالًا فَقَالَ لِی ع تَأْخُذُ </w:t>
      </w:r>
      <w:r>
        <w:rPr>
          <w:rStyle w:val="FootnoteReference"/>
        </w:rPr>
        <w:footnoteReference w:id="2136"/>
      </w:r>
      <w:r>
        <w:rPr>
          <w:rFonts w:ascii="Amiri" w:hAnsi="Amiri" w:eastAsia="Amiri" w:cs="Amiri"/>
          <w:lang w:bidi="ar-SA"/>
          <w:color w:val="111111"/>
          <w:sz w:val="28"/>
          <w:szCs w:val="28"/>
          <w:rtl/>
        </w:rPr>
        <w:t xml:space="preserve">رُبُعاً مِنْ زَبِیبٍ وَ تُنَقِّیهِ ثُمَّ تَصُبُّ عَلَیْهِ اثْنَیْ عَشَرَ رِطْلًا مِنْ مَاءٍ ثُمَّ تُنْقِعُهُ لَیْلَةً فَإِذَا کَانَ أَیَّامُ الصَّیْفِ وَ خَشِیتَ أَنْ یَنِشَّ جَعَلْتَهُ فِی تَنُّورٍ سُخِّنَ </w:t>
      </w:r>
      <w:r>
        <w:rPr>
          <w:rStyle w:val="FootnoteReference"/>
        </w:rPr>
        <w:footnoteReference w:id="2137"/>
      </w:r>
      <w:r>
        <w:rPr>
          <w:rFonts w:ascii="Amiri" w:hAnsi="Amiri" w:eastAsia="Amiri" w:cs="Amiri"/>
          <w:lang w:bidi="ar-SA"/>
          <w:color w:val="111111"/>
          <w:sz w:val="28"/>
          <w:szCs w:val="28"/>
          <w:rtl/>
        </w:rPr>
        <w:t xml:space="preserve">قَلِیلًا حَتَّی لَا یَنِشَّ ثُمَّ تَنْزِعُ الْمَاءَ مِنْهُ کُلَّهُ </w:t>
      </w:r>
      <w:r>
        <w:rPr>
          <w:rStyle w:val="FootnoteReference"/>
        </w:rPr>
        <w:footnoteReference w:id="2138"/>
      </w:r>
      <w:r>
        <w:rPr>
          <w:rFonts w:ascii="Amiri" w:hAnsi="Amiri" w:eastAsia="Amiri" w:cs="Amiri"/>
          <w:lang w:bidi="ar-SA"/>
          <w:color w:val="111111"/>
          <w:sz w:val="28"/>
          <w:szCs w:val="28"/>
          <w:rtl/>
        </w:rPr>
        <w:t xml:space="preserve">إِذَا أَصْبَحْتَ ثُمَّ تَصُبُّ عَلَیْهِ مِنَ الْمَاءِ بِقَدْرِ مَا یَغْمُرُهُ ثُمَّ تَقْلِبُهُ </w:t>
      </w:r>
      <w:r>
        <w:rPr>
          <w:rStyle w:val="FootnoteReference"/>
        </w:rPr>
        <w:footnoteReference w:id="2139"/>
      </w:r>
      <w:r>
        <w:rPr>
          <w:rFonts w:ascii="Amiri" w:hAnsi="Amiri" w:eastAsia="Amiri" w:cs="Amiri"/>
          <w:lang w:bidi="ar-SA"/>
          <w:color w:val="111111"/>
          <w:sz w:val="28"/>
          <w:szCs w:val="28"/>
          <w:rtl/>
        </w:rPr>
        <w:t xml:space="preserve">حَتَّی تَذْهَبَ حَلَاوَتُهُ ثُمَّ تَنْزِعُ مَاءَهُ الْآخَرَ (فَتَصُبُّهُ عَلَی) </w:t>
      </w:r>
      <w:r>
        <w:rPr>
          <w:rStyle w:val="FootnoteReference"/>
        </w:rPr>
        <w:footnoteReference w:id="2140"/>
      </w:r>
      <w:r>
        <w:rPr>
          <w:rFonts w:ascii="Amiri" w:hAnsi="Amiri" w:eastAsia="Amiri" w:cs="Amiri"/>
          <w:lang w:bidi="ar-SA"/>
          <w:color w:val="111111"/>
          <w:sz w:val="28"/>
          <w:szCs w:val="28"/>
          <w:rtl/>
        </w:rPr>
        <w:t xml:space="preserve">الْمَاءِ الْأَوَّلِ ثُمَّ تَکِیلُهُ کُلَّهُ فَتَنْظُرُ کَمِ الْمَاءُ ثُمَّ تَکِیلُ ثُلُثَهُ فَتَطْرَحُهُ فِی الْإِنَاءِ الَّذِی تُرِیدُ أَنْ تُغْلِیَهُ وَ تُقَدِّرَهُ وَ تَجْعَلُ قَدْرَهُ قَصَبَةً أَوْ عُوداً فَتَحُدُّهَا عَلَی قَدْرِ مُنْتَهَی الْمَاءِ ثُمَّ تُغْلِی الثُّلُثَ الْآخَرَ حَتَّی یَذْهَبَ الْمَاءُ الْبَاقِی ثُمَّ تُغْلِیهِ بِالنَّارِ فَلَا تَزَالُ تُغْلِیهِ حَتَّی یَذْهَبَ الثُّلُثَانِ وَ یَبْقَی الثُّلُثُ </w:t>
      </w:r>
      <w:r>
        <w:rPr>
          <w:rStyle w:val="FootnoteReference"/>
        </w:rPr>
        <w:footnoteReference w:id="2141"/>
      </w:r>
      <w:r>
        <w:rPr>
          <w:rFonts w:ascii="Amiri" w:hAnsi="Amiri" w:eastAsia="Amiri" w:cs="Amiri"/>
          <w:lang w:bidi="ar-SA"/>
          <w:color w:val="111111"/>
          <w:sz w:val="28"/>
          <w:szCs w:val="28"/>
          <w:rtl/>
        </w:rPr>
        <w:t xml:space="preserve">ثُمَّ تَأْخُذُ لِکُلِّ رُبُعٍ رِطْلًا مِنْ عَسَلٍ فَتُغْلِیهِ حَتَّی تَذْهَبَ رَغْوَةُ الْعَسَلِ وَ تَذْهَبَ غِشَاوَةُ الْعَسَلِ فِی الْمَطْبُوخِ ثُمَّ تَضْرِبُهُ بِعُودٍ ضَرْباً شَدِیداً حَتَّی یَخْتَلِطَ وَ إِنْ شِئْتَ أَنْ تُطَیِّبَهُ بِشَیْ‌ءٍ مِنْ زَعْفَرَانٍ أَوْ شَیْ‌ءٍ مِنْ زَنْجَبِیلٍ فَافْعَلْ ثُمَّ اشْرَبْهُ فَإِنْ أَحْبَبْتَ أَنْ یَطُولَ مَکْثُهُ عِنْدَکَ فَرَوِّقْهُ </w:t>
      </w:r>
      <w:r>
        <w:rPr>
          <w:rStyle w:val="FootnoteReference"/>
        </w:rPr>
        <w:footnoteReference w:id="2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ساباطی می‌گوید که امام صادق (ع) روش پخت عصیر (آب‌کشمش) را برای او توضیح دادند که چگونه پخته شود تا حلال گردد.</w:t>
      </w:r>
    </w:p>
    <w:p>
      <w:pPr>
        <w:pStyle w:val="BookText"/>
      </w:pPr>
      <w:r>
        <w:rPr>
          <w:rFonts w:ascii="IRNazanin" w:hAnsi="IRNazanin" w:eastAsia="IRNazanin" w:cs="IRNazanin"/>
          <w:lang w:bidi="fa-IR"/>
          <w:color w:val="111111"/>
          <w:sz w:val="28"/>
          <w:szCs w:val="28"/>
          <w:rtl/>
        </w:rPr>
        <w:t xml:space="preserve">امام فرمودند: یک چهارم زبیب (کشمش) برداشته و آن را تمیز کن، سپس دوازده رطل آب روی آن بریز و آن را یک شب بخیسان. اگر روزهای تابستان باشد و بیم داری که تخمیر شود، آن را در تنوری که اندکی گرم شده قرار بده تا از تخمیر شدن جلوگیری شود.</w:t>
      </w:r>
    </w:p>
    <w:p>
      <w:pPr>
        <w:pStyle w:val="BookText"/>
      </w:pPr>
      <w:r>
        <w:rPr>
          <w:rFonts w:ascii="IRNazanin" w:hAnsi="IRNazanin" w:eastAsia="IRNazanin" w:cs="IRNazanin"/>
          <w:lang w:bidi="fa-IR"/>
          <w:color w:val="111111"/>
          <w:sz w:val="28"/>
          <w:szCs w:val="28"/>
          <w:rtl/>
        </w:rPr>
        <w:t xml:space="preserve">صبح که شد، تمام آب آن را جدا کن، سپس دوباره مقداری آب روی آن بریز، به‌طوری که سطح آن را بپوشاند. آن را خوب هم بزن تا شیرینی آن از بین برود، سپس آب دوم را جدا کن و آن را با آب اول مخلوط کن.</w:t>
      </w:r>
    </w:p>
    <w:p>
      <w:pPr>
        <w:pStyle w:val="BookText"/>
      </w:pPr>
      <w:r>
        <w:rPr>
          <w:rFonts w:ascii="IRNazanin" w:hAnsi="IRNazanin" w:eastAsia="IRNazanin" w:cs="IRNazanin"/>
          <w:lang w:bidi="fa-IR"/>
          <w:color w:val="111111"/>
          <w:sz w:val="28"/>
          <w:szCs w:val="28"/>
          <w:rtl/>
        </w:rPr>
        <w:t xml:space="preserve">حجم کلی آن را اندازه بگیر و ببین که میزان آب چقدر است. سپس یک‌سوم از آن را جدا کن و در ظرفی که قصد داری بجوشانی بریز. مقدار آن را با یک نی یا چوب اندازه بگیر و علامت بگذار. سپس آن را بجوشان تا دو‌سوم آب بخار شود و یک‌سوم باقی بماند.</w:t>
      </w:r>
    </w:p>
    <w:p>
      <w:pPr>
        <w:pStyle w:val="BookText"/>
      </w:pPr>
      <w:r>
        <w:rPr>
          <w:rFonts w:ascii="IRNazanin" w:hAnsi="IRNazanin" w:eastAsia="IRNazanin" w:cs="IRNazanin"/>
          <w:lang w:bidi="fa-IR"/>
          <w:color w:val="111111"/>
          <w:sz w:val="28"/>
          <w:szCs w:val="28"/>
          <w:rtl/>
        </w:rPr>
        <w:t xml:space="preserve">برای هر یک چهارم زبیب، یک رطل عسل اضافه کن و آن را بجوشان تا کف و لایه عسل از بین برود. سپس با چوب آن را خوب هم بزن تا کاملاً مخلوط شود. اگر بخواهی، می‌توانی مقدار کمی زعفران یا زنجبیل برای طعم‌دهی اضافه کنی.</w:t>
      </w:r>
    </w:p>
    <w:p>
      <w:pPr>
        <w:pStyle w:val="BookText"/>
      </w:pPr>
      <w:r>
        <w:rPr>
          <w:rFonts w:ascii="IRNazanin" w:hAnsi="IRNazanin" w:eastAsia="IRNazanin" w:cs="IRNazanin"/>
          <w:lang w:bidi="fa-IR"/>
          <w:color w:val="111111"/>
          <w:sz w:val="28"/>
          <w:szCs w:val="28"/>
          <w:rtl/>
        </w:rPr>
        <w:t xml:space="preserve">پس از آن، آن را بنوش. اگر می‌خواهی مدت بیشتری نگهداری شود، آن را صاف کن.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7" w:name="pg18781_210502"/>
    <w:bookmarkEnd w:id="277"/>
    <w:p>
      <w:pPr>
        <w:pStyle w:val="Heading5"/>
      </w:pPr>
      <w:bookmarkStart w:id="1747" w:name="_Toc1300"/>
      <w:r>
        <w:t>[رقم الحدیث الکلی: 31931 - رقم الحدیث الباب: 3]</w:t>
      </w:r>
      <w:bookmarkEnd w:id="1747"/>
    </w:p>
    <w:p>
      <w:pPr>
        <w:pStyle w:val="BookText"/>
      </w:pPr>
      <w:r>
        <w:rPr>
          <w:rFonts w:ascii="Times New Roman" w:hAnsi="Times New Roman" w:eastAsia="Times New Roman" w:cs="Times New Roman"/>
          <w:lang w:val="en-US" w:bidi="en-US"/>
          <w:color w:val="111111"/>
          <w:sz w:val="28"/>
          <w:szCs w:val="28"/>
          <w:rtl/>
        </w:rPr>
        <w:t xml:space="preserve">31931- 3- </w:t>
      </w:r>
      <w:r>
        <w:rPr>
          <w:rStyle w:val="FootnoteReference"/>
        </w:rPr>
        <w:footnoteReference w:id="2143"/>
      </w:r>
      <w:r>
        <w:rPr>
          <w:rFonts w:ascii="Amiri" w:hAnsi="Amiri" w:eastAsia="Amiri" w:cs="Amiri"/>
          <w:lang w:bidi="ar-SA"/>
          <w:color w:val="111111"/>
          <w:sz w:val="28"/>
          <w:szCs w:val="28"/>
          <w:rtl/>
        </w:rPr>
        <w:t xml:space="preserve">وَ عَنْهُ عَنْ مُحَمَّدِ بْنِ أَحْمَدَ عَنْ أَحْمَدَ بْنِ الْحَسَنِ عَنْ عَمْرِو بْنِ سَعِیدٍ عَنْ مُصَدِّقٍ عَنْ عَمَّارٍ عَنْ أَبِی عَبْدِ اللَّهِ ع قَالَ: سُئِلَ عَنِ الزَّبِیبِ کَیْفَ یَحِلُّ طَبْخُهُ حَتَّی یُشْرَبَ حَلَالًا قَالَ تَأْخُذُ رُبُعاً مِنْ زَبِیبٍ فَتُنَقِّیهِ ثُمَّ تَطْرَحُ عَلَیْهِ اثْنَیْ عَشَرَ رِطْلًا مِنْ مَاءٍ ثُمَّ تُنْقِعُهُ لَیْلَةً فَإِذَا کَانَ مِنْ غَدٍ نَزَعْتَ سُلَافَتَهُ ثُمَّ تَصُبُّ عَلَیْهِ مِنَ الْمَاءِ بِقَدْرِ مَا یَغْمُرُهُ ثُمَّ تُغْلِیهِ بِالنَّارِ غَلْیَةً ثُمَّ تَنْزِعُ مَاءَهُ فَتَصُبُّهُ عَلَی </w:t>
      </w:r>
      <w:r>
        <w:rPr>
          <w:rStyle w:val="FootnoteReference"/>
        </w:rPr>
        <w:footnoteReference w:id="2144"/>
      </w:r>
      <w:r>
        <w:rPr>
          <w:rFonts w:ascii="Amiri" w:hAnsi="Amiri" w:eastAsia="Amiri" w:cs="Amiri"/>
          <w:lang w:bidi="ar-SA"/>
          <w:color w:val="111111"/>
          <w:sz w:val="28"/>
          <w:szCs w:val="28"/>
          <w:rtl/>
        </w:rPr>
        <w:t xml:space="preserve">الْأَوَّلِ ثُمَّ تَطْرَحُهُ فِی إِنَاءٍ وَاحِدٍ ثُمَّ تُوقِدُ تَحْتَهُ النَّارَ حَتَّی یَذْهَبَ ثُلُثَاهُ وَ یَبْقَی ثُلُثُهُ وَ تَحْتَهُ النَّارُ ثُمَّ تَأْخُذُ رِطْلَ عَسَلٍ فَتُغْلِیهِ بِالنَّارِ غَلْیَةً وَ تَنْزِعُ رَغْوَتَهُ ثُمَّ تَطْرَحُهُ عَلَی الْمَطْبُوخِ ثُمَّ اضْرِبْهُ حَتَّی یَخْتَلِطَ بِهِ وَ اطْرَحْ فِیهِ إِنْ شِئْتَ زَعْفَرَاناً وَ طَیِّبْهُ إِنْ شِئْتَ بِزَنْجَبِیلٍ قَلِیلٍ قَالَ فَإِذَا أَرَدْتَ أَنْ تَقْسِمَهُ أَثْلَاثاً لِتَطْبُخَهُ فَکِلْهُ بِشَیْ‌ءٍ وَاحِدٍ حَتَّی تَعْلَمَ کَمْ هُوَ ثُمَّ اطْرَحْ عَلَیْهِ الْأَوَّلَ فِی الْإِنَاءِ الَّذِی تُغْلِیهِ فِیهِ ثُمَّ تَضَعُ </w:t>
      </w:r>
      <w:r>
        <w:rPr>
          <w:rStyle w:val="FootnoteReference"/>
        </w:rPr>
        <w:footnoteReference w:id="2145"/>
      </w:r>
      <w:r>
        <w:rPr>
          <w:rFonts w:ascii="Amiri" w:hAnsi="Amiri" w:eastAsia="Amiri" w:cs="Amiri"/>
          <w:lang w:bidi="ar-SA"/>
          <w:color w:val="111111"/>
          <w:sz w:val="28"/>
          <w:szCs w:val="28"/>
          <w:rtl/>
        </w:rPr>
        <w:t xml:space="preserve">فِیهِ مِقْدَاراً وَ حُدَّهُ بِحَیْثُ یَبْلُغُ الْمَاءُ ثُمَّ اطْرَحِ الثُّلُثَ الْآخَرَ ثُمَّ حُدَّهُ حَیْثُ یَبْلُغُ الْمَاءُ </w:t>
      </w:r>
      <w:r>
        <w:rPr>
          <w:rStyle w:val="FootnoteReference"/>
        </w:rPr>
        <w:footnoteReference w:id="2146"/>
      </w:r>
      <w:r>
        <w:rPr>
          <w:rFonts w:ascii="Amiri" w:hAnsi="Amiri" w:eastAsia="Amiri" w:cs="Amiri"/>
          <w:lang w:bidi="ar-SA"/>
          <w:color w:val="111111"/>
          <w:sz w:val="28"/>
          <w:szCs w:val="28"/>
          <w:rtl/>
        </w:rPr>
        <w:t xml:space="preserve">ثُمَّ تَطْرَحُ الثُّلُثَ الْأَخِیرَ ثُمَّ تَحُدُّهُ حَیْثُ یَبْلُغُ الْمَاءُ ثُمَّ تُوقِدُ تَحْتَهُ بِنَارٍ لَیِّنَةٍ حَتَّی یَذْهَبَ ثُلُثَاهُ وَ یَبْقَی ثُلُثُهُ.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 نقل می‌کند که از ایشان درباره نحوه پخت زبیب (کشمش) پرسیده شد که چگونه طبخ آن صحیح باشد تا بتوان آن را حلال نوشید.</w:t>
      </w:r>
    </w:p>
    <w:p>
      <w:pPr>
        <w:pStyle w:val="BookText"/>
      </w:pPr>
      <w:r>
        <w:rPr>
          <w:rFonts w:ascii="IRNazanin" w:hAnsi="IRNazanin" w:eastAsia="IRNazanin" w:cs="IRNazanin"/>
          <w:lang w:bidi="fa-IR"/>
          <w:color w:val="111111"/>
          <w:sz w:val="28"/>
          <w:szCs w:val="28"/>
          <w:rtl/>
        </w:rPr>
        <w:t xml:space="preserve">امام فرمودند: یک چهارم زبیب را بردار و آن را پاک کن، سپس دوازده رطل آب روی آن بریز و آن را یک شب بخیسان. صبح که شد، آب اولیه را جدا کن، سپس مقدار آبی که آن را بپوشاند، به آن اضافه کن و با حرارت بجوشان.</w:t>
      </w:r>
    </w:p>
    <w:p>
      <w:pPr>
        <w:pStyle w:val="BookText"/>
      </w:pPr>
      <w:r>
        <w:rPr>
          <w:rFonts w:ascii="IRNazanin" w:hAnsi="IRNazanin" w:eastAsia="IRNazanin" w:cs="IRNazanin"/>
          <w:lang w:bidi="fa-IR"/>
          <w:color w:val="111111"/>
          <w:sz w:val="28"/>
          <w:szCs w:val="28"/>
          <w:rtl/>
        </w:rPr>
        <w:t xml:space="preserve">پس از جوشیدن، آب آن را جدا کن و با آب اولیه مخلوط کن، سپس همه را در یک ظرف بریز و دوباره روی حرارت قرار بده تا دو‌سوم آن تبخیر شود و یک‌سوم باقی بماند.</w:t>
      </w:r>
    </w:p>
    <w:p>
      <w:pPr>
        <w:pStyle w:val="BookText"/>
      </w:pPr>
      <w:r>
        <w:rPr>
          <w:rFonts w:ascii="IRNazanin" w:hAnsi="IRNazanin" w:eastAsia="IRNazanin" w:cs="IRNazanin"/>
          <w:lang w:bidi="fa-IR"/>
          <w:color w:val="111111"/>
          <w:sz w:val="28"/>
          <w:szCs w:val="28"/>
          <w:rtl/>
        </w:rPr>
        <w:t xml:space="preserve">سپس یک رطل عسل بردار و روی حرارت بجوشان تا کف آن از بین برود، سپس آن را به مایع پخته‌شده اضافه کن و خوب هم بزن تا مخلوط شود. اگر بخواهی، می‌توانی مقدار کمی زعفران یا زنجبیل برای طعم‌دهی اضافه کنی.</w:t>
      </w:r>
    </w:p>
    <w:p>
      <w:pPr>
        <w:pStyle w:val="BookText"/>
      </w:pPr>
      <w:r>
        <w:rPr>
          <w:rFonts w:ascii="IRNazanin" w:hAnsi="IRNazanin" w:eastAsia="IRNazanin" w:cs="IRNazanin"/>
          <w:lang w:bidi="fa-IR"/>
          <w:color w:val="111111"/>
          <w:sz w:val="28"/>
          <w:szCs w:val="28"/>
          <w:rtl/>
        </w:rPr>
        <w:t xml:space="preserve">اگر قصد داری آن را به سه بخش تقسیم کرده و بپزی، ابتدا مقدار کلی آن را اندازه بگیر، سپس هر مرحله را با نشانه‌گذاری دقیق انجام بده تا میزان تبخیر مشخص باشد.</w:t>
      </w:r>
    </w:p>
    <w:p>
      <w:pPr>
        <w:pStyle w:val="BookText"/>
      </w:pPr>
      <w:r>
        <w:rPr>
          <w:rFonts w:ascii="IRNazanin" w:hAnsi="IRNazanin" w:eastAsia="IRNazanin" w:cs="IRNazanin"/>
          <w:lang w:bidi="fa-IR"/>
          <w:color w:val="111111"/>
          <w:sz w:val="28"/>
          <w:szCs w:val="28"/>
          <w:rtl/>
        </w:rPr>
        <w:t xml:space="preserve">در نهایت، آن را با حرارت ملایم بجوشان تا دو‌سوم تبخیر شده و یک‌سوم باقی بماند.</w:t>
      </w:r>
    </w:p>
    <w:p>
      <w:pPr>
        <w:pStyle w:val="Heading5"/>
      </w:pPr>
      <w:bookmarkStart w:id="1748" w:name="_Toc1301"/>
      <w:r>
        <w:t>[رقم الحدیث الکلی: 31932 - رقم الحدیث الباب: 4]</w:t>
      </w:r>
      <w:bookmarkEnd w:id="1748"/>
    </w:p>
    <w:p>
      <w:pPr>
        <w:pStyle w:val="BookText"/>
      </w:pPr>
      <w:r>
        <w:rPr>
          <w:rFonts w:ascii="Times New Roman" w:hAnsi="Times New Roman" w:eastAsia="Times New Roman" w:cs="Times New Roman"/>
          <w:lang w:val="en-US" w:bidi="en-US"/>
          <w:color w:val="111111"/>
          <w:sz w:val="28"/>
          <w:szCs w:val="28"/>
          <w:rtl/>
        </w:rPr>
        <w:t xml:space="preserve">31932- 4- </w:t>
      </w:r>
      <w:r>
        <w:rPr>
          <w:rStyle w:val="FootnoteReference"/>
        </w:rPr>
        <w:footnoteReference w:id="2147"/>
      </w:r>
      <w:r>
        <w:rPr>
          <w:rFonts w:ascii="Amiri" w:hAnsi="Amiri" w:eastAsia="Amiri" w:cs="Amiri"/>
          <w:lang w:bidi="ar-SA"/>
          <w:color w:val="111111"/>
          <w:sz w:val="28"/>
          <w:szCs w:val="28"/>
          <w:rtl/>
        </w:rPr>
        <w:t xml:space="preserve">وَ عَنْهُ عَنْ مُوسَی بْنِ الْحَسَنِ عَنِ السَّیَّارِیِّ عَنْ مُحَمَّدِ بْنِ الْحُسَیْنِ عَمَّنْ أَخْبَرَهُ عَنْ إِسْمَاعِیلَ بْنِ الْفَضْلِ الْهَاشِمِیِّ قَالَ: شَکَوْتُ إِلَی أَبِی عَبْدِ اللَّهِ ع قَرَاقِرَ تُصِیبُنِی فِی مَعِدَتِی وَ قِلَّةَ اسْتِمْرَائِیَ الطَّعَامَ فَقَالَ لِی لِمَ لَا تَتَّخِذُ نَبِیذاً نَشْرَبُهُ نَحْنُ وَ هُوَ یُمْرِئُ الطَّعَامَ وَ یَذْهَبُ بِالْقَرَاقِرِ وَ الرِّیَاحِ مِنَ الْبَطْنِ قَالَ فَقُلْتُ لَهُ صِفْهُ لِی جُعِلْتُ فِدَاکَ قَالَ تَأْخُذُ صَاعاً مِنْ زَبِیبٍ فَتُنَقِّیهِ مِنْ حَبِّهِ وَ مَا فِیهِ ثُمَّ تَغْسِلُهُ بِالْمَاءِ غَسْلًا جَیِّداً ثُمَّ تُنْقِعُهُ فِی مِثْلِهِ مِنَ الْمَاءِ أَوْ مَا یَغْمُرُهُ ثُمَّ تَتْرُکُهُ فِی الشِّتَاءِ ثَلَاثَةَ أَیَّامٍ بِلَیَالِیهَا وَ فِی الصَّیْفِ یَوْماً وَ لَیْلَةً فَإِذَا أَتَی عَلَیْهِ ذَلِکَ الْقَدْرُ</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8" w:name="pg18781_210503"/>
    <w:bookmarkEnd w:id="278"/>
    <w:p>
      <w:pPr>
        <w:pStyle w:val="BookText"/>
      </w:pPr>
      <w:r>
        <w:rPr>
          <w:rFonts w:ascii="Amiri" w:hAnsi="Amiri" w:eastAsia="Amiri" w:cs="Amiri"/>
          <w:lang w:bidi="ar-SA"/>
          <w:color w:val="111111"/>
          <w:sz w:val="28"/>
          <w:szCs w:val="28"/>
          <w:rtl/>
        </w:rPr>
        <w:t xml:space="preserve">صَفَّیْتَهُ وَ أَخَذْتَ صَفْوَتَهُ وَ جَعَلْتَهُ فِی إِنَاءٍ وَ أَخَذْتَ مِقْدَارَهُ بِعُودٍ ثُمَّ طَبَخْتَهُ طَبْخاً رَفِیقاً حَتَّی یَذْهَبَ ثُلُثَاهُ وَ یَبْقَی ثُلُثُهُ ثُمَّ تَجْعَلُ عَلَیْهِ نِصْفَ رِطْلِ عَسَلٍ وَ تَأْخُذُ مِقْدَارَ الْعَسَلِ ثُمَّ تَطْبُخُهُ حَتَّی تَذْهَبَ الزِّیَادَةُ ثُمَّ تَأْخُذُ زَنْجَبِیلًا وَ خَوْلَنْجَانَ وَ دَارْصِینِیَّ وَ زَعْفَرَانَ وَ قَرَنْفُلًا وَ مَصْطَکَی وَ تَدُقُّهُ وَ تَجْعَلُهُ فِی خِرْقَةٍ رَقِیقَةٍ وَ تَطْرَحُهُ فِیهِ وَ تُغْلِیهِ مَعَهُ غَلْیَةً ثُمَّ تُنْزِلُهُ فَإِذَا بَرَدَ صَفَّیْتَهُ وَ أَخَذْتَ مِنْهُ عَلَی غَدَائِکَ وَ عَشَائِکَ قَالَ فَفَعَلْتُ فَذَهَبَ عَنِّی مَا کُنْتُ أَجِدُهُ وَ هُوَ شَرَابٌ طَیِّبٌ لَا یَتَغَیَّرُ إِذَا بَقِیَ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 نقل می‌کند که از ایشان درباره نحوه پخت زبیب (کشمش) پرسیده شد که چگونه طبخ آن صحیح باشد تا بتوان آن را حلال نوشید.</w:t>
      </w:r>
    </w:p>
    <w:p>
      <w:pPr>
        <w:pStyle w:val="BookText"/>
      </w:pPr>
      <w:r>
        <w:rPr>
          <w:rFonts w:ascii="IRNazanin" w:hAnsi="IRNazanin" w:eastAsia="IRNazanin" w:cs="IRNazanin"/>
          <w:lang w:bidi="fa-IR"/>
          <w:color w:val="111111"/>
          <w:sz w:val="28"/>
          <w:szCs w:val="28"/>
          <w:rtl/>
        </w:rPr>
        <w:t xml:space="preserve">امام فرمودند: یک چهارم زبیب را بردار و آن را پاک کن، سپس دوازده رطل آب روی آن بریز و آن را یک شب بخیسان. صبح که شد، آب اولیه را جدا کن، سپس مقدار آبی که آن را بپوشاند، به آن اضافه کن و با حرارت بجوشان.</w:t>
      </w:r>
    </w:p>
    <w:p>
      <w:pPr>
        <w:pStyle w:val="BookText"/>
      </w:pPr>
      <w:r>
        <w:rPr>
          <w:rFonts w:ascii="IRNazanin" w:hAnsi="IRNazanin" w:eastAsia="IRNazanin" w:cs="IRNazanin"/>
          <w:lang w:bidi="fa-IR"/>
          <w:color w:val="111111"/>
          <w:sz w:val="28"/>
          <w:szCs w:val="28"/>
          <w:rtl/>
        </w:rPr>
        <w:t xml:space="preserve">پس از جوشیدن، آب آن را جدا کن و با آب اولیه مخلوط کن، سپس همه را در یک ظرف بریز و دوباره روی حرارت قرار بده تا دو‌سوم آن تبخیر شود و یک‌سوم باقی بماند.</w:t>
      </w:r>
    </w:p>
    <w:p>
      <w:pPr>
        <w:pStyle w:val="BookText"/>
      </w:pPr>
      <w:r>
        <w:rPr>
          <w:rFonts w:ascii="IRNazanin" w:hAnsi="IRNazanin" w:eastAsia="IRNazanin" w:cs="IRNazanin"/>
          <w:lang w:bidi="fa-IR"/>
          <w:color w:val="111111"/>
          <w:sz w:val="28"/>
          <w:szCs w:val="28"/>
          <w:rtl/>
        </w:rPr>
        <w:t xml:space="preserve">سپس یک رطل عسل بردار و روی حرارت بجوشان تا کف آن از بین برود، سپس آن را به مایع پخته‌شده اضافه کن و خوب هم بزن تا مخلوط شود. اگر بخواهی، می‌توانی مقدار کمی زعفران یا زنجبیل برای طعم‌دهی اضافه کنی.</w:t>
      </w:r>
    </w:p>
    <w:p>
      <w:pPr>
        <w:pStyle w:val="BookText"/>
      </w:pPr>
      <w:r>
        <w:rPr>
          <w:rFonts w:ascii="IRNazanin" w:hAnsi="IRNazanin" w:eastAsia="IRNazanin" w:cs="IRNazanin"/>
          <w:lang w:bidi="fa-IR"/>
          <w:color w:val="111111"/>
          <w:sz w:val="28"/>
          <w:szCs w:val="28"/>
          <w:rtl/>
        </w:rPr>
        <w:t xml:space="preserve">اگر قصد داری آن را به سه بخش تقسیم کرده و بپزی، ابتدا مقدار کلی آن را اندازه بگیر، سپس هر مرحله را با نشانه‌گذاری دقیق انجام بده تا میزان تبخیر مشخص باشد.</w:t>
      </w:r>
    </w:p>
    <w:p>
      <w:pPr>
        <w:pStyle w:val="BookText"/>
      </w:pPr>
      <w:r>
        <w:rPr>
          <w:rFonts w:ascii="IRNazanin" w:hAnsi="IRNazanin" w:eastAsia="IRNazanin" w:cs="IRNazanin"/>
          <w:lang w:bidi="fa-IR"/>
          <w:color w:val="111111"/>
          <w:sz w:val="28"/>
          <w:szCs w:val="28"/>
          <w:rtl/>
        </w:rPr>
        <w:t xml:space="preserve">در نهایت، آن را با حرارت ملایم بجوشان تا دو‌سوم تبخیر شده و یک‌سوم باقی بماند.</w:t>
      </w:r>
    </w:p>
    <w:p>
      <w:pPr>
        <w:pStyle w:val="Heading5"/>
      </w:pPr>
      <w:bookmarkStart w:id="1749" w:name="_Toc1302"/>
      <w:r>
        <w:t>[رقم الحدیث الکلی: 31933 - رقم الحدیث الباب: 5]</w:t>
      </w:r>
      <w:bookmarkEnd w:id="1749"/>
    </w:p>
    <w:p>
      <w:pPr>
        <w:pStyle w:val="BookText"/>
      </w:pPr>
      <w:r>
        <w:rPr>
          <w:rFonts w:ascii="Times New Roman" w:hAnsi="Times New Roman" w:eastAsia="Times New Roman" w:cs="Times New Roman"/>
          <w:lang w:val="en-US" w:bidi="en-US"/>
          <w:color w:val="111111"/>
          <w:sz w:val="28"/>
          <w:szCs w:val="28"/>
          <w:rtl/>
        </w:rPr>
        <w:t xml:space="preserve">31933- 5- </w:t>
      </w:r>
      <w:r>
        <w:rPr>
          <w:rStyle w:val="FootnoteReference"/>
        </w:rPr>
        <w:footnoteReference w:id="2148"/>
      </w:r>
      <w:r>
        <w:rPr>
          <w:rFonts w:ascii="Amiri" w:hAnsi="Amiri" w:eastAsia="Amiri" w:cs="Amiri"/>
          <w:lang w:bidi="ar-SA"/>
          <w:color w:val="111111"/>
          <w:sz w:val="28"/>
          <w:szCs w:val="28"/>
          <w:rtl/>
        </w:rPr>
        <w:t xml:space="preserve">وَ عَنْهُ عَنْ عَبْدِ اللَّهِ بْنِ جَعْفَرٍ عَنِ السَّیَّارِیِّ عَمَّنْ ذَکَرَهُ عَنْ إِسْحَاقَ بْنِ عَمَّارٍ قَالَ: شَکَوْتُ إِلَی أَبِی عَبْدِ اللَّهِ ع بَعْضَ الْوَجَعِ وَ قُلْتُ لَهُ إِنَّ الطَّبِیبَ وَصَفَ لِی شَرَاباً آخُذُ الزَّبِیبَ وَ أَصُبُّ عَلَیْهِ الْمَاءَ لِلْوَاحِدِ اثْنَیْنِ ثُمَّ أَصُبُّ عَلَیْهِ الْعَسَلَ ثُمَّ أَطْبُخُهُ حَتَّی یَذْهَبَ ثُلُثَاهُ وَ یَبْقَی الثُّلُثُ قَالَ أَ لَیْسَ حُلْواً قُلْتُ بَلَی قَالَ اشْرَبْهُ وَ لَمْ أُخْبِرْهُ کَمِ الْعَسَلُ.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می‌گوید: به امام صادق (ع) از درد و ناراحتی‌ای که داشتم، شکایت کردم و به ایشان گفتم که طبیب برای من نوشیدنی‌ای تجویز کرده که زبیب (کشمش) را با دو برابر آب خیسانده، سپس عسل را اضافه کرده و آن را می‌جوشانم تا دو‌سومش تبخیر شود و یک‌سوم باقی بماند.</w:t>
      </w:r>
    </w:p>
    <w:p>
      <w:pPr>
        <w:pStyle w:val="BookText"/>
      </w:pPr>
      <w:r>
        <w:rPr>
          <w:rFonts w:ascii="IRNazanin" w:hAnsi="IRNazanin" w:eastAsia="IRNazanin" w:cs="IRNazanin"/>
          <w:lang w:bidi="fa-IR"/>
          <w:color w:val="111111"/>
          <w:sz w:val="28"/>
          <w:szCs w:val="28"/>
          <w:rtl/>
        </w:rPr>
        <w:t xml:space="preserve">امام فرمودند: "آیا شیرین نیست؟"</w:t>
      </w:r>
    </w:p>
    <w:p>
      <w:pPr>
        <w:pStyle w:val="BookText"/>
      </w:pPr>
      <w:r>
        <w:rPr>
          <w:rFonts w:ascii="IRNazanin" w:hAnsi="IRNazanin" w:eastAsia="IRNazanin" w:cs="IRNazanin"/>
          <w:lang w:bidi="fa-IR"/>
          <w:color w:val="111111"/>
          <w:sz w:val="28"/>
          <w:szCs w:val="28"/>
          <w:rtl/>
        </w:rPr>
        <w:t xml:space="preserve">گفتم: "بله، شیرین است."</w:t>
      </w:r>
    </w:p>
    <w:p>
      <w:pPr>
        <w:pStyle w:val="BookText"/>
      </w:pPr>
      <w:r>
        <w:rPr>
          <w:rFonts w:ascii="IRNazanin" w:hAnsi="IRNazanin" w:eastAsia="IRNazanin" w:cs="IRNazanin"/>
          <w:lang w:bidi="fa-IR"/>
          <w:color w:val="111111"/>
          <w:sz w:val="28"/>
          <w:szCs w:val="28"/>
          <w:rtl/>
        </w:rPr>
        <w:t xml:space="preserve">فرمودند: "آن را بنوش."</w:t>
      </w:r>
    </w:p>
    <w:p>
      <w:pPr>
        <w:pStyle w:val="BookText"/>
      </w:pPr>
      <w:r>
        <w:rPr>
          <w:rFonts w:ascii="IRNazanin" w:hAnsi="IRNazanin" w:eastAsia="IRNazanin" w:cs="IRNazanin"/>
          <w:lang w:bidi="fa-IR"/>
          <w:color w:val="111111"/>
          <w:sz w:val="28"/>
          <w:szCs w:val="28"/>
          <w:rtl/>
        </w:rPr>
        <w:t xml:space="preserve">و من مقدار عسل را برای ایشان بیان نکردم.</w:t>
      </w:r>
    </w:p>
    <w:p>
      <w:pPr>
        <w:pStyle w:val="Heading5"/>
      </w:pPr>
      <w:bookmarkStart w:id="1750" w:name="_Toc1303"/>
      <w:r>
        <w:t>[رقم الحدیث الکلی: 31934 - رقم الحدیث الباب: 6]</w:t>
      </w:r>
      <w:bookmarkEnd w:id="1750"/>
    </w:p>
    <w:p>
      <w:pPr>
        <w:pStyle w:val="BookText"/>
      </w:pPr>
      <w:r>
        <w:rPr>
          <w:rFonts w:ascii="Times New Roman" w:hAnsi="Times New Roman" w:eastAsia="Times New Roman" w:cs="Times New Roman"/>
          <w:lang w:val="en-US" w:bidi="en-US"/>
          <w:color w:val="111111"/>
          <w:sz w:val="28"/>
          <w:szCs w:val="28"/>
          <w:rtl/>
        </w:rPr>
        <w:t xml:space="preserve">31934- 6- </w:t>
      </w:r>
      <w:r>
        <w:rPr>
          <w:rStyle w:val="FootnoteReference"/>
        </w:rPr>
        <w:footnoteReference w:id="2149"/>
      </w:r>
      <w:r>
        <w:rPr>
          <w:rFonts w:ascii="Amiri" w:hAnsi="Amiri" w:eastAsia="Amiri" w:cs="Amiri"/>
          <w:lang w:bidi="ar-SA"/>
          <w:color w:val="111111"/>
          <w:sz w:val="28"/>
          <w:szCs w:val="28"/>
          <w:rtl/>
        </w:rPr>
        <w:t xml:space="preserve">وَ رَوَاهُ الْحُسَیْنُ بْنُ بِسْطَامَ فِی طِبِّ الْأَئِمَّةِ عَنْ مُحَمَّدِ بْنِ إِسْمَاعِیلَ بْنِ حَاتِمٍ عَنْ عَمْرِو بْنِ أَبِی خَالِدٍ عَنْ إِسْحَاقَ بْنِ عَمَّارٍ نَحْوَهُ إِلَّا أَنَّهُ قَالَ اشْرَبِ الْحُلْوَ حَیْثُ وَجَدْتَهُ أَوْ حَیْثُ أَصَبْتَهُ.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روایت مشابهی نقل می‌کند، اما امام صادق (ع) در اینجا فرمودند: "نوشیدنی شیرین را هر جا که یافتی یا در هر مکانی که به دست آوردی، بنوش."</w:t>
      </w:r>
    </w:p>
    <w:p>
      <w:pPr>
        <w:pStyle w:val="Heading5"/>
      </w:pPr>
      <w:bookmarkStart w:id="1751" w:name="_Toc1304"/>
      <w:r>
        <w:t>[رقم الحدیث الکلی: 31935 - رقم الحدیث الباب: 7]</w:t>
      </w:r>
      <w:bookmarkEnd w:id="1751"/>
    </w:p>
    <w:p>
      <w:pPr>
        <w:pStyle w:val="BookText"/>
      </w:pPr>
      <w:r>
        <w:rPr>
          <w:rFonts w:ascii="Times New Roman" w:hAnsi="Times New Roman" w:eastAsia="Times New Roman" w:cs="Times New Roman"/>
          <w:lang w:val="en-US" w:bidi="en-US"/>
          <w:color w:val="111111"/>
          <w:sz w:val="28"/>
          <w:szCs w:val="28"/>
          <w:rtl/>
        </w:rPr>
        <w:t xml:space="preserve">31935- 7- </w:t>
      </w:r>
      <w:r>
        <w:rPr>
          <w:rStyle w:val="FootnoteReference"/>
        </w:rPr>
        <w:footnoteReference w:id="2150"/>
      </w:r>
      <w:r>
        <w:rPr>
          <w:rFonts w:ascii="Amiri" w:hAnsi="Amiri" w:eastAsia="Amiri" w:cs="Amiri"/>
          <w:lang w:bidi="ar-SA"/>
          <w:color w:val="111111"/>
          <w:sz w:val="28"/>
          <w:szCs w:val="28"/>
          <w:rtl/>
        </w:rPr>
        <w:t xml:space="preserve">مُحَمَّدُ بْنُ الْحَسَنِ بِإِسْنَادِهِ عَنْ مُحَمَّدِ بْنِ أَحْمَدَ بْنِ یَحْیَی عَنْ أَبِی عَبْدِ اللَّهِ عَنْ مَنْصُورِ بْنِ الْعَبَّاسِ عَنْ مُحَمَّدِ بْنِ عَبْدِ اللَّهِ بْنِ أَبِی أَیُّوبَ عَنْ سَعِیدِ بْنِ جَنَاحٍ عَنْ أَبِی عَامِرٍ عَنْ عَبْدِ اللَّهِ بْنِ سِنَانٍ عَنْ أَبِی عَبْدِ اللَّهِ ع قَالَ: الْعَصِیرُ إِذَا طُبِخَ حَتَّی یَذْهَبَ مِنْهُ ثَلَاثَةُ دَوَانِیقَ وَ نِصْفٌ ثُمَّ یُتْرَکُ حَتَّی یَبْرُدَ فَقَدْ ذَهَبَ ثُلُثَاهُ وَ بَقِیَ ثُلُثُهُ </w:t>
      </w:r>
      <w:r>
        <w:rPr>
          <w:rStyle w:val="FootnoteReference"/>
        </w:rPr>
        <w:footnoteReference w:id="2151"/>
      </w:r>
    </w:p>
    <w:p>
      <w:pPr>
        <w:pStyle w:val="BookText"/>
      </w:pPr>
      <w:r>
        <w:rPr>
          <w:rFonts w:ascii="IRNazanin" w:hAnsi="IRNazanin" w:eastAsia="IRNazanin" w:cs="IRNazanin"/>
          <w:lang w:bidi="fa-IR"/>
          <w:color w:val="111111"/>
          <w:sz w:val="28"/>
          <w:szCs w:val="28"/>
          <w:rtl/>
        </w:rPr>
        <w:t xml:space="preserve">زید عن أبی عبد اللّه (علیه السلام) فی الزبیب یدق و یلقی فی القدر و یصب علیه الماء قال حرام حتّی یذهب ثلثاه، قلت الزبیب کما هو یلقی فی القدر.</w:t>
      </w:r>
    </w:p>
    <w:p>
      <w:pPr>
        <w:pStyle w:val="BookText"/>
      </w:pPr>
      <w:r>
        <w:rPr>
          <w:rFonts w:ascii="IRNazanin" w:hAnsi="IRNazanin" w:eastAsia="IRNazanin" w:cs="IRNazanin"/>
          <w:lang w:bidi="fa-IR"/>
          <w:color w:val="111111"/>
          <w:sz w:val="28"/>
          <w:szCs w:val="28"/>
          <w:rtl/>
        </w:rPr>
        <w:t xml:space="preserve">قال هو کذلک سواء إذا أدت الحلاوة الی الماء فقد فسد کلما غلا بنفسه أو بالنار فقد حرم إلّا أن یذهب ثلثاه.</w:t>
      </w:r>
    </w:p>
    <w:p>
      <w:pPr>
        <w:pStyle w:val="BookText"/>
      </w:pPr>
      <w:r>
        <w:rPr>
          <w:rFonts w:ascii="IRNazanin" w:hAnsi="IRNazanin" w:eastAsia="IRNazanin" w:cs="IRNazanin"/>
          <w:lang w:bidi="fa-IR"/>
          <w:color w:val="111111"/>
          <w:sz w:val="28"/>
          <w:szCs w:val="28"/>
          <w:rtl/>
        </w:rPr>
        <w:t xml:space="preserve">انتهی. و فی بعض الأحادیث المذکورة ما یؤیده. و لتضعیف بعض علمائنا لذلک الکتاب لم أورده فی هذا الباب (منه. قده)، أصل زید النرسی 58.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79" w:name="pg18781_210504"/>
    <w:bookmarkEnd w:id="279"/>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می‌کند که فرمودند: عصیر اگر پخته شود تا سه دینار و نیم از آن تبخیر شود، سپس رها شود تا سرد شود، دو‌سوم آن از بین رفته و یک‌سوم باقی خواهد ماند.</w:t>
      </w:r>
    </w:p>
    <w:p>
      <w:pPr>
        <w:pStyle w:val="BookText"/>
      </w:pPr>
      <w:r>
        <w:rPr>
          <w:rFonts w:ascii="IRNazanin" w:hAnsi="IRNazanin" w:eastAsia="IRNazanin" w:cs="IRNazanin"/>
          <w:lang w:bidi="fa-IR"/>
          <w:color w:val="111111"/>
          <w:sz w:val="28"/>
          <w:szCs w:val="28"/>
          <w:rtl/>
        </w:rPr>
        <w:t xml:space="preserve">در کتاب «الزیدین»، زید نرسی و زید زراد را از اصول دانسته‌اند، اما برخی گفته‌اند که این کتاب موضوع (جعلی) است.</w:t>
      </w:r>
    </w:p>
    <w:p>
      <w:pPr>
        <w:pStyle w:val="BookText"/>
      </w:pPr>
      <w:r>
        <w:rPr>
          <w:rFonts w:ascii="IRNazanin" w:hAnsi="IRNazanin" w:eastAsia="IRNazanin" w:cs="IRNazanin"/>
          <w:lang w:bidi="fa-IR"/>
          <w:color w:val="111111"/>
          <w:sz w:val="28"/>
          <w:szCs w:val="28"/>
          <w:rtl/>
        </w:rPr>
        <w:t xml:space="preserve">زید از امام صادق (ع) نقل می‌کند که درباره زبیب (کشمش) فرمودند: اگر آن را بکوبند و در دیگ قرار دهند و آب بر روی آن بریزند، حرام است تا دو‌سوم آن تبخیر شود.</w:t>
      </w:r>
    </w:p>
    <w:p>
      <w:pPr>
        <w:pStyle w:val="BookText"/>
      </w:pPr>
      <w:r>
        <w:rPr>
          <w:rFonts w:ascii="IRNazanin" w:hAnsi="IRNazanin" w:eastAsia="IRNazanin" w:cs="IRNazanin"/>
          <w:lang w:bidi="fa-IR"/>
          <w:color w:val="111111"/>
          <w:sz w:val="28"/>
          <w:szCs w:val="28"/>
          <w:rtl/>
        </w:rPr>
        <w:t xml:space="preserve">پرسیدم: اگر زبیب همان‌گونه که هست در دیگ قرار داده شود؟</w:t>
      </w:r>
    </w:p>
    <w:p>
      <w:pPr>
        <w:pStyle w:val="BookText"/>
      </w:pPr>
      <w:r>
        <w:rPr>
          <w:rFonts w:ascii="IRNazanin" w:hAnsi="IRNazanin" w:eastAsia="IRNazanin" w:cs="IRNazanin"/>
          <w:lang w:bidi="fa-IR"/>
          <w:color w:val="111111"/>
          <w:sz w:val="28"/>
          <w:szCs w:val="28"/>
          <w:rtl/>
        </w:rPr>
        <w:t xml:space="preserve">فرمودند: "همین حکم را دارد، زیرا اگر شیرینی آن وارد آب شود، موجب فساد می‌گردد. هرگاه خود‌به‌خود یا با حرارت بجوشد، حرام است مگر اینکه دو‌سوم آن تبخیر گردد."</w:t>
      </w:r>
    </w:p>
    <w:p>
      <w:pPr>
        <w:pStyle w:val="BookText"/>
      </w:pPr>
      <w:r>
        <w:rPr>
          <w:rFonts w:ascii="IRNazanin" w:hAnsi="IRNazanin" w:eastAsia="IRNazanin" w:cs="IRNazanin"/>
          <w:lang w:bidi="fa-IR"/>
          <w:color w:val="111111"/>
          <w:sz w:val="28"/>
          <w:szCs w:val="28"/>
          <w:rtl/>
        </w:rPr>
        <w:t xml:space="preserve">این نقل پایان یافت، و برخی احادیث دیگر نیز این نظر را تأیید می‌کنند.</w:t>
      </w:r>
    </w:p>
    <w:p>
      <w:pPr>
        <w:pStyle w:val="BookText"/>
      </w:pPr>
      <w:r>
        <w:rPr>
          <w:rFonts w:ascii="IRNazanin" w:hAnsi="IRNazanin" w:eastAsia="IRNazanin" w:cs="IRNazanin"/>
          <w:lang w:bidi="fa-IR"/>
          <w:color w:val="111111"/>
          <w:sz w:val="28"/>
          <w:szCs w:val="28"/>
          <w:rtl/>
        </w:rPr>
        <w:t xml:space="preserve">اما به دلیل ضعف این کتاب نزد برخی از علمای ما، آن را در این باب ذکر نکرده‌ام.</w:t>
      </w:r>
    </w:p>
    <w:p>
      <w:pPr>
        <w:pStyle w:val="Heading4"/>
      </w:pPr>
      <w:bookmarkStart w:id="1752" w:name="_Toc1305"/>
      <w:r>
        <w:t>6- بَابُ حُکْمِ شُرْبِ الشَّرَابِ الْمَجْهُولِ فِی بُیُوتِ الْمُسْلِمِینَ‌</w:t>
      </w:r>
      <w:bookmarkEnd w:id="1752"/>
    </w:p>
    <w:p>
      <w:pPr>
        <w:pStyle w:val="Heading5"/>
      </w:pPr>
      <w:bookmarkStart w:id="1753" w:name="_Toc1306"/>
      <w:r>
        <w:t>اشارة</w:t>
      </w:r>
      <w:bookmarkEnd w:id="1753"/>
    </w:p>
    <w:p>
      <w:pPr>
        <w:pStyle w:val="BookText"/>
      </w:pPr>
      <w:r>
        <w:rPr>
          <w:rStyle w:val="FootnoteReference"/>
        </w:rPr>
        <w:footnoteReference w:id="2153"/>
      </w:r>
      <w:r>
        <w:rPr>
          <w:rFonts w:ascii="Amiri" w:hAnsi="Amiri" w:eastAsia="Amiri" w:cs="Amiri"/>
          <w:lang w:bidi="ar-SA"/>
          <w:color w:val="111111"/>
          <w:sz w:val="28"/>
          <w:szCs w:val="28"/>
          <w:rtl/>
        </w:rPr>
        <w:t xml:space="preserve">6 بَابُ حُکْمِ شُرْبِ الشَّرَابِ الْمَجْهُولِ فِی بُیُوتِ الْمُسْلِمِینَ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حکم نوشیدن شراب ناشناخته در خانه‌های مسلمانان</w:t>
      </w:r>
    </w:p>
    <w:p>
      <w:pPr>
        <w:pStyle w:val="Heading5"/>
      </w:pPr>
      <w:bookmarkStart w:id="1754" w:name="_Toc1307"/>
      <w:r>
        <w:t>[رقم الحدیث الکلی: 31936 - رقم الحدیث الباب: 1]</w:t>
      </w:r>
      <w:bookmarkEnd w:id="1754"/>
    </w:p>
    <w:p>
      <w:pPr>
        <w:pStyle w:val="BookText"/>
      </w:pPr>
      <w:r>
        <w:rPr>
          <w:rFonts w:ascii="Times New Roman" w:hAnsi="Times New Roman" w:eastAsia="Times New Roman" w:cs="Times New Roman"/>
          <w:lang w:val="en-US" w:bidi="en-US"/>
          <w:color w:val="111111"/>
          <w:sz w:val="28"/>
          <w:szCs w:val="28"/>
          <w:rtl/>
        </w:rPr>
        <w:t xml:space="preserve">31936- 1- </w:t>
      </w:r>
      <w:r>
        <w:rPr>
          <w:rStyle w:val="FootnoteReference"/>
        </w:rPr>
        <w:footnoteReference w:id="2154"/>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سَأَلْتُهُ عَنِ الْمُسْلِمِ الْعَارِفِ یَدْخُلُ بَیْتَ أَخِیهِ فَیَسْقِیهِ النَّبِیذَ أَوِ الشَّرَابَ لَا یَعْرِفُهُ هَلْ یَصْلُحُ لَهُ شُرْبُهُ مِنْ غَیْرِ أَنْ یَسْأَلَهُ عَنْهُ فَقَالَ إِذَا کَانَ مُسْلِماً عَارِفاً فَاشْرَبْ مَا أَتَاکَ بِهِ إِلَّا أَنْ تُنْکِرَهُ.</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2155"/>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کاظم (ع) نقل می‌کند که پرسیدم: اگر مسلمانی که آگاه و مؤمن است، وارد خانه برادر مسلمانش شود و او را به نوشیدن نبیذ یا شرابی که نمی‌شناسد دعوت کند، آیا می‌تواند بدون پرسیدن درباره آن، آن را بنوشد؟</w:t>
      </w:r>
    </w:p>
    <w:p>
      <w:pPr>
        <w:pStyle w:val="BookText"/>
      </w:pPr>
      <w:r>
        <w:rPr>
          <w:rFonts w:ascii="IRNazanin" w:hAnsi="IRNazanin" w:eastAsia="IRNazanin" w:cs="IRNazanin"/>
          <w:lang w:bidi="fa-IR"/>
          <w:color w:val="111111"/>
          <w:sz w:val="28"/>
          <w:szCs w:val="28"/>
          <w:rtl/>
        </w:rPr>
        <w:t xml:space="preserve">امام فرمودند: "اگر او مسلمان آگاه و مؤمن باشد، آنچه را که برایت آورده بنوش، مگر اینکه آن را ناپسند بدانی.</w:t>
      </w:r>
    </w:p>
    <w:p>
      <w:pPr>
        <w:pStyle w:val="Heading4"/>
      </w:pPr>
      <w:bookmarkStart w:id="1755" w:name="_Toc1308"/>
      <w:r>
        <w:t>7- بَابُ تَحْرِیمِ الْعَصِیرِ إِذَا أُخِذَ مَطْبُوخاً مِمَّنْ یَسْتَحِلُّهُ قَبْلَ ذَهَابِ ثُلُثَیْهِ أَوْ یَسْتَحِلُّ الْمُسْکِرَ وَ عَدَمِ قَبُولِ قَوْلِهِ لَوْ أَخْبَرَ بِذَهَابِ الثُّلُثَیْنِ وَ إِبَاحَتِهِ إِذَا أُخِذَ مِمَّنْ لَا یَسْتَحِلُّهُ قَب</w:t>
      </w:r>
      <w:bookmarkEnd w:id="1755"/>
    </w:p>
    <w:p>
      <w:pPr>
        <w:pStyle w:val="Heading5"/>
      </w:pPr>
      <w:bookmarkStart w:id="1756" w:name="_Toc1309"/>
      <w:r>
        <w:t>اشارة</w:t>
      </w:r>
      <w:bookmarkEnd w:id="1756"/>
    </w:p>
    <w:p>
      <w:pPr>
        <w:pStyle w:val="BookText"/>
      </w:pPr>
      <w:r>
        <w:rPr>
          <w:rStyle w:val="FootnoteReference"/>
        </w:rPr>
        <w:footnoteReference w:id="2157"/>
      </w:r>
      <w:r>
        <w:rPr>
          <w:rFonts w:ascii="Amiri" w:hAnsi="Amiri" w:eastAsia="Amiri" w:cs="Amiri"/>
          <w:lang w:bidi="ar-SA"/>
          <w:color w:val="111111"/>
          <w:sz w:val="28"/>
          <w:szCs w:val="28"/>
          <w:rtl/>
        </w:rPr>
        <w:t xml:space="preserve">7 بَابُ تَحْرِیمِ الْعَصِیرِ إِذَا أُخِذَ مَطْبُوخاً مِمَّنْ یَسْتَحِلُّهُ قَبْلَ ذَهَابِ ثُلُثَیْهِ أَوْ یَسْتَحِلُّ الْمُسْکِرَ وَ عَدَمِ قَبُولِ قَوْلِهِ لَوْ أَخْبَرَ بِذَهَابِ الثُّلُثَیْنِ وَ إِبَاحَتِهِ إِذَا أُخِذَ مِمَّنْ لَا یَسْتَحِلُّهُ قَبْلَ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(بحث) درباره حرمت عصیر (آب انگور) در صورتی که از کسی گرفته شود که آن را پیش از تبخیر دو‌سومش حلال می‌داند، یا مست‌کننده را مباح می‌شمارد، و عدم پذیرش گفته او اگر ادعا کند که دو‌سوم آن از بین رفته است.</w:t>
      </w:r>
    </w:p>
    <w:p>
      <w:pPr>
        <w:pStyle w:val="BookText"/>
      </w:pPr>
      <w:r>
        <w:rPr>
          <w:rFonts w:ascii="IRNazanin" w:hAnsi="IRNazanin" w:eastAsia="IRNazanin" w:cs="IRNazanin"/>
          <w:lang w:bidi="fa-IR"/>
          <w:color w:val="111111"/>
          <w:sz w:val="28"/>
          <w:szCs w:val="28"/>
          <w:rtl/>
        </w:rPr>
        <w:t xml:space="preserve">و همچنین جواز استفاده از عصیر در صورتی که از فردی گرفته شود که به حرمت آن قبل از تبخیر دو‌سومش اعتقاد دارد.</w:t>
      </w:r>
    </w:p>
    <w:p>
      <w:pPr>
        <w:pStyle w:val="Heading5"/>
      </w:pPr>
      <w:bookmarkStart w:id="1757" w:name="_Toc1310"/>
      <w:r>
        <w:t>[رقم الحدیث الکلی: 31937 - رقم الحدیث الباب: 1]</w:t>
      </w:r>
      <w:bookmarkEnd w:id="1757"/>
    </w:p>
    <w:p>
      <w:pPr>
        <w:pStyle w:val="BookText"/>
      </w:pPr>
      <w:r>
        <w:rPr>
          <w:rFonts w:ascii="Times New Roman" w:hAnsi="Times New Roman" w:eastAsia="Times New Roman" w:cs="Times New Roman"/>
          <w:lang w:val="en-US" w:bidi="en-US"/>
          <w:color w:val="111111"/>
          <w:sz w:val="28"/>
          <w:szCs w:val="28"/>
          <w:rtl/>
        </w:rPr>
        <w:t xml:space="preserve">31937- 1- </w:t>
      </w:r>
      <w:r>
        <w:rPr>
          <w:rStyle w:val="FootnoteReference"/>
        </w:rPr>
        <w:footnoteReference w:id="2158"/>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0" w:name="pg18781_210505"/>
    <w:bookmarkEnd w:id="280"/>
    <w:p>
      <w:pPr>
        <w:pStyle w:val="BookText"/>
      </w:pPr>
      <w:r>
        <w:rPr>
          <w:rFonts w:ascii="Amiri" w:hAnsi="Amiri" w:eastAsia="Amiri" w:cs="Amiri"/>
          <w:lang w:bidi="ar-SA"/>
          <w:color w:val="111111"/>
          <w:sz w:val="28"/>
          <w:szCs w:val="28"/>
          <w:rtl/>
        </w:rPr>
        <w:t xml:space="preserve">ابْنِ أَبِی عُمَیْرٍ عَنِ الْحَسَنِ بْنِ عَطِیَّةَ عَنْ عُمَرَ بْنِ یَزِیدَ قَالَ: قُلْتُ لِأَبِی عَبْدِ اللَّهِ ع الرَّجُلُ یُهْدِی إِلَیَّ الْبُخْتُجَ </w:t>
      </w:r>
      <w:r>
        <w:rPr>
          <w:rStyle w:val="FootnoteReference"/>
        </w:rPr>
        <w:footnoteReference w:id="2159"/>
      </w:r>
      <w:r>
        <w:rPr>
          <w:rFonts w:ascii="Amiri" w:hAnsi="Amiri" w:eastAsia="Amiri" w:cs="Amiri"/>
          <w:lang w:bidi="ar-SA"/>
          <w:color w:val="111111"/>
          <w:sz w:val="28"/>
          <w:szCs w:val="28"/>
          <w:rtl/>
        </w:rPr>
        <w:t xml:space="preserve">مِنْ غَیْرِ أَصْحَابِنَا فَقَالَ إِنْ کَانَ مِمَّنْ یَسْتَحِلُّ الْمُسْکِرَ فَلَا تَشْرَبْهُ وَ إِنْ کَانَ مِمَّنْ لَا یَسْتَحِلُّ فَاشْرَبْهُ.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می‌گوید که به امام صادق (ع) عرض کردم: شخصی از غیر اصحاب ما، نوشیدنی بخْتَج برای من هدیه آورده است، آیا می‌توانم آن را بنوشم؟</w:t>
      </w:r>
    </w:p>
    <w:p>
      <w:pPr>
        <w:pStyle w:val="BookText"/>
      </w:pPr>
      <w:r>
        <w:rPr>
          <w:rFonts w:ascii="IRNazanin" w:hAnsi="IRNazanin" w:eastAsia="IRNazanin" w:cs="IRNazanin"/>
          <w:lang w:bidi="fa-IR"/>
          <w:color w:val="111111"/>
          <w:sz w:val="28"/>
          <w:szCs w:val="28"/>
          <w:rtl/>
        </w:rPr>
        <w:t xml:space="preserve">امام فرمودند: "اگر از کسانی است که مست‌کننده را حلال می‌داند، آن را ننوش. اما اگر از کسانی است که به حرمت آن اعتقاد دارد، آن را بنوش."</w:t>
      </w:r>
    </w:p>
    <w:p>
      <w:pPr>
        <w:pStyle w:val="Heading5"/>
      </w:pPr>
      <w:bookmarkStart w:id="1758" w:name="_Toc1311"/>
      <w:r>
        <w:t>[رقم الحدیث الکلی: 31938 - رقم الحدیث الباب: 2]</w:t>
      </w:r>
      <w:bookmarkEnd w:id="1758"/>
    </w:p>
    <w:p>
      <w:pPr>
        <w:pStyle w:val="BookText"/>
      </w:pPr>
      <w:r>
        <w:rPr>
          <w:rFonts w:ascii="Times New Roman" w:hAnsi="Times New Roman" w:eastAsia="Times New Roman" w:cs="Times New Roman"/>
          <w:lang w:val="en-US" w:bidi="en-US"/>
          <w:color w:val="111111"/>
          <w:sz w:val="28"/>
          <w:szCs w:val="28"/>
          <w:rtl/>
        </w:rPr>
        <w:t xml:space="preserve">31938- 2- </w:t>
      </w:r>
      <w:r>
        <w:rPr>
          <w:rStyle w:val="FootnoteReference"/>
        </w:rPr>
        <w:footnoteReference w:id="2160"/>
      </w:r>
      <w:r>
        <w:rPr>
          <w:rFonts w:ascii="Amiri" w:hAnsi="Amiri" w:eastAsia="Amiri" w:cs="Amiri"/>
          <w:lang w:bidi="ar-SA"/>
          <w:color w:val="111111"/>
          <w:sz w:val="28"/>
          <w:szCs w:val="28"/>
          <w:rtl/>
        </w:rPr>
        <w:t xml:space="preserve">وَ عَنْهُ عَنْ أَبِیهِ عَنِ ابْنِ أَبِی عُمَیْرٍ عَنْ عُمَرَ بْنِ یَزِیدَ قَالَ: قَالَ أَبُو عَبْدِ اللَّهِ ع إِذَا کَانَ یَخْضِبُ الْإِنَاءَ فَاشْرَبْهُ.</w:t>
      </w:r>
    </w:p>
    <w:p>
      <w:pPr>
        <w:pStyle w:val="BookText"/>
      </w:pPr>
      <w:r>
        <w:rPr>
          <w:rFonts w:ascii="Amiri" w:hAnsi="Amiri" w:eastAsia="Amiri" w:cs="Amiri"/>
          <w:lang w:bidi="ar-SA"/>
          <w:color w:val="111111"/>
          <w:sz w:val="28"/>
          <w:szCs w:val="28"/>
          <w:rtl/>
        </w:rPr>
        <w:t xml:space="preserve">وَ رَوَاهُ الشَّیْخُ بِإِسْنَادِهِ عَنِ ابْنِ أَبِی عُمَیْرٍ </w:t>
      </w:r>
      <w:r>
        <w:rPr>
          <w:rStyle w:val="FootnoteReference"/>
        </w:rPr>
        <w:footnoteReference w:id="2161"/>
      </w:r>
    </w:p>
    <w:p>
      <w:pPr>
        <w:pStyle w:val="BookText"/>
      </w:pPr>
      <w:r>
        <w:rPr>
          <w:rFonts w:ascii="Amiri" w:hAnsi="Amiri" w:eastAsia="Amiri" w:cs="Amiri"/>
          <w:lang w:bidi="ar-SA"/>
          <w:color w:val="111111"/>
          <w:sz w:val="28"/>
          <w:szCs w:val="28"/>
          <w:rtl/>
        </w:rPr>
        <w:t xml:space="preserve">وَ الَّذِی قَبْلَهُ بِإِسْنَادِهِ عَنْ عَلِیِّ بْنِ إِبْرَاهِیمَ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نقل می‌کند که امام صادق (ع) فرمودند: "اگر رنگ آن ظرف را تغییر دهد، آن را بنوش</w:t>
      </w:r>
    </w:p>
    <w:p>
      <w:pPr>
        <w:pStyle w:val="Heading5"/>
      </w:pPr>
      <w:bookmarkStart w:id="1759" w:name="_Toc1312"/>
      <w:r>
        <w:t>[رقم الحدیث الکلی: 31939 - رقم الحدیث الباب: 3]</w:t>
      </w:r>
      <w:bookmarkEnd w:id="1759"/>
    </w:p>
    <w:p>
      <w:pPr>
        <w:pStyle w:val="BookText"/>
      </w:pPr>
      <w:r>
        <w:rPr>
          <w:rFonts w:ascii="Times New Roman" w:hAnsi="Times New Roman" w:eastAsia="Times New Roman" w:cs="Times New Roman"/>
          <w:lang w:val="en-US" w:bidi="en-US"/>
          <w:color w:val="111111"/>
          <w:sz w:val="28"/>
          <w:szCs w:val="28"/>
          <w:rtl/>
        </w:rPr>
        <w:t xml:space="preserve">31939- 3- </w:t>
      </w:r>
      <w:r>
        <w:rPr>
          <w:rStyle w:val="FootnoteReference"/>
        </w:rPr>
        <w:footnoteReference w:id="2162"/>
      </w:r>
      <w:r>
        <w:rPr>
          <w:rFonts w:ascii="Amiri" w:hAnsi="Amiri" w:eastAsia="Amiri" w:cs="Amiri"/>
          <w:lang w:bidi="ar-SA"/>
          <w:color w:val="111111"/>
          <w:sz w:val="28"/>
          <w:szCs w:val="28"/>
          <w:rtl/>
        </w:rPr>
        <w:t xml:space="preserve">وَ عَنْ مُحَمَّدِ بْنِ یَحْیَی عَنْ أَحْمَدَ بْنِ مُحَمَّدٍ عَنْ عَلِیِّ بْنِ الْحَکَمِ عَنْ مُعَاوِیَةَ بْنِ وَهْبٍ قَالَ: سَأَلْتُ أَبَا عَبْدِ اللَّهِ ع عَنِ الْبُخْتُجِ فَقَالَ إِذَا کَانَ حُلْواً یَخْضِبُ الْإِنَاءَ وَ قَالَ صَاحِبُهُ قَدْ ذَهَبَ ثُلُثَاهُ وَ بَقِیَ الثُّلُثُ فَاشْرَبْهُ.</w:t>
      </w:r>
    </w:p>
    <w:p>
      <w:pPr>
        <w:pStyle w:val="BookText"/>
      </w:pPr>
      <w:r>
        <w:rPr>
          <w:rFonts w:ascii="Amiri" w:hAnsi="Amiri" w:eastAsia="Amiri" w:cs="Amiri"/>
          <w:lang w:bidi="ar-SA"/>
          <w:color w:val="111111"/>
          <w:sz w:val="28"/>
          <w:szCs w:val="28"/>
          <w:rtl/>
        </w:rPr>
        <w:t xml:space="preserve">أَقُولُ: هَذَا مَحْمُولٌ عَلَی التَّفْصِیلِ السَّابِقِ </w:t>
      </w:r>
      <w:r>
        <w:rPr>
          <w:rStyle w:val="FootnoteReference"/>
        </w:rPr>
        <w:footnoteReference w:id="2163"/>
      </w:r>
      <w:r>
        <w:rPr>
          <w:rFonts w:ascii="Amiri" w:hAnsi="Amiri" w:eastAsia="Amiri" w:cs="Amiri"/>
          <w:lang w:bidi="ar-SA"/>
          <w:color w:val="111111"/>
          <w:sz w:val="28"/>
          <w:szCs w:val="28"/>
          <w:rtl/>
        </w:rPr>
        <w:t xml:space="preserve">وَ الْآتِی </w:t>
      </w:r>
      <w:r>
        <w:rPr>
          <w:rStyle w:val="FootnoteReference"/>
        </w:rPr>
        <w:footnoteReference w:id="2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وهب نقل می‌کند که از امام صادق (ع) درباره بخْتَج پرسیدم.</w:t>
      </w:r>
    </w:p>
    <w:p>
      <w:pPr>
        <w:pStyle w:val="BookText"/>
      </w:pPr>
      <w:r>
        <w:rPr>
          <w:rFonts w:ascii="IRNazanin" w:hAnsi="IRNazanin" w:eastAsia="IRNazanin" w:cs="IRNazanin"/>
          <w:lang w:bidi="fa-IR"/>
          <w:color w:val="111111"/>
          <w:sz w:val="28"/>
          <w:szCs w:val="28"/>
          <w:rtl/>
        </w:rPr>
        <w:t xml:space="preserve">امام فرمودند: "اگر شیرین باشد و رنگ ظرف را تغییر دهد، و صاحب آن بگوید که دو‌سوم آن تبخیر شده و یک‌سوم باقی مانده است، آن را بنوش.</w:t>
      </w:r>
    </w:p>
    <w:p>
      <w:pPr>
        <w:pStyle w:val="BookText"/>
      </w:pPr>
      <w:r>
        <w:rPr>
          <w:rFonts w:ascii="IRNazanin" w:hAnsi="IRNazanin" w:eastAsia="IRNazanin" w:cs="IRNazanin"/>
          <w:lang w:bidi="fa-IR"/>
          <w:color w:val="111111"/>
          <w:sz w:val="28"/>
          <w:szCs w:val="28"/>
          <w:rtl/>
        </w:rPr>
        <w:t xml:space="preserve">می‌گویم: این حدیث بر اساس توضیحات پیشین قابل تفسیر است.</w:t>
      </w:r>
    </w:p>
    <w:p>
      <w:pPr>
        <w:pStyle w:val="Heading5"/>
      </w:pPr>
      <w:bookmarkStart w:id="1760" w:name="_Toc1313"/>
      <w:r>
        <w:t>[رقم الحدیث الکلی: 31940 - رقم الحدیث الباب: 4]</w:t>
      </w:r>
      <w:bookmarkEnd w:id="1760"/>
    </w:p>
    <w:p>
      <w:pPr>
        <w:pStyle w:val="BookText"/>
      </w:pPr>
      <w:r>
        <w:rPr>
          <w:rFonts w:ascii="Times New Roman" w:hAnsi="Times New Roman" w:eastAsia="Times New Roman" w:cs="Times New Roman"/>
          <w:lang w:val="en-US" w:bidi="en-US"/>
          <w:color w:val="111111"/>
          <w:sz w:val="28"/>
          <w:szCs w:val="28"/>
          <w:rtl/>
        </w:rPr>
        <w:t xml:space="preserve">31940- 4- </w:t>
      </w:r>
      <w:r>
        <w:rPr>
          <w:rStyle w:val="FootnoteReference"/>
        </w:rPr>
        <w:footnoteReference w:id="2165"/>
      </w:r>
      <w:r>
        <w:rPr>
          <w:rFonts w:ascii="Amiri" w:hAnsi="Amiri" w:eastAsia="Amiri" w:cs="Amiri"/>
          <w:lang w:bidi="ar-SA"/>
          <w:color w:val="111111"/>
          <w:sz w:val="28"/>
          <w:szCs w:val="28"/>
          <w:rtl/>
        </w:rPr>
        <w:t xml:space="preserve">وَ عَنْهُ عَنْ أَحْمَدَ بْنِ مُحَمَّدٍ عَنْ مُحَمَّدِ بْنِ إِسْمَاعِیلَ عَنْ یُونُسَ بْنِ یَعْقُوبَ عَنْ مُعَاوِیَةَ بْنِ عَمَّارٍ قَالَ: سَأَلْتُ أَبَا عَبْدِ اللَّهِ ع عَنِ الرَّجُلِ مِنْ أَهْلِ الْمَعْرِفَةِ بِالْحَقِّ یَأْتِینِی بِالْبُخْتُجِ وَ یَقُولُ قَدْ طُبِخَ عَلَی الثُّلُثِ وَ أَنَا أَعْرِفُ أَنَّهُ یَشْرَبُهُ عَلَی النِّصْفِ أَ فَأَشْرَبُهُ بِقَوْلِهِ وَ هُوَ یَشْرَبُهُ</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1" w:name="pg18781_210506"/>
    <w:bookmarkEnd w:id="281"/>
    <w:p>
      <w:pPr>
        <w:pStyle w:val="BookText"/>
      </w:pPr>
      <w:r>
        <w:rPr>
          <w:rFonts w:ascii="Amiri" w:hAnsi="Amiri" w:eastAsia="Amiri" w:cs="Amiri"/>
          <w:lang w:bidi="ar-SA"/>
          <w:color w:val="111111"/>
          <w:sz w:val="28"/>
          <w:szCs w:val="28"/>
          <w:rtl/>
        </w:rPr>
        <w:t xml:space="preserve">عَلَی النِّصْفِ فَقَالَ لَا تَشْرَبْهُ قُلْتُ فَرَجُلٌ مِنْ غَیْرِ أَهْلِ الْمَعْرِفَةِ مِمَّنْ لَا نَعْرِفُهُ یَشْرَبُهُ عَلَی الثُّلُثِ وَ لَا یَسْتَحِلُّهُ عَلَی النِّصْفِ یُخْبِرُنَا أَنَّ عِنْدَهُ بُخْتُجاً عَلَی الثُّلُثِ قَدْ ذَهَبَ ثُلُثَاهُ وَ بَقِیَ ثُلُثُهُ یَشْرَبُ مِنْهُ قَالَ نَعَمْ.</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2166"/>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می‌گوید که از امام صادق (ع) درباره فردی از اهل معرفت پرسیدم که برای من بخْتَج آورده و می‌گوید که آن را تا یک‌سوم جوشانده است، اما من می‌دانم که خودش آن را تا نیمه می‌نوشد. آیا باید سخن او را بپذیرم و آن را بنوشم، در حالی که خودش آن را تا نیمه می‌نوشد؟</w:t>
      </w:r>
    </w:p>
    <w:p>
      <w:pPr>
        <w:pStyle w:val="BookText"/>
      </w:pPr>
      <w:r>
        <w:rPr>
          <w:rFonts w:ascii="IRNazanin" w:hAnsi="IRNazanin" w:eastAsia="IRNazanin" w:cs="IRNazanin"/>
          <w:lang w:bidi="fa-IR"/>
          <w:color w:val="111111"/>
          <w:sz w:val="28"/>
          <w:szCs w:val="28"/>
          <w:rtl/>
        </w:rPr>
        <w:t xml:space="preserve">امام فرمودند: "آن را ننوش."</w:t>
      </w:r>
    </w:p>
    <w:p>
      <w:pPr>
        <w:pStyle w:val="BookText"/>
      </w:pPr>
      <w:r>
        <w:rPr>
          <w:rFonts w:ascii="IRNazanin" w:hAnsi="IRNazanin" w:eastAsia="IRNazanin" w:cs="IRNazanin"/>
          <w:lang w:bidi="fa-IR"/>
          <w:color w:val="111111"/>
          <w:sz w:val="28"/>
          <w:szCs w:val="28"/>
          <w:rtl/>
        </w:rPr>
        <w:t xml:space="preserve">گفتم: اگر شخصی از غیر اهل معرفت باشد، کسی که او را نمی‌شناسیم ولی او بخْتَج را تا یک‌سوم می‌نوشد و مست‌کننده را نیمه حلال نمی‌داند، و به ما خبر دهد که بخْتَج نزد او تا یک‌سوم جوشانده شده و دو‌سومش از بین رفته است، آیا می‌توان از آن نوشید؟</w:t>
      </w:r>
    </w:p>
    <w:p>
      <w:pPr>
        <w:pStyle w:val="BookText"/>
      </w:pPr>
      <w:r>
        <w:rPr>
          <w:rFonts w:ascii="IRNazanin" w:hAnsi="IRNazanin" w:eastAsia="IRNazanin" w:cs="IRNazanin"/>
          <w:lang w:bidi="fa-IR"/>
          <w:color w:val="111111"/>
          <w:sz w:val="28"/>
          <w:szCs w:val="28"/>
          <w:rtl/>
        </w:rPr>
        <w:t xml:space="preserve">امام فرمودند: "بله، بنوش."</w:t>
      </w:r>
    </w:p>
    <w:p>
      <w:pPr>
        <w:pStyle w:val="Heading5"/>
      </w:pPr>
      <w:bookmarkStart w:id="1761" w:name="_Toc1314"/>
      <w:r>
        <w:t>[رقم الحدیث الکلی: 31941 - رقم الحدیث الباب: 5]</w:t>
      </w:r>
      <w:bookmarkEnd w:id="1761"/>
    </w:p>
    <w:p>
      <w:pPr>
        <w:pStyle w:val="BookText"/>
      </w:pPr>
      <w:r>
        <w:rPr>
          <w:rFonts w:ascii="Times New Roman" w:hAnsi="Times New Roman" w:eastAsia="Times New Roman" w:cs="Times New Roman"/>
          <w:lang w:val="en-US" w:bidi="en-US"/>
          <w:color w:val="111111"/>
          <w:sz w:val="28"/>
          <w:szCs w:val="28"/>
          <w:rtl/>
        </w:rPr>
        <w:t xml:space="preserve">31941- 5- </w:t>
      </w:r>
      <w:r>
        <w:rPr>
          <w:rStyle w:val="FootnoteReference"/>
        </w:rPr>
        <w:footnoteReference w:id="2167"/>
      </w:r>
      <w:r>
        <w:rPr>
          <w:rFonts w:ascii="Amiri" w:hAnsi="Amiri" w:eastAsia="Amiri" w:cs="Amiri"/>
          <w:lang w:bidi="ar-SA"/>
          <w:color w:val="111111"/>
          <w:sz w:val="28"/>
          <w:szCs w:val="28"/>
          <w:rtl/>
        </w:rPr>
        <w:t xml:space="preserve">وَ عَنِ الْحُسَیْنِ بْنِ مُحَمَّدٍ عَنْ أَحْمَدَ بْنِ إِسْحَاقَ عَنْ بَکْرِ بْنِ مُحَمَّدٍ </w:t>
      </w:r>
      <w:r>
        <w:rPr>
          <w:rStyle w:val="FootnoteReference"/>
        </w:rPr>
        <w:footnoteReference w:id="2168"/>
      </w:r>
      <w:r>
        <w:rPr>
          <w:rFonts w:ascii="Amiri" w:hAnsi="Amiri" w:eastAsia="Amiri" w:cs="Amiri"/>
          <w:lang w:bidi="ar-SA"/>
          <w:color w:val="111111"/>
          <w:sz w:val="28"/>
          <w:szCs w:val="28"/>
          <w:rtl/>
        </w:rPr>
        <w:t xml:space="preserve">عَنِ ابْنِ أَبِی یَعْفُورٍ عَنْ أَبِی عَبْدِ اللَّهِ ع قَالَ: إِذَا شَرِبَ الرَّجُلُ النَّبِیذَ الْمَخْمُورَ فَلَا تَجُوزُ شَهَادَتُهُ فِی شَیْ‌ءٍ مِنَ الْأَشْرِبَةِ وَ إِنْ کَانَ یَصِفُ مَا تَصِفُونَ.</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یعفور از امام صادق (ع) نقل می‌کند که فرمودند: "اگر مردی نبیذ تخمیر‌شده را بنوشد، شهادت او در مورد هیچ‌یک از نوشیدنی‌ها پذیرفته نمی‌شود، حتی اگر همان صفاتی را که شما توصیف می‌کنید، بیان کند."</w:t>
      </w:r>
    </w:p>
    <w:p>
      <w:pPr>
        <w:pStyle w:val="Heading5"/>
      </w:pPr>
      <w:bookmarkStart w:id="1762" w:name="_Toc1315"/>
      <w:r>
        <w:t>[رقم الحدیث الکلی: 31942 - رقم الحدیث الباب: 6]</w:t>
      </w:r>
      <w:bookmarkEnd w:id="1762"/>
    </w:p>
    <w:p>
      <w:pPr>
        <w:pStyle w:val="BookText"/>
      </w:pPr>
      <w:r>
        <w:rPr>
          <w:rFonts w:ascii="Times New Roman" w:hAnsi="Times New Roman" w:eastAsia="Times New Roman" w:cs="Times New Roman"/>
          <w:lang w:val="en-US" w:bidi="en-US"/>
          <w:color w:val="111111"/>
          <w:sz w:val="28"/>
          <w:szCs w:val="28"/>
          <w:rtl/>
        </w:rPr>
        <w:t xml:space="preserve">31942- 6- </w:t>
      </w:r>
      <w:r>
        <w:rPr>
          <w:rStyle w:val="FootnoteReference"/>
        </w:rPr>
        <w:footnoteReference w:id="2170"/>
      </w:r>
      <w:r>
        <w:rPr>
          <w:rFonts w:ascii="Amiri" w:hAnsi="Amiri" w:eastAsia="Amiri" w:cs="Amiri"/>
          <w:lang w:bidi="ar-SA"/>
          <w:color w:val="111111"/>
          <w:sz w:val="28"/>
          <w:szCs w:val="28"/>
          <w:rtl/>
        </w:rPr>
        <w:t xml:space="preserve">وَ بِإِسْنَادِهِ عَنْ مُحَمَّدِ بْنِ أَحْمَدَ بْنِ یَحْیَی عَنْ أَحْمَدَ بْنِ الْحَسَنِ عَنْ عَمْرِو بْنِ سَعِیدٍ عَنْ مُصَدِّقٍ عَنْ عَمَّارٍ عَنْ أَبِی عَبْدِ اللَّهِ ع فِی حَدِیثٍ أَنَّهُ سُئِلَ عَنِ الرَّجُلِ یَأْتِی بِالشَّرَابِ فَیَقُولُ هَذَا مَطْبُوخٌ عَلَی الثُّلُثِ قَالَ إِنْ کَانَ مُسْلِماً وَرِعاً مُؤْمِناً </w:t>
      </w:r>
      <w:r>
        <w:rPr>
          <w:rStyle w:val="FootnoteReference"/>
        </w:rPr>
        <w:footnoteReference w:id="2171"/>
      </w:r>
      <w:r>
        <w:rPr>
          <w:rFonts w:ascii="Amiri" w:hAnsi="Amiri" w:eastAsia="Amiri" w:cs="Amiri"/>
          <w:lang w:bidi="ar-SA"/>
          <w:color w:val="111111"/>
          <w:sz w:val="28"/>
          <w:szCs w:val="28"/>
          <w:rtl/>
        </w:rPr>
        <w:t xml:space="preserve">فَلَا بَأْسَ أَنْ یُشْرَبَ.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 نقل می‌کند که در حدیثی از ایشان پرسیده شد: اگر مردی نوشیدنی‌ای بیاورد و بگوید که آن را تا یک‌سوم جوشانده است، آیا نوشیدن آن جایز است؟</w:t>
      </w:r>
    </w:p>
    <w:p>
      <w:pPr>
        <w:pStyle w:val="BookText"/>
      </w:pPr>
      <w:r>
        <w:rPr>
          <w:rFonts w:ascii="IRNazanin" w:hAnsi="IRNazanin" w:eastAsia="IRNazanin" w:cs="IRNazanin"/>
          <w:lang w:bidi="fa-IR"/>
          <w:color w:val="111111"/>
          <w:sz w:val="28"/>
          <w:szCs w:val="28"/>
          <w:rtl/>
        </w:rPr>
        <w:t xml:space="preserve">امام فرمودند: "اگر او مسلمان، پرهیزکار و مؤمن باشد، اشکالی ندارد که آن را بنوشی."</w:t>
      </w:r>
    </w:p>
    <w:p>
      <w:pPr>
        <w:pStyle w:val="Heading5"/>
      </w:pPr>
      <w:bookmarkStart w:id="1763" w:name="_Toc1316"/>
      <w:r>
        <w:t>[رقم الحدیث الکلی: 31943 - رقم الحدیث الباب: 7]</w:t>
      </w:r>
      <w:bookmarkEnd w:id="1763"/>
    </w:p>
    <w:p>
      <w:pPr>
        <w:pStyle w:val="BookText"/>
      </w:pPr>
      <w:r>
        <w:rPr>
          <w:rFonts w:ascii="Times New Roman" w:hAnsi="Times New Roman" w:eastAsia="Times New Roman" w:cs="Times New Roman"/>
          <w:lang w:val="en-US" w:bidi="en-US"/>
          <w:color w:val="111111"/>
          <w:sz w:val="28"/>
          <w:szCs w:val="28"/>
          <w:rtl/>
        </w:rPr>
        <w:t xml:space="preserve">31943- 7- </w:t>
      </w:r>
      <w:r>
        <w:rPr>
          <w:rStyle w:val="FootnoteReference"/>
        </w:rPr>
        <w:footnoteReference w:id="2172"/>
      </w:r>
      <w:r>
        <w:rPr>
          <w:rFonts w:ascii="Amiri" w:hAnsi="Amiri" w:eastAsia="Amiri" w:cs="Amiri"/>
          <w:lang w:bidi="ar-SA"/>
          <w:color w:val="111111"/>
          <w:sz w:val="28"/>
          <w:szCs w:val="28"/>
          <w:rtl/>
        </w:rPr>
        <w:t xml:space="preserve">وَ بِإِسْنَادِهِ عَنْ عَلِیِّ بْنِ جَعْفَرٍ عَنْ أَخِیهِ قَالَ: سَأَلْتُهُ عَنِ الرَّجُلِ یُصَلِّی إِلَی الْقِبْلَةِ لَا یُوثَقُ بِهِ أَتَی بِشَرَابٍ یَزْعُمُ أَنَّهُ عَلَی الثُّلُثِ فَیَحِلُّ شُرْبُهُ قَالَ لَا یُصَدَّقُ إِلَّا أَنْ یَکُونَ مُسْلِماً عَارِفاً.</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عَلِیِ</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2" w:name="pg18781_210507"/>
    <w:bookmarkEnd w:id="282"/>
    <w:p>
      <w:pPr>
        <w:pStyle w:val="BookText"/>
      </w:pPr>
      <w:r>
        <w:rPr>
          <w:rFonts w:ascii="Amiri" w:hAnsi="Amiri" w:eastAsia="Amiri" w:cs="Amiri"/>
          <w:lang w:bidi="ar-SA"/>
          <w:color w:val="111111"/>
          <w:sz w:val="28"/>
          <w:szCs w:val="28"/>
          <w:rtl/>
        </w:rPr>
        <w:t xml:space="preserve">بْنِ جَعْفَرٍ </w:t>
      </w:r>
      <w:r>
        <w:rPr>
          <w:rStyle w:val="FootnoteReference"/>
        </w:rPr>
        <w:footnoteReference w:id="2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کاظم (ع) نقل می‌کند که پرسیدم: مردی که به سمت قبله نماز می‌خواند ولی قابل اعتماد نیست، نوشیدنی‌ای آورده و ادعا می‌کند که آن را تا یک‌سوم جوشانده است. آیا نوشیدن آن جایز است؟</w:t>
      </w:r>
    </w:p>
    <w:p>
      <w:pPr>
        <w:pStyle w:val="BookText"/>
      </w:pPr>
      <w:r>
        <w:rPr>
          <w:rFonts w:ascii="IRNazanin" w:hAnsi="IRNazanin" w:eastAsia="IRNazanin" w:cs="IRNazanin"/>
          <w:lang w:bidi="fa-IR"/>
          <w:color w:val="111111"/>
          <w:sz w:val="28"/>
          <w:szCs w:val="28"/>
          <w:rtl/>
        </w:rPr>
        <w:t xml:space="preserve">امام فرمودند: "او باور نمی‌شود، مگر اینکه مسلمان آگاه و دانا باشد."</w:t>
      </w:r>
    </w:p>
    <w:p>
      <w:pPr>
        <w:pStyle w:val="Heading4"/>
      </w:pPr>
      <w:bookmarkStart w:id="1764" w:name="_Toc1317"/>
      <w:r>
        <w:t>8- بَابُ أَنَّ الْعَصِیرَ لَوْ صُبَّ عَلَیْهِ مِنَ الْمَاءِ مِثْلَاهُ ثُمَّ طُبِخَ حَتَّی یَذْهَبَ مِنَ الْمَجْمُوعِ الثُّلُثَانِ صَارَ حَلَالًا وَ أَنَّهُ لَوْ بَقِیَ سَنَةً بَعْدَ ذَلِکَ جَازَ شُرْبُهُ‌</w:t>
      </w:r>
      <w:bookmarkEnd w:id="1764"/>
    </w:p>
    <w:p>
      <w:pPr>
        <w:pStyle w:val="Heading5"/>
      </w:pPr>
      <w:bookmarkStart w:id="1765" w:name="_Toc1318"/>
      <w:r>
        <w:t>اشارة</w:t>
      </w:r>
      <w:bookmarkEnd w:id="1765"/>
    </w:p>
    <w:p>
      <w:pPr>
        <w:pStyle w:val="BookText"/>
      </w:pPr>
      <w:r>
        <w:rPr>
          <w:rStyle w:val="FootnoteReference"/>
        </w:rPr>
        <w:footnoteReference w:id="2174"/>
      </w:r>
      <w:r>
        <w:rPr>
          <w:rFonts w:ascii="Amiri" w:hAnsi="Amiri" w:eastAsia="Amiri" w:cs="Amiri"/>
          <w:lang w:bidi="ar-SA"/>
          <w:color w:val="111111"/>
          <w:sz w:val="28"/>
          <w:szCs w:val="28"/>
          <w:rtl/>
        </w:rPr>
        <w:t xml:space="preserve">8 بَابُ أَنَّ الْعَصِیرَ لَوْ صُبَّ عَلَیْهِ مِنَ الْمَاءِ مِثْلَاهُ ثُمَّ طُبِخَ حَتَّی یَذْهَبَ مِنَ الْمَجْمُوعِ الثُّلُثَانِ صَارَ حَلَالًا وَ أَنَّهُ لَوْ بَقِیَ سَنَةً بَعْدَ ذَلِکَ جَازَ شُرْبُهُ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اینکه اگر عصیر (آب انگور) با دو برابر آب مخلوط شود و سپس تا از مجموع آن دو‌سوم تبخیر گردد، حلال می‌شود.</w:t>
      </w:r>
    </w:p>
    <w:p>
      <w:pPr>
        <w:pStyle w:val="BookText"/>
      </w:pPr>
      <w:r>
        <w:rPr>
          <w:rFonts w:ascii="IRNazanin" w:hAnsi="IRNazanin" w:eastAsia="IRNazanin" w:cs="IRNazanin"/>
          <w:lang w:bidi="fa-IR"/>
          <w:color w:val="111111"/>
          <w:sz w:val="28"/>
          <w:szCs w:val="28"/>
          <w:rtl/>
        </w:rPr>
        <w:t xml:space="preserve">و همچنین، اگر پس از این فرآیند یک سال بماند، نوشیدن آن جایز است.</w:t>
      </w:r>
    </w:p>
    <w:p>
      <w:pPr>
        <w:pStyle w:val="Heading5"/>
      </w:pPr>
      <w:bookmarkStart w:id="1766" w:name="_Toc1319"/>
      <w:r>
        <w:t>[رقم الحدیث الکلی: 31944 - رقم الحدیث الباب: 1]</w:t>
      </w:r>
      <w:bookmarkEnd w:id="1766"/>
    </w:p>
    <w:p>
      <w:pPr>
        <w:pStyle w:val="BookText"/>
      </w:pPr>
      <w:r>
        <w:rPr>
          <w:rFonts w:ascii="Times New Roman" w:hAnsi="Times New Roman" w:eastAsia="Times New Roman" w:cs="Times New Roman"/>
          <w:lang w:val="en-US" w:bidi="en-US"/>
          <w:color w:val="111111"/>
          <w:sz w:val="28"/>
          <w:szCs w:val="28"/>
          <w:rtl/>
        </w:rPr>
        <w:t xml:space="preserve">31944- 1- </w:t>
      </w:r>
      <w:r>
        <w:rPr>
          <w:rStyle w:val="FootnoteReference"/>
        </w:rPr>
        <w:footnoteReference w:id="2175"/>
      </w:r>
      <w:r>
        <w:rPr>
          <w:rFonts w:ascii="Amiri" w:hAnsi="Amiri" w:eastAsia="Amiri" w:cs="Amiri"/>
          <w:lang w:bidi="ar-SA"/>
          <w:color w:val="111111"/>
          <w:sz w:val="28"/>
          <w:szCs w:val="28"/>
          <w:rtl/>
        </w:rPr>
        <w:t xml:space="preserve">مُحَمَّدُ بْنُ یَعْقُوبَ عَنْ مُحَمَّدِ بْنِ یَحْیَی عَنْ مُحَمَّدِ بْنِ الْحُسَیْنِ عَنْ مُحَمَّدِ بْنِ عَبْدِ اللَّهِ عَنْ عُقْبَةَ بْنِ خَالِدٍ عَنْ أَبِی عَبْدِ اللَّهِ ع فِی رَجُلٍ أَخَذَ عَشَرَةَ أَرْطَالٍ مِنْ عَصِیرِ الْعِنَبِ فَصَبَّ عَلَیْهِ عِشْرِینَ رِطْلًا مَاءً ثُمَّ طَبَخَهُمَا حَتَّی ذَهَبَ مِنْهُ عِشْرُونَ رِطْلًا وَ بَقِیَ عَشَرَةُ أَرْطَالٍ أَ یَصْلُحُ شُرْبُ تِلْکَ الْعَشَرَةِ أَمْ لَا فَقَالَ مَا طُبِخَ عَلَی الثُّلُثِ فَهُوَ حَلَالٌ.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عُقْبَة بن خالد از امام صادق (ع) نقل می‌کند که درباره مردی پرسید که ده رطل عصیر انگور گرفته و بیست رطل آب به آن اضافه کرده، سپس آن را جوشانده تا بیست رطل تبخیر شود و ده رطل باقی بماند.</w:t>
      </w:r>
    </w:p>
    <w:p>
      <w:pPr>
        <w:pStyle w:val="BookText"/>
      </w:pPr>
      <w:r>
        <w:rPr>
          <w:rFonts w:ascii="IRNazanin" w:hAnsi="IRNazanin" w:eastAsia="IRNazanin" w:cs="IRNazanin"/>
          <w:lang w:bidi="fa-IR"/>
          <w:color w:val="111111"/>
          <w:sz w:val="28"/>
          <w:szCs w:val="28"/>
          <w:rtl/>
        </w:rPr>
        <w:t xml:space="preserve">آیا نوشیدن این ده رطل جایز است یا نه؟</w:t>
      </w:r>
    </w:p>
    <w:p>
      <w:pPr>
        <w:pStyle w:val="BookText"/>
      </w:pPr>
      <w:r>
        <w:rPr>
          <w:rFonts w:ascii="IRNazanin" w:hAnsi="IRNazanin" w:eastAsia="IRNazanin" w:cs="IRNazanin"/>
          <w:lang w:bidi="fa-IR"/>
          <w:color w:val="111111"/>
          <w:sz w:val="28"/>
          <w:szCs w:val="28"/>
          <w:rtl/>
        </w:rPr>
        <w:t xml:space="preserve">امام فرمودند: "آنچه که تا یک‌سوم جوشانده شده باشد، حلال است."</w:t>
      </w:r>
    </w:p>
    <w:p>
      <w:pPr>
        <w:pStyle w:val="Heading5"/>
      </w:pPr>
      <w:bookmarkStart w:id="1767" w:name="_Toc1320"/>
      <w:r>
        <w:t>[رقم الحدیث الکلی: 31945 - رقم الحدیث الباب: 2]</w:t>
      </w:r>
      <w:bookmarkEnd w:id="1767"/>
    </w:p>
    <w:p>
      <w:pPr>
        <w:pStyle w:val="BookText"/>
      </w:pPr>
      <w:r>
        <w:rPr>
          <w:rFonts w:ascii="Times New Roman" w:hAnsi="Times New Roman" w:eastAsia="Times New Roman" w:cs="Times New Roman"/>
          <w:lang w:val="en-US" w:bidi="en-US"/>
          <w:color w:val="111111"/>
          <w:sz w:val="28"/>
          <w:szCs w:val="28"/>
          <w:rtl/>
        </w:rPr>
        <w:t xml:space="preserve">31945- 2- </w:t>
      </w:r>
      <w:r>
        <w:rPr>
          <w:rStyle w:val="FootnoteReference"/>
        </w:rPr>
        <w:footnoteReference w:id="2176"/>
      </w:r>
      <w:r>
        <w:rPr>
          <w:rFonts w:ascii="Amiri" w:hAnsi="Amiri" w:eastAsia="Amiri" w:cs="Amiri"/>
          <w:lang w:bidi="ar-SA"/>
          <w:color w:val="111111"/>
          <w:sz w:val="28"/>
          <w:szCs w:val="28"/>
          <w:rtl/>
        </w:rPr>
        <w:t xml:space="preserve">وَ عَنْ عِدَّةٍ مِنْ أَصْحَابِنَا عَنْ سَهْلِ بْنِ زِیَادٍ عَنْ مُوسَی بْنِ الْقَاسِمِ عَنْ عَلِیِّ بْنِ جَعْفَرٍ عَنْ أَخِیهِ مُوسَی أَبِی الْحَسَنِ ع قَالَ: سَأَلْتُهُ عَنِ الزَّبِیبِ هَلْ یَصْلُحُ أَنْ یُطْبَخَ حَتَّی یَخْرُجَ طَعْمُهُ ثُمَّ یُؤْخَذَ </w:t>
      </w:r>
      <w:r>
        <w:rPr>
          <w:rStyle w:val="FootnoteReference"/>
        </w:rPr>
        <w:footnoteReference w:id="2177"/>
      </w:r>
      <w:r>
        <w:rPr>
          <w:rFonts w:ascii="Amiri" w:hAnsi="Amiri" w:eastAsia="Amiri" w:cs="Amiri"/>
          <w:lang w:bidi="ar-SA"/>
          <w:color w:val="111111"/>
          <w:sz w:val="28"/>
          <w:szCs w:val="28"/>
          <w:rtl/>
        </w:rPr>
        <w:t xml:space="preserve">الْمَاءُ فَیُطْبَخَ حَتَّی یَذْهَبَ ثُلُثَاهُ وَ یَبْقَی ثُلُثُهُ ثُمَّ یُرْفَعَ فَیُشْرَبَ مِنْهُ السَّنَةَ فَقَالَ لَا بَأْسَ بِهِ.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178"/>
      </w:r>
    </w:p>
    <w:p>
      <w:pPr>
        <w:pStyle w:val="BookText"/>
      </w:pPr>
      <w:r>
        <w:rPr>
          <w:rFonts w:ascii="Amiri" w:hAnsi="Amiri" w:eastAsia="Amiri" w:cs="Amiri"/>
          <w:lang w:bidi="ar-SA"/>
          <w:color w:val="111111"/>
          <w:sz w:val="28"/>
          <w:szCs w:val="28"/>
          <w:rtl/>
        </w:rPr>
        <w:t xml:space="preserve">وَ کَذَا الَّذِی قَبْلَهُ وَ رَوَاهُ الْحِمْیَرِیُّ فِی قُرْبِ الْإِسْنَادِ عَنْ عَبْدِ اللَّهِ بْنِ الْحَسَنِ عَنْ عَلِیِّ بْنِ جَعْفَرٍ </w:t>
      </w:r>
      <w:r>
        <w:rPr>
          <w:rStyle w:val="FootnoteReference"/>
        </w:rPr>
        <w:footnoteReference w:id="2179"/>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3" w:name="pg18781_210508"/>
    <w:bookmarkEnd w:id="283"/>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کاظم (ع) نقل می‌کند که پرسیدم: آیا زبیب (کشمش) را می‌توان پخت تا طعم آن خارج شود، سپس آب آن را جدا کرده و دوباره جوشاند تا دو‌سومش تبخیر شود و یک‌سوم باقی بماند، سپس نگه داشت و از آن تا یک سال نوشید؟</w:t>
      </w:r>
    </w:p>
    <w:p>
      <w:pPr>
        <w:pStyle w:val="BookText"/>
      </w:pPr>
      <w:r>
        <w:rPr>
          <w:rFonts w:ascii="IRNazanin" w:hAnsi="IRNazanin" w:eastAsia="IRNazanin" w:cs="IRNazanin"/>
          <w:lang w:bidi="fa-IR"/>
          <w:color w:val="111111"/>
          <w:sz w:val="28"/>
          <w:szCs w:val="28"/>
          <w:rtl/>
        </w:rPr>
        <w:t xml:space="preserve">امام فرمودند: "اشکالی ندارد."</w:t>
      </w:r>
    </w:p>
    <w:p>
      <w:pPr>
        <w:pStyle w:val="Heading4"/>
      </w:pPr>
      <w:bookmarkStart w:id="1768" w:name="_Toc1321"/>
      <w:r>
        <w:t>9- بَابُ تَحْرِیمِ شُرْبِ الْخَمْرِ</w:t>
      </w:r>
      <w:bookmarkEnd w:id="1768"/>
    </w:p>
    <w:p>
      <w:pPr>
        <w:pStyle w:val="Heading5"/>
      </w:pPr>
      <w:bookmarkStart w:id="1769" w:name="_Toc1322"/>
      <w:r>
        <w:t>اشارة</w:t>
      </w:r>
      <w:bookmarkEnd w:id="1769"/>
    </w:p>
    <w:p>
      <w:pPr>
        <w:pStyle w:val="BookText"/>
      </w:pPr>
      <w:r>
        <w:rPr>
          <w:rStyle w:val="FootnoteReference"/>
        </w:rPr>
        <w:footnoteReference w:id="2181"/>
      </w:r>
      <w:r>
        <w:rPr>
          <w:rFonts w:ascii="Amiri" w:hAnsi="Amiri" w:eastAsia="Amiri" w:cs="Amiri"/>
          <w:lang w:bidi="ar-SA"/>
          <w:color w:val="111111"/>
          <w:sz w:val="28"/>
          <w:szCs w:val="28"/>
          <w:rtl/>
        </w:rPr>
        <w:t xml:space="preserve">9 بَابُ تَحْرِیمِ شُرْبِ الْخَمْرِ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حرمت نوشیدن شراب</w:t>
      </w:r>
    </w:p>
    <w:p>
      <w:pPr>
        <w:pStyle w:val="Heading5"/>
      </w:pPr>
      <w:bookmarkStart w:id="1770" w:name="_Toc1323"/>
      <w:r>
        <w:t>[رقم الحدیث الکلی: 31946 - رقم الحدیث الباب: 1]</w:t>
      </w:r>
      <w:bookmarkEnd w:id="1770"/>
    </w:p>
    <w:p>
      <w:pPr>
        <w:pStyle w:val="BookText"/>
      </w:pPr>
      <w:r>
        <w:rPr>
          <w:rFonts w:ascii="Times New Roman" w:hAnsi="Times New Roman" w:eastAsia="Times New Roman" w:cs="Times New Roman"/>
          <w:lang w:val="en-US" w:bidi="en-US"/>
          <w:color w:val="111111"/>
          <w:sz w:val="28"/>
          <w:szCs w:val="28"/>
          <w:rtl/>
        </w:rPr>
        <w:t xml:space="preserve">31946- 1- </w:t>
      </w:r>
      <w:r>
        <w:rPr>
          <w:rStyle w:val="FootnoteReference"/>
        </w:rPr>
        <w:footnoteReference w:id="2182"/>
      </w:r>
      <w:r>
        <w:rPr>
          <w:rFonts w:ascii="Amiri" w:hAnsi="Amiri" w:eastAsia="Amiri" w:cs="Amiri"/>
          <w:lang w:bidi="ar-SA"/>
          <w:color w:val="111111"/>
          <w:sz w:val="28"/>
          <w:szCs w:val="28"/>
          <w:rtl/>
        </w:rPr>
        <w:t xml:space="preserve">مُحَمَّدُ بْنُ یَعْقُوبَ عَنْ عَلِیِّ بْنِ إِبْرَاهِیمَ عَنْ أَبِیهِ عَنْ حَمَّادِ بْنِ عِیسَی عَنْ إِبْرَاهِیمَ بْنِ عُمَرَ الْیَمَانِیِّ عَنْ أَبِی عَبْدِ اللَّهِ ع قَالَ: مَا بَعَثَ اللَّهُ نَبِیّاً قَطُّ إِلَّا وَ قَدْ عَلِمَ اللَّهُ أَنَّهُ إِذَا أَکْمَلَ لَهُ دِینَهُ کَانَ فِیهِ تَحْرِیمُ الْخَمْرِ وَ لَمْ تَزَلِ الْخَمْرُ حَرَاماً إِنَّ </w:t>
      </w:r>
      <w:r>
        <w:rPr>
          <w:rStyle w:val="FootnoteReference"/>
        </w:rPr>
        <w:footnoteReference w:id="2183"/>
      </w:r>
      <w:r>
        <w:rPr>
          <w:rFonts w:ascii="Amiri" w:hAnsi="Amiri" w:eastAsia="Amiri" w:cs="Amiri"/>
          <w:lang w:bidi="ar-SA"/>
          <w:color w:val="111111"/>
          <w:sz w:val="28"/>
          <w:szCs w:val="28"/>
          <w:rtl/>
        </w:rPr>
        <w:t xml:space="preserve">الدِّینَ إِنَّمَا یُحَوَّلُ مِنْ خَصْلَةٍ ثُمَّ أُخْرَی </w:t>
      </w:r>
      <w:r>
        <w:rPr>
          <w:rStyle w:val="FootnoteReference"/>
        </w:rPr>
        <w:footnoteReference w:id="2184"/>
      </w:r>
      <w:r>
        <w:rPr>
          <w:rFonts w:ascii="Amiri" w:hAnsi="Amiri" w:eastAsia="Amiri" w:cs="Amiri"/>
          <w:lang w:bidi="ar-SA"/>
          <w:color w:val="111111"/>
          <w:sz w:val="28"/>
          <w:szCs w:val="28"/>
          <w:rtl/>
        </w:rPr>
        <w:t xml:space="preserve">فَلَوْ کَانَ ذَلِکَ جُمْلَةً قُطِعَ بِالنَّاسِ </w:t>
      </w:r>
      <w:r>
        <w:rPr>
          <w:rStyle w:val="FootnoteReference"/>
        </w:rPr>
        <w:footnoteReference w:id="2185"/>
      </w:r>
      <w:r>
        <w:rPr>
          <w:rFonts w:ascii="Amiri" w:hAnsi="Amiri" w:eastAsia="Amiri" w:cs="Amiri"/>
          <w:lang w:bidi="ar-SA"/>
          <w:color w:val="111111"/>
          <w:sz w:val="28"/>
          <w:szCs w:val="28"/>
          <w:rtl/>
        </w:rPr>
        <w:t xml:space="preserve">دُونَ الدِّینِ.</w:t>
      </w:r>
    </w:p>
    <w:p>
      <w:pPr>
        <w:pStyle w:val="BookText"/>
      </w:pPr>
      <w:r>
        <w:rPr>
          <w:rFonts w:ascii="Amiri" w:hAnsi="Amiri" w:eastAsia="Amiri" w:cs="Amiri"/>
          <w:lang w:bidi="ar-SA"/>
          <w:color w:val="111111"/>
          <w:sz w:val="28"/>
          <w:szCs w:val="28"/>
          <w:rtl/>
        </w:rPr>
        <w:t xml:space="preserve">وَ عَنْهُ عَنْ أَبِیهِ عَنْ حَمَّادٍ عَنْ حَرِیزٍ عَنْ زُرَارَةَ عَنْ أَبِی جَعْفَرٍ ع نَحْوَهُ </w:t>
      </w:r>
      <w:r>
        <w:rPr>
          <w:rStyle w:val="FootnoteReference"/>
        </w:rPr>
        <w:footnoteReference w:id="2186"/>
      </w: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187"/>
      </w:r>
      <w:r>
        <w:rPr>
          <w:rFonts w:ascii="Amiri" w:hAnsi="Amiri" w:eastAsia="Amiri" w:cs="Amiri"/>
          <w:lang w:bidi="ar-SA"/>
          <w:color w:val="111111"/>
          <w:sz w:val="28"/>
          <w:szCs w:val="28"/>
          <w:rtl/>
        </w:rPr>
        <w:t xml:space="preserve">وَ کَذَا الَّذِی قَبْلَهُ وَ عَنْ عِدَّةٍ مِنْ أَصْحَابِنَا عَنْ أَحْمَدَ بْنِ مُحَمَّدٍ عَنِ الْحُسَیْنِ بْنِ سَعِیدٍ عَنْ فَضَالَةَ بْنِ أَیُّوبَ عَنْ مُوسَی بْنِ بَکْرٍ عَنْ زُرَارَةَ عَنْ أَبِی جَعْفَرٍ ع مِثْلَهُ </w:t>
      </w:r>
      <w:r>
        <w:rPr>
          <w:rStyle w:val="FootnoteReference"/>
        </w:rPr>
        <w:footnoteReference w:id="2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عمر یمانی از امام صادق (ع) نقل می‌کند که فرمودند: "هیچ پیامبری را خداوند نفرستاد، مگر اینکه می‌دانست پس از تکمیل دینش، در آن تحریم شراب خواهد بود.</w:t>
      </w:r>
    </w:p>
    <w:p>
      <w:pPr>
        <w:pStyle w:val="BookText"/>
      </w:pPr>
      <w:r>
        <w:rPr>
          <w:rFonts w:ascii="IRNazanin" w:hAnsi="IRNazanin" w:eastAsia="IRNazanin" w:cs="IRNazanin"/>
          <w:lang w:bidi="fa-IR"/>
          <w:color w:val="111111"/>
          <w:sz w:val="28"/>
          <w:szCs w:val="28"/>
          <w:rtl/>
        </w:rPr>
        <w:t xml:space="preserve">شراب همیشه حرام بوده است، اما دین از یک ویژگی به ویژگی دیگر منتقل می‌شود.</w:t>
      </w:r>
    </w:p>
    <w:p>
      <w:pPr>
        <w:pStyle w:val="BookText"/>
      </w:pPr>
      <w:r>
        <w:rPr>
          <w:rFonts w:ascii="IRNazanin" w:hAnsi="IRNazanin" w:eastAsia="IRNazanin" w:cs="IRNazanin"/>
          <w:lang w:bidi="fa-IR"/>
          <w:color w:val="111111"/>
          <w:sz w:val="28"/>
          <w:szCs w:val="28"/>
          <w:rtl/>
        </w:rPr>
        <w:t xml:space="preserve">اگر تمامی احکام دین به‌طور یکجا نازل می‌شد، مردم از دین دور می‌ماندند."</w:t>
      </w:r>
    </w:p>
    <w:p>
      <w:pPr>
        <w:pStyle w:val="Heading5"/>
      </w:pPr>
      <w:bookmarkStart w:id="1771" w:name="_Toc1324"/>
      <w:r>
        <w:t>[رقم الحدیث الکلی: 31947 - رقم الحدیث الباب: 2]</w:t>
      </w:r>
      <w:bookmarkEnd w:id="1771"/>
    </w:p>
    <w:p>
      <w:pPr>
        <w:pStyle w:val="BookText"/>
      </w:pPr>
      <w:r>
        <w:rPr>
          <w:rFonts w:ascii="Times New Roman" w:hAnsi="Times New Roman" w:eastAsia="Times New Roman" w:cs="Times New Roman"/>
          <w:lang w:val="en-US" w:bidi="en-US"/>
          <w:color w:val="111111"/>
          <w:sz w:val="28"/>
          <w:szCs w:val="28"/>
          <w:rtl/>
        </w:rPr>
        <w:t xml:space="preserve">31947- 2- </w:t>
      </w:r>
      <w:r>
        <w:rPr>
          <w:rStyle w:val="FootnoteReference"/>
        </w:rPr>
        <w:footnoteReference w:id="2189"/>
      </w:r>
      <w:r>
        <w:rPr>
          <w:rFonts w:ascii="Amiri" w:hAnsi="Amiri" w:eastAsia="Amiri" w:cs="Amiri"/>
          <w:lang w:bidi="ar-SA"/>
          <w:color w:val="111111"/>
          <w:sz w:val="28"/>
          <w:szCs w:val="28"/>
          <w:rtl/>
        </w:rPr>
        <w:t xml:space="preserve">وَ عَنْهُمْ عَنْ سَهْلِ بْنِ زِیَادٍ عَنْ عَمْرِو بْنِ عُثْمَانَ عَنِ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4" w:name="pg18781_210509"/>
    <w:bookmarkEnd w:id="284"/>
    <w:p>
      <w:pPr>
        <w:pStyle w:val="BookText"/>
      </w:pPr>
      <w:r>
        <w:rPr>
          <w:rFonts w:ascii="Amiri" w:hAnsi="Amiri" w:eastAsia="Amiri" w:cs="Amiri"/>
          <w:lang w:bidi="ar-SA"/>
          <w:color w:val="111111"/>
          <w:sz w:val="28"/>
          <w:szCs w:val="28"/>
          <w:rtl/>
        </w:rPr>
        <w:t xml:space="preserve">الْحُسَیْنِ بْنِ سَدِیرٍ عَنْ أَبِیهِ عَنْ أَبِی جَعْفَرٍ ع قَالَ: یَأْتِی شَارِبُ الْخَمْرِ یَوْمَ الْقِیَامَةِ مُسْوَدّاً وَجْهُهُ مُدْلِعاً لِسَانَهُ یَسِیلُ لُعَابُهُ عَلَی صَدْرِهِ وَ حَقٌّ عَلَی اللَّهِ أَنْ یَسْقِیَهُ مِنْ (بِئْرِ خَبَالٍ) </w:t>
      </w:r>
      <w:r>
        <w:rPr>
          <w:rStyle w:val="FootnoteReference"/>
        </w:rPr>
        <w:footnoteReference w:id="2190"/>
      </w:r>
      <w:r>
        <w:rPr>
          <w:rFonts w:ascii="Amiri" w:hAnsi="Amiri" w:eastAsia="Amiri" w:cs="Amiri"/>
          <w:lang w:bidi="ar-SA"/>
          <w:color w:val="111111"/>
          <w:sz w:val="28"/>
          <w:szCs w:val="28"/>
          <w:rtl/>
        </w:rPr>
        <w:t xml:space="preserve">قَالَ قُلْتُ: وَ مَا بِئْرُ خَبَالٍ قَالَ بِئْرٌ یَسِیلُ فِیهَا صَدِیدُ الزُّنَاةِ.</w:t>
      </w:r>
    </w:p>
    <w:p>
      <w:pPr>
        <w:pStyle w:val="BookText"/>
      </w:pPr>
      <w:r>
        <w:rPr>
          <w:rFonts w:ascii="Amiri" w:hAnsi="Amiri" w:eastAsia="Amiri" w:cs="Amiri"/>
          <w:lang w:bidi="ar-SA"/>
          <w:color w:val="111111"/>
          <w:sz w:val="28"/>
          <w:szCs w:val="28"/>
          <w:rtl/>
        </w:rPr>
        <w:t xml:space="preserve">وَ رَوَاهُ الشَّیْخُ بِإِسْنَادِهِ عَنْ مُحَمَّدِ بْنِ یَعْقُوبَ وَ تَرَکَ لَفْظَ عَنْ أَبِیهِ </w:t>
      </w:r>
      <w:r>
        <w:rPr>
          <w:rStyle w:val="FootnoteReference"/>
        </w:rPr>
        <w:footnoteReference w:id="2191"/>
      </w:r>
    </w:p>
    <w:p>
      <w:pPr>
        <w:pStyle w:val="BookText"/>
      </w:pPr>
      <w:r>
        <w:rPr>
          <w:rFonts w:ascii="Amiri" w:hAnsi="Amiri" w:eastAsia="Amiri" w:cs="Amiri"/>
          <w:lang w:bidi="ar-SA"/>
          <w:color w:val="111111"/>
          <w:sz w:val="28"/>
          <w:szCs w:val="28"/>
          <w:rtl/>
        </w:rPr>
        <w:t xml:space="preserve">وَ الَّذِی قَبْلَهُ بِإِسْنَادِهِ عَنِ الْحُسَیْنِ بْنِ سَعِیدٍ نَحْوَهُ.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سدیر از پدرش نقل می‌کند که امام باقر (ع) فرمودند: "در روز قیامت، شراب‌نوش چهره‌ای سیاه خواهد داشت، زبانش آویخته، آب دهانش بر سینه‌اش جاری خواهد بود، و خداوند حق دارد که او را از بئر خبال سیراب کند."</w:t>
      </w:r>
    </w:p>
    <w:p>
      <w:pPr>
        <w:pStyle w:val="BookText"/>
      </w:pPr>
      <w:r>
        <w:rPr>
          <w:rFonts w:ascii="IRNazanin" w:hAnsi="IRNazanin" w:eastAsia="IRNazanin" w:cs="IRNazanin"/>
          <w:lang w:bidi="fa-IR"/>
          <w:color w:val="111111"/>
          <w:sz w:val="28"/>
          <w:szCs w:val="28"/>
          <w:rtl/>
        </w:rPr>
        <w:t xml:space="preserve">پرسیدم: "بئر خبال چیست؟"</w:t>
      </w:r>
    </w:p>
    <w:p>
      <w:pPr>
        <w:pStyle w:val="BookText"/>
      </w:pPr>
      <w:r>
        <w:rPr>
          <w:rFonts w:ascii="IRNazanin" w:hAnsi="IRNazanin" w:eastAsia="IRNazanin" w:cs="IRNazanin"/>
          <w:lang w:bidi="fa-IR"/>
          <w:color w:val="111111"/>
          <w:sz w:val="28"/>
          <w:szCs w:val="28"/>
          <w:rtl/>
        </w:rPr>
        <w:t xml:space="preserve">امام فرمودند: "چاهی است که چرک و زرداب زناکاران در آن جمع می‌شود."</w:t>
      </w:r>
    </w:p>
    <w:p>
      <w:pPr>
        <w:pStyle w:val="Heading5"/>
      </w:pPr>
      <w:bookmarkStart w:id="1772" w:name="_Toc1325"/>
      <w:r>
        <w:t>[رقم الحدیث الکلی: 31948 - رقم الحدیث الباب: 3]</w:t>
      </w:r>
      <w:bookmarkEnd w:id="1772"/>
    </w:p>
    <w:p>
      <w:pPr>
        <w:pStyle w:val="BookText"/>
      </w:pPr>
      <w:r>
        <w:rPr>
          <w:rFonts w:ascii="Times New Roman" w:hAnsi="Times New Roman" w:eastAsia="Times New Roman" w:cs="Times New Roman"/>
          <w:lang w:val="en-US" w:bidi="en-US"/>
          <w:color w:val="111111"/>
          <w:sz w:val="28"/>
          <w:szCs w:val="28"/>
          <w:rtl/>
        </w:rPr>
        <w:t xml:space="preserve">31948- 3- </w:t>
      </w:r>
      <w:r>
        <w:rPr>
          <w:rStyle w:val="FootnoteReference"/>
        </w:rPr>
        <w:footnoteReference w:id="2192"/>
      </w:r>
      <w:r>
        <w:rPr>
          <w:rFonts w:ascii="Amiri" w:hAnsi="Amiri" w:eastAsia="Amiri" w:cs="Amiri"/>
          <w:lang w:bidi="ar-SA"/>
          <w:color w:val="111111"/>
          <w:sz w:val="28"/>
          <w:szCs w:val="28"/>
          <w:rtl/>
        </w:rPr>
        <w:t xml:space="preserve">وَ عَنْ مُحَمَّدِ بْنِ یَحْیَی عَنْ أَحْمَدَ بْنِ مُحَمَّدٍ عَنْ ابْنِ فَضَّالٍ عَنْ بَعْضِ أَصْحَابِهِ عَنْ أَبِی عَبْدِ اللَّهِ ع قَالَ: شَارِبُ الْخَمْرِ یَأْتِی یَوْمَ الْقِیَامَةِ مُسْوَدّاً وَجْهُهُ مَائِلًا شَفَتُهُ </w:t>
      </w:r>
      <w:r>
        <w:rPr>
          <w:rStyle w:val="FootnoteReference"/>
        </w:rPr>
        <w:footnoteReference w:id="2193"/>
      </w:r>
      <w:r>
        <w:rPr>
          <w:rFonts w:ascii="Amiri" w:hAnsi="Amiri" w:eastAsia="Amiri" w:cs="Amiri"/>
          <w:lang w:bidi="ar-SA"/>
          <w:color w:val="111111"/>
          <w:sz w:val="28"/>
          <w:szCs w:val="28"/>
          <w:rtl/>
        </w:rPr>
        <w:t xml:space="preserve">مُدْلِعاً لِسَانَهُ یُنَادِی الْعَطَشَ الْعَطَشَ.</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فضال از برخی اصحابش نقل می‌کند که امام صادق (ع) فرمودند: "شراب‌نوش در روز قیامت با چهره‌ای سیاه، لب‌های کج‌شده و زبان آویخته خواهد آمد، در حالی که فریاد خواهد زد: 'تشنه‌ام، تشنه‌ام'."</w:t>
      </w:r>
    </w:p>
    <w:p>
      <w:pPr>
        <w:pStyle w:val="Heading5"/>
      </w:pPr>
      <w:bookmarkStart w:id="1773" w:name="_Toc1326"/>
      <w:r>
        <w:t>[رقم الحدیث الکلی: 31949 - رقم الحدیث الباب: 4]</w:t>
      </w:r>
      <w:bookmarkEnd w:id="1773"/>
    </w:p>
    <w:p>
      <w:pPr>
        <w:pStyle w:val="BookText"/>
      </w:pPr>
      <w:r>
        <w:rPr>
          <w:rFonts w:ascii="Times New Roman" w:hAnsi="Times New Roman" w:eastAsia="Times New Roman" w:cs="Times New Roman"/>
          <w:lang w:val="en-US" w:bidi="en-US"/>
          <w:color w:val="111111"/>
          <w:sz w:val="28"/>
          <w:szCs w:val="28"/>
          <w:rtl/>
        </w:rPr>
        <w:t xml:space="preserve">31949- 4- </w:t>
      </w:r>
      <w:r>
        <w:rPr>
          <w:rStyle w:val="FootnoteReference"/>
        </w:rPr>
        <w:footnoteReference w:id="2194"/>
      </w:r>
      <w:r>
        <w:rPr>
          <w:rFonts w:ascii="Amiri" w:hAnsi="Amiri" w:eastAsia="Amiri" w:cs="Amiri"/>
          <w:lang w:bidi="ar-SA"/>
          <w:color w:val="111111"/>
          <w:sz w:val="28"/>
          <w:szCs w:val="28"/>
          <w:rtl/>
        </w:rPr>
        <w:t xml:space="preserve">وَ عَنْهُمْ عَنْ سَهْلِ بْنِ زِیَادٍ عَنْ بَکْرِ بْنِ صَالِحٍ عَنِ الشَّیْبَانِیِّ عَنْ یُونُسَ بْنِ ظَبْیَانَ قَالَ: قَالَ أَبُو عَبْدِ اللَّهِ ع یَا یُونُسُ أَبْلِغْ عَطِیَّةَ عَنِّی أَنَّهُ مَنْ شَرِبَ جُرْعَةً مِنْ خَمْرٍ لَعَنَهُ اللَّهُ وَ مَلَائِکَتُهُ وَ رُسُلُهُ وَ الْمُؤْمِنُونَ وَ إِنْ شَرِبَهَا حَتَّی یَسْکَرَ مِنْهَا نُزِعَ رُوحُ الْإِیمَانِ مِنْ جَسَدِهِ وَ رَکِبَتْ فِیهِ رُوحٌ سَخِیفَةٌ خَبِیثَةٌ مَلْعُونَةٌ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ظبیان نقل می‌کند که امام صادق (ع) فرمودند: "ای یونس، این پیام را از طرف من به عطیه برسان: هر کسی که جرعه‌ای شراب بنوشد، خداوند، فرشتگان، پیامبران و مؤمنان او را لعنت خواهند کرد.</w:t>
      </w:r>
    </w:p>
    <w:p>
      <w:pPr>
        <w:pStyle w:val="BookText"/>
      </w:pPr>
      <w:r>
        <w:rPr>
          <w:rFonts w:ascii="IRNazanin" w:hAnsi="IRNazanin" w:eastAsia="IRNazanin" w:cs="IRNazanin"/>
          <w:lang w:bidi="fa-IR"/>
          <w:color w:val="111111"/>
          <w:sz w:val="28"/>
          <w:szCs w:val="28"/>
          <w:rtl/>
        </w:rPr>
        <w:t xml:space="preserve">و اگر آن را بنوشد تا مست شود، روح ایمان از بدن او خارج خواهد شد و روحی پست، پلید و نفرین‌شده جای آن را خواهد گرفت."</w:t>
      </w:r>
    </w:p>
    <w:p>
      <w:pPr>
        <w:pStyle w:val="Heading5"/>
      </w:pPr>
      <w:bookmarkStart w:id="1774" w:name="_Toc1327"/>
      <w:r>
        <w:t>[رقم الحدیث الکلی: 31950 - رقم الحدیث الباب: 5]</w:t>
      </w:r>
      <w:bookmarkEnd w:id="1774"/>
    </w:p>
    <w:p>
      <w:pPr>
        <w:pStyle w:val="BookText"/>
      </w:pPr>
      <w:r>
        <w:rPr>
          <w:rFonts w:ascii="Times New Roman" w:hAnsi="Times New Roman" w:eastAsia="Times New Roman" w:cs="Times New Roman"/>
          <w:lang w:val="en-US" w:bidi="en-US"/>
          <w:color w:val="111111"/>
          <w:sz w:val="28"/>
          <w:szCs w:val="28"/>
          <w:rtl/>
        </w:rPr>
        <w:t xml:space="preserve">31950- 5- </w:t>
      </w:r>
      <w:r>
        <w:rPr>
          <w:rStyle w:val="FootnoteReference"/>
        </w:rPr>
        <w:footnoteReference w:id="2196"/>
      </w:r>
      <w:r>
        <w:rPr>
          <w:rFonts w:ascii="Amiri" w:hAnsi="Amiri" w:eastAsia="Amiri" w:cs="Amiri"/>
          <w:lang w:bidi="ar-SA"/>
          <w:color w:val="111111"/>
          <w:sz w:val="28"/>
          <w:szCs w:val="28"/>
          <w:rtl/>
        </w:rPr>
        <w:t xml:space="preserve">وَ عَنْهُمْ عَنْ أَحْمَدَ بْنِ مُحَمَّدِ بْنِ خَالِدٍ عَنْ عُثْمَانَ بْنِ عِیسَی عَنْ سَمَاعَةَ (عَنْ أَبِی بَصِیرٍ) </w:t>
      </w:r>
      <w:r>
        <w:rPr>
          <w:rStyle w:val="FootnoteReference"/>
        </w:rPr>
        <w:footnoteReference w:id="2197"/>
      </w:r>
      <w:r>
        <w:rPr>
          <w:rFonts w:ascii="Amiri" w:hAnsi="Amiri" w:eastAsia="Amiri" w:cs="Amiri"/>
          <w:lang w:bidi="ar-SA"/>
          <w:color w:val="111111"/>
          <w:sz w:val="28"/>
          <w:szCs w:val="28"/>
          <w:rtl/>
        </w:rPr>
        <w:t xml:space="preserve">عَنْ أَبِی عَبْدِ اللَّهِ ع</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5" w:name="pg18781_210510"/>
    <w:bookmarkEnd w:id="285"/>
    <w:p>
      <w:pPr>
        <w:pStyle w:val="BookText"/>
      </w:pPr>
      <w:r>
        <w:rPr>
          <w:rFonts w:ascii="Amiri" w:hAnsi="Amiri" w:eastAsia="Amiri" w:cs="Amiri"/>
          <w:lang w:bidi="ar-SA"/>
          <w:color w:val="111111"/>
          <w:sz w:val="28"/>
          <w:szCs w:val="28"/>
          <w:rtl/>
        </w:rPr>
        <w:t xml:space="preserve">قَالَ: قَالَ رَسُولُ اللَّهِ ص مَنْ شَرِبَ خَمْراً حَتَّی یَسْکَرَ لَمْ یُقْبَلْ </w:t>
      </w:r>
      <w:r>
        <w:rPr>
          <w:rStyle w:val="FootnoteReference"/>
        </w:rPr>
        <w:footnoteReference w:id="2198"/>
      </w:r>
      <w:r>
        <w:rPr>
          <w:rFonts w:ascii="Amiri" w:hAnsi="Amiri" w:eastAsia="Amiri" w:cs="Amiri"/>
          <w:lang w:bidi="ar-SA"/>
          <w:color w:val="111111"/>
          <w:sz w:val="28"/>
          <w:szCs w:val="28"/>
          <w:rtl/>
        </w:rPr>
        <w:t xml:space="preserve">مِنْهُ صَلَاتُهُ أَرْبَعِینَ صَبَاحاً.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 ابی بصیر) از امام صادق (ع) نقل می‌کند که رسول خدا (ص) فرمودند: "هر کس شراب بنوشد تا مست شود، نماز او به مدت چهل صبح پذیرفته نخواهد شد."</w:t>
      </w:r>
    </w:p>
    <w:p>
      <w:pPr>
        <w:pStyle w:val="Heading5"/>
      </w:pPr>
      <w:bookmarkStart w:id="1775" w:name="_Toc1328"/>
      <w:r>
        <w:t>[رقم الحدیث الکلی: 31951 - رقم الحدیث الباب: 6]</w:t>
      </w:r>
      <w:bookmarkEnd w:id="1775"/>
    </w:p>
    <w:p>
      <w:pPr>
        <w:pStyle w:val="BookText"/>
      </w:pPr>
      <w:r>
        <w:rPr>
          <w:rFonts w:ascii="Times New Roman" w:hAnsi="Times New Roman" w:eastAsia="Times New Roman" w:cs="Times New Roman"/>
          <w:lang w:val="en-US" w:bidi="en-US"/>
          <w:color w:val="111111"/>
          <w:sz w:val="28"/>
          <w:szCs w:val="28"/>
          <w:rtl/>
        </w:rPr>
        <w:t xml:space="preserve">31951- 6- </w:t>
      </w:r>
      <w:r>
        <w:rPr>
          <w:rStyle w:val="FootnoteReference"/>
        </w:rPr>
        <w:footnoteReference w:id="2199"/>
      </w:r>
      <w:r>
        <w:rPr>
          <w:rFonts w:ascii="Amiri" w:hAnsi="Amiri" w:eastAsia="Amiri" w:cs="Amiri"/>
          <w:lang w:bidi="ar-SA"/>
          <w:color w:val="111111"/>
          <w:sz w:val="28"/>
          <w:szCs w:val="28"/>
          <w:rtl/>
        </w:rPr>
        <w:t xml:space="preserve">وَ عَنْ أَبِی عَلِیٍّ الْأَشْعَرِیِّ عَنْ مُحَمَّدِ بْنِ عَبْدِ الْجَبَّارِ عَنْ صَفْوَانَ عَنِ الْعَلَاءِ عَنْ مُحَمَّدِ بْنِ مُسْلِمٍ عَنْ أَحَدِهِمَا ع قَالَ: مَنْ شَرِبَ مِنَ الْخَمْرِ شَرْبَةً لَمْ یَقْبَلِ اللَّهُ لَهُ </w:t>
      </w:r>
      <w:r>
        <w:rPr>
          <w:rStyle w:val="FootnoteReference"/>
        </w:rPr>
        <w:footnoteReference w:id="2200"/>
      </w:r>
      <w:r>
        <w:rPr>
          <w:rFonts w:ascii="Amiri" w:hAnsi="Amiri" w:eastAsia="Amiri" w:cs="Amiri"/>
          <w:lang w:bidi="ar-SA"/>
          <w:color w:val="111111"/>
          <w:sz w:val="28"/>
          <w:szCs w:val="28"/>
          <w:rtl/>
        </w:rPr>
        <w:t xml:space="preserve">صَلَاةً أَرْبَعِینَ یَوْماً.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دو امام (علیهما السلام) نقل می‌کند که فرمودند: "هر کس جرعه‌ای شراب بنوشد، خداوند نماز او را به مدت چهل روز نمی‌پذیرد."</w:t>
      </w:r>
    </w:p>
    <w:p>
      <w:pPr>
        <w:pStyle w:val="Heading5"/>
      </w:pPr>
      <w:bookmarkStart w:id="1776" w:name="_Toc1329"/>
      <w:r>
        <w:t>[رقم الحدیث الکلی: 31952 - رقم الحدیث الباب: 7]</w:t>
      </w:r>
      <w:bookmarkEnd w:id="1776"/>
    </w:p>
    <w:p>
      <w:pPr>
        <w:pStyle w:val="BookText"/>
      </w:pPr>
      <w:r>
        <w:rPr>
          <w:rFonts w:ascii="Times New Roman" w:hAnsi="Times New Roman" w:eastAsia="Times New Roman" w:cs="Times New Roman"/>
          <w:lang w:val="en-US" w:bidi="en-US"/>
          <w:color w:val="111111"/>
          <w:sz w:val="28"/>
          <w:szCs w:val="28"/>
          <w:rtl/>
        </w:rPr>
        <w:t xml:space="preserve">31952- 7- </w:t>
      </w:r>
      <w:r>
        <w:rPr>
          <w:rStyle w:val="FootnoteReference"/>
        </w:rPr>
        <w:footnoteReference w:id="2201"/>
      </w:r>
      <w:r>
        <w:rPr>
          <w:rFonts w:ascii="Amiri" w:hAnsi="Amiri" w:eastAsia="Amiri" w:cs="Amiri"/>
          <w:lang w:bidi="ar-SA"/>
          <w:color w:val="111111"/>
          <w:sz w:val="28"/>
          <w:szCs w:val="28"/>
          <w:rtl/>
        </w:rPr>
        <w:t xml:space="preserve">وَ عَنْ عَلِیِّ بْنِ إِبْرَاهِیمَ عَنْ أَبِیهِ عَنِ ابْنِ أَبِی عُمَیْرٍ عَنْ عَبْدِ الرَّحْمَنِ بْنِ الْحَجَّاجِ عَنْ أَبِی عَبْدِ اللَّهِ ع قَالَ: مَنْ شَرِبَ الْخَمْرَ لَمْ یَقْبَلِ اللَّهُ لَهُ صَلَاةً أَرْبَعِینَ یَوْماً.</w:t>
      </w:r>
    </w:p>
    <w:p>
      <w:pPr>
        <w:pStyle w:val="BookText"/>
      </w:pPr>
      <w:r>
        <w:rPr>
          <w:rFonts w:ascii="Amiri" w:hAnsi="Amiri" w:eastAsia="Amiri" w:cs="Amiri"/>
          <w:lang w:bidi="ar-SA"/>
          <w:color w:val="111111"/>
          <w:sz w:val="28"/>
          <w:szCs w:val="28"/>
          <w:rtl/>
        </w:rPr>
        <w:t xml:space="preserve">وَ رَوَاهُ الشَّیْخُ بِإِسْنَادِهِ عَنْ مُحَمَّدِ بْنِ یَعْقُوبَ وَ کَذَا الَّذِی قَبْلَهُ </w:t>
      </w:r>
      <w:r>
        <w:rPr>
          <w:rStyle w:val="FootnoteReference"/>
        </w:rPr>
        <w:footnoteReference w:id="2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از امام صادق (ع) نقل می‌کند که فرمودند: "هر کس شراب بنوشد، خداوند نماز او را به مدت چهل روز نمی‌پذیرد."</w:t>
      </w:r>
    </w:p>
    <w:p>
      <w:pPr>
        <w:pStyle w:val="Heading5"/>
      </w:pPr>
      <w:bookmarkStart w:id="1777" w:name="_Toc1330"/>
      <w:r>
        <w:t>[رقم الحدیث الکلی: 31953 - رقم الحدیث الباب: 8]</w:t>
      </w:r>
      <w:bookmarkEnd w:id="1777"/>
    </w:p>
    <w:p>
      <w:pPr>
        <w:pStyle w:val="BookText"/>
      </w:pPr>
      <w:r>
        <w:rPr>
          <w:rFonts w:ascii="Times New Roman" w:hAnsi="Times New Roman" w:eastAsia="Times New Roman" w:cs="Times New Roman"/>
          <w:lang w:val="en-US" w:bidi="en-US"/>
          <w:color w:val="111111"/>
          <w:sz w:val="28"/>
          <w:szCs w:val="28"/>
          <w:rtl/>
        </w:rPr>
        <w:t xml:space="preserve">31953- 8- </w:t>
      </w:r>
      <w:r>
        <w:rPr>
          <w:rStyle w:val="FootnoteReference"/>
        </w:rPr>
        <w:footnoteReference w:id="2203"/>
      </w:r>
      <w:r>
        <w:rPr>
          <w:rFonts w:ascii="Amiri" w:hAnsi="Amiri" w:eastAsia="Amiri" w:cs="Amiri"/>
          <w:lang w:bidi="ar-SA"/>
          <w:color w:val="111111"/>
          <w:sz w:val="28"/>
          <w:szCs w:val="28"/>
          <w:rtl/>
        </w:rPr>
        <w:t xml:space="preserve">وَ عَنْهُ عَنْ أَبِیهِ عَنِ النَّضْرِ بْنِ سُوَیْدٍ عَنْ هِشَامِ بْنِ سَالِمٍ عَنْ سُلَیْمَانَ بْنِ خَالِدٍ عَنْ أَبِی عَبْدِ اللَّهِ ع قَالَ: مَنْ شَرِبَ شَرْبَةً مِنْ خَمْرٍ (لَمْ تُقْبَلْ مِنْهُ) </w:t>
      </w:r>
      <w:r>
        <w:rPr>
          <w:rStyle w:val="FootnoteReference"/>
        </w:rPr>
        <w:footnoteReference w:id="2204"/>
      </w:r>
      <w:r>
        <w:rPr>
          <w:rFonts w:ascii="Amiri" w:hAnsi="Amiri" w:eastAsia="Amiri" w:cs="Amiri"/>
          <w:lang w:bidi="ar-SA"/>
          <w:color w:val="111111"/>
          <w:sz w:val="28"/>
          <w:szCs w:val="28"/>
          <w:rtl/>
        </w:rPr>
        <w:t xml:space="preserve">صَلَاتُهُ أَرْبَعِینَ یَوْماً.</w:t>
      </w:r>
    </w:p>
    <w:p>
      <w:pPr>
        <w:pStyle w:val="BookText"/>
      </w:pPr>
      <w:r>
        <w:rPr>
          <w:rFonts w:ascii="Amiri" w:hAnsi="Amiri" w:eastAsia="Amiri" w:cs="Amiri"/>
          <w:lang w:bidi="ar-SA"/>
          <w:color w:val="111111"/>
          <w:sz w:val="28"/>
          <w:szCs w:val="28"/>
          <w:rtl/>
        </w:rPr>
        <w:t xml:space="preserve">وَ رَوَاهُ الشَّیْخُ بِإِسْنَادِهِ عَنْ أَحْمَدَ بْنِ مُحَمَّدِ بْنِ خَالِدٍ عَنْ أَبِیهِ عَنِ النَّضْرِ بْنِ سُوَیْدٍ مِثْلَهُ </w:t>
      </w:r>
      <w:r>
        <w:rPr>
          <w:rStyle w:val="FootnoteReference"/>
        </w:rPr>
        <w:footnoteReference w:id="2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از امام صادق (ع) نقل می‌کند که فرمودند: "هر کس جرعه‌ای شراب بنوشد، نماز او به مدت چهل روز پذیرفته نخواهد شد."</w:t>
      </w:r>
    </w:p>
    <w:p>
      <w:pPr>
        <w:pStyle w:val="Heading5"/>
      </w:pPr>
      <w:bookmarkStart w:id="1778" w:name="_Toc1331"/>
      <w:r>
        <w:t>[رقم الحدیث الکلی: 31954 - رقم الحدیث الباب: 9]</w:t>
      </w:r>
      <w:bookmarkEnd w:id="1778"/>
    </w:p>
    <w:p>
      <w:pPr>
        <w:pStyle w:val="BookText"/>
      </w:pPr>
      <w:r>
        <w:rPr>
          <w:rFonts w:ascii="Times New Roman" w:hAnsi="Times New Roman" w:eastAsia="Times New Roman" w:cs="Times New Roman"/>
          <w:lang w:val="en-US" w:bidi="en-US"/>
          <w:color w:val="111111"/>
          <w:sz w:val="28"/>
          <w:szCs w:val="28"/>
          <w:rtl/>
        </w:rPr>
        <w:t xml:space="preserve">31954- 9- </w:t>
      </w:r>
      <w:r>
        <w:rPr>
          <w:rStyle w:val="FootnoteReference"/>
        </w:rPr>
        <w:footnoteReference w:id="2206"/>
      </w:r>
      <w:r>
        <w:rPr>
          <w:rFonts w:ascii="Amiri" w:hAnsi="Amiri" w:eastAsia="Amiri" w:cs="Amiri"/>
          <w:lang w:bidi="ar-SA"/>
          <w:color w:val="111111"/>
          <w:sz w:val="28"/>
          <w:szCs w:val="28"/>
          <w:rtl/>
        </w:rPr>
        <w:t xml:space="preserve">وَ عَنْهُ عَنْ أَبِیهِ عَنِ ابْنِ أَبِی عُمَیْرٍ عَنْ بَعْضِ رِجَالِهِ قَالَ سَمِعْتُ أَبَا عَبْدِ اللَّهِ ع یَقُولُ مَنْ تَرَکَ الْخَمْرَ لِغَیْرِ اللَّهِ سَقَاهُ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6" w:name="pg18781_210511"/>
    <w:bookmarkEnd w:id="286"/>
    <w:p>
      <w:pPr>
        <w:pStyle w:val="BookText"/>
      </w:pPr>
      <w:r>
        <w:rPr>
          <w:rFonts w:ascii="Amiri" w:hAnsi="Amiri" w:eastAsia="Amiri" w:cs="Amiri"/>
          <w:lang w:bidi="ar-SA"/>
          <w:color w:val="111111"/>
          <w:sz w:val="28"/>
          <w:szCs w:val="28"/>
          <w:rtl/>
        </w:rPr>
        <w:t xml:space="preserve">اللَّهُ مِنَ الرَّحِیقِ الْمَخْتُومِ قَالَ فَقُلْتُ فَیَتْرُکُهُ لِغَیْرِ </w:t>
      </w:r>
      <w:r>
        <w:rPr>
          <w:rStyle w:val="FootnoteReference"/>
        </w:rPr>
        <w:footnoteReference w:id="2207"/>
      </w:r>
      <w:r>
        <w:rPr>
          <w:rFonts w:ascii="Amiri" w:hAnsi="Amiri" w:eastAsia="Amiri" w:cs="Amiri"/>
          <w:lang w:bidi="ar-SA"/>
          <w:color w:val="111111"/>
          <w:sz w:val="28"/>
          <w:szCs w:val="28"/>
          <w:rtl/>
        </w:rPr>
        <w:t xml:space="preserve">اللَّهِ قَالَ نَعَمْ صِیَانَةً لِنَفْسِهِ.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عمیر از برخی رجال نقل می‌کند که شنیدم امام صادق (ع) فرمودند: "هر کس شراب را نه به خاطر خدا، بلکه به دلیل دیگری ترک کند، خداوند او را از رَحِیقِ مَخْتُوم سیراب خواهد کرد."</w:t>
      </w:r>
    </w:p>
    <w:p>
      <w:pPr>
        <w:pStyle w:val="BookText"/>
      </w:pPr>
      <w:r>
        <w:rPr>
          <w:rFonts w:ascii="IRNazanin" w:hAnsi="IRNazanin" w:eastAsia="IRNazanin" w:cs="IRNazanin"/>
          <w:lang w:bidi="fa-IR"/>
          <w:color w:val="111111"/>
          <w:sz w:val="28"/>
          <w:szCs w:val="28"/>
          <w:rtl/>
        </w:rPr>
        <w:t xml:space="preserve">پرسیدم: "اگر کسی به دلیلی غیر از خدا شراب را ترک کند؟"</w:t>
      </w:r>
    </w:p>
    <w:p>
      <w:pPr>
        <w:pStyle w:val="BookText"/>
      </w:pPr>
      <w:r>
        <w:rPr>
          <w:rFonts w:ascii="IRNazanin" w:hAnsi="IRNazanin" w:eastAsia="IRNazanin" w:cs="IRNazanin"/>
          <w:lang w:bidi="fa-IR"/>
          <w:color w:val="111111"/>
          <w:sz w:val="28"/>
          <w:szCs w:val="28"/>
          <w:rtl/>
        </w:rPr>
        <w:t xml:space="preserve">امام فرمودند: "بله، برای حفظ و صیانت از خود."</w:t>
      </w:r>
    </w:p>
    <w:p>
      <w:pPr>
        <w:pStyle w:val="Heading5"/>
      </w:pPr>
      <w:bookmarkStart w:id="1779" w:name="_Toc1332"/>
      <w:r>
        <w:t>[رقم الحدیث الکلی: 31955 - رقم الحدیث الباب: 10]</w:t>
      </w:r>
      <w:bookmarkEnd w:id="1779"/>
    </w:p>
    <w:p>
      <w:pPr>
        <w:pStyle w:val="BookText"/>
      </w:pPr>
      <w:r>
        <w:rPr>
          <w:rFonts w:ascii="Times New Roman" w:hAnsi="Times New Roman" w:eastAsia="Times New Roman" w:cs="Times New Roman"/>
          <w:lang w:val="en-US" w:bidi="en-US"/>
          <w:color w:val="111111"/>
          <w:sz w:val="28"/>
          <w:szCs w:val="28"/>
          <w:rtl/>
        </w:rPr>
        <w:t xml:space="preserve">31955- 10- </w:t>
      </w:r>
      <w:r>
        <w:rPr>
          <w:rStyle w:val="FootnoteReference"/>
        </w:rPr>
        <w:footnoteReference w:id="2208"/>
      </w:r>
      <w:r>
        <w:rPr>
          <w:rFonts w:ascii="Amiri" w:hAnsi="Amiri" w:eastAsia="Amiri" w:cs="Amiri"/>
          <w:lang w:bidi="ar-SA"/>
          <w:color w:val="111111"/>
          <w:sz w:val="28"/>
          <w:szCs w:val="28"/>
          <w:rtl/>
        </w:rPr>
        <w:t xml:space="preserve">وَ عَنْ عَلِیِّ بْنِ مُحَمَّدِ بْنِ بُنْدَارَ عَنْ إِبْرَاهِیمَ بْنِ إِسْحَاقَ عَنْ عَبْدِ اللَّهِ بْنِ أَحْمَدَ عَنْ مُحَمَّدِ بْنِ عَبْدِ اللَّهِ عَنْ مِهْزَمٍ قَالَ سَمِعْتُ أَبَا عَبْدِ اللَّهِ ع یَقُولُ مَنْ تَرَکَ الْمُسْکِرَ </w:t>
      </w:r>
      <w:r>
        <w:rPr>
          <w:rStyle w:val="FootnoteReference"/>
        </w:rPr>
        <w:footnoteReference w:id="2209"/>
      </w:r>
      <w:r>
        <w:rPr>
          <w:rFonts w:ascii="Amiri" w:hAnsi="Amiri" w:eastAsia="Amiri" w:cs="Amiri"/>
          <w:lang w:bidi="ar-SA"/>
          <w:color w:val="111111"/>
          <w:sz w:val="28"/>
          <w:szCs w:val="28"/>
          <w:rtl/>
        </w:rPr>
        <w:t xml:space="preserve">صِیَانَةً لِنَفْسِهِ سَقَاهُ اللَّهُ مِنَ الرَّحِیقِ الْمَخْتُومِ.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مهزم نقل می‌کند که شنیدم امام صادق (ع) فرمودند: "هر کس مست‌کننده را برای حفظ و صیانت از خود ترک کند، خداوند او را از رَحِیقِ مَخْتُوم سیراب خواهد کرد."</w:t>
      </w:r>
    </w:p>
    <w:p>
      <w:pPr>
        <w:pStyle w:val="Heading5"/>
      </w:pPr>
      <w:bookmarkStart w:id="1780" w:name="_Toc1333"/>
      <w:r>
        <w:t>[رقم الحدیث الکلی: 31956 - رقم الحدیث الباب: 11]</w:t>
      </w:r>
      <w:bookmarkEnd w:id="1780"/>
    </w:p>
    <w:p>
      <w:pPr>
        <w:pStyle w:val="BookText"/>
      </w:pPr>
      <w:r>
        <w:rPr>
          <w:rFonts w:ascii="Times New Roman" w:hAnsi="Times New Roman" w:eastAsia="Times New Roman" w:cs="Times New Roman"/>
          <w:lang w:val="en-US" w:bidi="en-US"/>
          <w:color w:val="111111"/>
          <w:sz w:val="28"/>
          <w:szCs w:val="28"/>
          <w:rtl/>
        </w:rPr>
        <w:t xml:space="preserve">31956- 11- </w:t>
      </w:r>
      <w:r>
        <w:rPr>
          <w:rStyle w:val="FootnoteReference"/>
        </w:rPr>
        <w:footnoteReference w:id="2210"/>
      </w:r>
      <w:r>
        <w:rPr>
          <w:rFonts w:ascii="Amiri" w:hAnsi="Amiri" w:eastAsia="Amiri" w:cs="Amiri"/>
          <w:lang w:bidi="ar-SA"/>
          <w:color w:val="111111"/>
          <w:sz w:val="28"/>
          <w:szCs w:val="28"/>
          <w:rtl/>
        </w:rPr>
        <w:t xml:space="preserve">وَ عَنْ مُحَمَّدِ بْنِ یَحْیَی عَنْ أَحْمَدَ بْنِ مُحَمَّدِ بْنِ عِیسَی (عَنِ ابْنِ أَبِی نَصْرٍ) </w:t>
      </w:r>
      <w:r>
        <w:rPr>
          <w:rStyle w:val="FootnoteReference"/>
        </w:rPr>
        <w:footnoteReference w:id="2211"/>
      </w:r>
      <w:r>
        <w:rPr>
          <w:rFonts w:ascii="Amiri" w:hAnsi="Amiri" w:eastAsia="Amiri" w:cs="Amiri"/>
          <w:lang w:bidi="ar-SA"/>
          <w:color w:val="111111"/>
          <w:sz w:val="28"/>
          <w:szCs w:val="28"/>
          <w:rtl/>
        </w:rPr>
        <w:t xml:space="preserve">عَنِ الْحُسَیْنِ بْنِ خَالِدٍ قَالَ: قُلْتُ لِأَبِی الْحَسَنِ ع إِنَّا رُوِّینَا عَنِ النَّبِیِّ ص- أَنَّهُ قَالَ مَنْ شَرِبَ الْخَمْرَ (لَمْ تُحْسَبْ صَلَاتُهُ أَرْبَعِینَ صَبَاحاً) </w:t>
      </w:r>
      <w:r>
        <w:rPr>
          <w:rStyle w:val="FootnoteReference"/>
        </w:rPr>
        <w:footnoteReference w:id="2212"/>
      </w:r>
      <w:r>
        <w:rPr>
          <w:rFonts w:ascii="Amiri" w:hAnsi="Amiri" w:eastAsia="Amiri" w:cs="Amiri"/>
          <w:lang w:bidi="ar-SA"/>
          <w:color w:val="111111"/>
          <w:sz w:val="28"/>
          <w:szCs w:val="28"/>
          <w:rtl/>
        </w:rPr>
        <w:t xml:space="preserve">فَقَالَ قَدْ صَدَقُوا قُلْتُ کَیْفَ لَا تُحْسَبُ صَلَاتُهُ أَرْبَعِینَ صَبَاحاً لَا أَقَلَّ مِنْ ذَلِکَ وَ لَا أَکْثَرَ فَقَالَ إِنَّ اللَّهَ قَدَّرَ خَلْقَ الْإِنْسَانِ (فَصَیَّرَ النُّطْفَةَ) </w:t>
      </w:r>
      <w:r>
        <w:rPr>
          <w:rStyle w:val="FootnoteReference"/>
        </w:rPr>
        <w:footnoteReference w:id="2213"/>
      </w:r>
      <w:r>
        <w:rPr>
          <w:rFonts w:ascii="Amiri" w:hAnsi="Amiri" w:eastAsia="Amiri" w:cs="Amiri"/>
          <w:lang w:bidi="ar-SA"/>
          <w:color w:val="111111"/>
          <w:sz w:val="28"/>
          <w:szCs w:val="28"/>
          <w:rtl/>
        </w:rPr>
        <w:t xml:space="preserve">أَرْبَعِینَ یَوْماً ثُمَّ (یَنْقُلُهَا فَیُصَیِّرُهَا) </w:t>
      </w:r>
      <w:r>
        <w:rPr>
          <w:rStyle w:val="FootnoteReference"/>
        </w:rPr>
        <w:footnoteReference w:id="2214"/>
      </w:r>
      <w:r>
        <w:rPr>
          <w:rFonts w:ascii="Amiri" w:hAnsi="Amiri" w:eastAsia="Amiri" w:cs="Amiri"/>
          <w:lang w:bidi="ar-SA"/>
          <w:color w:val="111111"/>
          <w:sz w:val="28"/>
          <w:szCs w:val="28"/>
          <w:rtl/>
        </w:rPr>
        <w:t xml:space="preserve">عَلَقَةً أَرْبَعِینَ یَوْماً ثُمَّ یَنْقُلُهَا </w:t>
      </w:r>
      <w:r>
        <w:rPr>
          <w:rStyle w:val="FootnoteReference"/>
        </w:rPr>
        <w:footnoteReference w:id="2215"/>
      </w:r>
      <w:r>
        <w:rPr>
          <w:rFonts w:ascii="Amiri" w:hAnsi="Amiri" w:eastAsia="Amiri" w:cs="Amiri"/>
          <w:lang w:bidi="ar-SA"/>
          <w:color w:val="111111"/>
          <w:sz w:val="28"/>
          <w:szCs w:val="28"/>
          <w:rtl/>
        </w:rPr>
        <w:t xml:space="preserve">فَیُصَیِّرُهَا </w:t>
      </w:r>
      <w:r>
        <w:rPr>
          <w:rStyle w:val="FootnoteReference"/>
        </w:rPr>
        <w:footnoteReference w:id="2216"/>
      </w:r>
      <w:r>
        <w:rPr>
          <w:rFonts w:ascii="Amiri" w:hAnsi="Amiri" w:eastAsia="Amiri" w:cs="Amiri"/>
          <w:lang w:bidi="ar-SA"/>
          <w:color w:val="111111"/>
          <w:sz w:val="28"/>
          <w:szCs w:val="28"/>
          <w:rtl/>
        </w:rPr>
        <w:t xml:space="preserve">مُضْغَةً أَرْبَعِینَ یَوْماً فَهُوَ إِذَا شَرِبَ الْخَمْرَ بَقِیَتْ فِی مُشَاشِهِ </w:t>
      </w:r>
      <w:r>
        <w:rPr>
          <w:rStyle w:val="FootnoteReference"/>
        </w:rPr>
        <w:footnoteReference w:id="2217"/>
      </w:r>
      <w:r>
        <w:rPr>
          <w:rFonts w:ascii="Amiri" w:hAnsi="Amiri" w:eastAsia="Amiri" w:cs="Amiri"/>
          <w:lang w:bidi="ar-SA"/>
          <w:color w:val="111111"/>
          <w:sz w:val="28"/>
          <w:szCs w:val="28"/>
          <w:rtl/>
        </w:rPr>
        <w:t xml:space="preserve">أَرْبَعِینَ یَوْماً عَلَی قَدْرِ</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7" w:name="pg18781_210512"/>
    <w:bookmarkEnd w:id="287"/>
    <w:p>
      <w:pPr>
        <w:pStyle w:val="BookText"/>
      </w:pPr>
      <w:r>
        <w:rPr>
          <w:rFonts w:ascii="Amiri" w:hAnsi="Amiri" w:eastAsia="Amiri" w:cs="Amiri"/>
          <w:lang w:bidi="ar-SA"/>
          <w:color w:val="111111"/>
          <w:sz w:val="28"/>
          <w:szCs w:val="28"/>
          <w:rtl/>
        </w:rPr>
        <w:t xml:space="preserve">انْتِقَالِ (مَا خُلِقَ مِنْهُ) </w:t>
      </w:r>
      <w:r>
        <w:rPr>
          <w:rStyle w:val="FootnoteReference"/>
        </w:rPr>
        <w:footnoteReference w:id="2218"/>
      </w:r>
      <w:r>
        <w:rPr>
          <w:rFonts w:ascii="Amiri" w:hAnsi="Amiri" w:eastAsia="Amiri" w:cs="Amiri"/>
          <w:lang w:bidi="ar-SA"/>
          <w:color w:val="111111"/>
          <w:sz w:val="28"/>
          <w:szCs w:val="28"/>
          <w:rtl/>
        </w:rPr>
        <w:t xml:space="preserve">قَالَ ثُمَّ قَالَ وَ کَذَلِکَ جَمِیعُ غِذَائِهِ أَکْلِهِ وَ شُرْبِهِ یَبْقَی فِی مُشَاشِهِ أَرْبَعِینَ یَوْماً.</w:t>
      </w:r>
    </w:p>
    <w:p>
      <w:pPr>
        <w:pStyle w:val="BookText"/>
      </w:pPr>
      <w:r>
        <w:rPr>
          <w:rFonts w:ascii="Amiri" w:hAnsi="Amiri" w:eastAsia="Amiri" w:cs="Amiri"/>
          <w:lang w:bidi="ar-SA"/>
          <w:color w:val="111111"/>
          <w:sz w:val="28"/>
          <w:szCs w:val="28"/>
          <w:rtl/>
        </w:rPr>
        <w:t xml:space="preserve">وَ رَوَاهُ الصَّدُوقُ فِی الْعِلَلِ عَنِ الْحُسَیْنِ بْنِ أَحْمَدَ بْنِ إِدْرِیسَ عَنْ أَبِیهِ عَنْ أَحْمَدَ بْنِ مُحَمَّدٍ </w:t>
      </w:r>
      <w:r>
        <w:rPr>
          <w:rStyle w:val="FootnoteReference"/>
        </w:rPr>
        <w:footnoteReference w:id="2219"/>
      </w:r>
    </w:p>
    <w:p>
      <w:pPr>
        <w:pStyle w:val="BookText"/>
      </w:pPr>
      <w:r>
        <w:rPr>
          <w:rFonts w:ascii="Amiri" w:hAnsi="Amiri" w:eastAsia="Amiri" w:cs="Amiri"/>
          <w:lang w:bidi="ar-SA"/>
          <w:color w:val="111111"/>
          <w:sz w:val="28"/>
          <w:szCs w:val="28"/>
          <w:rtl/>
        </w:rPr>
        <w:t xml:space="preserve">وَ رَوَاهُ الْبَرْقِیُّ فِی الْمَحَاسِنِ عَنْ أَحْمَدَ بْنِ مُحَمَّدِ بْنِ أَبِی نَصْرٍ </w:t>
      </w:r>
      <w:r>
        <w:rPr>
          <w:rStyle w:val="FootnoteReference"/>
        </w:rPr>
        <w:footnoteReference w:id="2220"/>
      </w:r>
    </w:p>
    <w:p>
      <w:pPr>
        <w:pStyle w:val="BookText"/>
      </w:pPr>
      <w:r>
        <w:rPr>
          <w:rFonts w:ascii="Amiri" w:hAnsi="Amiri" w:eastAsia="Amiri" w:cs="Amiri"/>
          <w:lang w:bidi="ar-SA"/>
          <w:color w:val="111111"/>
          <w:sz w:val="28"/>
          <w:szCs w:val="28"/>
          <w:rtl/>
        </w:rPr>
        <w:t xml:space="preserve">وَ رَوَاهُ الشَّیْخُ بِإِسْنَادِهِ عَنْ أَحْمَدَ بْنِ مُحَمَّدِ بْنِ عِیسَی مِثْلَهُ </w:t>
      </w:r>
      <w:r>
        <w:rPr>
          <w:rStyle w:val="FootnoteReference"/>
        </w:rPr>
        <w:footnoteReference w:id="2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خالد نقل می‌کند که به امام کاظم (ع) عرض کردم: ما از پیامبر (ص) روایت کرده‌ایم که فرمودند: "هر کس شراب بنوشد، نماز او به مدت چهل صبح پذیرفته نخواهد شد."</w:t>
      </w:r>
    </w:p>
    <w:p>
      <w:pPr>
        <w:pStyle w:val="BookText"/>
      </w:pPr>
      <w:r>
        <w:rPr>
          <w:rFonts w:ascii="IRNazanin" w:hAnsi="IRNazanin" w:eastAsia="IRNazanin" w:cs="IRNazanin"/>
          <w:lang w:bidi="fa-IR"/>
          <w:color w:val="111111"/>
          <w:sz w:val="28"/>
          <w:szCs w:val="28"/>
          <w:rtl/>
        </w:rPr>
        <w:t xml:space="preserve">امام فرمودند: "این روایت درست است."</w:t>
      </w:r>
    </w:p>
    <w:p>
      <w:pPr>
        <w:pStyle w:val="BookText"/>
      </w:pPr>
      <w:r>
        <w:rPr>
          <w:rFonts w:ascii="IRNazanin" w:hAnsi="IRNazanin" w:eastAsia="IRNazanin" w:cs="IRNazanin"/>
          <w:lang w:bidi="fa-IR"/>
          <w:color w:val="111111"/>
          <w:sz w:val="28"/>
          <w:szCs w:val="28"/>
          <w:rtl/>
        </w:rPr>
        <w:t xml:space="preserve">گفتم: "چگونه نماز او دقیقاً چهل صبح پذیرفته نمی‌شود، نه کمتر و نه بیشتر؟"</w:t>
      </w:r>
    </w:p>
    <w:p>
      <w:pPr>
        <w:pStyle w:val="BookText"/>
      </w:pPr>
      <w:r>
        <w:rPr>
          <w:rFonts w:ascii="IRNazanin" w:hAnsi="IRNazanin" w:eastAsia="IRNazanin" w:cs="IRNazanin"/>
          <w:lang w:bidi="fa-IR"/>
          <w:color w:val="111111"/>
          <w:sz w:val="28"/>
          <w:szCs w:val="28"/>
          <w:rtl/>
        </w:rPr>
        <w:t xml:space="preserve">امام فرمودند: "خداوند آفرینش انسان را در چهار دوره مقدر فرموده است: نطفه به مدت چهل روز، سپس تبدیل به علقه به مدت چهل روز، سپس تبدیل به مضغه به مدت چهل روز.</w:t>
      </w:r>
    </w:p>
    <w:p>
      <w:pPr>
        <w:pStyle w:val="BookText"/>
      </w:pPr>
      <w:r>
        <w:rPr>
          <w:rFonts w:ascii="IRNazanin" w:hAnsi="IRNazanin" w:eastAsia="IRNazanin" w:cs="IRNazanin"/>
          <w:lang w:bidi="fa-IR"/>
          <w:color w:val="111111"/>
          <w:sz w:val="28"/>
          <w:szCs w:val="28"/>
          <w:rtl/>
        </w:rPr>
        <w:t xml:space="preserve">بنابراین، وقتی کسی شراب بنوشد، اثر آن به مدت چهل روز در استخوان‌ها و مفاصلش باقی می‌ماند، همانند مرحله انتقال خلقت او."</w:t>
      </w:r>
    </w:p>
    <w:p>
      <w:pPr>
        <w:pStyle w:val="BookText"/>
      </w:pPr>
      <w:r>
        <w:rPr>
          <w:rFonts w:ascii="IRNazanin" w:hAnsi="IRNazanin" w:eastAsia="IRNazanin" w:cs="IRNazanin"/>
          <w:lang w:bidi="fa-IR"/>
          <w:color w:val="111111"/>
          <w:sz w:val="28"/>
          <w:szCs w:val="28"/>
          <w:rtl/>
        </w:rPr>
        <w:t xml:space="preserve">و سپس فرمودند: "همین‌طور است برای تمام غذاها و نوشیدنی‌های او، اثر آن‌ها به مدت چهل روز در بدنش باقی می‌ماند.</w:t>
      </w:r>
    </w:p>
    <w:p>
      <w:pPr>
        <w:pStyle w:val="Heading5"/>
      </w:pPr>
      <w:bookmarkStart w:id="1781" w:name="_Toc1334"/>
      <w:r>
        <w:t>[رقم الحدیث الکلی: 31957 - رقم الحدیث الباب: 12]</w:t>
      </w:r>
      <w:bookmarkEnd w:id="1781"/>
    </w:p>
    <w:p>
      <w:pPr>
        <w:pStyle w:val="BookText"/>
      </w:pPr>
      <w:r>
        <w:rPr>
          <w:rFonts w:ascii="Times New Roman" w:hAnsi="Times New Roman" w:eastAsia="Times New Roman" w:cs="Times New Roman"/>
          <w:lang w:val="en-US" w:bidi="en-US"/>
          <w:color w:val="111111"/>
          <w:sz w:val="28"/>
          <w:szCs w:val="28"/>
          <w:rtl/>
        </w:rPr>
        <w:t xml:space="preserve">31957- 12- </w:t>
      </w:r>
      <w:r>
        <w:rPr>
          <w:rStyle w:val="FootnoteReference"/>
        </w:rPr>
        <w:footnoteReference w:id="2222"/>
      </w:r>
      <w:r>
        <w:rPr>
          <w:rFonts w:ascii="Amiri" w:hAnsi="Amiri" w:eastAsia="Amiri" w:cs="Amiri"/>
          <w:lang w:bidi="ar-SA"/>
          <w:color w:val="111111"/>
          <w:sz w:val="28"/>
          <w:szCs w:val="28"/>
          <w:rtl/>
        </w:rPr>
        <w:t xml:space="preserve">وَ عَنْ عَلِیِّ بْنِ إِبْرَاهِیمَ عَنْ أَبِیهِ عَنِ الرَّیَّانِ بْنِ الصَّلْتِ قَالَ سَمِعْتُ أَبَا الْحَسَنِ الرِّضَا ع یَقُولُ مَا بَعَثَ اللَّهُ نَبِیّاً </w:t>
      </w:r>
      <w:r>
        <w:rPr>
          <w:rStyle w:val="FootnoteReference"/>
        </w:rPr>
        <w:footnoteReference w:id="2223"/>
      </w:r>
      <w:r>
        <w:rPr>
          <w:rFonts w:ascii="Amiri" w:hAnsi="Amiri" w:eastAsia="Amiri" w:cs="Amiri"/>
          <w:lang w:bidi="ar-SA"/>
          <w:color w:val="111111"/>
          <w:sz w:val="28"/>
          <w:szCs w:val="28"/>
          <w:rtl/>
        </w:rPr>
        <w:t xml:space="preserve">إِلَّا بِتَحْرِیمِ الْخَمْرِ وَ أَنْ یُقِرَّ لِلَّهِ بِالْبَدَاءِ (أَنَّ اللَّهَ یَفْعَلُ مَا یَشَاءُ وَ أَنْ یَکُونَ فِی مَنْزِلِهِ الْکُنْدُرُ) </w:t>
      </w:r>
      <w:r>
        <w:rPr>
          <w:rStyle w:val="FootnoteReference"/>
        </w:rPr>
        <w:footnoteReference w:id="2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225"/>
      </w:r>
    </w:p>
    <w:p>
      <w:pPr>
        <w:pStyle w:val="BookText"/>
      </w:pPr>
      <w:r>
        <w:rPr>
          <w:rFonts w:ascii="Amiri" w:hAnsi="Amiri" w:eastAsia="Amiri" w:cs="Amiri"/>
          <w:lang w:bidi="ar-SA"/>
          <w:color w:val="111111"/>
          <w:sz w:val="28"/>
          <w:szCs w:val="28"/>
          <w:rtl/>
        </w:rPr>
        <w:t xml:space="preserve">وَ رَوَاهُ الصَّدُوقُ فِی عُیُونِ الْأَخْبَارِ عَنْ أَحْمَدَ بْنِ زِیَادِ بْنِ جَعْفَرٍ الْهَمَذَانِیِّ عَنْ عَلِیِّ بْنِ إِبْرَاهِیمَ </w:t>
      </w:r>
      <w:r>
        <w:rPr>
          <w:rStyle w:val="FootnoteReference"/>
        </w:rPr>
        <w:footnoteReference w:id="2226"/>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8" w:name="pg18781_210513"/>
    <w:bookmarkEnd w:id="288"/>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کِتَابِ التَّوْحِیدِ عَنْ حَمْزَةَ بْنِ مُحَمَّدٍ الْعَلَوِیِّ عَنْ عَلِیِّ بْنِ إِبْرَاهِیمَ مِثْلَهُ إِلَی قَوْلِهِ بِالْبَدَاءِ </w:t>
      </w:r>
      <w:r>
        <w:rPr>
          <w:rStyle w:val="FootnoteReference"/>
        </w:rPr>
        <w:footnoteReference w:id="2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عَلِیُّ بْنُ إِبْرَاهِیمَ فِی تَفْسِیرِهِ قَالَ حَدَّثَنِی یَاسِرٌ الْخَادِمُ عَنِ الرِّضَا ع مِثْلَهُ إِلَّا أَنَّهُ قَالَ فِی تُرَاثِهِ الْکُنْدُرُ </w:t>
      </w:r>
      <w:r>
        <w:rPr>
          <w:rStyle w:val="FootnoteReference"/>
        </w:rPr>
        <w:footnoteReference w:id="222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ریان بن صلت نقل می‌کند که شنیدم امام رضا (ع) فرمودند: "خداوند هیچ پیامبری را مبعوث نکرد، مگر با تحریم شراب و پذیرش بداء (اینکه خداوند آنچه بخواهد انجام می‌دهد) و اینکه در خانه‌اش کندر باشد."</w:t>
      </w:r>
    </w:p>
    <w:p>
      <w:pPr>
        <w:pStyle w:val="Heading5"/>
      </w:pPr>
      <w:bookmarkStart w:id="1782" w:name="_Toc1335"/>
      <w:r>
        <w:t>[رقم الحدیث الکلی: 31958 - رقم الحدیث الباب: 13]</w:t>
      </w:r>
      <w:bookmarkEnd w:id="1782"/>
    </w:p>
    <w:p>
      <w:pPr>
        <w:pStyle w:val="BookText"/>
      </w:pPr>
      <w:r>
        <w:rPr>
          <w:rFonts w:ascii="Times New Roman" w:hAnsi="Times New Roman" w:eastAsia="Times New Roman" w:cs="Times New Roman"/>
          <w:lang w:val="en-US" w:bidi="en-US"/>
          <w:color w:val="111111"/>
          <w:sz w:val="28"/>
          <w:szCs w:val="28"/>
          <w:rtl/>
        </w:rPr>
        <w:t xml:space="preserve">31958- 13- </w:t>
      </w:r>
      <w:r>
        <w:rPr>
          <w:rStyle w:val="FootnoteReference"/>
        </w:rPr>
        <w:footnoteReference w:id="2229"/>
      </w:r>
      <w:r>
        <w:rPr>
          <w:rFonts w:ascii="Amiri" w:hAnsi="Amiri" w:eastAsia="Amiri" w:cs="Amiri"/>
          <w:lang w:bidi="ar-SA"/>
          <w:color w:val="111111"/>
          <w:sz w:val="28"/>
          <w:szCs w:val="28"/>
          <w:rtl/>
        </w:rPr>
        <w:t xml:space="preserve">وَ عَنْ أَبِی عَلِیٍّ الْأَشْعَرِیِّ عَنْ بَعْضِ أَصْحَابِنَا وَ عَنْ عَلِیِّ بْنِ إِبْرَاهِیمَ عَنْ أَبِیهِ جَمِیعاً عَنِ الْحَسَنِ بْنِ عَلِیِّ بْنِ أَبِی حَمْزَةَ عَنْ أَبِیهِ عَنْ عَلِیِّ بْنِ یَقْطِینٍ قَالَ: سَأَلَ الْمَهْدِیُّ أَبَا الْحَسَنِ ع عَنِ الْخَمْرِ هَلْ هِیَ مُحَرَّمَةٌ فِی کِتَابِ اللَّهِ فَإِنَّ النَّاسَ یَعْرِفُونَ النَّهْیَ عَنْهَا وَ لَا یَعْرِفُونَ التَّحْرِیمَ لَهَا فَقَالَ لَهُ أَبُو الْحَسَنِ ع بَلْ هِیَ مُحَرَّمَةٌ فِی کِتَابِ اللَّهِ یَا أَمِیرَ الْمُؤْمِنِینَ فَقَالَ فِی أَیِّ مَوْضِعٍ مُحَرَّمَةٌ هِیَ فِی کِتَابِ اللَّهِ جَلَّ اسْمُهُ یَا أَبَا الْحَسَنِ- فَقَالَ قَوْلُ اللَّهِ عَزَّ وَ جَلَّ قُلْ إِنَّما حَرَّمَ رَبِّیَ الْفَواحِشَ ما ظَهَرَ مِنْها وَ ما بَطَنَ وَ الْإِثْمَ وَ الْبَغْیَ بِغَیْرِ الْحَقِّ </w:t>
      </w:r>
      <w:r>
        <w:rPr>
          <w:rStyle w:val="FootnoteReference"/>
        </w:rPr>
        <w:footnoteReference w:id="2230"/>
      </w:r>
      <w:r>
        <w:rPr>
          <w:rFonts w:ascii="Amiri" w:hAnsi="Amiri" w:eastAsia="Amiri" w:cs="Amiri"/>
          <w:lang w:bidi="ar-SA"/>
          <w:color w:val="111111"/>
          <w:sz w:val="28"/>
          <w:szCs w:val="28"/>
          <w:rtl/>
        </w:rPr>
        <w:t xml:space="preserve">فَأَمَّا قَوْلُهُ ما ظَهَرَ یَعْنِی الزِّنَا الْمُعْلَنَ إِلَی أَنْ قَالَ وَ أَمَّا الْإِثْمُ فَإِنَّهَا الْخَمْرُ بِعَیْنِهَا وَ قَدْ قَالَ اللَّهُ عَزَّ وَ جَلَّ فِی مَوْضِعٍ آخَرَ یَسْئَلُونَکَ عَنِ الْخَمْرِ وَ الْمَیْسِرِ قُلْ فِیهِما إِثْمٌ کَبِیرٌ وَ مَنافِعُ لِلنَّاسِ </w:t>
      </w:r>
      <w:r>
        <w:rPr>
          <w:rStyle w:val="FootnoteReference"/>
        </w:rPr>
        <w:footnoteReference w:id="2231"/>
      </w:r>
      <w:r>
        <w:rPr>
          <w:rFonts w:ascii="Amiri" w:hAnsi="Amiri" w:eastAsia="Amiri" w:cs="Amiri"/>
          <w:lang w:bidi="ar-SA"/>
          <w:color w:val="111111"/>
          <w:sz w:val="28"/>
          <w:szCs w:val="28"/>
          <w:rtl/>
        </w:rPr>
        <w:t xml:space="preserve">فَأَمَّا الْإِثْمُ فِی کِتَابِ اللَّهِ فَهِیَ الْخَمْرُ وَ الْمَیْسِرُ وَ إِثْمُهُمَا کَبِیرٌ کَمَا قَالَ اللَّهُ عَزَّ وَ جَلَّ- فَقَالَ الْمَهْدِیُّ یَا عَلِیَّ بْنَ یَقْطِینٍ فَهَذِهِ فَتْوَی هَاشِمِیَّةٌ قَالَ قُلْتُ: لَهُ صَدَقْتَ وَ اللَّهِ یَا أَمِیرَ الْمُؤْمِنِینَ الْحَمْدُ لِلَّهِ الَّذِی لَمْ یُخْرِجْ هَذَا الْعِلْمَ مِنْکُمْ أَهْلَ الْبَیْتِ قَالَ فَوَ اللَّهِ مَا صَبَرَ الْمَهْدِیُّ أَنْ قَالَ لِی صَدَقْتَ یَا رَافِضِیُّ.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نقل می‌کند که مهدی از امام کاظم (ع) درباره حرمت شراب در کتاب خدا سؤال کرد و گفت: "مردم نهی از شراب را می‌شناسند، اما حرمت آن را نمی‌دانند."</w:t>
      </w:r>
    </w:p>
    <w:p>
      <w:pPr>
        <w:pStyle w:val="BookText"/>
      </w:pPr>
      <w:r>
        <w:rPr>
          <w:rFonts w:ascii="IRNazanin" w:hAnsi="IRNazanin" w:eastAsia="IRNazanin" w:cs="IRNazanin"/>
          <w:lang w:bidi="fa-IR"/>
          <w:color w:val="111111"/>
          <w:sz w:val="28"/>
          <w:szCs w:val="28"/>
          <w:rtl/>
        </w:rPr>
        <w:t xml:space="preserve">امام کاظم (ع) پاسخ دادند: "بلکه آن در کتاب خداوند حرام شده است، ای امیرالمؤمنین."</w:t>
      </w:r>
    </w:p>
    <w:p>
      <w:pPr>
        <w:pStyle w:val="BookText"/>
      </w:pPr>
      <w:r>
        <w:rPr>
          <w:rFonts w:ascii="IRNazanin" w:hAnsi="IRNazanin" w:eastAsia="IRNazanin" w:cs="IRNazanin"/>
          <w:lang w:bidi="fa-IR"/>
          <w:color w:val="111111"/>
          <w:sz w:val="28"/>
          <w:szCs w:val="28"/>
          <w:rtl/>
        </w:rPr>
        <w:t xml:space="preserve">مهدی پرسید: "در کجای کتاب خدا شراب حرام شده است، ای اباالحسن؟"</w:t>
      </w:r>
    </w:p>
    <w:p>
      <w:pPr>
        <w:pStyle w:val="BookText"/>
      </w:pPr>
      <w:r>
        <w:rPr>
          <w:rFonts w:ascii="Amiri" w:hAnsi="Amiri" w:eastAsia="Amiri" w:cs="Amiri"/>
          <w:lang w:bidi="ar-SA"/>
          <w:color w:val="111111"/>
          <w:sz w:val="28"/>
          <w:szCs w:val="28"/>
          <w:rtl/>
        </w:rPr>
        <w:t xml:space="preserve">امام فرمودند: "در قول خداوند عز و جل: قُلْ إِنَّما حَرَّمَ رَبِّیَ الْفَواحِشَ ما ظَهَرَ مِنْها وَ ما بَطَنَ وَ الْإِثْمَ وَ الْبَغْیَ بِغَیْرِ الْحَقِّ (سوره اعراف، آیه 33)."</w:t>
      </w:r>
    </w:p>
    <w:p>
      <w:pPr>
        <w:pStyle w:val="BookText"/>
      </w:pPr>
      <w:r>
        <w:rPr>
          <w:rFonts w:ascii="IRNazanin" w:hAnsi="IRNazanin" w:eastAsia="IRNazanin" w:cs="IRNazanin"/>
          <w:lang w:bidi="fa-IR"/>
          <w:color w:val="111111"/>
          <w:sz w:val="28"/>
          <w:szCs w:val="28"/>
          <w:rtl/>
        </w:rPr>
        <w:t xml:space="preserve">سپس امام توضیح دادند: "آنچه آشکار است، یعنی زنا علنی، و اما الإثم، همان شراب است."</w:t>
      </w:r>
    </w:p>
    <w:p>
      <w:pPr>
        <w:pStyle w:val="BookText"/>
      </w:pPr>
      <w:r>
        <w:rPr>
          <w:rFonts w:ascii="IRNazanin" w:hAnsi="IRNazanin" w:eastAsia="IRNazanin" w:cs="IRNazanin"/>
          <w:lang w:bidi="fa-IR"/>
          <w:color w:val="111111"/>
          <w:sz w:val="28"/>
          <w:szCs w:val="28"/>
          <w:rtl/>
        </w:rPr>
        <w:t xml:space="preserve">و افزودند: "خداوند عز و جل در جای دیگری فرموده است: یَسْئَلُونَکَ عَنِ الْخَمْرِ وَ الْمَیْسِرِ قُلْ فِیهِما إِثْمٌ کَبِیرٌ وَ مَنافِعُ لِلنَّاسِ (سوره بقره، آیه 219)."</w:t>
      </w:r>
    </w:p>
    <w:p>
      <w:pPr>
        <w:pStyle w:val="BookText"/>
      </w:pPr>
      <w:r>
        <w:rPr>
          <w:rFonts w:ascii="IRNazanin" w:hAnsi="IRNazanin" w:eastAsia="IRNazanin" w:cs="IRNazanin"/>
          <w:lang w:bidi="fa-IR"/>
          <w:color w:val="111111"/>
          <w:sz w:val="28"/>
          <w:szCs w:val="28"/>
          <w:rtl/>
        </w:rPr>
        <w:t xml:space="preserve">پس الإثم در کتاب خداوند همان شراب و قمار است، و خداوند فرموده که إِثْمُهُمَا کَبِیرٌ (گناه آن‌ها بزرگ است)."</w:t>
      </w:r>
    </w:p>
    <w:p>
      <w:pPr>
        <w:pStyle w:val="BookText"/>
      </w:pPr>
      <w:r>
        <w:rPr>
          <w:rFonts w:ascii="IRNazanin" w:hAnsi="IRNazanin" w:eastAsia="IRNazanin" w:cs="IRNazanin"/>
          <w:lang w:bidi="fa-IR"/>
          <w:color w:val="111111"/>
          <w:sz w:val="28"/>
          <w:szCs w:val="28"/>
          <w:rtl/>
        </w:rPr>
        <w:t xml:space="preserve">مهدی گفت: "ای علی بن یقطین، این فتوا هاشمی است."</w:t>
      </w:r>
    </w:p>
    <w:p>
      <w:pPr>
        <w:pStyle w:val="BookText"/>
      </w:pPr>
      <w:r>
        <w:rPr>
          <w:rFonts w:ascii="IRNazanin" w:hAnsi="IRNazanin" w:eastAsia="IRNazanin" w:cs="IRNazanin"/>
          <w:lang w:bidi="fa-IR"/>
          <w:color w:val="111111"/>
          <w:sz w:val="28"/>
          <w:szCs w:val="28"/>
          <w:rtl/>
        </w:rPr>
        <w:t xml:space="preserve">علی بن یقطین پاسخ داد: "به خدا قسم، درست گفتی، ای امیرالمؤمنین. الحمدلله که این علم از اهل بیت شما خارج نشده است."</w:t>
      </w:r>
    </w:p>
    <w:p>
      <w:pPr>
        <w:pStyle w:val="BookText"/>
      </w:pPr>
      <w:r>
        <w:rPr>
          <w:rFonts w:ascii="IRNazanin" w:hAnsi="IRNazanin" w:eastAsia="IRNazanin" w:cs="IRNazanin"/>
          <w:lang w:bidi="fa-IR"/>
          <w:color w:val="111111"/>
          <w:sz w:val="28"/>
          <w:szCs w:val="28"/>
          <w:rtl/>
        </w:rPr>
        <w:t xml:space="preserve">سپس مهدی به من گفت: "راست گفتی، ای رافضی."</w:t>
      </w:r>
    </w:p>
    <w:p>
      <w:pPr>
        <w:pStyle w:val="Heading5"/>
      </w:pPr>
      <w:bookmarkStart w:id="1783" w:name="_Toc1336"/>
      <w:r>
        <w:t>[رقم الحدیث الکلی: 31959 - رقم الحدیث الباب: 14]</w:t>
      </w:r>
      <w:bookmarkEnd w:id="1783"/>
    </w:p>
    <w:p>
      <w:pPr>
        <w:pStyle w:val="BookText"/>
      </w:pPr>
      <w:r>
        <w:rPr>
          <w:rFonts w:ascii="Times New Roman" w:hAnsi="Times New Roman" w:eastAsia="Times New Roman" w:cs="Times New Roman"/>
          <w:lang w:val="en-US" w:bidi="en-US"/>
          <w:color w:val="111111"/>
          <w:sz w:val="28"/>
          <w:szCs w:val="28"/>
          <w:rtl/>
        </w:rPr>
        <w:t xml:space="preserve">31959- 14- </w:t>
      </w:r>
      <w:r>
        <w:rPr>
          <w:rStyle w:val="FootnoteReference"/>
        </w:rPr>
        <w:footnoteReference w:id="2232"/>
      </w:r>
      <w:r>
        <w:rPr>
          <w:rFonts w:ascii="Amiri" w:hAnsi="Amiri" w:eastAsia="Amiri" w:cs="Amiri"/>
          <w:lang w:bidi="ar-SA"/>
          <w:color w:val="111111"/>
          <w:sz w:val="28"/>
          <w:szCs w:val="28"/>
          <w:rtl/>
        </w:rPr>
        <w:t xml:space="preserve">وَ عَنْ بَعْضِ أَصْحَابِنَا مُرْسَلًا قَالَ: إِنَّ أَوَّلَ مَا نَزَلَ فِی تَحْرِیمِ الْخَمْرِ قَوْلُهُ عَزَّ وَ جَلَّ یَسْئَلُونَکَ عَنِ الْخَمْرِ وَ الْمَیْسِرِ قُلْ فِیهِما إِثْمٌ کَبِیرٌ</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مَنافِعُ لِلنَّاسِ وَ إِثْمُهُما أَکْبَرُ مِنْ نَفْعِهِما </w:t>
      </w:r>
      <w:r>
        <w:rPr>
          <w:rStyle w:val="FootnoteReference"/>
        </w:rPr>
        <w:footnoteReference w:id="2233"/>
      </w:r>
      <w:r>
        <w:rPr>
          <w:rFonts w:ascii="Amiri" w:hAnsi="Amiri" w:eastAsia="Amiri" w:cs="Amiri"/>
          <w:lang w:bidi="ar-SA"/>
          <w:color w:val="111111"/>
          <w:sz w:val="28"/>
          <w:szCs w:val="28"/>
          <w:rtl/>
        </w:rPr>
        <w:t xml:space="preserve">فَلَمَّا نَزَلَتْ هَذِهِ الْآیَةُ أَحَسَّ الْقَوْمُ (بِتَحْرِیمِ الْخَمْرِ) </w:t>
      </w:r>
      <w:r>
        <w:rPr>
          <w:rStyle w:val="FootnoteReference"/>
        </w:rPr>
        <w:footnoteReference w:id="2234"/>
      </w:r>
      <w:r>
        <w:rPr>
          <w:rFonts w:ascii="Amiri" w:hAnsi="Amiri" w:eastAsia="Amiri" w:cs="Amiri"/>
          <w:lang w:bidi="ar-SA"/>
          <w:color w:val="111111"/>
          <w:sz w:val="28"/>
          <w:szCs w:val="28"/>
          <w:rtl/>
        </w:rPr>
        <w:t xml:space="preserve">وَ عَلِمُوا أَنَّ الْإِثْمَ مِمَّا یَنْبَغِی اجْتِنَابُهُ وَ لَا یَحْمِلُ اللَّهُ عَزَّ وَ جَلَّ عَلَیْهِمْ مِنْ کُلِّ طَرِیقٍ لِأَنَّهُ تَعَالَی قَالَ وَ مَنافِعُ لِلنَّاسِ- ثُمَّ نَزَلَ آیَةٌ أُخْرَی إِنَّمَا الْخَمْرُ وَ الْمَیْسِرُ وَ الْأَنْصابُ وَ الْأَزْلامُ رِجْسٌ مِنْ عَمَلِ الشَّیْطانِ فَاجْتَنِبُوهُ لَعَلَّکُمْ تُفْلِحُونَ </w:t>
      </w:r>
      <w:r>
        <w:rPr>
          <w:rStyle w:val="FootnoteReference"/>
        </w:rPr>
        <w:footnoteReference w:id="2235"/>
      </w:r>
      <w:r>
        <w:rPr>
          <w:rFonts w:ascii="Amiri" w:hAnsi="Amiri" w:eastAsia="Amiri" w:cs="Amiri"/>
          <w:lang w:bidi="ar-SA"/>
          <w:color w:val="111111"/>
          <w:sz w:val="28"/>
          <w:szCs w:val="28"/>
          <w:rtl/>
        </w:rPr>
        <w:t xml:space="preserve">فَکَانَتْ هَذِهِ الْآیَةُ أَشَدَّ مِنَ الْأُولَی وَ أَغْلَظَ فِی التَّحْرِیمِ ثُمَّ ثَلَّثَ بِآیَةٍ أُخْرَی فَکَانَتْ أَغْلَظَ مِنَ الْآیَةِ الْأُولَی وَ الثَّانِیَةِ وَ أَشَدَّ فَقَالَ عَزَّ وَ جَلَّ إِنَّما یُرِیدُ الشَّیْطانُ أَنْ یُوقِعَ بَیْنَکُمُ الْعَداوَةَ وَ الْبَغْضاءَ فِی الْخَمْرِ وَ الْمَیْسِرِ وَ یَصُدَّکُمْ عَنْ ذِکْرِ اللَّهِ وَ عَنِ الصَّلاةِ فَهَلْ أَنْتُمْ مُنْتَهُونَ </w:t>
      </w:r>
      <w:r>
        <w:rPr>
          <w:rStyle w:val="FootnoteReference"/>
        </w:rPr>
        <w:footnoteReference w:id="2236"/>
      </w:r>
      <w:r>
        <w:rPr>
          <w:rFonts w:ascii="Amiri" w:hAnsi="Amiri" w:eastAsia="Amiri" w:cs="Amiri"/>
          <w:lang w:bidi="ar-SA"/>
          <w:color w:val="111111"/>
          <w:sz w:val="28"/>
          <w:szCs w:val="28"/>
          <w:rtl/>
        </w:rPr>
        <w:t xml:space="preserve">فَأَمَرَ بِاجْتِنَابِهَا وَ فَسَّرَ عِلَلَهَا الَّتِی لَهَا وَ مِنْ أَجْلِهَا حَرَّمَهَا ثُمَّ بَیَّنَ اللَّهُ تَحْرِیمَهَا وَ کَشَفَهُ فِی الْآیَةِ الرَّابِعَةِ مَعَ مَا دَلَّ عَلَیْهِ فِی هَذِهِ الْآیِ الْمُتَقَدِّمَةِ بِقَوْلِهِ عَزَّ وَ جَلَّ قُلْ إِنَّما حَرَّمَ رَبِّیَ الْفَواحِشَ ما ظَهَرَ مِنْها وَ ما بَطَنَ وَ الْإِثْمَ وَ الْبَغْیَ بِغَیْرِ الْحَقِّ </w:t>
      </w:r>
      <w:r>
        <w:rPr>
          <w:rStyle w:val="FootnoteReference"/>
        </w:rPr>
        <w:footnoteReference w:id="2237"/>
      </w:r>
      <w:r>
        <w:rPr>
          <w:rFonts w:ascii="Amiri" w:hAnsi="Amiri" w:eastAsia="Amiri" w:cs="Amiri"/>
          <w:lang w:bidi="ar-SA"/>
          <w:color w:val="111111"/>
          <w:sz w:val="28"/>
          <w:szCs w:val="28"/>
          <w:rtl/>
        </w:rPr>
        <w:t xml:space="preserve">وَ قَالَ فِی الْآیَةِ الْأُولَی یَسْئَلُونَکَ عَنِ الْخَمْرِ وَ الْمَیْسِرِ قُلْ فِیهِما إِثْمٌ کَبِیرٌ وَ مَنافِعُ لِلنَّاسِ </w:t>
      </w:r>
      <w:r>
        <w:rPr>
          <w:rStyle w:val="FootnoteReference"/>
        </w:rPr>
        <w:footnoteReference w:id="2238"/>
      </w:r>
      <w:r>
        <w:rPr>
          <w:rFonts w:ascii="Amiri" w:hAnsi="Amiri" w:eastAsia="Amiri" w:cs="Amiri"/>
          <w:lang w:bidi="ar-SA"/>
          <w:color w:val="111111"/>
          <w:sz w:val="28"/>
          <w:szCs w:val="28"/>
          <w:rtl/>
        </w:rPr>
        <w:t xml:space="preserve">ثُمَّ قَالَ فِی الْآیَةِ الرَّابِعَةِ قُلْ إِنَّما حَرَّمَ رَبِّیَ الْفَواحِشَ ما ظَهَرَ مِنْها وَ ما بَطَنَ وَ الْإِثْمَ </w:t>
      </w:r>
      <w:r>
        <w:rPr>
          <w:rStyle w:val="FootnoteReference"/>
        </w:rPr>
        <w:footnoteReference w:id="2239"/>
      </w:r>
      <w:r>
        <w:rPr>
          <w:rFonts w:ascii="Amiri" w:hAnsi="Amiri" w:eastAsia="Amiri" w:cs="Amiri"/>
          <w:lang w:bidi="ar-SA"/>
          <w:color w:val="111111"/>
          <w:sz w:val="28"/>
          <w:szCs w:val="28"/>
          <w:rtl/>
        </w:rPr>
        <w:t xml:space="preserve">فَخَبَّرَ </w:t>
      </w:r>
      <w:r>
        <w:rPr>
          <w:rStyle w:val="FootnoteReference"/>
        </w:rPr>
        <w:footnoteReference w:id="2240"/>
      </w:r>
      <w:r>
        <w:rPr>
          <w:rFonts w:ascii="Amiri" w:hAnsi="Amiri" w:eastAsia="Amiri" w:cs="Amiri"/>
          <w:lang w:bidi="ar-SA"/>
          <w:color w:val="111111"/>
          <w:sz w:val="28"/>
          <w:szCs w:val="28"/>
          <w:rtl/>
        </w:rPr>
        <w:t xml:space="preserve">أَنَّ الْإِثْمَ فِی الْخَمْرِ وَ غَیْرِهَا وَ أَنَّهُ حَرَامٌ وَ ذَلِکَ أَنَّ اللَّهَ إِذَا أَرَادَ أَنْ یَفْرِضَ </w:t>
      </w:r>
      <w:r>
        <w:rPr>
          <w:rStyle w:val="FootnoteReference"/>
        </w:rPr>
        <w:footnoteReference w:id="2241"/>
      </w:r>
      <w:r>
        <w:rPr>
          <w:rFonts w:ascii="Amiri" w:hAnsi="Amiri" w:eastAsia="Amiri" w:cs="Amiri"/>
          <w:lang w:bidi="ar-SA"/>
          <w:color w:val="111111"/>
          <w:sz w:val="28"/>
          <w:szCs w:val="28"/>
          <w:rtl/>
        </w:rPr>
        <w:t xml:space="preserve">فَرِیضَةً أَنْزَلَهَا شَیْئاً بَعْدَ شَیْ‌ءٍ حَتَّی یُوَطِّنَ النَّاسُ أَنْفُسَهُمْ عَلَیْهَا وَ یَسْکُنُوا إِلَی أَمْرِ اللَّهِ عَزَّ وَ جَلَّ وَ نَهْیِهِ فِیهَا وَ کَانَ ذَلِکَ مِنْ فِعْلِ اللَّهِ عَزَّ وَ جَلَّ عَلَی وَجْهِ التَّدْبِیرِ فِیهِمْ أَصْوَبَ لَهُمْ </w:t>
      </w:r>
      <w:r>
        <w:rPr>
          <w:rStyle w:val="FootnoteReference"/>
        </w:rPr>
        <w:footnoteReference w:id="2242"/>
      </w:r>
      <w:r>
        <w:rPr>
          <w:rFonts w:ascii="Amiri" w:hAnsi="Amiri" w:eastAsia="Amiri" w:cs="Amiri"/>
          <w:lang w:bidi="ar-SA"/>
          <w:color w:val="111111"/>
          <w:sz w:val="28"/>
          <w:szCs w:val="28"/>
          <w:rtl/>
        </w:rPr>
        <w:t xml:space="preserve">وَ أَقْرَبَ لَهُمْ إِلَی الْأَخْذِ بِهَا وَ أَقَلَّ لِنِفَارِهِمْ عَنْهَا.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برخی از اصحاب ما در حدیثی مرسل نقل کرده‌اند که نخستین آیه‌ای که درباره تحریم شراب نازل شد، این آیه بود:</w:t>
      </w:r>
    </w:p>
    <w:p>
      <w:pPr>
        <w:pStyle w:val="BookText"/>
      </w:pPr>
      <w:r>
        <w:rPr>
          <w:rFonts w:ascii="Amiri" w:hAnsi="Amiri" w:eastAsia="Amiri" w:cs="Amiri"/>
          <w:lang w:bidi="ar-SA"/>
          <w:color w:val="111111"/>
          <w:sz w:val="28"/>
          <w:szCs w:val="28"/>
          <w:rtl/>
        </w:rPr>
        <w:t xml:space="preserve">"یَسْئَلُونَکَ عَنِ الْخَمْرِ وَ الْمَیْسِرِ قُلْ فِیهِما إِثْمٌ کَبِیرٌ وَ مَنافِعُ لِلنَّاسِ وَ إِثْمُهُما أَکْبَرُ مِنْ نَفْعِهِما" (سوره بقره، آیه 219).</w:t>
      </w:r>
    </w:p>
    <w:p>
      <w:pPr>
        <w:pStyle w:val="BookText"/>
      </w:pPr>
      <w:r>
        <w:rPr>
          <w:rFonts w:ascii="IRNazanin" w:hAnsi="IRNazanin" w:eastAsia="IRNazanin" w:cs="IRNazanin"/>
          <w:lang w:bidi="fa-IR"/>
          <w:color w:val="111111"/>
          <w:sz w:val="28"/>
          <w:szCs w:val="28"/>
          <w:rtl/>
        </w:rPr>
        <w:t xml:space="preserve">وقتی این آیه نازل شد، مردم احساس کردند که شراب حرام خواهد شد و دریافتند که إثم (گناه) چیزی است که باید از آن دوری کرد.</w:t>
      </w:r>
    </w:p>
    <w:p>
      <w:pPr>
        <w:pStyle w:val="BookText"/>
      </w:pPr>
      <w:r>
        <w:rPr>
          <w:rFonts w:ascii="IRNazanin" w:hAnsi="IRNazanin" w:eastAsia="IRNazanin" w:cs="IRNazanin"/>
          <w:lang w:bidi="fa-IR"/>
          <w:color w:val="111111"/>
          <w:sz w:val="28"/>
          <w:szCs w:val="28"/>
          <w:rtl/>
        </w:rPr>
        <w:t xml:space="preserve">پس از آن، آیه‌ای دیگر نازل شد که در آن خداوند فرمود:</w:t>
      </w:r>
    </w:p>
    <w:p>
      <w:pPr>
        <w:pStyle w:val="BookText"/>
      </w:pPr>
      <w:r>
        <w:rPr>
          <w:rFonts w:ascii="Amiri" w:hAnsi="Amiri" w:eastAsia="Amiri" w:cs="Amiri"/>
          <w:lang w:bidi="ar-SA"/>
          <w:color w:val="111111"/>
          <w:sz w:val="28"/>
          <w:szCs w:val="28"/>
          <w:rtl/>
        </w:rPr>
        <w:t xml:space="preserve">"إِنَّمَا الْخَمْرُ وَ الْمَیْسِرُ وَ الْأَنْصابُ وَ الْأَزْلامُ رِجْسٌ مِنْ عَمَلِ الشَّیْطانِ فَاجْتَنِبُوهُ لَعَلَّکُمْ تُفْلِحُونَ" (سوره مائده، آیه 90 و 91).</w:t>
      </w:r>
    </w:p>
    <w:p>
      <w:pPr>
        <w:pStyle w:val="BookText"/>
      </w:pPr>
      <w:r>
        <w:rPr>
          <w:rFonts w:ascii="IRNazanin" w:hAnsi="IRNazanin" w:eastAsia="IRNazanin" w:cs="IRNazanin"/>
          <w:lang w:bidi="fa-IR"/>
          <w:color w:val="111111"/>
          <w:sz w:val="28"/>
          <w:szCs w:val="28"/>
          <w:rtl/>
        </w:rPr>
        <w:t xml:space="preserve">این آیه نسبت به آیه پیشین شدیدتر بود و تأکید بیشتری بر تحریم شراب داشت.</w:t>
      </w:r>
    </w:p>
    <w:p>
      <w:pPr>
        <w:pStyle w:val="BookText"/>
      </w:pPr>
      <w:r>
        <w:rPr>
          <w:rFonts w:ascii="IRNazanin" w:hAnsi="IRNazanin" w:eastAsia="IRNazanin" w:cs="IRNazanin"/>
          <w:lang w:bidi="fa-IR"/>
          <w:color w:val="111111"/>
          <w:sz w:val="28"/>
          <w:szCs w:val="28"/>
          <w:rtl/>
        </w:rPr>
        <w:t xml:space="preserve">سپس آیه‌ای سوم نازل شد که از دو آیه پیشین نیز سخت‌تر بود:</w:t>
      </w:r>
    </w:p>
    <w:p>
      <w:pPr>
        <w:pStyle w:val="BookText"/>
      </w:pPr>
      <w:r>
        <w:rPr>
          <w:rFonts w:ascii="Amiri" w:hAnsi="Amiri" w:eastAsia="Amiri" w:cs="Amiri"/>
          <w:lang w:bidi="ar-SA"/>
          <w:color w:val="111111"/>
          <w:sz w:val="28"/>
          <w:szCs w:val="28"/>
          <w:rtl/>
        </w:rPr>
        <w:t xml:space="preserve">"إِنَّما یُرِیدُ الشَّیْطانُ أَنْ یُوقِعَ بَیْنَکُمُ الْعَداوَةَ وَ الْبَغْضاءَ فِی الْخَمْرِ وَ الْمَیْسِرِ وَ یَصُدَّکُمْ عَنْ ذِکْرِ اللَّهِ وَ عَنِ الصَّلاةِ فَهَلْ أَنْتُمْ مُنْتَهُونَ" (سوره مائده، آیه 91).</w:t>
      </w:r>
    </w:p>
    <w:p>
      <w:pPr>
        <w:pStyle w:val="BookText"/>
      </w:pPr>
      <w:r>
        <w:rPr>
          <w:rFonts w:ascii="IRNazanin" w:hAnsi="IRNazanin" w:eastAsia="IRNazanin" w:cs="IRNazanin"/>
          <w:lang w:bidi="fa-IR"/>
          <w:color w:val="111111"/>
          <w:sz w:val="28"/>
          <w:szCs w:val="28"/>
          <w:rtl/>
        </w:rPr>
        <w:t xml:space="preserve">در این آیه، خداوند مردم را از شراب و قمار نهی کرد و علت تحریم آن‌ها را توضیح داد.</w:t>
      </w:r>
    </w:p>
    <w:p>
      <w:pPr>
        <w:pStyle w:val="BookText"/>
      </w:pPr>
      <w:r>
        <w:rPr>
          <w:rFonts w:ascii="IRNazanin" w:hAnsi="IRNazanin" w:eastAsia="IRNazanin" w:cs="IRNazanin"/>
          <w:lang w:bidi="fa-IR"/>
          <w:color w:val="111111"/>
          <w:sz w:val="28"/>
          <w:szCs w:val="28"/>
          <w:rtl/>
        </w:rPr>
        <w:t xml:space="preserve">در نهایت، خداوند با آیه‌ای دیگر، تحریم شراب را آشکارتر بیان کرد:</w:t>
      </w:r>
    </w:p>
    <w:p>
      <w:pPr>
        <w:pStyle w:val="BookText"/>
      </w:pPr>
      <w:r>
        <w:rPr>
          <w:rFonts w:ascii="Amiri" w:hAnsi="Amiri" w:eastAsia="Amiri" w:cs="Amiri"/>
          <w:lang w:bidi="ar-SA"/>
          <w:color w:val="111111"/>
          <w:sz w:val="28"/>
          <w:szCs w:val="28"/>
          <w:rtl/>
        </w:rPr>
        <w:t xml:space="preserve">"قُلْ إِنَّما حَرَّمَ رَبِّیَ الْفَواحِشَ ما ظَهَرَ مِنْها وَ ما بَطَنَ وَ الْإِثْمَ وَ الْبَغْیَ بِغَیْرِ الْحَقِّ" (سوره اعراف، آیه 33).</w:t>
      </w:r>
    </w:p>
    <w:p>
      <w:pPr>
        <w:pStyle w:val="BookText"/>
      </w:pPr>
      <w:r>
        <w:rPr>
          <w:rFonts w:ascii="IRNazanin" w:hAnsi="IRNazanin" w:eastAsia="IRNazanin" w:cs="IRNazanin"/>
          <w:lang w:bidi="fa-IR"/>
          <w:color w:val="111111"/>
          <w:sz w:val="28"/>
          <w:szCs w:val="28"/>
          <w:rtl/>
        </w:rPr>
        <w:t xml:space="preserve">در این آیات، خداوند به تدریج تحریم شراب را برای مردم روشن کرد، تا آن‌ها بتوانند به این فرمان الهی انس بگیرند و بدون مقاومت، آن را بپذیرند.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9" w:name="pg18781_210515"/>
    <w:bookmarkEnd w:id="289"/>
    <w:p>
      <w:pPr>
        <w:pStyle w:val="Heading5"/>
      </w:pPr>
      <w:bookmarkStart w:id="1784" w:name="_Toc1337"/>
      <w:r>
        <w:t>[رقم الحدیث الکلی: 31960 - رقم الحدیث الباب: 15]</w:t>
      </w:r>
      <w:bookmarkEnd w:id="1784"/>
    </w:p>
    <w:p>
      <w:pPr>
        <w:pStyle w:val="BookText"/>
      </w:pPr>
      <w:r>
        <w:rPr>
          <w:rFonts w:ascii="Times New Roman" w:hAnsi="Times New Roman" w:eastAsia="Times New Roman" w:cs="Times New Roman"/>
          <w:lang w:val="en-US" w:bidi="en-US"/>
          <w:color w:val="111111"/>
          <w:sz w:val="28"/>
          <w:szCs w:val="28"/>
          <w:rtl/>
        </w:rPr>
        <w:t xml:space="preserve">31960- 15- </w:t>
      </w:r>
      <w:r>
        <w:rPr>
          <w:rStyle w:val="FootnoteReference"/>
        </w:rPr>
        <w:footnoteReference w:id="2243"/>
      </w:r>
      <w:r>
        <w:rPr>
          <w:rFonts w:ascii="Amiri" w:hAnsi="Amiri" w:eastAsia="Amiri" w:cs="Amiri"/>
          <w:lang w:bidi="ar-SA"/>
          <w:color w:val="111111"/>
          <w:sz w:val="28"/>
          <w:szCs w:val="28"/>
          <w:rtl/>
        </w:rPr>
        <w:t xml:space="preserve">مُحَمَّدُ بْنُ الْحَسَنِ بِإِسْنَادِهِ عَنْ مُحَمَّدِ بْنِ أَحْمَدَ بْنِ یَحْیَی عَنْ أَبِی عَبْدِ اللَّهِ عَنِ الْحَسَنِ بْنِ الْحُسَیْنِ اللُّؤْلُؤِیِّ عَنِ ابْنِ سِنَانٍ عَنْ أَبِی الصَّحَارِیِّ النَّخَّاسِ عَنْ أَبِی عَبْدِ اللَّهِ ع قَالَ: قُلْتُ الرَّجُلُ یَشْرَبُ الْخَمْرَ قَالَ بِئْسَ الشَّرَابُ الْخَمْرُ فَکَرَّرَ </w:t>
      </w:r>
      <w:r>
        <w:rPr>
          <w:rStyle w:val="FootnoteReference"/>
        </w:rPr>
        <w:footnoteReference w:id="2244"/>
      </w:r>
      <w:r>
        <w:rPr>
          <w:rFonts w:ascii="Amiri" w:hAnsi="Amiri" w:eastAsia="Amiri" w:cs="Amiri"/>
          <w:lang w:bidi="ar-SA"/>
          <w:color w:val="111111"/>
          <w:sz w:val="28"/>
          <w:szCs w:val="28"/>
          <w:rtl/>
        </w:rPr>
        <w:t xml:space="preserve">ذَلِکَ ثَلَاثَ مَرَّاتٍ ثُمَّ قَالَ تُرِیدُ مَا ذَا قُلْتُ یَقْبَلُ اللَّهُ صَلَاتَهُ قَالَ إِنْ عَلِمَ اللَّهُ أَنَّهُ إِذَا قَامَ مِنْهَا اسْتَغْفَرَهُ وَ لَمْ یَنْوِ أَنَّهُ </w:t>
      </w:r>
      <w:r>
        <w:rPr>
          <w:rStyle w:val="FootnoteReference"/>
        </w:rPr>
        <w:footnoteReference w:id="2245"/>
      </w:r>
      <w:r>
        <w:rPr>
          <w:rFonts w:ascii="Amiri" w:hAnsi="Amiri" w:eastAsia="Amiri" w:cs="Amiri"/>
          <w:lang w:bidi="ar-SA"/>
          <w:color w:val="111111"/>
          <w:sz w:val="28"/>
          <w:szCs w:val="28"/>
          <w:rtl/>
        </w:rPr>
        <w:t xml:space="preserve">یَعُودُ إِلَیْهَا </w:t>
      </w:r>
      <w:r>
        <w:rPr>
          <w:rStyle w:val="FootnoteReference"/>
        </w:rPr>
        <w:footnoteReference w:id="2246"/>
      </w:r>
      <w:r>
        <w:rPr>
          <w:rFonts w:ascii="Amiri" w:hAnsi="Amiri" w:eastAsia="Amiri" w:cs="Amiri"/>
          <w:lang w:bidi="ar-SA"/>
          <w:color w:val="111111"/>
          <w:sz w:val="28"/>
          <w:szCs w:val="28"/>
          <w:rtl/>
        </w:rPr>
        <w:t xml:space="preserve">قَبِلَ اللَّهُ صَلَاتَهُ مِنْ سَاعَتِهِ وَ إِنْ کَانَ غَیْرَ ذَلِکَ فَذَاکَ إِلَی اللَّهِ مَتَی شَاءَ قَبِلَهُ وَ مَتَی شَاءَ رَدَّهُ.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الصحاری نخاس از امام صادق (ع) نقل می‌کند که پرسیدم: "مردی که شراب می‌نوشد، چگونه است؟"</w:t>
      </w:r>
    </w:p>
    <w:p>
      <w:pPr>
        <w:pStyle w:val="BookText"/>
      </w:pPr>
      <w:r>
        <w:rPr>
          <w:rFonts w:ascii="IRNazanin" w:hAnsi="IRNazanin" w:eastAsia="IRNazanin" w:cs="IRNazanin"/>
          <w:lang w:bidi="fa-IR"/>
          <w:color w:val="111111"/>
          <w:sz w:val="28"/>
          <w:szCs w:val="28"/>
          <w:rtl/>
        </w:rPr>
        <w:t xml:space="preserve">امام فرمودند: "شراب، نوشیدنی بدی است."</w:t>
      </w:r>
    </w:p>
    <w:p>
      <w:pPr>
        <w:pStyle w:val="BookText"/>
      </w:pPr>
      <w:r>
        <w:rPr>
          <w:rFonts w:ascii="IRNazanin" w:hAnsi="IRNazanin" w:eastAsia="IRNazanin" w:cs="IRNazanin"/>
          <w:lang w:bidi="fa-IR"/>
          <w:color w:val="111111"/>
          <w:sz w:val="28"/>
          <w:szCs w:val="28"/>
          <w:rtl/>
        </w:rPr>
        <w:t xml:space="preserve">این جمله را سه بار تکرار کردند، سپس فرمودند: "چه چیزی را می‌خواهی بدانی؟"</w:t>
      </w:r>
    </w:p>
    <w:p>
      <w:pPr>
        <w:pStyle w:val="BookText"/>
      </w:pPr>
      <w:r>
        <w:rPr>
          <w:rFonts w:ascii="IRNazanin" w:hAnsi="IRNazanin" w:eastAsia="IRNazanin" w:cs="IRNazanin"/>
          <w:lang w:bidi="fa-IR"/>
          <w:color w:val="111111"/>
          <w:sz w:val="28"/>
          <w:szCs w:val="28"/>
          <w:rtl/>
        </w:rPr>
        <w:t xml:space="preserve">گفتم: "آیا خداوند نماز او را می‌پذیرد؟"</w:t>
      </w:r>
    </w:p>
    <w:p>
      <w:pPr>
        <w:pStyle w:val="BookText"/>
      </w:pPr>
      <w:r>
        <w:rPr>
          <w:rFonts w:ascii="IRNazanin" w:hAnsi="IRNazanin" w:eastAsia="IRNazanin" w:cs="IRNazanin"/>
          <w:lang w:bidi="fa-IR"/>
          <w:color w:val="111111"/>
          <w:sz w:val="28"/>
          <w:szCs w:val="28"/>
          <w:rtl/>
        </w:rPr>
        <w:t xml:space="preserve">امام فرمودند: "اگر خداوند بداند که او پس از شراب‌نوشی توبه کرده، از خدا طلب بخشش نموده، و قصد ندارد دوباره به آن بازگردد، از همان لحظه نماز او را خواهد پذیرفت.</w:t>
      </w:r>
    </w:p>
    <w:p>
      <w:pPr>
        <w:pStyle w:val="BookText"/>
      </w:pPr>
      <w:r>
        <w:rPr>
          <w:rFonts w:ascii="IRNazanin" w:hAnsi="IRNazanin" w:eastAsia="IRNazanin" w:cs="IRNazanin"/>
          <w:lang w:bidi="fa-IR"/>
          <w:color w:val="111111"/>
          <w:sz w:val="28"/>
          <w:szCs w:val="28"/>
          <w:rtl/>
        </w:rPr>
        <w:t xml:space="preserve">اما اگر چنین نباشد، پذیرفتن یا رد کردن نماز او به خداوند بستگی دارد، هر زمان که بخواهد او را قبول می‌کند، و هر زمان که بخواهد او را رد می‌کند."</w:t>
      </w:r>
    </w:p>
    <w:p>
      <w:pPr>
        <w:pStyle w:val="Heading5"/>
      </w:pPr>
      <w:bookmarkStart w:id="1785" w:name="_Toc1338"/>
      <w:r>
        <w:t>[رقم الحدیث الکلی: 31961 - رقم الحدیث الباب: 16]</w:t>
      </w:r>
      <w:bookmarkEnd w:id="1785"/>
    </w:p>
    <w:p>
      <w:pPr>
        <w:pStyle w:val="BookText"/>
      </w:pPr>
      <w:r>
        <w:rPr>
          <w:rFonts w:ascii="Times New Roman" w:hAnsi="Times New Roman" w:eastAsia="Times New Roman" w:cs="Times New Roman"/>
          <w:lang w:val="en-US" w:bidi="en-US"/>
          <w:color w:val="111111"/>
          <w:sz w:val="28"/>
          <w:szCs w:val="28"/>
          <w:rtl/>
        </w:rPr>
        <w:t xml:space="preserve">31961- 16- </w:t>
      </w:r>
      <w:r>
        <w:rPr>
          <w:rStyle w:val="FootnoteReference"/>
        </w:rPr>
        <w:footnoteReference w:id="2247"/>
      </w:r>
      <w:r>
        <w:rPr>
          <w:rFonts w:ascii="Amiri" w:hAnsi="Amiri" w:eastAsia="Amiri" w:cs="Amiri"/>
          <w:lang w:bidi="ar-SA"/>
          <w:color w:val="111111"/>
          <w:sz w:val="28"/>
          <w:szCs w:val="28"/>
          <w:rtl/>
        </w:rPr>
        <w:t xml:space="preserve">مُحَمَّدُ بْنُ عَلِیِّ بْنِ الْحُسَیْنِ عَنْ أَبِی جَعْفَرٍ ع قَالَ: حَرَّمَ اللَّهُ الْخَمْرَ لِفِعْلِهَا وَ فَسَادِهَا.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از امام باقر (ع) نقل می‌کند که فرمودند: "خداوند شراب را به خاطر تأثیر و فساد آن حرام کرده است."</w:t>
      </w:r>
    </w:p>
    <w:p>
      <w:pPr>
        <w:pStyle w:val="Heading5"/>
      </w:pPr>
      <w:bookmarkStart w:id="1786" w:name="_Toc1339"/>
      <w:r>
        <w:t>[رقم الحدیث الکلی: 31962 - رقم الحدیث الباب: 17]</w:t>
      </w:r>
      <w:bookmarkEnd w:id="1786"/>
    </w:p>
    <w:p>
      <w:pPr>
        <w:pStyle w:val="BookText"/>
      </w:pPr>
      <w:r>
        <w:rPr>
          <w:rFonts w:ascii="Times New Roman" w:hAnsi="Times New Roman" w:eastAsia="Times New Roman" w:cs="Times New Roman"/>
          <w:lang w:val="en-US" w:bidi="en-US"/>
          <w:color w:val="111111"/>
          <w:sz w:val="28"/>
          <w:szCs w:val="28"/>
          <w:rtl/>
        </w:rPr>
        <w:t xml:space="preserve">31962- 17- </w:t>
      </w:r>
      <w:r>
        <w:rPr>
          <w:rStyle w:val="FootnoteReference"/>
        </w:rPr>
        <w:footnoteReference w:id="2248"/>
      </w:r>
      <w:r>
        <w:rPr>
          <w:rFonts w:ascii="Amiri" w:hAnsi="Amiri" w:eastAsia="Amiri" w:cs="Amiri"/>
          <w:lang w:bidi="ar-SA"/>
          <w:color w:val="111111"/>
          <w:sz w:val="28"/>
          <w:szCs w:val="28"/>
          <w:rtl/>
        </w:rPr>
        <w:t xml:space="preserve">وَ بِإِسْنَادِهِ عَنْ أَبَانِ بْنِ عُثْمَانَ عَنِ الْفُضَیْلِ بْنِ یَسَارٍ قَالَ سَمِعْتُ أَبَا جَعْفَرٍ ع یَقُولُ مَنْ شَرِبَ الْخَمْرَ فَسَکِرَ مِنْهَا لَمْ تُقْبَلْ لَهُ صَلَاةٌ أَرْبَعِینَ یَوْماً فَإِنْ تَرَکَ الصَّلَاةَ فِی هَذِهِ الْأَیَّامِ ضُوعِفَ عَلَیْهِ الْعَذَابُ لِتَرْکِ </w:t>
      </w:r>
      <w:r>
        <w:rPr>
          <w:rStyle w:val="FootnoteReference"/>
        </w:rPr>
        <w:footnoteReference w:id="2249"/>
      </w:r>
      <w:r>
        <w:rPr>
          <w:rFonts w:ascii="Amiri" w:hAnsi="Amiri" w:eastAsia="Amiri" w:cs="Amiri"/>
          <w:lang w:bidi="ar-SA"/>
          <w:color w:val="111111"/>
          <w:sz w:val="28"/>
          <w:szCs w:val="28"/>
          <w:rtl/>
        </w:rPr>
        <w:t xml:space="preserve">الصَّلَاةِ.</w:t>
      </w:r>
    </w:p>
    <w:p>
      <w:pPr>
        <w:pStyle w:val="BookText"/>
      </w:pPr>
      <w:r>
        <w:rPr>
          <w:rFonts w:ascii="Amiri" w:hAnsi="Amiri" w:eastAsia="Amiri" w:cs="Amiri"/>
          <w:lang w:bidi="ar-SA"/>
          <w:color w:val="111111"/>
          <w:sz w:val="28"/>
          <w:szCs w:val="28"/>
          <w:rtl/>
        </w:rPr>
        <w:t xml:space="preserve">وَ رَوَاهُ فِی عِقَابِ الْأَعْمَالِ عَنْ مُحَمَّدِ بْنِ الْحَسَنِ عَنِ الصَّفَّارِ عَنْ مُعَاوِیَةَ بْنِ حُکَیْمٍ عَنِ ابْنِ أَبِی عُمَیْرٍ عَنْ أَبَانِ بْنِ عُثْمَانَ مِثْلَهُ</w:t>
      </w:r>
    </w:p>
    <w:p>
      <w:pPr>
        <w:pStyle w:val="BookText"/>
      </w:pPr>
      <w:r>
        <w:rPr>
          <w:rFonts w:ascii="Amiri" w:hAnsi="Amiri" w:eastAsia="Amiri" w:cs="Amiri"/>
          <w:lang w:bidi="ar-SA"/>
          <w:color w:val="111111"/>
          <w:sz w:val="28"/>
          <w:szCs w:val="28"/>
          <w:rtl/>
        </w:rPr>
        <w:t xml:space="preserve">قَالَ وَ فِی خَبَرٍ آخَرَ أَنَّ صَلَاتَهُ تُوقَفُ بَیْنَ السَّمَاءِ وَ الْأَرْضِ فَإِنْ تَابَ رُدَّتْ عَلَیْهِ وَ قُبِلَتْ مِنْهُ </w:t>
      </w:r>
      <w:r>
        <w:rPr>
          <w:rStyle w:val="FootnoteReference"/>
        </w:rPr>
        <w:footnoteReference w:id="225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نقل می‌کند که شنیدم امام باقر (ع) فرمودند:</w:t>
      </w:r>
    </w:p>
    <w:p>
      <w:pPr>
        <w:pStyle w:val="BookText"/>
      </w:pPr>
      <w:r>
        <w:rPr>
          <w:rFonts w:ascii="IRNazanin" w:hAnsi="IRNazanin" w:eastAsia="IRNazanin" w:cs="IRNazanin"/>
          <w:lang w:bidi="fa-IR"/>
          <w:color w:val="111111"/>
          <w:sz w:val="28"/>
          <w:szCs w:val="28"/>
          <w:rtl/>
        </w:rPr>
        <w:t xml:space="preserve">"هر کس شراب بنوشد و مست شود، نماز او به مدت چهل روز پذیرفته نخواهد شد.</w:t>
      </w:r>
    </w:p>
    <w:p>
      <w:pPr>
        <w:pStyle w:val="BookText"/>
      </w:pPr>
      <w:r>
        <w:rPr>
          <w:rFonts w:ascii="IRNazanin" w:hAnsi="IRNazanin" w:eastAsia="IRNazanin" w:cs="IRNazanin"/>
          <w:lang w:bidi="fa-IR"/>
          <w:color w:val="111111"/>
          <w:sz w:val="28"/>
          <w:szCs w:val="28"/>
          <w:rtl/>
        </w:rPr>
        <w:t xml:space="preserve">و اگر در این مدت نماز را ترک کند، عذاب او دوچندان خواهد شد به سبب ترک نماز."</w:t>
      </w:r>
    </w:p>
    <w:p>
      <w:pPr>
        <w:pStyle w:val="BookText"/>
      </w:pPr>
      <w:r>
        <w:rPr>
          <w:rFonts w:ascii="IRNazanin" w:hAnsi="IRNazanin" w:eastAsia="IRNazanin" w:cs="IRNazanin"/>
          <w:lang w:bidi="fa-IR"/>
          <w:color w:val="111111"/>
          <w:sz w:val="28"/>
          <w:szCs w:val="28"/>
          <w:rtl/>
        </w:rPr>
        <w:t xml:space="preserve">و در حدیثی دیگر آمده است:</w:t>
      </w:r>
    </w:p>
    <w:p>
      <w:pPr>
        <w:pStyle w:val="BookText"/>
      </w:pPr>
      <w:r>
        <w:rPr>
          <w:rFonts w:ascii="IRNazanin" w:hAnsi="IRNazanin" w:eastAsia="IRNazanin" w:cs="IRNazanin"/>
          <w:lang w:bidi="fa-IR"/>
          <w:color w:val="111111"/>
          <w:sz w:val="28"/>
          <w:szCs w:val="28"/>
          <w:rtl/>
        </w:rPr>
        <w:t xml:space="preserve">"نماز او میان آسمان و زمین معلق خواهد ماند، و اگر توبه کند، نماز به او بازگردانده و پذیرفته خواهد شد."</w:t>
      </w:r>
    </w:p>
    <w:p>
      <w:pPr>
        <w:pStyle w:val="Heading5"/>
      </w:pPr>
      <w:bookmarkStart w:id="1787" w:name="_Toc1340"/>
      <w:r>
        <w:t>[رقم الحدیث الکلی: 31963 - رقم الحدیث الباب: 18]</w:t>
      </w:r>
      <w:bookmarkEnd w:id="1787"/>
    </w:p>
    <w:p>
      <w:pPr>
        <w:pStyle w:val="BookText"/>
      </w:pPr>
      <w:r>
        <w:rPr>
          <w:rFonts w:ascii="Times New Roman" w:hAnsi="Times New Roman" w:eastAsia="Times New Roman" w:cs="Times New Roman"/>
          <w:lang w:val="en-US" w:bidi="en-US"/>
          <w:color w:val="111111"/>
          <w:sz w:val="28"/>
          <w:szCs w:val="28"/>
          <w:rtl/>
        </w:rPr>
        <w:t xml:space="preserve">31963- 18- </w:t>
      </w:r>
      <w:r>
        <w:rPr>
          <w:rStyle w:val="FootnoteReference"/>
        </w:rPr>
        <w:footnoteReference w:id="2251"/>
      </w:r>
      <w:r>
        <w:rPr>
          <w:rFonts w:ascii="Amiri" w:hAnsi="Amiri" w:eastAsia="Amiri" w:cs="Amiri"/>
          <w:lang w:bidi="ar-SA"/>
          <w:color w:val="111111"/>
          <w:sz w:val="28"/>
          <w:szCs w:val="28"/>
          <w:rtl/>
        </w:rPr>
        <w:t xml:space="preserve">وَ بِإِسْنَادِهِ عَنْ حَمَّادِ بْنِ عَمْرٍو وَ أَنَسِ بْنِ مُحَمَّدٍ عَنْ أَبِیهِ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0" w:name="pg18781_210516"/>
    <w:bookmarkEnd w:id="290"/>
    <w:p>
      <w:pPr>
        <w:pStyle w:val="BookText"/>
      </w:pPr>
      <w:r>
        <w:rPr>
          <w:rFonts w:ascii="Amiri" w:hAnsi="Amiri" w:eastAsia="Amiri" w:cs="Amiri"/>
          <w:lang w:bidi="ar-SA"/>
          <w:color w:val="111111"/>
          <w:sz w:val="28"/>
          <w:szCs w:val="28"/>
          <w:rtl/>
        </w:rPr>
        <w:t xml:space="preserve">جَمِیعاً عَنْ جَعْفَرِ بْنِ مُحَمَّدٍ عَنْ آبَائِهِ عَنِ النَّبِیِّ ص فِی وَصِیَّتِهِ لِعَلِیٍّ ع قَالَ: یَا عَلِیُّ مَنْ تَرَکَ الْخَمْرَ لِغَیْرِ اللَّهِ سَقَاهُ اللَّهُ مِنَ الرَّحِیقِ الْمَخْتُومِ فَقَالَ عَلِیٌّ ع لِغَیْرِ اللَّهِ فَقَالَ نَعَمْ وَ اللَّهِ صِیَانَةً لِنَفْسِهِ فَیَشْکُرُهُ اللَّهُ عَلَی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نقل می‌کند که شنیدم امام باقر (ع) فرمودند:</w:t>
      </w:r>
    </w:p>
    <w:p>
      <w:pPr>
        <w:pStyle w:val="BookText"/>
      </w:pPr>
      <w:r>
        <w:rPr>
          <w:rFonts w:ascii="IRNazanin" w:hAnsi="IRNazanin" w:eastAsia="IRNazanin" w:cs="IRNazanin"/>
          <w:lang w:bidi="fa-IR"/>
          <w:color w:val="111111"/>
          <w:sz w:val="28"/>
          <w:szCs w:val="28"/>
          <w:rtl/>
        </w:rPr>
        <w:t xml:space="preserve">"هر کس شراب بنوشد و مست شود، نماز او به مدت چهل روز پذیرفته نخواهد شد.</w:t>
      </w:r>
    </w:p>
    <w:p>
      <w:pPr>
        <w:pStyle w:val="BookText"/>
      </w:pPr>
      <w:r>
        <w:rPr>
          <w:rFonts w:ascii="IRNazanin" w:hAnsi="IRNazanin" w:eastAsia="IRNazanin" w:cs="IRNazanin"/>
          <w:lang w:bidi="fa-IR"/>
          <w:color w:val="111111"/>
          <w:sz w:val="28"/>
          <w:szCs w:val="28"/>
          <w:rtl/>
        </w:rPr>
        <w:t xml:space="preserve">و اگر در این مدت نماز را ترک کند، عذاب او دوچندان خواهد شد به سبب ترک نماز."</w:t>
      </w:r>
    </w:p>
    <w:p>
      <w:pPr>
        <w:pStyle w:val="BookText"/>
      </w:pPr>
      <w:r>
        <w:rPr>
          <w:rFonts w:ascii="IRNazanin" w:hAnsi="IRNazanin" w:eastAsia="IRNazanin" w:cs="IRNazanin"/>
          <w:lang w:bidi="fa-IR"/>
          <w:color w:val="111111"/>
          <w:sz w:val="28"/>
          <w:szCs w:val="28"/>
          <w:rtl/>
        </w:rPr>
        <w:t xml:space="preserve">و در حدیثی دیگر آمده است:</w:t>
      </w:r>
    </w:p>
    <w:p>
      <w:pPr>
        <w:pStyle w:val="BookText"/>
      </w:pPr>
      <w:r>
        <w:rPr>
          <w:rFonts w:ascii="IRNazanin" w:hAnsi="IRNazanin" w:eastAsia="IRNazanin" w:cs="IRNazanin"/>
          <w:lang w:bidi="fa-IR"/>
          <w:color w:val="111111"/>
          <w:sz w:val="28"/>
          <w:szCs w:val="28"/>
          <w:rtl/>
        </w:rPr>
        <w:t xml:space="preserve">"نماز او میان آسمان و زمین معلق خواهد ماند، و اگر توبه کند، نماز به او بازگردانده و پذیرفته خواهد شد."</w:t>
      </w:r>
    </w:p>
    <w:p>
      <w:pPr>
        <w:pStyle w:val="Heading5"/>
      </w:pPr>
      <w:bookmarkStart w:id="1788" w:name="_Toc1341"/>
      <w:r>
        <w:t>[رقم الحدیث الکلی: 31964 - رقم الحدیث الباب: 19]</w:t>
      </w:r>
      <w:bookmarkEnd w:id="1788"/>
    </w:p>
    <w:p>
      <w:pPr>
        <w:pStyle w:val="BookText"/>
      </w:pPr>
      <w:r>
        <w:rPr>
          <w:rFonts w:ascii="Times New Roman" w:hAnsi="Times New Roman" w:eastAsia="Times New Roman" w:cs="Times New Roman"/>
          <w:lang w:val="en-US" w:bidi="en-US"/>
          <w:color w:val="111111"/>
          <w:sz w:val="28"/>
          <w:szCs w:val="28"/>
          <w:rtl/>
        </w:rPr>
        <w:t xml:space="preserve">31964- 19- </w:t>
      </w:r>
      <w:r>
        <w:rPr>
          <w:rStyle w:val="FootnoteReference"/>
        </w:rPr>
        <w:footnoteReference w:id="2252"/>
      </w:r>
      <w:r>
        <w:rPr>
          <w:rFonts w:ascii="Amiri" w:hAnsi="Amiri" w:eastAsia="Amiri" w:cs="Amiri"/>
          <w:lang w:bidi="ar-SA"/>
          <w:color w:val="111111"/>
          <w:sz w:val="28"/>
          <w:szCs w:val="28"/>
          <w:rtl/>
        </w:rPr>
        <w:t xml:space="preserve">وَ فِی عِقَابِ الْأَعْمَالِ عَنْ جَعْفَرِ بْنِ عَلِیٍّ عَنْ أَبِیهِ عَلِیِّ بْنِ الْحَسَنِ عَنْ أَبِیهِ الْحَسَنِ بْنِ عَلِیِّ بْنِ عَبْدِ اللَّهِ بْنِ الْمُغِیرَةِ عَنِ الْعَبَّاسِ بْنِ عَامِرٍ عَنْ أَبِی الصَّحَارِیِّ عَنْ أَبِی عَبْدِ اللَّهِ ع قَالَ: سَأَلْتُهُ عَنْ شَارِبِ الْخَمْرِ فَقَالَ (لَا یَقْبَلُ اللَّهُ مِنْهُ) </w:t>
      </w:r>
      <w:r>
        <w:rPr>
          <w:rStyle w:val="FootnoteReference"/>
        </w:rPr>
        <w:footnoteReference w:id="2253"/>
      </w:r>
      <w:r>
        <w:rPr>
          <w:rFonts w:ascii="Amiri" w:hAnsi="Amiri" w:eastAsia="Amiri" w:cs="Amiri"/>
          <w:lang w:bidi="ar-SA"/>
          <w:color w:val="111111"/>
          <w:sz w:val="28"/>
          <w:szCs w:val="28"/>
          <w:rtl/>
        </w:rPr>
        <w:t xml:space="preserve">صَلَاةً مَا دَامَ فِی عُرُوقِهِ مِنْهَا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بن محمد از پدرش، از جعفر بن محمد (ع)، از پدرانش، از پیامبر (ص) نقل می‌کند که در وصیت خود به امام علی (ع) فرمودند:</w:t>
      </w:r>
    </w:p>
    <w:p>
      <w:pPr>
        <w:pStyle w:val="BookText"/>
      </w:pPr>
      <w:r>
        <w:rPr>
          <w:rFonts w:ascii="IRNazanin" w:hAnsi="IRNazanin" w:eastAsia="IRNazanin" w:cs="IRNazanin"/>
          <w:lang w:bidi="fa-IR"/>
          <w:color w:val="111111"/>
          <w:sz w:val="28"/>
          <w:szCs w:val="28"/>
          <w:rtl/>
        </w:rPr>
        <w:t xml:space="preserve">"ای علی، هر کس شراب را نه به خاطر خدا بلکه به دلیل دیگری ترک کند، خداوند او را از رَحِیقِ مَخْتُوم سیراب خواهد کرد."</w:t>
      </w:r>
    </w:p>
    <w:p>
      <w:pPr>
        <w:pStyle w:val="BookText"/>
      </w:pPr>
      <w:r>
        <w:rPr>
          <w:rFonts w:ascii="IRNazanin" w:hAnsi="IRNazanin" w:eastAsia="IRNazanin" w:cs="IRNazanin"/>
          <w:lang w:bidi="fa-IR"/>
          <w:color w:val="111111"/>
          <w:sz w:val="28"/>
          <w:szCs w:val="28"/>
          <w:rtl/>
        </w:rPr>
        <w:t xml:space="preserve">امام علی (ع) پرسیدند: "به خاطر غیر از خدا؟"</w:t>
      </w:r>
    </w:p>
    <w:p>
      <w:pPr>
        <w:pStyle w:val="BookText"/>
      </w:pPr>
      <w:r>
        <w:rPr>
          <w:rFonts w:ascii="IRNazanin" w:hAnsi="IRNazanin" w:eastAsia="IRNazanin" w:cs="IRNazanin"/>
          <w:lang w:bidi="fa-IR"/>
          <w:color w:val="111111"/>
          <w:sz w:val="28"/>
          <w:szCs w:val="28"/>
          <w:rtl/>
        </w:rPr>
        <w:t xml:space="preserve">پیامبر (ص) فرمودند: "بله، به خدا سوگند! اگر کسی برای حفظ و صیانت از خود آن را ترک کند، خداوند این عمل را از او سپاسگزاری خواهد کرد."</w:t>
      </w:r>
    </w:p>
    <w:p>
      <w:pPr>
        <w:pStyle w:val="Heading5"/>
      </w:pPr>
      <w:bookmarkStart w:id="1789" w:name="_Toc1342"/>
      <w:r>
        <w:t>[رقم الحدیث الکلی: 31965 - رقم الحدیث الباب: 20]</w:t>
      </w:r>
      <w:bookmarkEnd w:id="1789"/>
    </w:p>
    <w:p>
      <w:pPr>
        <w:pStyle w:val="BookText"/>
      </w:pPr>
      <w:r>
        <w:rPr>
          <w:rFonts w:ascii="Times New Roman" w:hAnsi="Times New Roman" w:eastAsia="Times New Roman" w:cs="Times New Roman"/>
          <w:lang w:val="en-US" w:bidi="en-US"/>
          <w:color w:val="111111"/>
          <w:sz w:val="28"/>
          <w:szCs w:val="28"/>
          <w:rtl/>
        </w:rPr>
        <w:t xml:space="preserve">31965- 20- </w:t>
      </w:r>
      <w:r>
        <w:rPr>
          <w:rStyle w:val="FootnoteReference"/>
        </w:rPr>
        <w:footnoteReference w:id="2254"/>
      </w:r>
      <w:r>
        <w:rPr>
          <w:rFonts w:ascii="Amiri" w:hAnsi="Amiri" w:eastAsia="Amiri" w:cs="Amiri"/>
          <w:lang w:bidi="ar-SA"/>
          <w:color w:val="111111"/>
          <w:sz w:val="28"/>
          <w:szCs w:val="28"/>
          <w:rtl/>
        </w:rPr>
        <w:t xml:space="preserve">وَ فِی الْأَمَالِی عَنْ أَبِیهِ عَنْ سَعْدِ بْنِ عَبْدِ اللَّهِ عَنِ الْهَیْثَمِ بْنِ أَبِی مَسْرُوقٍ عَنِ الْحَسَنِ بْنِ مَحْبُوبٍ عَنْ أَبِی أَیُّوبَ الْخَرَّازِ عَنْ مُحَمَّدِ بْنِ مُسْلِمٍ قَالَ: سُئِلَ أَبُو عَبْدِ اللَّهِ ع عَنِ الْخَمْرِ فَقَالَ: قَالَ رَسُولُ اللَّهِ ص- إِنَّ أَوَّلَ مَا نَهَانِی عَنْهُ رَبِّی جَلَّ جَلَالُهُ عَنْ عِبَادَةِ الْأَوْثَانِ وَ شُرْبِ الْخَمْرِ وَ مُلَاحَاةِ الرِّجَالِ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نقل می‌کند که از امام صادق (ع) درباره شراب سؤال شد.</w:t>
      </w:r>
    </w:p>
    <w:p>
      <w:pPr>
        <w:pStyle w:val="BookText"/>
      </w:pPr>
      <w:r>
        <w:rPr>
          <w:rFonts w:ascii="IRNazanin" w:hAnsi="IRNazanin" w:eastAsia="IRNazanin" w:cs="IRNazanin"/>
          <w:lang w:bidi="fa-IR"/>
          <w:color w:val="111111"/>
          <w:sz w:val="28"/>
          <w:szCs w:val="28"/>
          <w:rtl/>
        </w:rPr>
        <w:t xml:space="preserve">امام فرمودند: "رسول خدا (ص) فرمودند: نخستین چیزی که پروردگارم، جل جلاله، مرا از آن نهی کرد، عبادت بت‌ها، نوشیدن شراب، و نزاع با مردم بود."</w:t>
      </w:r>
    </w:p>
    <w:p>
      <w:pPr>
        <w:pStyle w:val="Heading5"/>
      </w:pPr>
      <w:bookmarkStart w:id="1790" w:name="_Toc1343"/>
      <w:r>
        <w:t>[رقم الحدیث الکلی: 31966 - رقم الحدیث الباب: 21]</w:t>
      </w:r>
      <w:bookmarkEnd w:id="1790"/>
    </w:p>
    <w:p>
      <w:pPr>
        <w:pStyle w:val="BookText"/>
      </w:pPr>
      <w:r>
        <w:rPr>
          <w:rFonts w:ascii="Times New Roman" w:hAnsi="Times New Roman" w:eastAsia="Times New Roman" w:cs="Times New Roman"/>
          <w:lang w:val="en-US" w:bidi="en-US"/>
          <w:color w:val="111111"/>
          <w:sz w:val="28"/>
          <w:szCs w:val="28"/>
          <w:rtl/>
        </w:rPr>
        <w:t xml:space="preserve">31966- 21- </w:t>
      </w:r>
      <w:r>
        <w:rPr>
          <w:rStyle w:val="FootnoteReference"/>
        </w:rPr>
        <w:footnoteReference w:id="2255"/>
      </w:r>
      <w:r>
        <w:rPr>
          <w:rFonts w:ascii="Amiri" w:hAnsi="Amiri" w:eastAsia="Amiri" w:cs="Amiri"/>
          <w:lang w:bidi="ar-SA"/>
          <w:color w:val="111111"/>
          <w:sz w:val="28"/>
          <w:szCs w:val="28"/>
          <w:rtl/>
        </w:rPr>
        <w:t xml:space="preserve">وَ فِی الْخِصَالِ عَنْ مُحَمَّدِ بْنِ إِبْرَاهِیمَ بْنِ إِسْحَاقَ عَنْ یَحْیَی بْنِ مُحَمَّدِ بْنِ صَاعِدٍ عَنْ إِبْرَاهِیمَ بْنِ جَمِیلٍ عَنِ الْمُعْتَمِرِ بْنِ سُلَیْمَانَ عَنْ فُضَیْلِ بْنِ مَیْسَرَةَ عَنْ أَبِی جَرِیرٍ عَنْ أَبِی بُرْدَةَ عَنْ أَبِی مُوسَی الْأَشْعَرِیِّ قَالَ: قَالَ رَسُولُ اللَّهِ ص ثَلَاثَةٌ لَا یَدْخُلُونَ الْجَنَّةَ مُدْمِنُ الْخَمْرِ وَ مُدْمِنُ سِحْرٍ وَ قَاطِعُ رَحِمٍ وَ مَنْ مَاتَ مُدْمِنَ خَمْرٍ سَقَاهُ اللَّهُ مِنْ نَهَرِ الْغُوطَةِ وَ هُوَ نَهَرٌ یَجْرِی مِنْ فُرُوجِ الْمُومِسَاتِ یُؤْذِی أَهْلَ النَّارِ رِیحُهُنَّ.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موسی اشعری نقل می‌کند که رسول خدا (ص) فرمودند:</w:t>
      </w:r>
    </w:p>
    <w:p>
      <w:pPr>
        <w:pStyle w:val="BookText"/>
      </w:pPr>
      <w:r>
        <w:rPr>
          <w:rFonts w:ascii="IRNazanin" w:hAnsi="IRNazanin" w:eastAsia="IRNazanin" w:cs="IRNazanin"/>
          <w:lang w:bidi="fa-IR"/>
          <w:color w:val="111111"/>
          <w:sz w:val="28"/>
          <w:szCs w:val="28"/>
          <w:rtl/>
        </w:rPr>
        <w:t xml:space="preserve">"سه گروه وارد بهشت نمی‌شوند:</w:t>
      </w:r>
    </w:p>
    <w:p>
      <w:pPr>
        <w:pStyle w:val="BookText"/>
      </w:pPr>
      <w:r>
        <w:rPr>
          <w:rFonts w:ascii="IRNazanin" w:hAnsi="IRNazanin" w:eastAsia="IRNazanin" w:cs="IRNazanin"/>
          <w:lang w:bidi="fa-IR"/>
          <w:color w:val="111111"/>
          <w:sz w:val="28"/>
          <w:szCs w:val="28"/>
          <w:rtl/>
        </w:rPr>
        <w:t xml:space="preserve">کسی که به شراب اعتیاد دارد،</w:t>
      </w:r>
    </w:p>
    <w:p>
      <w:pPr>
        <w:pStyle w:val="BookText"/>
      </w:pPr>
      <w:r>
        <w:rPr>
          <w:rFonts w:ascii="IRNazanin" w:hAnsi="IRNazanin" w:eastAsia="IRNazanin" w:cs="IRNazanin"/>
          <w:lang w:bidi="fa-IR"/>
          <w:color w:val="111111"/>
          <w:sz w:val="28"/>
          <w:szCs w:val="28"/>
          <w:rtl/>
        </w:rPr>
        <w:t xml:space="preserve">کسی که به سحر و جادو وابسته است،</w:t>
      </w:r>
    </w:p>
    <w:p>
      <w:pPr>
        <w:pStyle w:val="BookText"/>
      </w:pPr>
      <w:r>
        <w:rPr>
          <w:rFonts w:ascii="IRNazanin" w:hAnsi="IRNazanin" w:eastAsia="IRNazanin" w:cs="IRNazanin"/>
          <w:lang w:bidi="fa-IR"/>
          <w:color w:val="111111"/>
          <w:sz w:val="28"/>
          <w:szCs w:val="28"/>
          <w:rtl/>
        </w:rPr>
        <w:t xml:space="preserve">کسی که قطع رحم کرده است."</w:t>
      </w:r>
    </w:p>
    <w:p>
      <w:pPr>
        <w:pStyle w:val="BookText"/>
      </w:pPr>
      <w:r>
        <w:rPr>
          <w:rFonts w:ascii="IRNazanin" w:hAnsi="IRNazanin" w:eastAsia="IRNazanin" w:cs="IRNazanin"/>
          <w:lang w:bidi="fa-IR"/>
          <w:color w:val="111111"/>
          <w:sz w:val="28"/>
          <w:szCs w:val="28"/>
          <w:rtl/>
        </w:rPr>
        <w:t xml:space="preserve">و فرمودند: "هر کس در حال اعتیاد به شراب بمیرد، خداوند او را از نهر غوطه سیراب خواهد کرد.</w:t>
      </w:r>
    </w:p>
    <w:p>
      <w:pPr>
        <w:pStyle w:val="BookText"/>
      </w:pPr>
      <w:r>
        <w:rPr>
          <w:rFonts w:ascii="IRNazanin" w:hAnsi="IRNazanin" w:eastAsia="IRNazanin" w:cs="IRNazanin"/>
          <w:lang w:bidi="fa-IR"/>
          <w:color w:val="111111"/>
          <w:sz w:val="28"/>
          <w:szCs w:val="28"/>
          <w:rtl/>
        </w:rPr>
        <w:t xml:space="preserve">این نهری است که از زناکاران جاری می‌شود، و بوی آن اهل دوزخ را آزار می‌دهد.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1" w:name="pg18781_210517"/>
    <w:bookmarkEnd w:id="291"/>
    <w:p>
      <w:pPr>
        <w:pStyle w:val="Heading5"/>
      </w:pPr>
      <w:bookmarkStart w:id="1791" w:name="_Toc1344"/>
      <w:r>
        <w:t>[رقم الحدیث الکلی: 31967 - رقم الحدیث الباب: 22]</w:t>
      </w:r>
      <w:bookmarkEnd w:id="1791"/>
    </w:p>
    <w:p>
      <w:pPr>
        <w:pStyle w:val="BookText"/>
      </w:pPr>
      <w:r>
        <w:rPr>
          <w:rFonts w:ascii="Times New Roman" w:hAnsi="Times New Roman" w:eastAsia="Times New Roman" w:cs="Times New Roman"/>
          <w:lang w:val="en-US" w:bidi="en-US"/>
          <w:color w:val="111111"/>
          <w:sz w:val="28"/>
          <w:szCs w:val="28"/>
          <w:rtl/>
        </w:rPr>
        <w:t xml:space="preserve">31967- 22- </w:t>
      </w:r>
      <w:r>
        <w:rPr>
          <w:rStyle w:val="FootnoteReference"/>
        </w:rPr>
        <w:footnoteReference w:id="2256"/>
      </w:r>
      <w:r>
        <w:rPr>
          <w:rFonts w:ascii="Amiri" w:hAnsi="Amiri" w:eastAsia="Amiri" w:cs="Amiri"/>
          <w:lang w:bidi="ar-SA"/>
          <w:color w:val="111111"/>
          <w:sz w:val="28"/>
          <w:szCs w:val="28"/>
          <w:rtl/>
        </w:rPr>
        <w:t xml:space="preserve">وَ عَنْ أَبِیهِ عَنْ سَعْدٍ عَنْ أَحْمَدَ بْنِ أَبِی عَبْدِ اللَّهِ عَنْ أَبِیهِ عَنْ مُحَمَّدِ بْنِ سِنَانٍ عَنْ رَجُلٍ عَنْ أَبِی عَبْدِ اللَّهِ ع قَالَ: ثَلَاثَةٌ لَا یَدْخُلُونَ الْجَنَّةَ السَّفَّاکُ لِلدَّمِ وَ شَارِبُ الْخَمْرِ وَ مَشَّاءٌ بِالنَّمِیمَةِ.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سنان از مردی نقل می‌کند که امام صادق (ع) فرمودند:</w:t>
      </w:r>
    </w:p>
    <w:p>
      <w:pPr>
        <w:pStyle w:val="BookText"/>
      </w:pPr>
      <w:r>
        <w:rPr>
          <w:rFonts w:ascii="IRNazanin" w:hAnsi="IRNazanin" w:eastAsia="IRNazanin" w:cs="IRNazanin"/>
          <w:lang w:bidi="fa-IR"/>
          <w:color w:val="111111"/>
          <w:sz w:val="28"/>
          <w:szCs w:val="28"/>
          <w:rtl/>
        </w:rPr>
        <w:t xml:space="preserve">"سه گروه وارد بهشت نمی‌شوند:</w:t>
      </w:r>
    </w:p>
    <w:p>
      <w:pPr>
        <w:pStyle w:val="BookText"/>
      </w:pPr>
      <w:r>
        <w:rPr>
          <w:rFonts w:ascii="IRNazanin" w:hAnsi="IRNazanin" w:eastAsia="IRNazanin" w:cs="IRNazanin"/>
          <w:lang w:bidi="fa-IR"/>
          <w:color w:val="111111"/>
          <w:sz w:val="28"/>
          <w:szCs w:val="28"/>
          <w:rtl/>
        </w:rPr>
        <w:t xml:space="preserve">کسی که خونریزی و قتل انجام می‌دهد،</w:t>
      </w:r>
    </w:p>
    <w:p>
      <w:pPr>
        <w:pStyle w:val="BookText"/>
      </w:pPr>
      <w:r>
        <w:rPr>
          <w:rFonts w:ascii="IRNazanin" w:hAnsi="IRNazanin" w:eastAsia="IRNazanin" w:cs="IRNazanin"/>
          <w:lang w:bidi="fa-IR"/>
          <w:color w:val="111111"/>
          <w:sz w:val="28"/>
          <w:szCs w:val="28"/>
          <w:rtl/>
        </w:rPr>
        <w:t xml:space="preserve">کسی که شراب می‌نوشد،</w:t>
      </w:r>
    </w:p>
    <w:p>
      <w:pPr>
        <w:pStyle w:val="BookText"/>
      </w:pPr>
      <w:r>
        <w:rPr>
          <w:rFonts w:ascii="IRNazanin" w:hAnsi="IRNazanin" w:eastAsia="IRNazanin" w:cs="IRNazanin"/>
          <w:lang w:bidi="fa-IR"/>
          <w:color w:val="111111"/>
          <w:sz w:val="28"/>
          <w:szCs w:val="28"/>
          <w:rtl/>
        </w:rPr>
        <w:t xml:space="preserve">کسی که سخن‌چینی و نمّامی می‌کند."</w:t>
      </w:r>
    </w:p>
    <w:p>
      <w:pPr>
        <w:pStyle w:val="Heading5"/>
      </w:pPr>
      <w:bookmarkStart w:id="1792" w:name="_Toc1345"/>
      <w:r>
        <w:t>[رقم الحدیث الکلی: 31968 - رقم الحدیث الباب: 23]</w:t>
      </w:r>
      <w:bookmarkEnd w:id="1792"/>
    </w:p>
    <w:p>
      <w:pPr>
        <w:pStyle w:val="BookText"/>
      </w:pPr>
      <w:r>
        <w:rPr>
          <w:rFonts w:ascii="Times New Roman" w:hAnsi="Times New Roman" w:eastAsia="Times New Roman" w:cs="Times New Roman"/>
          <w:lang w:val="en-US" w:bidi="en-US"/>
          <w:color w:val="111111"/>
          <w:sz w:val="28"/>
          <w:szCs w:val="28"/>
          <w:rtl/>
        </w:rPr>
        <w:t xml:space="preserve">31968- 23- </w:t>
      </w:r>
      <w:r>
        <w:rPr>
          <w:rStyle w:val="FootnoteReference"/>
        </w:rPr>
        <w:footnoteReference w:id="2257"/>
      </w:r>
      <w:r>
        <w:rPr>
          <w:rFonts w:ascii="Amiri" w:hAnsi="Amiri" w:eastAsia="Amiri" w:cs="Amiri"/>
          <w:lang w:bidi="ar-SA"/>
          <w:color w:val="111111"/>
          <w:sz w:val="28"/>
          <w:szCs w:val="28"/>
          <w:rtl/>
        </w:rPr>
        <w:t xml:space="preserve">وَ بِإِسْنَادِهِ عَنْ عَلِیٍّ ع فِی حَدِیثِ الْأَرْبَعِمِائَةِ قَالَ: وَ مَنْ شَرِبَ الْخَمْرَ وَ هُوَ یَعْلَمُ أَنَّهَا حَرَامٌ سَقَاهُ اللَّهُ مِنْ طِینَةِ خَبَالٍ وَ إِنْ کَانَ مَغْفُوراً.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سند از امام علی (ع) در حدیث الأربع مئة نقل شده است که فرمودند:</w:t>
      </w:r>
    </w:p>
    <w:p>
      <w:pPr>
        <w:pStyle w:val="BookText"/>
      </w:pPr>
      <w:r>
        <w:rPr>
          <w:rFonts w:ascii="IRNazanin" w:hAnsi="IRNazanin" w:eastAsia="IRNazanin" w:cs="IRNazanin"/>
          <w:lang w:bidi="fa-IR"/>
          <w:color w:val="111111"/>
          <w:sz w:val="28"/>
          <w:szCs w:val="28"/>
          <w:rtl/>
        </w:rPr>
        <w:t xml:space="preserve">"هر کس شراب بنوشد در حالی که می‌داند حرام است، خداوند او را از طِینَةِ خَبَال سیراب خواهد کرد، حتی اگر بخشیده شده باشد."</w:t>
      </w:r>
    </w:p>
    <w:p>
      <w:pPr>
        <w:pStyle w:val="Heading5"/>
      </w:pPr>
      <w:bookmarkStart w:id="1793" w:name="_Toc1346"/>
      <w:r>
        <w:t>[رقم الحدیث الکلی: 31969 - رقم الحدیث الباب: 24]</w:t>
      </w:r>
      <w:bookmarkEnd w:id="1793"/>
    </w:p>
    <w:p>
      <w:pPr>
        <w:pStyle w:val="BookText"/>
      </w:pPr>
      <w:r>
        <w:rPr>
          <w:rFonts w:ascii="Times New Roman" w:hAnsi="Times New Roman" w:eastAsia="Times New Roman" w:cs="Times New Roman"/>
          <w:lang w:val="en-US" w:bidi="en-US"/>
          <w:color w:val="111111"/>
          <w:sz w:val="28"/>
          <w:szCs w:val="28"/>
          <w:rtl/>
        </w:rPr>
        <w:t xml:space="preserve">31969- 24- </w:t>
      </w:r>
      <w:r>
        <w:rPr>
          <w:rStyle w:val="FootnoteReference"/>
        </w:rPr>
        <w:footnoteReference w:id="2258"/>
      </w:r>
      <w:r>
        <w:rPr>
          <w:rFonts w:ascii="Amiri" w:hAnsi="Amiri" w:eastAsia="Amiri" w:cs="Amiri"/>
          <w:lang w:bidi="ar-SA"/>
          <w:color w:val="111111"/>
          <w:sz w:val="28"/>
          <w:szCs w:val="28"/>
          <w:rtl/>
        </w:rPr>
        <w:t xml:space="preserve">وَ فِی عِقَابِ الْأَعْمَالِ عَنْ مُحَمَّدِ بْنِ الْحَسَنِ عَنِ الصَّفَّارِ عَنْ أَحْمَدَ بْنِ الْحَسَنِ بْنِ عَلِیِّ بْنِ فَضَّالٍ عَنْ عَمْرِو بْنِ سَعِیدٍ عَنْ مُصَدِّقِ بْنِ صَدَقَةَ عَنْ عَمَّارِ بْنِ مُوسَی عَنْ أَبِی عَبْدِ اللَّهِ ع قَالَ: سُئِلَ عَنِ الرَّجُلِ إِذَا شَرِبَ (الْخَمْرَ أَوِ) </w:t>
      </w:r>
      <w:r>
        <w:rPr>
          <w:rStyle w:val="FootnoteReference"/>
        </w:rPr>
        <w:footnoteReference w:id="2259"/>
      </w:r>
      <w:r>
        <w:rPr>
          <w:rFonts w:ascii="Amiri" w:hAnsi="Amiri" w:eastAsia="Amiri" w:cs="Amiri"/>
          <w:lang w:bidi="ar-SA"/>
          <w:color w:val="111111"/>
          <w:sz w:val="28"/>
          <w:szCs w:val="28"/>
          <w:rtl/>
        </w:rPr>
        <w:t xml:space="preserve">الْمُسْکِرَ مَا حَالُهُ قَالَ (لَا تُقْبَلُ لَهُ صَلَاةٌ) </w:t>
      </w:r>
      <w:r>
        <w:rPr>
          <w:rStyle w:val="FootnoteReference"/>
        </w:rPr>
        <w:footnoteReference w:id="2260"/>
      </w:r>
      <w:r>
        <w:rPr>
          <w:rFonts w:ascii="Amiri" w:hAnsi="Amiri" w:eastAsia="Amiri" w:cs="Amiri"/>
          <w:lang w:bidi="ar-SA"/>
          <w:color w:val="111111"/>
          <w:sz w:val="28"/>
          <w:szCs w:val="28"/>
          <w:rtl/>
        </w:rPr>
        <w:t xml:space="preserve">أَرْبَعِینَ یَوْماً وَ لَیْسَ لَهُ تَوْبَةٌ فِی الْأَرْبَعِینَ فَإِنْ </w:t>
      </w:r>
      <w:r>
        <w:rPr>
          <w:rStyle w:val="FootnoteReference"/>
        </w:rPr>
        <w:footnoteReference w:id="2261"/>
      </w:r>
      <w:r>
        <w:rPr>
          <w:rFonts w:ascii="Amiri" w:hAnsi="Amiri" w:eastAsia="Amiri" w:cs="Amiri"/>
          <w:lang w:bidi="ar-SA"/>
          <w:color w:val="111111"/>
          <w:sz w:val="28"/>
          <w:szCs w:val="28"/>
          <w:rtl/>
        </w:rPr>
        <w:t xml:space="preserve">مَاتَ فِیهَا دَخَلَ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نقل می‌کند که از امام صادق (ع) درباره حال کسی که شراب یا هر نوع مست‌کننده‌ای را بنوشد، پرسیده شد.</w:t>
      </w:r>
    </w:p>
    <w:p>
      <w:pPr>
        <w:pStyle w:val="BookText"/>
      </w:pPr>
      <w:r>
        <w:rPr>
          <w:rFonts w:ascii="IRNazanin" w:hAnsi="IRNazanin" w:eastAsia="IRNazanin" w:cs="IRNazanin"/>
          <w:lang w:bidi="fa-IR"/>
          <w:color w:val="111111"/>
          <w:sz w:val="28"/>
          <w:szCs w:val="28"/>
          <w:rtl/>
        </w:rPr>
        <w:t xml:space="preserve">امام فرمودند: **"نماز او به مدت چهل روز پذیرفته نخواهد شد، و او در این مدت فرصت توبه ندارد.</w:t>
      </w:r>
    </w:p>
    <w:p>
      <w:pPr>
        <w:pStyle w:val="BookText"/>
      </w:pPr>
      <w:r>
        <w:rPr>
          <w:rFonts w:ascii="IRNazanin" w:hAnsi="IRNazanin" w:eastAsia="IRNazanin" w:cs="IRNazanin"/>
          <w:lang w:bidi="fa-IR"/>
          <w:color w:val="111111"/>
          <w:sz w:val="28"/>
          <w:szCs w:val="28"/>
          <w:rtl/>
        </w:rPr>
        <w:t xml:space="preserve">و اگر در همین چهل روز بمیرد، وارد آتش خواهد شد."**</w:t>
      </w:r>
    </w:p>
    <w:p>
      <w:pPr>
        <w:pStyle w:val="Heading5"/>
      </w:pPr>
      <w:bookmarkStart w:id="1794" w:name="_Toc1347"/>
      <w:r>
        <w:t>[رقم الحدیث الکلی: 31970 - رقم الحدیث الباب: 25]</w:t>
      </w:r>
      <w:bookmarkEnd w:id="1794"/>
    </w:p>
    <w:p>
      <w:pPr>
        <w:pStyle w:val="BookText"/>
      </w:pPr>
      <w:r>
        <w:rPr>
          <w:rFonts w:ascii="Times New Roman" w:hAnsi="Times New Roman" w:eastAsia="Times New Roman" w:cs="Times New Roman"/>
          <w:lang w:val="en-US" w:bidi="en-US"/>
          <w:color w:val="111111"/>
          <w:sz w:val="28"/>
          <w:szCs w:val="28"/>
          <w:rtl/>
        </w:rPr>
        <w:t xml:space="preserve">31970- 25- </w:t>
      </w:r>
      <w:r>
        <w:rPr>
          <w:rStyle w:val="FootnoteReference"/>
        </w:rPr>
        <w:footnoteReference w:id="2262"/>
      </w:r>
      <w:r>
        <w:rPr>
          <w:rFonts w:ascii="Amiri" w:hAnsi="Amiri" w:eastAsia="Amiri" w:cs="Amiri"/>
          <w:lang w:bidi="ar-SA"/>
          <w:color w:val="111111"/>
          <w:sz w:val="28"/>
          <w:szCs w:val="28"/>
          <w:rtl/>
        </w:rPr>
        <w:t xml:space="preserve">وَ فِی الْعِلَلِ عَنْ مُحَمَّدِ بْنِ عَلِیٍّ مَاجِیلَوَیْهِ عَنْ عَمِّهِ مُحَمَّدِ بْنِ أَبِی الْقَاسِمِ عَنْ مُحَمَّدِ بْنِ عَلِیٍّ الْکُوفِیِّ عَنْ عَبْدِ الرَّحْمَنِ بْنِ سَالِمٍ عَنِ الْمُفَضَّلِ بْنِ عُمَرَ قَالَ: قُلْتُ لِأَبِی عَبْدِ اللَّهِ ع لِمَ حَرَّمَ اللَّهُ الْخَمْرَ قَالَ حَرَّمَ اللَّهُ الْخَمْرَ لِفِعْلِهَا وَ فَسَادِهَا لِأَنَّ مُدْمِنَ الْخَمْرِ تُورِثُهُ الِارْتِعَاشَ وَ تَذْهَبُ بِنُورِهِ وَ تَهْدِمُ مُرُوَّتَهُ وَ تَحْمِلُهُ أَنْ یَجْسُرَ </w:t>
      </w:r>
      <w:r>
        <w:rPr>
          <w:rStyle w:val="FootnoteReference"/>
        </w:rPr>
        <w:footnoteReference w:id="2263"/>
      </w:r>
      <w:r>
        <w:rPr>
          <w:rFonts w:ascii="Amiri" w:hAnsi="Amiri" w:eastAsia="Amiri" w:cs="Amiri"/>
          <w:lang w:bidi="ar-SA"/>
          <w:color w:val="111111"/>
          <w:sz w:val="28"/>
          <w:szCs w:val="28"/>
          <w:rtl/>
        </w:rPr>
        <w:t xml:space="preserve">عَلَی</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2" w:name="pg18781_210518"/>
    <w:bookmarkEnd w:id="292"/>
    <w:p>
      <w:pPr>
        <w:pStyle w:val="BookText"/>
      </w:pPr>
      <w:r>
        <w:rPr>
          <w:rFonts w:ascii="Amiri" w:hAnsi="Amiri" w:eastAsia="Amiri" w:cs="Amiri"/>
          <w:lang w:bidi="ar-SA"/>
          <w:color w:val="111111"/>
          <w:sz w:val="28"/>
          <w:szCs w:val="28"/>
          <w:rtl/>
        </w:rPr>
        <w:t xml:space="preserve">ارْتِکَابِ الْمَحَارِمِ وَ سَفْکِ الدِّمَاءِ وَ رُکُوبِ الزِّنَا وَ لَا یُؤْمَنُ إِذَا سَکِرَ أَنْ یَثِبَ عَلَی حَرَمِهِ وَ هُوَ لَا یَعْقِلُ ذَلِکَ وَ لَا یَزِیدُ شَارِبَهَا إِلَّا کُلَّ شَرٍّ.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 بن عمر نقل می‌کند که به امام صادق (ع) عرض کردم: "چرا خداوند شراب را حرام کرده است؟"</w:t>
      </w:r>
    </w:p>
    <w:p>
      <w:pPr>
        <w:pStyle w:val="BookText"/>
      </w:pPr>
      <w:r>
        <w:rPr>
          <w:rFonts w:ascii="IRNazanin" w:hAnsi="IRNazanin" w:eastAsia="IRNazanin" w:cs="IRNazanin"/>
          <w:lang w:bidi="fa-IR"/>
          <w:color w:val="111111"/>
          <w:sz w:val="28"/>
          <w:szCs w:val="28"/>
          <w:rtl/>
        </w:rPr>
        <w:t xml:space="preserve">امام فرمودند: خداوند شراب را به دلیل آثار و فساد آن حرام کرده است.</w:t>
      </w:r>
    </w:p>
    <w:p>
      <w:pPr>
        <w:pStyle w:val="BookText"/>
      </w:pPr>
      <w:r>
        <w:rPr>
          <w:rFonts w:ascii="IRNazanin" w:hAnsi="IRNazanin" w:eastAsia="IRNazanin" w:cs="IRNazanin"/>
          <w:lang w:bidi="fa-IR"/>
          <w:color w:val="111111"/>
          <w:sz w:val="28"/>
          <w:szCs w:val="28"/>
          <w:rtl/>
        </w:rPr>
        <w:t xml:space="preserve">زیرا اعتیاد به شراب باعث لرزش بدن، نابودی نور عقل، از بین رفتن جوانمردی، و جسارت در ارتکاب محرمات، ریختن خون، و انجام زنا می‌شود.</w:t>
      </w:r>
    </w:p>
    <w:p>
      <w:pPr>
        <w:pStyle w:val="BookText"/>
      </w:pPr>
      <w:r>
        <w:rPr>
          <w:rFonts w:ascii="IRNazanin" w:hAnsi="IRNazanin" w:eastAsia="IRNazanin" w:cs="IRNazanin"/>
          <w:lang w:bidi="fa-IR"/>
          <w:color w:val="111111"/>
          <w:sz w:val="28"/>
          <w:szCs w:val="28"/>
          <w:rtl/>
        </w:rPr>
        <w:t xml:space="preserve">همچنین، مستی ناشی از شراب ممکن است فرد را به تجاوز به ناموس خود وادارد، در حالی که او از درک آن ناتوان است.</w:t>
      </w:r>
    </w:p>
    <w:p>
      <w:pPr>
        <w:pStyle w:val="BookText"/>
      </w:pPr>
      <w:r>
        <w:rPr>
          <w:rFonts w:ascii="IRNazanin" w:hAnsi="IRNazanin" w:eastAsia="IRNazanin" w:cs="IRNazanin"/>
          <w:lang w:bidi="fa-IR"/>
          <w:color w:val="111111"/>
          <w:sz w:val="28"/>
          <w:szCs w:val="28"/>
          <w:rtl/>
        </w:rPr>
        <w:t xml:space="preserve">نوشیدن شراب هیچ تأثیری جز شر و فساد ندارد.</w:t>
      </w:r>
    </w:p>
    <w:p>
      <w:pPr>
        <w:pStyle w:val="Heading5"/>
      </w:pPr>
      <w:bookmarkStart w:id="1795" w:name="_Toc1348"/>
      <w:r>
        <w:t>[رقم الحدیث الکلی: 31971 - رقم الحدیث الباب: 26]</w:t>
      </w:r>
      <w:bookmarkEnd w:id="1795"/>
    </w:p>
    <w:p>
      <w:pPr>
        <w:pStyle w:val="BookText"/>
      </w:pPr>
      <w:r>
        <w:rPr>
          <w:rFonts w:ascii="Times New Roman" w:hAnsi="Times New Roman" w:eastAsia="Times New Roman" w:cs="Times New Roman"/>
          <w:lang w:val="en-US" w:bidi="en-US"/>
          <w:color w:val="111111"/>
          <w:sz w:val="28"/>
          <w:szCs w:val="28"/>
          <w:rtl/>
        </w:rPr>
        <w:t xml:space="preserve">31971- 26- </w:t>
      </w:r>
      <w:r>
        <w:rPr>
          <w:rStyle w:val="FootnoteReference"/>
        </w:rPr>
        <w:footnoteReference w:id="2264"/>
      </w:r>
      <w:r>
        <w:rPr>
          <w:rFonts w:ascii="Amiri" w:hAnsi="Amiri" w:eastAsia="Amiri" w:cs="Amiri"/>
          <w:lang w:bidi="ar-SA"/>
          <w:color w:val="111111"/>
          <w:sz w:val="28"/>
          <w:szCs w:val="28"/>
          <w:rtl/>
        </w:rPr>
        <w:t xml:space="preserve">عَلِیُّ بْنُ الْحُسَیْنِ الْمُرْتَضَی فِی رِسَالَةِ الْمُحْکَمِ وَ الْمُتَشَابِهِ نَقْلًا مِنْ تَفْسِیرِ النُّعْمَانِیِّ بِإِسْنَادِهِ الْآتِی </w:t>
      </w:r>
      <w:r>
        <w:rPr>
          <w:rStyle w:val="FootnoteReference"/>
        </w:rPr>
        <w:footnoteReference w:id="2265"/>
      </w:r>
      <w:r>
        <w:rPr>
          <w:rFonts w:ascii="Amiri" w:hAnsi="Amiri" w:eastAsia="Amiri" w:cs="Amiri"/>
          <w:lang w:bidi="ar-SA"/>
          <w:color w:val="111111"/>
          <w:sz w:val="28"/>
          <w:szCs w:val="28"/>
          <w:rtl/>
        </w:rPr>
        <w:t xml:space="preserve">عَنْ أَمِیرِ الْمُؤْمِنِینَ ع فِی بَیَانِ النَّاسِخِ وَ الْمَنْسُوخِ أَنَّ قَوْلَهُ تَعَالَی وَ مِنْ ثَمَراتِ النَّخِیلِ وَ الْأَعْنابِ تَتَّخِذُونَ مِنْهُ سَکَراً وَ رِزْقاً حَسَناً </w:t>
      </w:r>
      <w:r>
        <w:rPr>
          <w:rStyle w:val="FootnoteReference"/>
        </w:rPr>
        <w:footnoteReference w:id="2266"/>
      </w:r>
      <w:r>
        <w:rPr>
          <w:rFonts w:ascii="Amiri" w:hAnsi="Amiri" w:eastAsia="Amiri" w:cs="Amiri"/>
          <w:lang w:bidi="ar-SA"/>
          <w:color w:val="111111"/>
          <w:sz w:val="28"/>
          <w:szCs w:val="28"/>
          <w:rtl/>
        </w:rPr>
        <w:t xml:space="preserve">مَنْسُوخٌ بِآیَةِ التَّحْرِیمِ وَ هِیَ قَوْلُهُ تَعَالَی قُلْ إِنَّما حَرَّمَ رَبِّیَ الْفَواحِشَ ما ظَهَرَ مِنْها وَ ما بَطَنَ وَ الْإِثْمَ وَ الْبَغْیَ بِغَیْرِ الْحَقِّ </w:t>
      </w:r>
      <w:r>
        <w:rPr>
          <w:rStyle w:val="FootnoteReference"/>
        </w:rPr>
        <w:footnoteReference w:id="2267"/>
      </w:r>
      <w:r>
        <w:rPr>
          <w:rFonts w:ascii="Amiri" w:hAnsi="Amiri" w:eastAsia="Amiri" w:cs="Amiri"/>
          <w:lang w:bidi="ar-SA"/>
          <w:color w:val="111111"/>
          <w:sz w:val="28"/>
          <w:szCs w:val="28"/>
          <w:rtl/>
        </w:rPr>
        <w:t xml:space="preserve">وَ الْإِثْمُ هُنَا هُوَ الْخَمْرُ.</w:t>
      </w:r>
    </w:p>
    <w:p>
      <w:pPr>
        <w:pStyle w:val="BookText"/>
      </w:pPr>
      <w:r>
        <w:rPr>
          <w:rFonts w:ascii="Amiri" w:hAnsi="Amiri" w:eastAsia="Amiri" w:cs="Amiri"/>
          <w:lang w:bidi="ar-SA"/>
          <w:color w:val="111111"/>
          <w:sz w:val="28"/>
          <w:szCs w:val="28"/>
          <w:rtl/>
        </w:rPr>
        <w:t xml:space="preserve">أَقُولُ: لَعَلَّ النَّسْخَ مَحْمُولٌ عَلَی التَّقِیَّةِ أَوْ بِمَعْنَی تَخْصِیصِ الْعَامِّ وَ عَدَمِ إِرَادَةِ الْخَمْرِ مِنْهُ کَمَا مَرَّ </w:t>
      </w:r>
      <w:r>
        <w:rPr>
          <w:rStyle w:val="FootnoteReference"/>
        </w:rPr>
        <w:footnoteReference w:id="2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حسین المرتضی در رساله المحکم و المتشابه از تفسیر نعمانی نقل کرده است که با اسناد خود از امیرالمؤمنین (ع) درباره ناسخ و منسوخ آورده‌اند:</w:t>
      </w:r>
    </w:p>
    <w:p>
      <w:pPr>
        <w:pStyle w:val="BookText"/>
      </w:pPr>
      <w:r>
        <w:rPr>
          <w:rFonts w:ascii="IRNazanin" w:hAnsi="IRNazanin" w:eastAsia="IRNazanin" w:cs="IRNazanin"/>
          <w:lang w:bidi="fa-IR"/>
          <w:color w:val="111111"/>
          <w:sz w:val="28"/>
          <w:szCs w:val="28"/>
          <w:rtl/>
        </w:rPr>
        <w:t xml:space="preserve">"و از ثمرات نخل و انگور، از آن مست‌کننده و روزی نیکو می‌سازید." (سوره نحل، آیه 67).</w:t>
      </w:r>
    </w:p>
    <w:p>
      <w:pPr>
        <w:pStyle w:val="BookText"/>
      </w:pPr>
      <w:r>
        <w:rPr>
          <w:rFonts w:ascii="IRNazanin" w:hAnsi="IRNazanin" w:eastAsia="IRNazanin" w:cs="IRNazanin"/>
          <w:lang w:bidi="fa-IR"/>
          <w:color w:val="111111"/>
          <w:sz w:val="28"/>
          <w:szCs w:val="28"/>
          <w:rtl/>
        </w:rPr>
        <w:t xml:space="preserve">این آیه توسط آیه تحریم منسوخ شده است:</w:t>
      </w:r>
    </w:p>
    <w:p>
      <w:pPr>
        <w:pStyle w:val="BookText"/>
      </w:pPr>
      <w:r>
        <w:rPr>
          <w:rFonts w:ascii="IRNazanin" w:hAnsi="IRNazanin" w:eastAsia="IRNazanin" w:cs="IRNazanin"/>
          <w:lang w:bidi="fa-IR"/>
          <w:color w:val="111111"/>
          <w:sz w:val="28"/>
          <w:szCs w:val="28"/>
          <w:rtl/>
        </w:rPr>
        <w:t xml:space="preserve">"بگو: جز این نیست که پروردگارم فواحش را، آنچه آشکار است و آنچه پنهان است، و گناه و ظلم را بدون حق، حرام کرده است." (سوره اعراف، آیه 33).</w:t>
      </w:r>
    </w:p>
    <w:p>
      <w:pPr>
        <w:pStyle w:val="BookText"/>
      </w:pPr>
      <w:r>
        <w:rPr>
          <w:rFonts w:ascii="IRNazanin" w:hAnsi="IRNazanin" w:eastAsia="IRNazanin" w:cs="IRNazanin"/>
          <w:lang w:bidi="fa-IR"/>
          <w:color w:val="111111"/>
          <w:sz w:val="28"/>
          <w:szCs w:val="28"/>
          <w:rtl/>
        </w:rPr>
        <w:t xml:space="preserve">و إثم در اینجا، همان شراب است.</w:t>
      </w:r>
    </w:p>
    <w:p>
      <w:pPr>
        <w:pStyle w:val="BookText"/>
      </w:pPr>
      <w:r>
        <w:rPr>
          <w:rFonts w:ascii="IRNazanin" w:hAnsi="IRNazanin" w:eastAsia="IRNazanin" w:cs="IRNazanin"/>
          <w:lang w:bidi="fa-IR"/>
          <w:color w:val="111111"/>
          <w:sz w:val="28"/>
          <w:szCs w:val="28"/>
          <w:rtl/>
        </w:rPr>
        <w:t xml:space="preserve">می گویم : شاید نسخ به معنای تقیه باشد یا به مفهوم تخصیص عام و عدم اشاره مستقیم به شراب، همان‌طور که پیش‌تر بیان شد.</w:t>
      </w:r>
    </w:p>
    <w:p>
      <w:pPr>
        <w:pStyle w:val="Heading5"/>
      </w:pPr>
      <w:bookmarkStart w:id="1796" w:name="_Toc1349"/>
      <w:r>
        <w:t>[رقم الحدیث الکلی: 31972 - رقم الحدیث الباب: 27]</w:t>
      </w:r>
      <w:bookmarkEnd w:id="1796"/>
    </w:p>
    <w:p>
      <w:pPr>
        <w:pStyle w:val="BookText"/>
      </w:pPr>
      <w:r>
        <w:rPr>
          <w:rFonts w:ascii="Times New Roman" w:hAnsi="Times New Roman" w:eastAsia="Times New Roman" w:cs="Times New Roman"/>
          <w:lang w:val="en-US" w:bidi="en-US"/>
          <w:color w:val="111111"/>
          <w:sz w:val="28"/>
          <w:szCs w:val="28"/>
          <w:rtl/>
        </w:rPr>
        <w:t xml:space="preserve">31972- 27- </w:t>
      </w:r>
      <w:r>
        <w:rPr>
          <w:rStyle w:val="FootnoteReference"/>
        </w:rPr>
        <w:footnoteReference w:id="2269"/>
      </w:r>
      <w:r>
        <w:rPr>
          <w:rFonts w:ascii="Amiri" w:hAnsi="Amiri" w:eastAsia="Amiri" w:cs="Amiri"/>
          <w:lang w:bidi="ar-SA"/>
          <w:color w:val="111111"/>
          <w:sz w:val="28"/>
          <w:szCs w:val="28"/>
          <w:rtl/>
        </w:rPr>
        <w:t xml:space="preserve">الْعَیَّاشِیُّ فِی تَفْسِیرِهِ عَنْ هِشَامِ بْنِ سَالِمٍ عَنْ أَبِی عَبْدِ اللَّهِ ع قَالَ: بَیْنَمَا حَمْزَةُ بْنُ عَبْدِ الْمُطَّلِبِ وَ أَصْحَابُ أَبِی سُفْیَانَ عَلَی شَرَابٍ لَهُمْ- إِلَی أَنْ قَالَ فَأَنْزَلَ اللَّهُ تَحْرِیمَ الْخَمْرِ وَ أَمَرَ رَسُولُ اللَّهِ ص بِآنِیَتِهِمْ فَأُکْفِیَتْ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70"/>
      </w:r>
      <w:r>
        <w:rPr>
          <w:rFonts w:ascii="Amiri" w:hAnsi="Amiri" w:eastAsia="Amiri" w:cs="Amiri"/>
          <w:lang w:bidi="ar-SA"/>
          <w:color w:val="111111"/>
          <w:sz w:val="28"/>
          <w:szCs w:val="28"/>
          <w:rtl/>
        </w:rPr>
        <w:t xml:space="preserve">وَ یَأْتِی مَا یَدُلُّ عَلَیْهِ هُنَا </w:t>
      </w:r>
      <w:r>
        <w:rPr>
          <w:rStyle w:val="FootnoteReference"/>
        </w:rPr>
        <w:footnoteReference w:id="2271"/>
      </w:r>
      <w:r>
        <w:rPr>
          <w:rFonts w:ascii="Amiri" w:hAnsi="Amiri" w:eastAsia="Amiri" w:cs="Amiri"/>
          <w:lang w:bidi="ar-SA"/>
          <w:color w:val="111111"/>
          <w:sz w:val="28"/>
          <w:szCs w:val="28"/>
          <w:rtl/>
        </w:rPr>
        <w:t xml:space="preserve">وَ فِی الْحُدُودِ </w:t>
      </w:r>
      <w:r>
        <w:rPr>
          <w:rStyle w:val="FootnoteReference"/>
        </w:rPr>
        <w:footnoteReference w:id="2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صادق (ع) نقل می‌کند که فرمودند:</w:t>
      </w:r>
    </w:p>
    <w:p>
      <w:pPr>
        <w:pStyle w:val="BookText"/>
      </w:pPr>
      <w:r>
        <w:rPr>
          <w:rFonts w:ascii="IRNazanin" w:hAnsi="IRNazanin" w:eastAsia="IRNazanin" w:cs="IRNazanin"/>
          <w:lang w:bidi="fa-IR"/>
          <w:color w:val="111111"/>
          <w:sz w:val="28"/>
          <w:szCs w:val="28"/>
          <w:rtl/>
        </w:rPr>
        <w:t xml:space="preserve">"در حالی که حمزه بن عبدالمطلب و یاران ابوسفیان در کنار شراب خود بودند...</w:t>
      </w:r>
    </w:p>
    <w:p>
      <w:pPr>
        <w:pStyle w:val="BookText"/>
      </w:pPr>
      <w:r>
        <w:rPr>
          <w:rFonts w:ascii="IRNazanin" w:hAnsi="IRNazanin" w:eastAsia="IRNazanin" w:cs="IRNazanin"/>
          <w:lang w:bidi="fa-IR"/>
          <w:color w:val="111111"/>
          <w:sz w:val="28"/>
          <w:szCs w:val="28"/>
          <w:rtl/>
        </w:rPr>
        <w:t xml:space="preserve">تا اینکه خداوند آیه تحریم شراب را نازل کرد و رسول خدا (ص) دستور داد که ظرف‌های آن‌ها واژگون شود.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3" w:name="pg18781_210519"/>
    <w:bookmarkEnd w:id="293"/>
    <w:p>
      <w:pPr>
        <w:pStyle w:val="Heading4"/>
      </w:pPr>
      <w:bookmarkStart w:id="1797" w:name="_Toc1350"/>
      <w:r>
        <w:t>10- بَابُ أَنَّهُ لَا یَجُوزُ سَقْیُ الْخَمْرِ صَبِیّاً وَ لَا مَمْلُوکاً وَ لَا کَافِراً وَ کَذَا کُلُّ مُحَرَّمٍ وَ کَرَاهَةِ سَقْیِ الدَّوَابِّ الْخَمْرَ وَ کُلَّ مُحَرَّمٍ وَ إِطْعَامِهَا إِیَّاهُ‌</w:t>
      </w:r>
      <w:bookmarkEnd w:id="1797"/>
    </w:p>
    <w:p>
      <w:pPr>
        <w:pStyle w:val="Heading5"/>
      </w:pPr>
      <w:bookmarkStart w:id="1798" w:name="_Toc1351"/>
      <w:r>
        <w:t>اشارة</w:t>
      </w:r>
      <w:bookmarkEnd w:id="1798"/>
    </w:p>
    <w:p>
      <w:pPr>
        <w:pStyle w:val="BookText"/>
      </w:pPr>
      <w:r>
        <w:rPr>
          <w:rStyle w:val="FootnoteReference"/>
        </w:rPr>
        <w:footnoteReference w:id="2273"/>
      </w:r>
      <w:r>
        <w:rPr>
          <w:rFonts w:ascii="Amiri" w:hAnsi="Amiri" w:eastAsia="Amiri" w:cs="Amiri"/>
          <w:lang w:bidi="ar-SA"/>
          <w:color w:val="111111"/>
          <w:sz w:val="28"/>
          <w:szCs w:val="28"/>
          <w:rtl/>
        </w:rPr>
        <w:t xml:space="preserve">10 بَابُ أَنَّهُ لَا یَجُوزُ سَقْیُ الْخَمْرِ صَبِیّاً وَ لَا مَمْلُوکاً وَ لَا کَافِراً وَ کَذَا کُلُّ مُحَرَّمٍ وَ کَرَاهَةِ سَقْیِ الدَّوَابِّ الْخَمْرَ وَ کُلَّ مُحَرَّمٍ وَ إِطْعَامِهَا إِیَّاهُ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تأکید دارد که نوشاندن شراب به افراد مختلف از جمله کودک، برده، و کافر جایز نیست، همان‌طور که هر چیز حرام دیگری نیز نباید به آن‌ها داده شود.</w:t>
      </w:r>
    </w:p>
    <w:p>
      <w:pPr>
        <w:pStyle w:val="BookText"/>
      </w:pPr>
      <w:r>
        <w:rPr>
          <w:rFonts w:ascii="IRNazanin" w:hAnsi="IRNazanin" w:eastAsia="IRNazanin" w:cs="IRNazanin"/>
          <w:lang w:bidi="fa-IR"/>
          <w:color w:val="111111"/>
          <w:sz w:val="28"/>
          <w:szCs w:val="28"/>
          <w:rtl/>
        </w:rPr>
        <w:t xml:space="preserve">همچنین، بیان شده است که نوشاندن شراب به حیوانات و خوراندن هر نوع چیز حرام به آن‌ها مکروه است.</w:t>
      </w:r>
    </w:p>
    <w:p>
      <w:pPr>
        <w:pStyle w:val="BookText"/>
      </w:pPr>
      <w:r>
        <w:rPr>
          <w:rFonts w:ascii="IRNazanin" w:hAnsi="IRNazanin" w:eastAsia="IRNazanin" w:cs="IRNazanin"/>
          <w:lang w:bidi="fa-IR"/>
          <w:color w:val="111111"/>
          <w:sz w:val="28"/>
          <w:szCs w:val="28"/>
          <w:rtl/>
        </w:rPr>
        <w:t xml:space="preserve">این آموزه بر اهمیت پرهیز از هرگونه استفاده از شراب تأکید دارد، نه فقط برای انسان‌ها، بلکه حتی برای حیوانات.</w:t>
      </w:r>
    </w:p>
    <w:p>
      <w:pPr>
        <w:pStyle w:val="Heading5"/>
      </w:pPr>
      <w:bookmarkStart w:id="1799" w:name="_Toc1352"/>
      <w:r>
        <w:t>[رقم الحدیث الکلی: 31973 - رقم الحدیث الباب: 1]</w:t>
      </w:r>
      <w:bookmarkEnd w:id="1799"/>
    </w:p>
    <w:p>
      <w:pPr>
        <w:pStyle w:val="BookText"/>
      </w:pPr>
      <w:r>
        <w:rPr>
          <w:rFonts w:ascii="Times New Roman" w:hAnsi="Times New Roman" w:eastAsia="Times New Roman" w:cs="Times New Roman"/>
          <w:lang w:val="en-US" w:bidi="en-US"/>
          <w:color w:val="111111"/>
          <w:sz w:val="28"/>
          <w:szCs w:val="28"/>
          <w:rtl/>
        </w:rPr>
        <w:t xml:space="preserve">31973- 1- </w:t>
      </w:r>
      <w:r>
        <w:rPr>
          <w:rStyle w:val="FootnoteReference"/>
        </w:rPr>
        <w:footnoteReference w:id="2274"/>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وَ عَنْ عِدَّةٍ مِنْ أَصْحَابِنَا عَنْ سَهْلِ بْنِ زِیَادٍ جَمِیعاً عَنِ ابْنِ مَحْبُوبٍ عَنْ خَالِدِ بْنِ جَرِیرٍ عَنْ أَبِی الرَّبِیعِ الشَّامِیِّ قَالَ: سُئِلَ أَبُو عَبْدِ اللَّهِ ع عَنِ الْخَمْرِ فَقَالَ: قَالَ رَسُولُ اللَّهِ ص- إِنَّ اللَّهَ عَزَّ وَ جَلَّ بَعَثَنِی رَحْمَةً لِلْعَالَمِینَ وَ لِأَمْحَقَ الْمَعَازِفَ وَ الْمَزَامِیرَ وَ أُمُورَ الْجَاهِلِیَّةِ وَ الْأَوْثَانَ وَ قَالَ أَقْسَمَ رَبِّی </w:t>
      </w:r>
      <w:r>
        <w:rPr>
          <w:rStyle w:val="FootnoteReference"/>
        </w:rPr>
        <w:footnoteReference w:id="2275"/>
      </w:r>
      <w:r>
        <w:rPr>
          <w:rFonts w:ascii="Amiri" w:hAnsi="Amiri" w:eastAsia="Amiri" w:cs="Amiri"/>
          <w:lang w:bidi="ar-SA"/>
          <w:color w:val="111111"/>
          <w:sz w:val="28"/>
          <w:szCs w:val="28"/>
          <w:rtl/>
        </w:rPr>
        <w:t xml:space="preserve">لَا یَشْرَبُ عَبْدٌ لِی خَمْراً فِی الدُّنْیَا إِلَّا سَقَیْتُهُ مِثْلَ مَا یَشْرَبُ </w:t>
      </w:r>
      <w:r>
        <w:rPr>
          <w:rStyle w:val="FootnoteReference"/>
        </w:rPr>
        <w:footnoteReference w:id="2276"/>
      </w:r>
      <w:r>
        <w:rPr>
          <w:rFonts w:ascii="Amiri" w:hAnsi="Amiri" w:eastAsia="Amiri" w:cs="Amiri"/>
          <w:lang w:bidi="ar-SA"/>
          <w:color w:val="111111"/>
          <w:sz w:val="28"/>
          <w:szCs w:val="28"/>
          <w:rtl/>
        </w:rPr>
        <w:t xml:space="preserve">مِنْهَا مِنَ الْحَمِیمِ </w:t>
      </w:r>
      <w:r>
        <w:rPr>
          <w:rStyle w:val="FootnoteReference"/>
        </w:rPr>
        <w:footnoteReference w:id="2277"/>
      </w:r>
      <w:r>
        <w:rPr>
          <w:rFonts w:ascii="Amiri" w:hAnsi="Amiri" w:eastAsia="Amiri" w:cs="Amiri"/>
          <w:lang w:bidi="ar-SA"/>
          <w:color w:val="111111"/>
          <w:sz w:val="28"/>
          <w:szCs w:val="28"/>
          <w:rtl/>
        </w:rPr>
        <w:t xml:space="preserve">مُعَذَّباً أَوْ مَغْفُوراً لَهُ وَ لَا یَسْقِیهَا عَبْدٌ لِی صَبِیّاً صَغِیراً أَوْ مَمْلُوکاً إِلَّا سَقَیْتُهُ مِثْلَ مَا سَقَاهُ مِنَ الْحَمِیمِ یَوْمَ الْقِیَامَةِ- مُعَذَّباً بَعْدُ أَوْ مَغْفُوراً لَهُ.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الْأَمَالِی عَنْ أَبِیهِ عَنْ سَعْدٍ عَنِ الْهَیْثَمِ بْنِ أَبِی مَسْرُوقٍ عَنِ الْحَسَنِ بْنِ مَحْبُوبٍ عَنْ أَبِی أَیُّوبَ عَنْ مُحَمَّدِ بْنِ مُسْلِمٍ عَنْ أَبِی عَبْدِ اللَّهِ ع مِثْلَهُ إِلَّا أَنَّهُ قَالَ وَ أُمُورَ الْجَاهِلِیَّةِ وَ أَوْثَانَهَا وَ أَزْلَامَهَا وَ أَحْدَاثَهَا وَ تَرَکَ مِنْ آخِرِهِ حُکْمَ الصَّبِیِّ وَ الْمَمْلُوکِ </w:t>
      </w:r>
      <w:r>
        <w:rPr>
          <w:rStyle w:val="FootnoteReference"/>
        </w:rPr>
        <w:footnoteReference w:id="22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الربیع شامی نقل می‌کند که از امام صادق (ع) درباره شراب سؤال شد.</w:t>
      </w:r>
    </w:p>
    <w:p>
      <w:pPr>
        <w:pStyle w:val="BookText"/>
      </w:pPr>
      <w:r>
        <w:rPr>
          <w:rFonts w:ascii="IRNazanin" w:hAnsi="IRNazanin" w:eastAsia="IRNazanin" w:cs="IRNazanin"/>
          <w:lang w:bidi="fa-IR"/>
          <w:color w:val="111111"/>
          <w:sz w:val="28"/>
          <w:szCs w:val="28"/>
          <w:rtl/>
        </w:rPr>
        <w:t xml:space="preserve">امام فرمودند: **"رسول خدا (ص) فرمودند: خداوند عز و جل مرا رحمت برای جهانیان فرستاد تا ابزار لهو و موسیقی، رسوم جاهلیت، و بت‌ها را نابود کنم.</w:t>
      </w:r>
    </w:p>
    <w:p>
      <w:pPr>
        <w:pStyle w:val="BookText"/>
      </w:pPr>
      <w:r>
        <w:rPr>
          <w:rFonts w:ascii="IRNazanin" w:hAnsi="IRNazanin" w:eastAsia="IRNazanin" w:cs="IRNazanin"/>
          <w:lang w:bidi="fa-IR"/>
          <w:color w:val="111111"/>
          <w:sz w:val="28"/>
          <w:szCs w:val="28"/>
          <w:rtl/>
        </w:rPr>
        <w:t xml:space="preserve">و خداوند سوگند یاد کرده است که هیچ بنده‌ای در دنیا شراب نمی‌نوشد مگر اینکه در قیامت همان مقدار از حمیم (آب جوشان عذاب) به او نوشانده شود، خواه معذب باشد یا آمرزیده.</w:t>
      </w:r>
    </w:p>
    <w:p>
      <w:pPr>
        <w:pStyle w:val="BookText"/>
      </w:pPr>
      <w:r>
        <w:rPr>
          <w:rFonts w:ascii="IRNazanin" w:hAnsi="IRNazanin" w:eastAsia="IRNazanin" w:cs="IRNazanin"/>
          <w:lang w:bidi="fa-IR"/>
          <w:color w:val="111111"/>
          <w:sz w:val="28"/>
          <w:szCs w:val="28"/>
          <w:rtl/>
        </w:rPr>
        <w:t xml:space="preserve">و هیچ بنده‌ای شراب را به کودکان یا بردگان نمی‌نوشاند، مگر اینکه خداوند در قیامت همان مقدار از حمیم را به او بنوشاند، خواه معذب باشد یا آمرزیده.</w:t>
      </w:r>
    </w:p>
    <w:p>
      <w:pPr>
        <w:pStyle w:val="BookText"/>
      </w:pPr>
      <w:r>
        <w:rPr>
          <w:rFonts w:ascii="IRNazanin" w:hAnsi="IRNazanin" w:eastAsia="IRNazanin" w:cs="IRNazanin"/>
          <w:lang w:bidi="fa-IR"/>
          <w:color w:val="111111"/>
          <w:sz w:val="28"/>
          <w:szCs w:val="28"/>
          <w:rtl/>
        </w:rPr>
        <w:t xml:space="preserve">این حدیث همچنین در الامالی مرحوم صدوق نقل شده است، با این تفاوت که در آن از امور جاهلیت، بت‌ها، فالگیری، و رسوم نادرست نیز یاد شده و در پایان حکم نوشاندن شراب به کودکان و بردگان ذکر نشده است.</w:t>
      </w:r>
    </w:p>
    <w:p>
      <w:pPr>
        <w:pStyle w:val="Heading5"/>
      </w:pPr>
      <w:bookmarkStart w:id="1800" w:name="_Toc1353"/>
      <w:r>
        <w:t>[رقم الحدیث الکلی: 31974 - رقم الحدیث الباب: 2]</w:t>
      </w:r>
      <w:bookmarkEnd w:id="1800"/>
    </w:p>
    <w:p>
      <w:pPr>
        <w:pStyle w:val="BookText"/>
      </w:pPr>
      <w:r>
        <w:rPr>
          <w:rFonts w:ascii="Times New Roman" w:hAnsi="Times New Roman" w:eastAsia="Times New Roman" w:cs="Times New Roman"/>
          <w:lang w:val="en-US" w:bidi="en-US"/>
          <w:color w:val="111111"/>
          <w:sz w:val="28"/>
          <w:szCs w:val="28"/>
          <w:rtl/>
        </w:rPr>
        <w:t xml:space="preserve">31974- 2- </w:t>
      </w:r>
      <w:r>
        <w:rPr>
          <w:rStyle w:val="FootnoteReference"/>
        </w:rPr>
        <w:footnoteReference w:id="2279"/>
      </w:r>
      <w:r>
        <w:rPr>
          <w:rFonts w:ascii="Amiri" w:hAnsi="Amiri" w:eastAsia="Amiri" w:cs="Amiri"/>
          <w:lang w:bidi="ar-SA"/>
          <w:color w:val="111111"/>
          <w:sz w:val="28"/>
          <w:szCs w:val="28"/>
          <w:rtl/>
        </w:rPr>
        <w:t xml:space="preserve">وَ عَنْ عِدَّةٍ مِنْ أَصْحَابِنَا عَنْ أَحْمَدَ بْنِ مُحَمَّدٍ عَنِ الْحُسَیْنِ</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4" w:name="pg18781_210520"/>
    <w:bookmarkEnd w:id="294"/>
    <w:p>
      <w:pPr>
        <w:pStyle w:val="BookText"/>
      </w:pPr>
      <w:r>
        <w:rPr>
          <w:rFonts w:ascii="Amiri" w:hAnsi="Amiri" w:eastAsia="Amiri" w:cs="Amiri"/>
          <w:lang w:bidi="ar-SA"/>
          <w:color w:val="111111"/>
          <w:sz w:val="28"/>
          <w:szCs w:val="28"/>
          <w:rtl/>
        </w:rPr>
        <w:t xml:space="preserve">بْنِ سَعِیدٍ عَنْ فَضَالَةَ بْنِ أَیُّوبَ عَنْ بَشِیرٍ الْهُذَلِیِّ عَنْ عَجْلَانَ أَبِی صَالِحٍ قَالَ: قُلْتُ لِأَبِی عَبْدِ اللَّهِ ع الْمَوْلُودُ یُولَدُ فَنَسْقِیهِ الْخَمْرَ فَقَالَ لَا مَنْ سَقَی مَوْلُوداً </w:t>
      </w:r>
      <w:r>
        <w:rPr>
          <w:rStyle w:val="FootnoteReference"/>
        </w:rPr>
        <w:footnoteReference w:id="2280"/>
      </w:r>
      <w:r>
        <w:rPr>
          <w:rFonts w:ascii="Amiri" w:hAnsi="Amiri" w:eastAsia="Amiri" w:cs="Amiri"/>
          <w:lang w:bidi="ar-SA"/>
          <w:color w:val="111111"/>
          <w:sz w:val="28"/>
          <w:szCs w:val="28"/>
          <w:rtl/>
        </w:rPr>
        <w:t xml:space="preserve">مُسْکِراً سَقَاهُ اللَّهُ مِنَ الْحَمِیمِ وَ إِنْ غُفِرَ لَهُ.</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2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عجلان ابی صالح نقل می‌کند که به امام صادق (ع) عرض کردم:</w:t>
      </w:r>
    </w:p>
    <w:p>
      <w:pPr>
        <w:pStyle w:val="BookText"/>
      </w:pPr>
      <w:r>
        <w:rPr>
          <w:rFonts w:ascii="IRNazanin" w:hAnsi="IRNazanin" w:eastAsia="IRNazanin" w:cs="IRNazanin"/>
          <w:lang w:bidi="fa-IR"/>
          <w:color w:val="111111"/>
          <w:sz w:val="28"/>
          <w:szCs w:val="28"/>
          <w:rtl/>
        </w:rPr>
        <w:t xml:space="preserve">"اگر نوزاد تازه متولد شود، آیا می‌توان به او شراب نوشاند؟"</w:t>
      </w:r>
    </w:p>
    <w:p>
      <w:pPr>
        <w:pStyle w:val="BookText"/>
      </w:pPr>
      <w:r>
        <w:rPr>
          <w:rFonts w:ascii="IRNazanin" w:hAnsi="IRNazanin" w:eastAsia="IRNazanin" w:cs="IRNazanin"/>
          <w:lang w:bidi="fa-IR"/>
          <w:color w:val="111111"/>
          <w:sz w:val="28"/>
          <w:szCs w:val="28"/>
          <w:rtl/>
        </w:rPr>
        <w:t xml:space="preserve">امام فرمودند: "نه، هر کس به نوزادی نوشیدنی مست‌کننده بدهد، خداوند در قیامت او را از حمیم (آب جوشان عذاب) سیراب خواهد کرد، حتی اگر بخشیده شده باشد."</w:t>
      </w:r>
    </w:p>
    <w:p>
      <w:pPr>
        <w:pStyle w:val="Heading5"/>
      </w:pPr>
      <w:bookmarkStart w:id="1801" w:name="_Toc1354"/>
      <w:r>
        <w:t>[رقم الحدیث الکلی: 31975 - رقم الحدیث الباب: 3]</w:t>
      </w:r>
      <w:bookmarkEnd w:id="1801"/>
    </w:p>
    <w:p>
      <w:pPr>
        <w:pStyle w:val="BookText"/>
      </w:pPr>
      <w:r>
        <w:rPr>
          <w:rFonts w:ascii="Times New Roman" w:hAnsi="Times New Roman" w:eastAsia="Times New Roman" w:cs="Times New Roman"/>
          <w:lang w:val="en-US" w:bidi="en-US"/>
          <w:color w:val="111111"/>
          <w:sz w:val="28"/>
          <w:szCs w:val="28"/>
          <w:rtl/>
        </w:rPr>
        <w:t xml:space="preserve">31975- 3- </w:t>
      </w:r>
      <w:r>
        <w:rPr>
          <w:rStyle w:val="FootnoteReference"/>
        </w:rPr>
        <w:footnoteReference w:id="2282"/>
      </w:r>
      <w:r>
        <w:rPr>
          <w:rFonts w:ascii="Amiri" w:hAnsi="Amiri" w:eastAsia="Amiri" w:cs="Amiri"/>
          <w:lang w:bidi="ar-SA"/>
          <w:color w:val="111111"/>
          <w:sz w:val="28"/>
          <w:szCs w:val="28"/>
          <w:rtl/>
        </w:rPr>
        <w:t xml:space="preserve">وَ عَنْ عَلِیِّ بْنِ إِبْرَاهِیمَ عَنْ أَبِیهِ وَ عَنْ مُحَمَّدِ بْنِ إِسْمَاعِیلَ عَنِ الْفَضْلِ بْنِ شَاذَانَ جَمِیعاً عَنِ ابْنِ أَبِی عُمَیْرٍ عَنْ حَفْصِ بْنِ الْبَخْتَرِیِّ وَ دُرُسْتَ وَ هِشَامِ بْنِ سَالِمٍ </w:t>
      </w:r>
      <w:r>
        <w:rPr>
          <w:rStyle w:val="FootnoteReference"/>
        </w:rPr>
        <w:footnoteReference w:id="2283"/>
      </w:r>
      <w:r>
        <w:rPr>
          <w:rFonts w:ascii="Amiri" w:hAnsi="Amiri" w:eastAsia="Amiri" w:cs="Amiri"/>
          <w:lang w:bidi="ar-SA"/>
          <w:color w:val="111111"/>
          <w:sz w:val="28"/>
          <w:szCs w:val="28"/>
          <w:rtl/>
        </w:rPr>
        <w:t xml:space="preserve">عَنْ عَجْلَانَ أَبِی صَالِحٍ قَالَ سَمِعْتُ أَبَا عَبْدِ اللَّهِ ع یَقُولُ یَقُولُ اللَّهُ عَزَّ وَ جَلَّ مَنْ شَرِبَ مُسْکِراً أَوْ سَقَاهُ صَبِیّاً لَا یَعْقِلُ سَقَیْتُهُ مِنْ مَاءِ الْحَمِیمِ مَغْفُوراً لَهُ أَوْ مُعَذَّباً وَ مَنْ تَرَکَ الْمُسْکِرَ ابْتِغَاءَ مَرْضَاتِی أَدْخَلْتُهُ الْجَنَّةَ وَ سَقَیْتُهُ مِنَ الرَّحِیقِ الْمَخْتُومِ وَ فَعَلْتُ بِهِ مِنَ الْکَرَامَةِ مَا فَعَلْتُ </w:t>
      </w:r>
      <w:r>
        <w:rPr>
          <w:rStyle w:val="FootnoteReference"/>
        </w:rPr>
        <w:footnoteReference w:id="2284"/>
      </w:r>
      <w:r>
        <w:rPr>
          <w:rFonts w:ascii="Amiri" w:hAnsi="Amiri" w:eastAsia="Amiri" w:cs="Amiri"/>
          <w:lang w:bidi="ar-SA"/>
          <w:color w:val="111111"/>
          <w:sz w:val="28"/>
          <w:szCs w:val="28"/>
          <w:rtl/>
        </w:rPr>
        <w:t xml:space="preserve">بِأَوْلِیَائِی.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عجلان ابی صالح نقل می‌کند که شنیدم امام صادق (ع) فرمودند:</w:t>
      </w:r>
    </w:p>
    <w:p>
      <w:pPr>
        <w:pStyle w:val="BookText"/>
      </w:pPr>
      <w:r>
        <w:rPr>
          <w:rFonts w:ascii="IRNazanin" w:hAnsi="IRNazanin" w:eastAsia="IRNazanin" w:cs="IRNazanin"/>
          <w:lang w:bidi="fa-IR"/>
          <w:color w:val="111111"/>
          <w:sz w:val="28"/>
          <w:szCs w:val="28"/>
          <w:rtl/>
        </w:rPr>
        <w:t xml:space="preserve">"خداوند عز و جل می‌فرماید:</w:t>
      </w:r>
    </w:p>
    <w:p>
      <w:pPr>
        <w:pStyle w:val="BookText"/>
      </w:pPr>
      <w:r>
        <w:rPr>
          <w:rFonts w:ascii="IRNazanin" w:hAnsi="IRNazanin" w:eastAsia="IRNazanin" w:cs="IRNazanin"/>
          <w:lang w:bidi="fa-IR"/>
          <w:color w:val="111111"/>
          <w:sz w:val="28"/>
          <w:szCs w:val="28"/>
          <w:rtl/>
        </w:rPr>
        <w:t xml:space="preserve">هر کس نوشیدنی مست‌کننده بنوشد، یا آن را به کودکی که قدرت درک ندارد بنوشاند، در قیامت از آب جوشان عذاب (حمیم) به او نوشانده خواهد شد، خواه بخشیده شده باشد یا معذب.</w:t>
      </w:r>
    </w:p>
    <w:p>
      <w:pPr>
        <w:pStyle w:val="BookText"/>
      </w:pPr>
      <w:r>
        <w:rPr>
          <w:rFonts w:ascii="IRNazanin" w:hAnsi="IRNazanin" w:eastAsia="IRNazanin" w:cs="IRNazanin"/>
          <w:lang w:bidi="fa-IR"/>
          <w:color w:val="111111"/>
          <w:sz w:val="28"/>
          <w:szCs w:val="28"/>
          <w:rtl/>
        </w:rPr>
        <w:t xml:space="preserve">و هر کس مست‌کننده را به خاطر جلب رضای من ترک کند، او را به بهشت وارد خواهم کرد و از رَحِیقِ مَخْتُوم سیراب خواهم کرد، و با او از حیث کرامت همان‌گونه رفتار خواهم کرد که با اولیای خود رفتار می‌کنم.</w:t>
      </w:r>
    </w:p>
    <w:p>
      <w:pPr>
        <w:pStyle w:val="Heading5"/>
      </w:pPr>
      <w:bookmarkStart w:id="1802" w:name="_Toc1355"/>
      <w:r>
        <w:t>[رقم الحدیث الکلی: 31976 - رقم الحدیث الباب: 4]</w:t>
      </w:r>
      <w:bookmarkEnd w:id="1802"/>
    </w:p>
    <w:p>
      <w:pPr>
        <w:pStyle w:val="BookText"/>
      </w:pPr>
      <w:r>
        <w:rPr>
          <w:rFonts w:ascii="Times New Roman" w:hAnsi="Times New Roman" w:eastAsia="Times New Roman" w:cs="Times New Roman"/>
          <w:lang w:val="en-US" w:bidi="en-US"/>
          <w:color w:val="111111"/>
          <w:sz w:val="28"/>
          <w:szCs w:val="28"/>
          <w:rtl/>
        </w:rPr>
        <w:t xml:space="preserve">31976- 4- </w:t>
      </w:r>
      <w:r>
        <w:rPr>
          <w:rStyle w:val="FootnoteReference"/>
        </w:rPr>
        <w:footnoteReference w:id="2285"/>
      </w:r>
      <w:r>
        <w:rPr>
          <w:rFonts w:ascii="Amiri" w:hAnsi="Amiri" w:eastAsia="Amiri" w:cs="Amiri"/>
          <w:lang w:bidi="ar-SA"/>
          <w:color w:val="111111"/>
          <w:sz w:val="28"/>
          <w:szCs w:val="28"/>
          <w:rtl/>
        </w:rPr>
        <w:t xml:space="preserve">وَ عَنْ عِدَّةٍ مِنْ أَصْحَابِنَا عَنْ أَحْمَدَ بْنِ مُحَمَّدِ بْنِ خَالِدٍ عَنْ أَبِیهِ عَنْ غِیَاثٍ عَنْ أَبِی عَبْدِ اللَّهِ </w:t>
      </w:r>
      <w:r>
        <w:rPr>
          <w:rStyle w:val="FootnoteReference"/>
        </w:rPr>
        <w:footnoteReference w:id="2286"/>
      </w:r>
      <w:r>
        <w:rPr>
          <w:rFonts w:ascii="Amiri" w:hAnsi="Amiri" w:eastAsia="Amiri" w:cs="Amiri"/>
          <w:lang w:bidi="ar-SA"/>
          <w:color w:val="111111"/>
          <w:sz w:val="28"/>
          <w:szCs w:val="28"/>
          <w:rtl/>
        </w:rPr>
        <w:t xml:space="preserve">ع أَنَّ أَمِیرَ الْمُؤْمِنِینَ ع کَرِهَ أَنْ تُسْقَی الدَّوَابُّ الْخَمْرَ.</w:t>
      </w:r>
    </w:p>
    <w:p>
      <w:pPr>
        <w:pStyle w:val="BookText"/>
      </w:pPr>
      <w:r>
        <w:rPr>
          <w:rFonts w:ascii="Amiri" w:hAnsi="Amiri" w:eastAsia="Amiri" w:cs="Amiri"/>
          <w:lang w:bidi="ar-SA"/>
          <w:color w:val="111111"/>
          <w:sz w:val="28"/>
          <w:szCs w:val="28"/>
          <w:rtl/>
        </w:rPr>
        <w:t xml:space="preserve">مُحَمَّدُ بْنُ الْحَسَنِ بِإِسْنَادِهِ عَنْ أَحْمَدَ بْنِ أَبِی عَبْدِ اللَّهِ عَنْ أَبِیهِ مِثْلَهُ </w:t>
      </w:r>
      <w:r>
        <w:rPr>
          <w:rStyle w:val="FootnoteReference"/>
        </w:rPr>
        <w:footnoteReference w:id="2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غیاث از امام صادق (ع) نقل می‌کند که امیرالمؤمنین (ع) نوشاندن شراب به حیوانات را مکروه می‌دانستند.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5" w:name="pg18781_210521"/>
    <w:bookmarkEnd w:id="295"/>
    <w:p>
      <w:pPr>
        <w:pStyle w:val="Heading5"/>
      </w:pPr>
      <w:bookmarkStart w:id="1803" w:name="_Toc1356"/>
      <w:r>
        <w:t>[رقم الحدیث الکلی: 31977 - رقم الحدیث الباب: 5]</w:t>
      </w:r>
      <w:bookmarkEnd w:id="1803"/>
    </w:p>
    <w:p>
      <w:pPr>
        <w:pStyle w:val="BookText"/>
      </w:pPr>
      <w:r>
        <w:rPr>
          <w:rFonts w:ascii="Times New Roman" w:hAnsi="Times New Roman" w:eastAsia="Times New Roman" w:cs="Times New Roman"/>
          <w:lang w:val="en-US" w:bidi="en-US"/>
          <w:color w:val="111111"/>
          <w:sz w:val="28"/>
          <w:szCs w:val="28"/>
          <w:rtl/>
        </w:rPr>
        <w:t xml:space="preserve">31977- 5- </w:t>
      </w:r>
      <w:r>
        <w:rPr>
          <w:rStyle w:val="FootnoteReference"/>
        </w:rPr>
        <w:footnoteReference w:id="2288"/>
      </w:r>
      <w:r>
        <w:rPr>
          <w:rFonts w:ascii="Amiri" w:hAnsi="Amiri" w:eastAsia="Amiri" w:cs="Amiri"/>
          <w:lang w:bidi="ar-SA"/>
          <w:color w:val="111111"/>
          <w:sz w:val="28"/>
          <w:szCs w:val="28"/>
          <w:rtl/>
        </w:rPr>
        <w:t xml:space="preserve">وَ بِإِسْنَادِهِ عَنْ مُحَمَّدِ بْنِ أَحْمَدَ بْنِ یَحْیَی عَنْ أَبِی عَبْدِ اللَّهِ الرَّازِیِّ عَنِ الْحَسَنِ بْنِ عَلِیِّ بْنِ أَبِی حَمْزَةَ عَنْ أَبِیهِ عَنْ أَبِی بَصِیرٍ عَنْ أَبِی عَبْدِ اللَّهِ ع قَالَ: سَأَلْتُهُ عَنِ الْبَهِیمَةِ الْبَقَرَةِ وَ غَیْرِهَا تُسْقَی أَوْ تُطْعَمُ مَا لَا یَحِلُّ لِلْمُسْلِمِ أَکْلُهُ أَوْ شُرْبُهُ أَ یُکْرَهُ ذَلِکَ قَالَ نَعَمْ یُکْرَهُ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می‌کند که پرسیدم:</w:t>
      </w:r>
    </w:p>
    <w:p>
      <w:pPr>
        <w:pStyle w:val="BookText"/>
      </w:pPr>
      <w:r>
        <w:rPr>
          <w:rFonts w:ascii="IRNazanin" w:hAnsi="IRNazanin" w:eastAsia="IRNazanin" w:cs="IRNazanin"/>
          <w:lang w:bidi="fa-IR"/>
          <w:color w:val="111111"/>
          <w:sz w:val="28"/>
          <w:szCs w:val="28"/>
          <w:rtl/>
        </w:rPr>
        <w:t xml:space="preserve">"اگر به گاو یا حیوانات دیگر چیزی خورانده یا نوشانده شود که برای مسلمانان حلال نیست، آیا این کار مکروه است؟"</w:t>
      </w:r>
    </w:p>
    <w:p>
      <w:pPr>
        <w:pStyle w:val="BookText"/>
      </w:pPr>
      <w:r>
        <w:rPr>
          <w:rFonts w:ascii="IRNazanin" w:hAnsi="IRNazanin" w:eastAsia="IRNazanin" w:cs="IRNazanin"/>
          <w:lang w:bidi="fa-IR"/>
          <w:color w:val="111111"/>
          <w:sz w:val="28"/>
          <w:szCs w:val="28"/>
          <w:rtl/>
        </w:rPr>
        <w:t xml:space="preserve">امام فرمودند: "بله، این کار مکروه است."</w:t>
      </w:r>
    </w:p>
    <w:p>
      <w:pPr>
        <w:pStyle w:val="Heading5"/>
      </w:pPr>
      <w:bookmarkStart w:id="1804" w:name="_Toc1357"/>
      <w:r>
        <w:t>[رقم الحدیث الکلی: 31978 - رقم الحدیث الباب: 6]</w:t>
      </w:r>
      <w:bookmarkEnd w:id="1804"/>
    </w:p>
    <w:p>
      <w:pPr>
        <w:pStyle w:val="BookText"/>
      </w:pPr>
      <w:r>
        <w:rPr>
          <w:rFonts w:ascii="Times New Roman" w:hAnsi="Times New Roman" w:eastAsia="Times New Roman" w:cs="Times New Roman"/>
          <w:lang w:val="en-US" w:bidi="en-US"/>
          <w:color w:val="111111"/>
          <w:sz w:val="28"/>
          <w:szCs w:val="28"/>
          <w:rtl/>
        </w:rPr>
        <w:t xml:space="preserve">31978- 6- </w:t>
      </w:r>
      <w:r>
        <w:rPr>
          <w:rStyle w:val="FootnoteReference"/>
        </w:rPr>
        <w:footnoteReference w:id="2289"/>
      </w:r>
      <w:r>
        <w:rPr>
          <w:rFonts w:ascii="Amiri" w:hAnsi="Amiri" w:eastAsia="Amiri" w:cs="Amiri"/>
          <w:lang w:bidi="ar-SA"/>
          <w:color w:val="111111"/>
          <w:sz w:val="28"/>
          <w:szCs w:val="28"/>
          <w:rtl/>
        </w:rPr>
        <w:t xml:space="preserve">مُحَمَّدُ بْنُ عَلِیِّ بْنِ الْحُسَیْنِ فِی الْخِصَالِ بِإِسْنَادِهِ عَنْ عَلِیٍّ ع فِی حَدِیثِ الْأَرْبَعِمِائَةِ قَالَ: مَنْ سَقَی صَبِیّاً مُسْکِراً وَ هُوَ لَا یَعْقِلُ حَبَسَهُ اللَّهُ عَزَّ وَ جَلَّ فِی طِینَةِ خَبَالٍ حَتَّی یَأْتِیَ مِمَّا صَنَعَ بِمَخْرَجٍ.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محمد بن علی بن حسین در کتاب الخصال با سند از امام علی (ع) در حدیث الأربع مئة نقل کرده است که فرمودند:</w:t>
      </w:r>
    </w:p>
    <w:p>
      <w:pPr>
        <w:pStyle w:val="BookText"/>
      </w:pPr>
      <w:r>
        <w:rPr>
          <w:rFonts w:ascii="IRNazanin" w:hAnsi="IRNazanin" w:eastAsia="IRNazanin" w:cs="IRNazanin"/>
          <w:lang w:bidi="fa-IR"/>
          <w:color w:val="111111"/>
          <w:sz w:val="28"/>
          <w:szCs w:val="28"/>
          <w:rtl/>
        </w:rPr>
        <w:t xml:space="preserve">"هر کس به کودکی که قدرت درک ندارد نوشیدنی مست‌کننده بدهد، خداوند عز و جل او را در طِینَةِ خَبَال حبس خواهد کرد، تا زمانی که به سبب کاری که انجام داده، راهی برای خروج بیابد."</w:t>
      </w:r>
    </w:p>
    <w:p>
      <w:pPr>
        <w:pStyle w:val="Heading5"/>
      </w:pPr>
      <w:bookmarkStart w:id="1805" w:name="_Toc1358"/>
      <w:r>
        <w:t>[رقم الحدیث الکلی: 31979 - رقم الحدیث الباب: 7]</w:t>
      </w:r>
      <w:bookmarkEnd w:id="1805"/>
    </w:p>
    <w:p>
      <w:pPr>
        <w:pStyle w:val="BookText"/>
      </w:pPr>
      <w:r>
        <w:rPr>
          <w:rFonts w:ascii="Times New Roman" w:hAnsi="Times New Roman" w:eastAsia="Times New Roman" w:cs="Times New Roman"/>
          <w:lang w:val="en-US" w:bidi="en-US"/>
          <w:color w:val="111111"/>
          <w:sz w:val="28"/>
          <w:szCs w:val="28"/>
          <w:rtl/>
        </w:rPr>
        <w:t xml:space="preserve">31979- 7- </w:t>
      </w:r>
      <w:r>
        <w:rPr>
          <w:rStyle w:val="FootnoteReference"/>
        </w:rPr>
        <w:footnoteReference w:id="2290"/>
      </w:r>
      <w:r>
        <w:rPr>
          <w:rFonts w:ascii="Amiri" w:hAnsi="Amiri" w:eastAsia="Amiri" w:cs="Amiri"/>
          <w:lang w:bidi="ar-SA"/>
          <w:color w:val="111111"/>
          <w:sz w:val="28"/>
          <w:szCs w:val="28"/>
          <w:rtl/>
        </w:rPr>
        <w:t xml:space="preserve">وَ فِی عِقَابِ الْأَعْمَالِ بِإِسْنَادٍ تَقَدَّمَ فِی عِیَادَةِ الْمَرِیضِ </w:t>
      </w:r>
      <w:r>
        <w:rPr>
          <w:rStyle w:val="FootnoteReference"/>
        </w:rPr>
        <w:footnoteReference w:id="2291"/>
      </w:r>
      <w:r>
        <w:rPr>
          <w:rFonts w:ascii="Amiri" w:hAnsi="Amiri" w:eastAsia="Amiri" w:cs="Amiri"/>
          <w:lang w:bidi="ar-SA"/>
          <w:color w:val="111111"/>
          <w:sz w:val="28"/>
          <w:szCs w:val="28"/>
          <w:rtl/>
        </w:rPr>
        <w:t xml:space="preserve">عَنِ النَّبِیِّ ص فِی حَدِیثٍ قَالَ: وَ مَنْ شَرِبَ الْخَمْرَ </w:t>
      </w:r>
      <w:r>
        <w:rPr>
          <w:rStyle w:val="FootnoteReference"/>
        </w:rPr>
        <w:footnoteReference w:id="2292"/>
      </w:r>
      <w:r>
        <w:rPr>
          <w:rFonts w:ascii="Amiri" w:hAnsi="Amiri" w:eastAsia="Amiri" w:cs="Amiri"/>
          <w:lang w:bidi="ar-SA"/>
          <w:color w:val="111111"/>
          <w:sz w:val="28"/>
          <w:szCs w:val="28"/>
          <w:rtl/>
        </w:rPr>
        <w:t xml:space="preserve">سَقَاهُ اللَّهُ مِنْ (سَمِّ الْأَسَاوِدِ) </w:t>
      </w:r>
      <w:r>
        <w:rPr>
          <w:rStyle w:val="FootnoteReference"/>
        </w:rPr>
        <w:footnoteReference w:id="2293"/>
      </w:r>
      <w:r>
        <w:rPr>
          <w:rFonts w:ascii="Amiri" w:hAnsi="Amiri" w:eastAsia="Amiri" w:cs="Amiri"/>
          <w:lang w:bidi="ar-SA"/>
          <w:color w:val="111111"/>
          <w:sz w:val="28"/>
          <w:szCs w:val="28"/>
          <w:rtl/>
        </w:rPr>
        <w:t xml:space="preserve">وَ مِنْ سَمِّ الْعَقَارِبِ إِلَی أَنْ قَالَ وَ مَنْ سَقَاهَا یَهُودِیّاً أَوْ نَصْرَانِیّاً أَوْ صَابِئاً أَوْ مَنْ کَانَ مِنَ النَّاسِ فَعَلَیْهِ کَوِزْرِ مَنْ شَرِبَهَا.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عقاب الأعمال با سندی که در عیادت بیمار نقل شده، از پیامبر اکرم (ص) روایت شده که فرمودند:</w:t>
      </w:r>
    </w:p>
    <w:p>
      <w:pPr>
        <w:pStyle w:val="BookText"/>
      </w:pPr>
      <w:r>
        <w:rPr>
          <w:rFonts w:ascii="IRNazanin" w:hAnsi="IRNazanin" w:eastAsia="IRNazanin" w:cs="IRNazanin"/>
          <w:lang w:bidi="fa-IR"/>
          <w:color w:val="111111"/>
          <w:sz w:val="28"/>
          <w:szCs w:val="28"/>
          <w:rtl/>
        </w:rPr>
        <w:t xml:space="preserve">"هر کس شراب بنوشد، خداوند او را از زهر مارها و زهر عقرب‌ها سیراب خواهد کرد."</w:t>
      </w:r>
    </w:p>
    <w:p>
      <w:pPr>
        <w:pStyle w:val="BookText"/>
      </w:pPr>
      <w:r>
        <w:rPr>
          <w:rFonts w:ascii="IRNazanin" w:hAnsi="IRNazanin" w:eastAsia="IRNazanin" w:cs="IRNazanin"/>
          <w:lang w:bidi="fa-IR"/>
          <w:color w:val="111111"/>
          <w:sz w:val="28"/>
          <w:szCs w:val="28"/>
          <w:rtl/>
        </w:rPr>
        <w:t xml:space="preserve">و فرمودند:</w:t>
      </w:r>
    </w:p>
    <w:p>
      <w:pPr>
        <w:pStyle w:val="BookText"/>
      </w:pPr>
      <w:r>
        <w:rPr>
          <w:rFonts w:ascii="IRNazanin" w:hAnsi="IRNazanin" w:eastAsia="IRNazanin" w:cs="IRNazanin"/>
          <w:lang w:bidi="fa-IR"/>
          <w:color w:val="111111"/>
          <w:sz w:val="28"/>
          <w:szCs w:val="28"/>
          <w:rtl/>
        </w:rPr>
        <w:t xml:space="preserve">"هر کس شراب را به یهودی، مسیحی، صابئی، یا هر کسی از مردم بنوشاند، گناه کسی که آن را نوشیده بر عهده او خواهد بود."</w:t>
      </w:r>
    </w:p>
    <w:p>
      <w:pPr>
        <w:pStyle w:val="Heading4"/>
      </w:pPr>
      <w:bookmarkStart w:id="1806" w:name="_Toc1359"/>
      <w:r>
        <w:t>11- بَابُ کَرَاهَةِ تَزْوِیجِ شَارِبِ الْخَمْرِ وَ قَبُولِ شَفَاعَتِهِ وَ تَصْدِیقِ حَدِیثِهِ وَ ائْتِمَانِهِ عَلَی أَمَانَةٍ وَ عِیَادَتِهِ وَ حُضُورِ جِنَازَتِهِ وَ مُجَالَسَتِهِ‌</w:t>
      </w:r>
      <w:bookmarkEnd w:id="1806"/>
    </w:p>
    <w:p>
      <w:pPr>
        <w:pStyle w:val="Heading5"/>
      </w:pPr>
      <w:bookmarkStart w:id="1807" w:name="_Toc1360"/>
      <w:r>
        <w:t>اشارة</w:t>
      </w:r>
      <w:bookmarkEnd w:id="1807"/>
    </w:p>
    <w:p>
      <w:pPr>
        <w:pStyle w:val="BookText"/>
      </w:pPr>
      <w:r>
        <w:rPr>
          <w:rStyle w:val="FootnoteReference"/>
        </w:rPr>
        <w:footnoteReference w:id="2294"/>
      </w:r>
      <w:r>
        <w:rPr>
          <w:rFonts w:ascii="Amiri" w:hAnsi="Amiri" w:eastAsia="Amiri" w:cs="Amiri"/>
          <w:lang w:bidi="ar-SA"/>
          <w:color w:val="111111"/>
          <w:sz w:val="28"/>
          <w:szCs w:val="28"/>
          <w:rtl/>
        </w:rPr>
        <w:t xml:space="preserve">11 بَابُ کَرَاهَةِ تَزْوِیجِ شَارِبِ الْخَمْرِ وَ قَبُولِ شَفَاعَتِهِ وَ تَصْدِیقِ حَدِیثِهِ وَ ائْتِمَانِهِ عَلَی أَمَانَةٍ وَ عِیَادَتِهِ وَ حُضُورِ جِنَازَتِهِ وَ مُجَالَسَتِهِ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باب بیان می‌کند که نکاح با کسی که شراب‌خواری می‌کند مکروه است، همچنین پذیرش شفاعت، تصدیق گفتار، سپردن امانت به او، عیادتش در بیماری، شرکت در مراسم تشییع جنازه‌اش، و هم‌نشینی با او نیز مورد کراهت است.</w:t>
      </w:r>
    </w:p>
    <w:p>
      <w:pPr>
        <w:pStyle w:val="Heading5"/>
      </w:pPr>
      <w:bookmarkStart w:id="1808" w:name="_Toc1361"/>
      <w:r>
        <w:t>[رقم الحدیث الکلی: 31980 - رقم الحدیث الباب: 1]</w:t>
      </w:r>
      <w:bookmarkEnd w:id="1808"/>
    </w:p>
    <w:p>
      <w:pPr>
        <w:pStyle w:val="BookText"/>
      </w:pPr>
      <w:r>
        <w:rPr>
          <w:rFonts w:ascii="Times New Roman" w:hAnsi="Times New Roman" w:eastAsia="Times New Roman" w:cs="Times New Roman"/>
          <w:lang w:val="en-US" w:bidi="en-US"/>
          <w:color w:val="111111"/>
          <w:sz w:val="28"/>
          <w:szCs w:val="28"/>
          <w:rtl/>
        </w:rPr>
        <w:t xml:space="preserve">31980- 1- </w:t>
      </w:r>
      <w:r>
        <w:rPr>
          <w:rStyle w:val="FootnoteReference"/>
        </w:rPr>
        <w:footnoteReference w:id="2295"/>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وَ عَنْ عِدَّةٍ مِنْ أَصْحَابِنَا عَنْ سَهْلِ</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6" w:name="pg18781_210522"/>
    <w:bookmarkEnd w:id="296"/>
    <w:p>
      <w:pPr>
        <w:pStyle w:val="BookText"/>
      </w:pPr>
      <w:r>
        <w:rPr>
          <w:rFonts w:ascii="Amiri" w:hAnsi="Amiri" w:eastAsia="Amiri" w:cs="Amiri"/>
          <w:lang w:bidi="ar-SA"/>
          <w:color w:val="111111"/>
          <w:sz w:val="28"/>
          <w:szCs w:val="28"/>
          <w:rtl/>
        </w:rPr>
        <w:t xml:space="preserve">بْنِ زِیَادٍ جَمِیعاً عَنِ ابْنِ مَحْبُوبٍ عَنْ خَالِدِ بْنِ جَرِیرٍ عَنْ أَبِی الرَّبِیعِ الشَّامِیِّ عَنْ أَبِی عَبْدِ اللَّهِ ع قَالَ: قَالَ رَسُولُ اللَّهِ ص مَنْ شَرِبَ الْخَمْرَ بَعْدَ مَا حَرَّمَهَا اللَّهُ عَلَی لِسَانِی فَلَیْسَ بِأَهْلٍ أَنْ یُزَوَّجَ إِذَا خَطَبَ وَ لَا یُشَفَّعَ إِذَا شَفَعَ وَ لَا یُصَدَّقَ إِذَا حَدَّثَ وَ لَا یُؤْتَمَنَ عَلَی أَمَانَةٍ فَمَنِ ائْتَمَنَهُ بَعْدَ عِلْمِهِ </w:t>
      </w:r>
      <w:r>
        <w:rPr>
          <w:rStyle w:val="FootnoteReference"/>
        </w:rPr>
        <w:footnoteReference w:id="2296"/>
      </w:r>
      <w:r>
        <w:rPr>
          <w:rFonts w:ascii="Amiri" w:hAnsi="Amiri" w:eastAsia="Amiri" w:cs="Amiri"/>
          <w:lang w:bidi="ar-SA"/>
          <w:color w:val="111111"/>
          <w:sz w:val="28"/>
          <w:szCs w:val="28"/>
          <w:rtl/>
        </w:rPr>
        <w:t xml:space="preserve">فَلَیْسَ لِلَّذِی ائْتَمَنَهُ عَلَی اللَّهِ ضَمَانٌ وَ لَیْسَ </w:t>
      </w:r>
      <w:r>
        <w:rPr>
          <w:rStyle w:val="FootnoteReference"/>
        </w:rPr>
        <w:footnoteReference w:id="2297"/>
      </w:r>
      <w:r>
        <w:rPr>
          <w:rFonts w:ascii="Amiri" w:hAnsi="Amiri" w:eastAsia="Amiri" w:cs="Amiri"/>
          <w:lang w:bidi="ar-SA"/>
          <w:color w:val="111111"/>
          <w:sz w:val="28"/>
          <w:szCs w:val="28"/>
          <w:rtl/>
        </w:rPr>
        <w:t xml:space="preserve">لَهُ أَجْرٌ وَ لَا خَلَفٌ.</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2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الربیع شامی از امام صادق (ع) نقل می‌کند که رسول خدا (ص) فرمودند:</w:t>
      </w:r>
    </w:p>
    <w:p>
      <w:pPr>
        <w:pStyle w:val="BookText"/>
      </w:pPr>
      <w:r>
        <w:rPr>
          <w:rFonts w:ascii="IRNazanin" w:hAnsi="IRNazanin" w:eastAsia="IRNazanin" w:cs="IRNazanin"/>
          <w:lang w:bidi="fa-IR"/>
          <w:color w:val="111111"/>
          <w:sz w:val="28"/>
          <w:szCs w:val="28"/>
          <w:rtl/>
        </w:rPr>
        <w:t xml:space="preserve">هر کس پس از آنکه خداوند شراب را بر زبان من حرام کرد، آن را بنوشد، شایسته ازدواج نیست اگر خواستگاری کند، شایسته شفاعت نیست اگر درخواست کند، شایسته اعتماد نیست اگر سخن بگوید، و شایسته امانت‌داری نیست.</w:t>
      </w:r>
    </w:p>
    <w:p>
      <w:pPr>
        <w:pStyle w:val="BookText"/>
      </w:pPr>
      <w:r>
        <w:rPr>
          <w:rFonts w:ascii="IRNazanin" w:hAnsi="IRNazanin" w:eastAsia="IRNazanin" w:cs="IRNazanin"/>
          <w:lang w:bidi="fa-IR"/>
          <w:color w:val="111111"/>
          <w:sz w:val="28"/>
          <w:szCs w:val="28"/>
          <w:rtl/>
        </w:rPr>
        <w:t xml:space="preserve">پس هر کس با آگاهی از این حکم به او امانتی بسپارد، هیچ ضمانتی از سوی خداوند برای او وجود ندارد و نه اجر و نه پاداشی خواهد داشت.</w:t>
      </w:r>
    </w:p>
    <w:p>
      <w:pPr>
        <w:pStyle w:val="Heading5"/>
      </w:pPr>
      <w:bookmarkStart w:id="1809" w:name="_Toc1362"/>
      <w:r>
        <w:t>[رقم الحدیث الکلی: 31981 - رقم الحدیث الباب: 2]</w:t>
      </w:r>
      <w:bookmarkEnd w:id="1809"/>
    </w:p>
    <w:p>
      <w:pPr>
        <w:pStyle w:val="BookText"/>
      </w:pPr>
      <w:r>
        <w:rPr>
          <w:rFonts w:ascii="Times New Roman" w:hAnsi="Times New Roman" w:eastAsia="Times New Roman" w:cs="Times New Roman"/>
          <w:lang w:val="en-US" w:bidi="en-US"/>
          <w:color w:val="111111"/>
          <w:sz w:val="28"/>
          <w:szCs w:val="28"/>
          <w:rtl/>
        </w:rPr>
        <w:t xml:space="preserve">31981- 2- </w:t>
      </w:r>
      <w:r>
        <w:rPr>
          <w:rStyle w:val="FootnoteReference"/>
        </w:rPr>
        <w:footnoteReference w:id="2299"/>
      </w:r>
      <w:r>
        <w:rPr>
          <w:rFonts w:ascii="Amiri" w:hAnsi="Amiri" w:eastAsia="Amiri" w:cs="Amiri"/>
          <w:lang w:bidi="ar-SA"/>
          <w:color w:val="111111"/>
          <w:sz w:val="28"/>
          <w:szCs w:val="28"/>
          <w:rtl/>
        </w:rPr>
        <w:t xml:space="preserve">وَ عَنْ عَلِیِّ بْنِ إِبْرَاهِیمَ عَنْ أَبِیهِ عَنِ ابْنِ أَبِی عُمَیْرٍ عَنْ بَعْضِ أَصْحَابِهِ عَنْ أَبِی عَبْدِ اللَّهِ ع قَالَ: قَالَ رَسُولُ اللَّهِ ص شَارِبُ الْخَمْرِ لَا یُعَادُ إِذَا مَرِضَ وَ لَا یُشْهَدُ لَهُ جَنَازَةٌ وَ لَا تُزَکُّوهُ إِذَا شَهِدَ وَ لَا تُزَوِّجُوهُ إِذَا خَطَبَ وَ لَا تَأْتَمِنُوهُ عَلَی أَمَانَةٍ.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عمیر از برخی اصحابش نقل کرده است که امام صادق (ع) فرمودند:</w:t>
      </w:r>
    </w:p>
    <w:p>
      <w:pPr>
        <w:pStyle w:val="BookText"/>
      </w:pPr>
      <w:r>
        <w:rPr>
          <w:rFonts w:ascii="IRNazanin" w:hAnsi="IRNazanin" w:eastAsia="IRNazanin" w:cs="IRNazanin"/>
          <w:lang w:bidi="fa-IR"/>
          <w:color w:val="111111"/>
          <w:sz w:val="28"/>
          <w:szCs w:val="28"/>
          <w:rtl/>
        </w:rPr>
        <w:t xml:space="preserve">"رسول خدا (ص) فرمودند: کسی که شراب می‌نوشد، نباید در هنگام بیماری‌اش عیادت شود، در مراسم تشییع جنازه‌اش حاضر نشوید، گواهی او را تصدیق نکنید، اگر خواستگاری کرد، او را به ازدواج نپذیرید، و به او امانتی نسپارید."</w:t>
      </w:r>
    </w:p>
    <w:p>
      <w:pPr>
        <w:pStyle w:val="Heading5"/>
      </w:pPr>
      <w:bookmarkStart w:id="1810" w:name="_Toc1363"/>
      <w:r>
        <w:t>[رقم الحدیث الکلی: 31982 - رقم الحدیث الباب: 3]</w:t>
      </w:r>
      <w:bookmarkEnd w:id="1810"/>
    </w:p>
    <w:p>
      <w:pPr>
        <w:pStyle w:val="BookText"/>
      </w:pPr>
      <w:r>
        <w:rPr>
          <w:rFonts w:ascii="Times New Roman" w:hAnsi="Times New Roman" w:eastAsia="Times New Roman" w:cs="Times New Roman"/>
          <w:lang w:val="en-US" w:bidi="en-US"/>
          <w:color w:val="111111"/>
          <w:sz w:val="28"/>
          <w:szCs w:val="28"/>
          <w:rtl/>
        </w:rPr>
        <w:t xml:space="preserve">31982- 3- </w:t>
      </w:r>
      <w:r>
        <w:rPr>
          <w:rStyle w:val="FootnoteReference"/>
        </w:rPr>
        <w:footnoteReference w:id="2300"/>
      </w:r>
      <w:r>
        <w:rPr>
          <w:rFonts w:ascii="Amiri" w:hAnsi="Amiri" w:eastAsia="Amiri" w:cs="Amiri"/>
          <w:lang w:bidi="ar-SA"/>
          <w:color w:val="111111"/>
          <w:sz w:val="28"/>
          <w:szCs w:val="28"/>
          <w:rtl/>
        </w:rPr>
        <w:t xml:space="preserve">وَ عَنْهُ عَنْ أَبِیهِ عَنْ خَلَفِ بْنِ حَمَّادٍ عَنْ مُحْرِزٍ عَنْ أَبِی بَصِیرٍ عَنْ أَبِی عَبْدِ اللَّهِ ع قَالَ: قَالَ رَسُولُ اللَّهِ ص لَا أُصَلِّی عَلَی غَرِیقِ خَمْرٍ.</w:t>
      </w:r>
    </w:p>
    <w:p>
      <w:pPr>
        <w:pStyle w:val="BookText"/>
      </w:pPr>
      <w:r>
        <w:rPr>
          <w:rFonts w:ascii="Amiri" w:hAnsi="Amiri" w:eastAsia="Amiri" w:cs="Amiri"/>
          <w:lang w:bidi="ar-SA"/>
          <w:color w:val="111111"/>
          <w:sz w:val="28"/>
          <w:szCs w:val="28"/>
          <w:rtl/>
        </w:rPr>
        <w:t xml:space="preserve">وَ رَوَاهُ الشَّیْخُ بِإِسْنَادِهِ عَنْ مُحَمَّدِ بْنِ یَعْقُوبَ إِلَّا أَنَّهُ أَوْرَدَ لَهُ إِسْنَاداً آخَرَ سَهْواً </w:t>
      </w:r>
      <w:r>
        <w:rPr>
          <w:rStyle w:val="FootnoteReference"/>
        </w:rPr>
        <w:footnoteReference w:id="2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می‌کند که رسول خدا (ص) فرمودند:</w:t>
      </w:r>
    </w:p>
    <w:p>
      <w:pPr>
        <w:pStyle w:val="BookText"/>
      </w:pPr>
      <w:r>
        <w:rPr>
          <w:rFonts w:ascii="IRNazanin" w:hAnsi="IRNazanin" w:eastAsia="IRNazanin" w:cs="IRNazanin"/>
          <w:lang w:bidi="fa-IR"/>
          <w:color w:val="111111"/>
          <w:sz w:val="28"/>
          <w:szCs w:val="28"/>
          <w:rtl/>
        </w:rPr>
        <w:t xml:space="preserve">"من بر کسی که در شراب‌خواری غرق شده باشد، نماز نمی‌گزارم.</w:t>
      </w:r>
    </w:p>
    <w:p>
      <w:pPr>
        <w:pStyle w:val="Heading5"/>
      </w:pPr>
      <w:bookmarkStart w:id="1811" w:name="_Toc1364"/>
      <w:r>
        <w:t>[رقم الحدیث الکلی: 31983 - رقم الحدیث الباب: 4]</w:t>
      </w:r>
      <w:bookmarkEnd w:id="1811"/>
    </w:p>
    <w:p>
      <w:pPr>
        <w:pStyle w:val="BookText"/>
      </w:pPr>
      <w:r>
        <w:rPr>
          <w:rFonts w:ascii="Times New Roman" w:hAnsi="Times New Roman" w:eastAsia="Times New Roman" w:cs="Times New Roman"/>
          <w:lang w:val="en-US" w:bidi="en-US"/>
          <w:color w:val="111111"/>
          <w:sz w:val="28"/>
          <w:szCs w:val="28"/>
          <w:rtl/>
        </w:rPr>
        <w:t xml:space="preserve">31983- 4- </w:t>
      </w:r>
      <w:r>
        <w:rPr>
          <w:rStyle w:val="FootnoteReference"/>
        </w:rPr>
        <w:footnoteReference w:id="2302"/>
      </w:r>
      <w:r>
        <w:rPr>
          <w:rFonts w:ascii="Amiri" w:hAnsi="Amiri" w:eastAsia="Amiri" w:cs="Amiri"/>
          <w:lang w:bidi="ar-SA"/>
          <w:color w:val="111111"/>
          <w:sz w:val="28"/>
          <w:szCs w:val="28"/>
          <w:rtl/>
        </w:rPr>
        <w:t xml:space="preserve">وَ عَنْ أَبِی عَلِیٍّ الْأَشْعَرِیِّ عَنْ مُحَمَّدِ بْنِ عَبْدِ الْجَبَّارِ عَنْ صَفْوَانَ عَنِ الْعَلَاءِ عَنْ بَعْضِ أَصْحَابِهِ عَنْ أَبِی عَبْدِ اللَّهِ ع قَالَ: قَالَ رَسُولُ اللَّهِ ص شَارِبُ الْخَمْرِ إِنْ مَرِضَ فَلَا</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7" w:name="pg18781_210523"/>
    <w:bookmarkEnd w:id="297"/>
    <w:p>
      <w:pPr>
        <w:pStyle w:val="BookText"/>
      </w:pPr>
      <w:r>
        <w:rPr>
          <w:rFonts w:ascii="Amiri" w:hAnsi="Amiri" w:eastAsia="Amiri" w:cs="Amiri"/>
          <w:lang w:bidi="ar-SA"/>
          <w:color w:val="111111"/>
          <w:sz w:val="28"/>
          <w:szCs w:val="28"/>
          <w:rtl/>
        </w:rPr>
        <w:t xml:space="preserve">تَعُودُوهُ وَ إِنْ مَاتَ فَلَا تَحْضُرُوهُ وَ إِنْ شَهِدَ فَلَا تُزَکُّوهُ إِنْ خَطَبَ فَلَا تُزَوِّجُوهُ وَ إِنْ سَأَلَکُمْ أَمَانَةً فَلَا تَأْتَمِنُوهُ.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علاء از برخی اصحابش نقل می‌کند که امام صادق (ع) فرمودند:</w:t>
      </w:r>
    </w:p>
    <w:p>
      <w:pPr>
        <w:pStyle w:val="BookText"/>
      </w:pPr>
      <w:r>
        <w:rPr>
          <w:rFonts w:ascii="IRNazanin" w:hAnsi="IRNazanin" w:eastAsia="IRNazanin" w:cs="IRNazanin"/>
          <w:lang w:bidi="fa-IR"/>
          <w:color w:val="111111"/>
          <w:sz w:val="28"/>
          <w:szCs w:val="28"/>
          <w:rtl/>
        </w:rPr>
        <w:t xml:space="preserve">"رسول خدا (ص) فرمودند: هر کس شراب بنوشد، اگر بیمار شد، به عیادتش نروید، اگر درگذشت، در مراسمش شرکت نکنید، اگر شهادت داد، او را تصدیق نکنید، اگر خواستگاری کرد، او را به ازدواج نپذیرید، و اگر درخواست امانتی کرد، به او اعتماد نکنید."</w:t>
      </w:r>
    </w:p>
    <w:p>
      <w:pPr>
        <w:pStyle w:val="Heading5"/>
      </w:pPr>
      <w:bookmarkStart w:id="1812" w:name="_Toc1365"/>
      <w:r>
        <w:t>[رقم الحدیث الکلی: 31984 - رقم الحدیث الباب: 5]</w:t>
      </w:r>
      <w:bookmarkEnd w:id="1812"/>
    </w:p>
    <w:p>
      <w:pPr>
        <w:pStyle w:val="BookText"/>
      </w:pPr>
      <w:r>
        <w:rPr>
          <w:rFonts w:ascii="Times New Roman" w:hAnsi="Times New Roman" w:eastAsia="Times New Roman" w:cs="Times New Roman"/>
          <w:lang w:val="en-US" w:bidi="en-US"/>
          <w:color w:val="111111"/>
          <w:sz w:val="28"/>
          <w:szCs w:val="28"/>
          <w:rtl/>
        </w:rPr>
        <w:t xml:space="preserve">31984- 5- </w:t>
      </w:r>
      <w:r>
        <w:rPr>
          <w:rStyle w:val="FootnoteReference"/>
        </w:rPr>
        <w:footnoteReference w:id="2303"/>
      </w:r>
      <w:r>
        <w:rPr>
          <w:rFonts w:ascii="Amiri" w:hAnsi="Amiri" w:eastAsia="Amiri" w:cs="Amiri"/>
          <w:lang w:bidi="ar-SA"/>
          <w:color w:val="111111"/>
          <w:sz w:val="28"/>
          <w:szCs w:val="28"/>
          <w:rtl/>
        </w:rPr>
        <w:t xml:space="preserve">وَ عَنْ حُمَیْدِ بْنِ زِیَادٍ عَنِ الْحَسَنِ بْنِ مُحَمَّدِ بْنِ سَمَاعَةَ عَنْ غَیْرِ وَاحِدٍ عَنْ أَبَانِ بْنِ عُثْمَانَ عَنْ حَمَّادِ بْنِ بَشِیرٍ عَنْ أَبِی عَبْدِ اللَّهِ ع قَالَ: قَالَ رَسُولُ اللَّهِ ص مَنْ شَرِبَ الْخَمْرَ بَعْدَ أَنْ حَرَّمَهَا اللَّهُ عَلَی لِسَانِی فَلَیْسَ بِأَهْلٍ أَنْ یُزَوَّجَ إِذَا خَطَبَ وَ لَا یُصَدَّقَ إِذَا حَدَّثَ وَ لَا یُشَفَّعَ إِذَا شَفَعَ وَ لَا یُؤْتَمَنَ عَلَی أَمَانَةٍ فَمَنِ ائْتَمَنَهُ عَلَی أَمَانَةٍ فَأَکَلَهَا أَوْ ضَیَّعَهَا فَلَیْسَ لِلَّذِی ائْتَمَنَهُ عَلَی اللَّهِ أَنْ یَأْجُرَهُ وَ لَا یُخْلِفَ عَلَیْهِ وَقَالَ أَبُو عَبْدِ اللَّهِ ع- إِنِّی أَرَدْتُ أَنْ أَسْتَبْضِعَ بِضَاعَةً إِلَی الْیَمَنِ- فَأَتَیْتُ أَبَا جَعْفَرٍ ع فَقُلْتُ لَهُ إِنِّی أُرِیدُ أَنْ أَسْتَبْضِعَ فُلَاناً </w:t>
      </w:r>
      <w:r>
        <w:rPr>
          <w:rStyle w:val="FootnoteReference"/>
        </w:rPr>
        <w:footnoteReference w:id="2304"/>
      </w:r>
      <w:r>
        <w:rPr>
          <w:rFonts w:ascii="Amiri" w:hAnsi="Amiri" w:eastAsia="Amiri" w:cs="Amiri"/>
          <w:lang w:bidi="ar-SA"/>
          <w:color w:val="111111"/>
          <w:sz w:val="28"/>
          <w:szCs w:val="28"/>
          <w:rtl/>
        </w:rPr>
        <w:t xml:space="preserve">فَقَالَ أَ مَا عَلِمْتَ أَنَّهُ یَشْرَبُ الْخَمْرَ فَقُلْتُ </w:t>
      </w:r>
      <w:r>
        <w:rPr>
          <w:rStyle w:val="FootnoteReference"/>
        </w:rPr>
        <w:footnoteReference w:id="2305"/>
      </w:r>
      <w:r>
        <w:rPr>
          <w:rFonts w:ascii="Amiri" w:hAnsi="Amiri" w:eastAsia="Amiri" w:cs="Amiri"/>
          <w:lang w:bidi="ar-SA"/>
          <w:color w:val="111111"/>
          <w:sz w:val="28"/>
          <w:szCs w:val="28"/>
          <w:rtl/>
        </w:rPr>
        <w:t xml:space="preserve">بَلَغَنِی مِنَ الْمُؤْمِنِینَ أَنَّهُمْ یَقُولُونَ ذَلِکَ فَقَالَ صَدِّقْهُمْ فَإِنَّ اللَّهَ عَزَّ وَ جَلَّ یَقُولُ یُؤْمِنُ بِاللَّهِ وَ یُؤْمِنُ لِلْمُؤْمِنِینَ </w:t>
      </w:r>
      <w:r>
        <w:rPr>
          <w:rStyle w:val="FootnoteReference"/>
        </w:rPr>
        <w:footnoteReference w:id="2306"/>
      </w:r>
      <w:r>
        <w:rPr>
          <w:rFonts w:ascii="Amiri" w:hAnsi="Amiri" w:eastAsia="Amiri" w:cs="Amiri"/>
          <w:lang w:bidi="ar-SA"/>
          <w:color w:val="111111"/>
          <w:sz w:val="28"/>
          <w:szCs w:val="28"/>
          <w:rtl/>
        </w:rPr>
        <w:t xml:space="preserve">ثُمَّ قَالَ إِنَّکَ إِنِ اسْتَبْضَعْتَهُ فَهَلَکَتْ أَوْ ضَاعَتْ فَلَیْسَ لَکَ عَلَی اللَّهِ أَنْ یَأْجُرَکَ وَ لَا یُخْلِفَ عَلَیْکَ فَاسْتَبْضَعْتُهُ فَضَیَّعَهَا فَدَعَوْتُ اللَّهَ عَزَّ وَ جَلَّ أَنْ یَأْجُرَنِی فَقَالَ أَیْ بُنَیَّ مَهْ لَیْسَ لَکَ عَلَی اللَّهِ أَنْ یَأْجُرَکَ وَ لَا یُخْلِفَ عَلَیْکَ قَالَ قُلْتُ: وَ لِمَ قَالَ لِأَنَّ اللَّهَ عَزَّ وَ جَلَّ یَقُولُ وَ لا تُؤْتُوا السُّفَهاءَ أَمْوالَکُمُ الَّتِی جَعَلَ اللَّهُ لَکُمْ قِیاماً </w:t>
      </w:r>
      <w:r>
        <w:rPr>
          <w:rStyle w:val="FootnoteReference"/>
        </w:rPr>
        <w:footnoteReference w:id="2307"/>
      </w:r>
      <w:r>
        <w:rPr>
          <w:rFonts w:ascii="Amiri" w:hAnsi="Amiri" w:eastAsia="Amiri" w:cs="Amiri"/>
          <w:lang w:bidi="ar-SA"/>
          <w:color w:val="111111"/>
          <w:sz w:val="28"/>
          <w:szCs w:val="28"/>
          <w:rtl/>
        </w:rPr>
        <w:t xml:space="preserve">فَهَلْ تَعْرِفُ سَفِیهاً أَسْفَهَ مِنْ شَارِبِ الْخَمْرِ- قَالَ ثُمَّ قَالَ </w:t>
      </w:r>
      <w:r>
        <w:rPr>
          <w:rStyle w:val="FootnoteReference"/>
        </w:rPr>
        <w:footnoteReference w:id="2308"/>
      </w:r>
      <w:r>
        <w:rPr>
          <w:rFonts w:ascii="Amiri" w:hAnsi="Amiri" w:eastAsia="Amiri" w:cs="Amiri"/>
          <w:lang w:bidi="ar-SA"/>
          <w:color w:val="111111"/>
          <w:sz w:val="28"/>
          <w:szCs w:val="28"/>
          <w:rtl/>
        </w:rPr>
        <w:t xml:space="preserve">لَا یَزَالُ الْعَبْدُ فِی فُسْحَةٍ مِنَ اللَّهِ حَتَّی یَشْرَبَ الْخَمْرَ فَإِذَا شَرِبَهَا خَرَقَ اللَّهُ عَنْهُ سِرْبَالَهُ وَ کَانَ وَلِیُّهُ وَ أَخُوهُ إِبْلِیسَ </w:t>
      </w:r>
      <w:r>
        <w:rPr>
          <w:rStyle w:val="FootnoteReference"/>
        </w:rPr>
        <w:footnoteReference w:id="2309"/>
      </w:r>
      <w:r>
        <w:rPr>
          <w:rFonts w:ascii="Amiri" w:hAnsi="Amiri" w:eastAsia="Amiri" w:cs="Amiri"/>
          <w:lang w:bidi="ar-SA"/>
          <w:color w:val="111111"/>
          <w:sz w:val="28"/>
          <w:szCs w:val="28"/>
          <w:rtl/>
        </w:rPr>
        <w:t xml:space="preserve">وَ سَمْعُهُ وَ بَصَرُهُ وَ یَدُهُ وَ رِجْلُهُ یَسُوقُهُ إِلَی کُلِ</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98" w:name="pg18781_210524"/>
    <w:bookmarkEnd w:id="298"/>
    <w:p>
      <w:pPr>
        <w:pStyle w:val="BookText"/>
      </w:pPr>
      <w:r>
        <w:rPr>
          <w:rFonts w:ascii="Amiri" w:hAnsi="Amiri" w:eastAsia="Amiri" w:cs="Amiri"/>
          <w:lang w:bidi="ar-SA"/>
          <w:color w:val="111111"/>
          <w:sz w:val="28"/>
          <w:szCs w:val="28"/>
          <w:rtl/>
        </w:rPr>
        <w:t xml:space="preserve">شَرٍّ </w:t>
      </w:r>
      <w:r>
        <w:rPr>
          <w:rStyle w:val="FootnoteReference"/>
        </w:rPr>
        <w:footnoteReference w:id="2310"/>
      </w:r>
      <w:r>
        <w:rPr>
          <w:rFonts w:ascii="Amiri" w:hAnsi="Amiri" w:eastAsia="Amiri" w:cs="Amiri"/>
          <w:lang w:bidi="ar-SA"/>
          <w:color w:val="111111"/>
          <w:sz w:val="28"/>
          <w:szCs w:val="28"/>
          <w:rtl/>
        </w:rPr>
        <w:t xml:space="preserve">وَ یَصْرِفُهُ عَنْ کُلِّ خَیْرٍ.</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بشیر از امام صادق (ع) نقل می‌کند که رسول خدا (ص) فرمودند:</w:t>
      </w:r>
    </w:p>
    <w:p>
      <w:pPr>
        <w:pStyle w:val="BookText"/>
      </w:pPr>
      <w:r>
        <w:rPr>
          <w:rFonts w:ascii="IRNazanin" w:hAnsi="IRNazanin" w:eastAsia="IRNazanin" w:cs="IRNazanin"/>
          <w:lang w:bidi="fa-IR"/>
          <w:color w:val="111111"/>
          <w:sz w:val="28"/>
          <w:szCs w:val="28"/>
          <w:rtl/>
        </w:rPr>
        <w:t xml:space="preserve">**"هر کس پس از آنکه خداوند شراب را بر زبان من حرام کرد، آن را بنوشد، شایسته ازدواج نیست اگر خواستگاری کند، شایسته اعتماد نیست اگر سخن بگوید، شایسته شفاعت نیست، و شایسته امانت‌داری نیست.</w:t>
      </w:r>
    </w:p>
    <w:p>
      <w:pPr>
        <w:pStyle w:val="BookText"/>
      </w:pPr>
      <w:r>
        <w:rPr>
          <w:rFonts w:ascii="IRNazanin" w:hAnsi="IRNazanin" w:eastAsia="IRNazanin" w:cs="IRNazanin"/>
          <w:lang w:bidi="fa-IR"/>
          <w:color w:val="111111"/>
          <w:sz w:val="28"/>
          <w:szCs w:val="28"/>
          <w:rtl/>
        </w:rPr>
        <w:t xml:space="preserve">پس هر کس با آگاهی از این حکم به او امانتی بسپارد و او آن را تلف کند یا ضایع سازد، هیچ ضمانتی از سوی خداوند برای او وجود ندارد."**</w:t>
      </w:r>
    </w:p>
    <w:p>
      <w:pPr>
        <w:pStyle w:val="BookText"/>
      </w:pPr>
      <w:r>
        <w:rPr>
          <w:rFonts w:ascii="IRNazanin" w:hAnsi="IRNazanin" w:eastAsia="IRNazanin" w:cs="IRNazanin"/>
          <w:lang w:bidi="fa-IR"/>
          <w:color w:val="111111"/>
          <w:sz w:val="28"/>
          <w:szCs w:val="28"/>
          <w:rtl/>
        </w:rPr>
        <w:t xml:space="preserve">سپس امام صادق (ع) فرمودند:</w:t>
      </w:r>
    </w:p>
    <w:p>
      <w:pPr>
        <w:pStyle w:val="BookText"/>
      </w:pPr>
      <w:r>
        <w:rPr>
          <w:rFonts w:ascii="IRNazanin" w:hAnsi="IRNazanin" w:eastAsia="IRNazanin" w:cs="IRNazanin"/>
          <w:lang w:bidi="fa-IR"/>
          <w:color w:val="111111"/>
          <w:sz w:val="28"/>
          <w:szCs w:val="28"/>
          <w:rtl/>
        </w:rPr>
        <w:t xml:space="preserve">**"خواستم بضاعتی را به یمن ارسال کنم، پس نزد امام باقر (ع) رفتم و عرض کردم که می‌خواهم آن را به فردی بسپارم.</w:t>
      </w:r>
    </w:p>
    <w:p>
      <w:pPr>
        <w:pStyle w:val="BookText"/>
      </w:pPr>
      <w:r>
        <w:rPr>
          <w:rFonts w:ascii="IRNazanin" w:hAnsi="IRNazanin" w:eastAsia="IRNazanin" w:cs="IRNazanin"/>
          <w:lang w:bidi="fa-IR"/>
          <w:color w:val="111111"/>
          <w:sz w:val="28"/>
          <w:szCs w:val="28"/>
          <w:rtl/>
        </w:rPr>
        <w:t xml:space="preserve">ایشان فرمودند: آیا نمی‌دانی که او شراب می‌نوشد؟</w:t>
      </w:r>
    </w:p>
    <w:p>
      <w:pPr>
        <w:pStyle w:val="BookText"/>
      </w:pPr>
      <w:r>
        <w:rPr>
          <w:rFonts w:ascii="IRNazanin" w:hAnsi="IRNazanin" w:eastAsia="IRNazanin" w:cs="IRNazanin"/>
          <w:lang w:bidi="fa-IR"/>
          <w:color w:val="111111"/>
          <w:sz w:val="28"/>
          <w:szCs w:val="28"/>
          <w:rtl/>
        </w:rPr>
        <w:t xml:space="preserve">عرض کردم: از مؤمنان شنیده‌ام که چنین می‌گویند.</w:t>
      </w:r>
    </w:p>
    <w:p>
      <w:pPr>
        <w:pStyle w:val="BookText"/>
      </w:pPr>
      <w:r>
        <w:rPr>
          <w:rFonts w:ascii="IRNazanin" w:hAnsi="IRNazanin" w:eastAsia="IRNazanin" w:cs="IRNazanin"/>
          <w:lang w:bidi="fa-IR"/>
          <w:color w:val="111111"/>
          <w:sz w:val="28"/>
          <w:szCs w:val="28"/>
          <w:rtl/>
        </w:rPr>
        <w:t xml:space="preserve">ایشان فرمودند: گفته آن‌ها را تصدیق کن، زیرا خداوند عز و جل می‌فرماید: "او به خدا ایمان دارد و به مؤمنان اعتماد می‌کند." (سوره توبه، آیه 61)</w:t>
      </w:r>
    </w:p>
    <w:p>
      <w:pPr>
        <w:pStyle w:val="BookText"/>
      </w:pPr>
      <w:r>
        <w:rPr>
          <w:rFonts w:ascii="IRNazanin" w:hAnsi="IRNazanin" w:eastAsia="IRNazanin" w:cs="IRNazanin"/>
          <w:lang w:bidi="fa-IR"/>
          <w:color w:val="111111"/>
          <w:sz w:val="28"/>
          <w:szCs w:val="28"/>
          <w:rtl/>
        </w:rPr>
        <w:t xml:space="preserve">اگر آن را به او بسپاری و ضایع کند یا تلف شود، خداوند برای تو جبران نخواهد کرد.</w:t>
      </w:r>
    </w:p>
    <w:p>
      <w:pPr>
        <w:pStyle w:val="BookText"/>
      </w:pPr>
      <w:r>
        <w:rPr>
          <w:rFonts w:ascii="IRNazanin" w:hAnsi="IRNazanin" w:eastAsia="IRNazanin" w:cs="IRNazanin"/>
          <w:lang w:bidi="fa-IR"/>
          <w:color w:val="111111"/>
          <w:sz w:val="28"/>
          <w:szCs w:val="28"/>
          <w:rtl/>
        </w:rPr>
        <w:t xml:space="preserve">پس آن را به او سپردم و او آن را ضایع کرد.</w:t>
      </w:r>
    </w:p>
    <w:p>
      <w:pPr>
        <w:pStyle w:val="BookText"/>
      </w:pPr>
      <w:r>
        <w:rPr>
          <w:rFonts w:ascii="IRNazanin" w:hAnsi="IRNazanin" w:eastAsia="IRNazanin" w:cs="IRNazanin"/>
          <w:lang w:bidi="fa-IR"/>
          <w:color w:val="111111"/>
          <w:sz w:val="28"/>
          <w:szCs w:val="28"/>
          <w:rtl/>
        </w:rPr>
        <w:t xml:space="preserve">در دعا از خداوند خواستم که جبران کند، اما امام باقر (ع) فرمودند:</w:t>
      </w:r>
    </w:p>
    <w:p>
      <w:pPr>
        <w:pStyle w:val="BookText"/>
      </w:pPr>
      <w:r>
        <w:rPr>
          <w:rFonts w:ascii="IRNazanin" w:hAnsi="IRNazanin" w:eastAsia="IRNazanin" w:cs="IRNazanin"/>
          <w:lang w:bidi="fa-IR"/>
          <w:color w:val="111111"/>
          <w:sz w:val="28"/>
          <w:szCs w:val="28"/>
          <w:rtl/>
        </w:rPr>
        <w:t xml:space="preserve">"فرزندم! خداوند ضامن جبران آن نیست."</w:t>
      </w:r>
    </w:p>
    <w:p>
      <w:pPr>
        <w:pStyle w:val="BookText"/>
      </w:pPr>
      <w:r>
        <w:rPr>
          <w:rFonts w:ascii="IRNazanin" w:hAnsi="IRNazanin" w:eastAsia="IRNazanin" w:cs="IRNazanin"/>
          <w:lang w:bidi="fa-IR"/>
          <w:color w:val="111111"/>
          <w:sz w:val="28"/>
          <w:szCs w:val="28"/>
          <w:rtl/>
        </w:rPr>
        <w:t xml:space="preserve">عرض کردم: چرا؟</w:t>
      </w:r>
    </w:p>
    <w:p>
      <w:pPr>
        <w:pStyle w:val="BookText"/>
      </w:pPr>
      <w:r>
        <w:rPr>
          <w:rFonts w:ascii="IRNazanin" w:hAnsi="IRNazanin" w:eastAsia="IRNazanin" w:cs="IRNazanin"/>
          <w:lang w:bidi="fa-IR"/>
          <w:color w:val="111111"/>
          <w:sz w:val="28"/>
          <w:szCs w:val="28"/>
          <w:rtl/>
        </w:rPr>
        <w:t xml:space="preserve">ایشان فرمودند:</w:t>
      </w:r>
    </w:p>
    <w:p>
      <w:pPr>
        <w:pStyle w:val="BookText"/>
      </w:pPr>
      <w:r>
        <w:rPr>
          <w:rFonts w:ascii="IRNazanin" w:hAnsi="IRNazanin" w:eastAsia="IRNazanin" w:cs="IRNazanin"/>
          <w:lang w:bidi="fa-IR"/>
          <w:color w:val="111111"/>
          <w:sz w:val="28"/>
          <w:szCs w:val="28"/>
          <w:rtl/>
        </w:rPr>
        <w:t xml:space="preserve">**"زیرا خداوند عز و جل می‌فرماید: "اموال خود را به افراد بی‌خرد نسپارید، زیرا خداوند آن را وسیله قوام زندگی شما قرار داده است." (سوره نساء، آیه 5)</w:t>
      </w:r>
    </w:p>
    <w:p>
      <w:pPr>
        <w:pStyle w:val="BookText"/>
      </w:pPr>
      <w:r>
        <w:rPr>
          <w:rFonts w:ascii="IRNazanin" w:hAnsi="IRNazanin" w:eastAsia="IRNazanin" w:cs="IRNazanin"/>
          <w:lang w:bidi="fa-IR"/>
          <w:color w:val="111111"/>
          <w:sz w:val="28"/>
          <w:szCs w:val="28"/>
          <w:rtl/>
        </w:rPr>
        <w:t xml:space="preserve">و آیا کسی را می‌شناسی که از شراب‌خوار بی‌خردتر باشد؟</w:t>
      </w:r>
    </w:p>
    <w:p>
      <w:pPr>
        <w:pStyle w:val="BookText"/>
      </w:pPr>
      <w:r>
        <w:rPr>
          <w:rFonts w:ascii="IRNazanin" w:hAnsi="IRNazanin" w:eastAsia="IRNazanin" w:cs="IRNazanin"/>
          <w:lang w:bidi="fa-IR"/>
          <w:color w:val="111111"/>
          <w:sz w:val="28"/>
          <w:szCs w:val="28"/>
          <w:rtl/>
        </w:rPr>
        <w:t xml:space="preserve">سپس فرمودند: تا زمانی که بنده در رحمت خداوند قرار دارد، آزاد است، اما هنگامی که شراب بنوشد، خداوند پوشش حفاظتی او را می‌گیرد، و شیطان ولی، برادر، گوش، چشم، دست و پای او می‌شود، و او را به سوی هر شر سوق می‌دهد و از هر خیر بازمی‌دارد."</w:t>
      </w:r>
    </w:p>
    <w:p>
      <w:pPr>
        <w:pStyle w:val="Heading5"/>
      </w:pPr>
      <w:bookmarkStart w:id="1813" w:name="_Toc1366"/>
      <w:r>
        <w:t>[رقم الحدیث الکلی: 31985 - رقم الحدیث الباب: 6]</w:t>
      </w:r>
      <w:bookmarkEnd w:id="1813"/>
    </w:p>
    <w:p>
      <w:pPr>
        <w:pStyle w:val="BookText"/>
      </w:pPr>
      <w:r>
        <w:rPr>
          <w:rFonts w:ascii="Times New Roman" w:hAnsi="Times New Roman" w:eastAsia="Times New Roman" w:cs="Times New Roman"/>
          <w:lang w:val="en-US" w:bidi="en-US"/>
          <w:color w:val="111111"/>
          <w:sz w:val="28"/>
          <w:szCs w:val="28"/>
          <w:rtl/>
        </w:rPr>
        <w:t xml:space="preserve">31985- 6- </w:t>
      </w:r>
      <w:r>
        <w:rPr>
          <w:rStyle w:val="FootnoteReference"/>
        </w:rPr>
        <w:footnoteReference w:id="2312"/>
      </w:r>
      <w:r>
        <w:rPr>
          <w:rFonts w:ascii="Amiri" w:hAnsi="Amiri" w:eastAsia="Amiri" w:cs="Amiri"/>
          <w:lang w:bidi="ar-SA"/>
          <w:color w:val="111111"/>
          <w:sz w:val="28"/>
          <w:szCs w:val="28"/>
          <w:rtl/>
        </w:rPr>
        <w:t xml:space="preserve">وَ بِإِسْنَادِهِ عَنْ عَمَّارٍ قَالَ: سَأَلْتُ أَبَا عَبْدِ اللَّهِ ع عَنِ الرَّجُلِ یَکُونُ مُسْلِماً عَارِفاً إِلَّا أَنَّهُ یَشْرَبُ الْمُسْکِرَ هَذَا النَّبِیذَ فَقَالَ یَا عَمَّارُ إِنْ مَاتَ فَلَا تُصَلِّ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نقل می‌کند که از امام صادق (ع) درباره مردی که مسلمان و اهل شناخت است، اما نوشیدنی مست‌کننده (مانند نبیذ) را مصرف می‌کند پرسیدم.</w:t>
      </w:r>
    </w:p>
    <w:p>
      <w:pPr>
        <w:pStyle w:val="BookText"/>
      </w:pPr>
      <w:r>
        <w:rPr>
          <w:rFonts w:ascii="IRNazanin" w:hAnsi="IRNazanin" w:eastAsia="IRNazanin" w:cs="IRNazanin"/>
          <w:lang w:bidi="fa-IR"/>
          <w:color w:val="111111"/>
          <w:sz w:val="28"/>
          <w:szCs w:val="28"/>
          <w:rtl/>
        </w:rPr>
        <w:t xml:space="preserve">امام فرمودند: "ای عمار، اگر او بمیرد، بر او نماز نخوان."</w:t>
      </w:r>
    </w:p>
    <w:p>
      <w:pPr>
        <w:pStyle w:val="Heading5"/>
      </w:pPr>
      <w:bookmarkStart w:id="1814" w:name="_Toc1367"/>
      <w:r>
        <w:t>[رقم الحدیث الکلی: 31986 - رقم الحدیث الباب: 7]</w:t>
      </w:r>
      <w:bookmarkEnd w:id="1814"/>
    </w:p>
    <w:p>
      <w:pPr>
        <w:pStyle w:val="BookText"/>
      </w:pPr>
      <w:r>
        <w:rPr>
          <w:rFonts w:ascii="Times New Roman" w:hAnsi="Times New Roman" w:eastAsia="Times New Roman" w:cs="Times New Roman"/>
          <w:lang w:val="en-US" w:bidi="en-US"/>
          <w:color w:val="111111"/>
          <w:sz w:val="28"/>
          <w:szCs w:val="28"/>
          <w:rtl/>
        </w:rPr>
        <w:t xml:space="preserve">31986- 7- </w:t>
      </w:r>
      <w:r>
        <w:rPr>
          <w:rStyle w:val="FootnoteReference"/>
        </w:rPr>
        <w:footnoteReference w:id="2313"/>
      </w:r>
      <w:r>
        <w:rPr>
          <w:rFonts w:ascii="Amiri" w:hAnsi="Amiri" w:eastAsia="Amiri" w:cs="Amiri"/>
          <w:lang w:bidi="ar-SA"/>
          <w:color w:val="111111"/>
          <w:sz w:val="28"/>
          <w:szCs w:val="28"/>
          <w:rtl/>
        </w:rPr>
        <w:t xml:space="preserve">مُحَمَّدُ بْنُ عَلِیِّ بْنِ الْحُسَیْنِ قَالَ: قَالَ الصَّادِقُ ع شَارِبُ الْخَمْرِ إِنْ مَرِضَ فَلَا تَعُودُوهُ وَ إِنْ مَاتَ فَلَا تَشْهَدُوهُ وَ إِنْ شَهِدَ فَلَا تُزَکُّوهُ وَ إِنْ خَطَبَ إِلَیْکُمْ فَلَا تُزَوِّجُوهُ فَإِنَّ مَنْ زَوَّجَ ابْنَتَهُ شَارِبَ خَمْرٍ فَکَأَنَّمَا (قَادَهَا إِلَی النَّارِ) </w:t>
      </w:r>
      <w:r>
        <w:rPr>
          <w:rStyle w:val="FootnoteReference"/>
        </w:rPr>
        <w:footnoteReference w:id="2314"/>
      </w:r>
      <w:r>
        <w:rPr>
          <w:rFonts w:ascii="Amiri" w:hAnsi="Amiri" w:eastAsia="Amiri" w:cs="Amiri"/>
          <w:lang w:bidi="ar-SA"/>
          <w:color w:val="111111"/>
          <w:sz w:val="28"/>
          <w:szCs w:val="28"/>
          <w:rtl/>
        </w:rPr>
        <w:t xml:space="preserve">وَ مَنْ زَوَّجَ ابْنَتَهُ مُخَالِفاً </w:t>
      </w:r>
      <w:r>
        <w:rPr>
          <w:rStyle w:val="FootnoteReference"/>
        </w:rPr>
        <w:footnoteReference w:id="2315"/>
      </w:r>
      <w:r>
        <w:rPr>
          <w:rFonts w:ascii="Amiri" w:hAnsi="Amiri" w:eastAsia="Amiri" w:cs="Amiri"/>
          <w:lang w:bidi="ar-SA"/>
          <w:color w:val="111111"/>
          <w:sz w:val="28"/>
          <w:szCs w:val="28"/>
          <w:rtl/>
        </w:rPr>
        <w:t xml:space="preserve">عَلَی دِینِهِ فَقَدْ قَطَعَ رَحِمَهَا وَ مَنِ ائْتَمَنَ شَارِبَ خَمْرٍ لَمْ یَکُنْ لَهُ عَلَی اللَّهِ ضَمَانٌ.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می‌کند که امام صادق (ع) فرمودند:</w:t>
      </w:r>
    </w:p>
    <w:p>
      <w:pPr>
        <w:pStyle w:val="BookText"/>
      </w:pPr>
      <w:r>
        <w:rPr>
          <w:rFonts w:ascii="IRNazanin" w:hAnsi="IRNazanin" w:eastAsia="IRNazanin" w:cs="IRNazanin"/>
          <w:lang w:bidi="fa-IR"/>
          <w:color w:val="111111"/>
          <w:sz w:val="28"/>
          <w:szCs w:val="28"/>
          <w:rtl/>
        </w:rPr>
        <w:t xml:space="preserve">هر کس شراب بنوشد، اگر بیمار شد، به عیادتش نروید، اگر درگذشت، در مراسمش شرکت نکنید، اگر شهادت داد، او را تصدیق نکنید، اگر خواستگاری کرد، او را به ازدواج نپذیرید،</w:t>
      </w:r>
    </w:p>
    <w:p>
      <w:pPr>
        <w:pStyle w:val="BookText"/>
      </w:pPr>
      <w:r>
        <w:rPr>
          <w:rFonts w:ascii="IRNazanin" w:hAnsi="IRNazanin" w:eastAsia="IRNazanin" w:cs="IRNazanin"/>
          <w:lang w:bidi="fa-IR"/>
          <w:color w:val="111111"/>
          <w:sz w:val="28"/>
          <w:szCs w:val="28"/>
          <w:rtl/>
        </w:rPr>
        <w:t xml:space="preserve">زیرا هر کس دخترش را به شراب‌خوار تزویج کند، گویی او را به آتش هدایت کرده است.</w:t>
      </w:r>
    </w:p>
    <w:p>
      <w:pPr>
        <w:pStyle w:val="BookText"/>
      </w:pPr>
      <w:r>
        <w:rPr>
          <w:rFonts w:ascii="IRNazanin" w:hAnsi="IRNazanin" w:eastAsia="IRNazanin" w:cs="IRNazanin"/>
          <w:lang w:bidi="fa-IR"/>
          <w:color w:val="111111"/>
          <w:sz w:val="28"/>
          <w:szCs w:val="28"/>
          <w:rtl/>
        </w:rPr>
        <w:t xml:space="preserve">و هر کس دخترش را به فردی که مخالف دینش است، تزویج کند، رابطه خویشاوندی او را قطع کرده است.</w:t>
      </w:r>
    </w:p>
    <w:p>
      <w:pPr>
        <w:pStyle w:val="BookText"/>
      </w:pPr>
      <w:r>
        <w:rPr>
          <w:rFonts w:ascii="IRNazanin" w:hAnsi="IRNazanin" w:eastAsia="IRNazanin" w:cs="IRNazanin"/>
          <w:lang w:bidi="fa-IR"/>
          <w:color w:val="111111"/>
          <w:sz w:val="28"/>
          <w:szCs w:val="28"/>
          <w:rtl/>
        </w:rPr>
        <w:t xml:space="preserve">و هر کس به شراب‌خوار اعتماد کند، هیچ ضمانتی از سوی خداوند برای او وجود ندارد.</w:t>
      </w:r>
    </w:p>
    <w:p>
      <w:pPr>
        <w:pStyle w:val="Heading5"/>
      </w:pPr>
      <w:bookmarkStart w:id="1815" w:name="_Toc1368"/>
      <w:r>
        <w:t>[رقم الحدیث الکلی: 31987 - رقم الحدیث الباب: 8]</w:t>
      </w:r>
      <w:bookmarkEnd w:id="1815"/>
    </w:p>
    <w:p>
      <w:pPr>
        <w:pStyle w:val="BookText"/>
      </w:pPr>
      <w:r>
        <w:rPr>
          <w:rFonts w:ascii="Times New Roman" w:hAnsi="Times New Roman" w:eastAsia="Times New Roman" w:cs="Times New Roman"/>
          <w:lang w:val="en-US" w:bidi="en-US"/>
          <w:color w:val="111111"/>
          <w:sz w:val="28"/>
          <w:szCs w:val="28"/>
          <w:rtl/>
        </w:rPr>
        <w:t xml:space="preserve">31987- 8- </w:t>
      </w:r>
      <w:r>
        <w:rPr>
          <w:rStyle w:val="FootnoteReference"/>
        </w:rPr>
        <w:footnoteReference w:id="2316"/>
      </w:r>
      <w:r>
        <w:rPr>
          <w:rFonts w:ascii="Amiri" w:hAnsi="Amiri" w:eastAsia="Amiri" w:cs="Amiri"/>
          <w:lang w:bidi="ar-SA"/>
          <w:color w:val="111111"/>
          <w:sz w:val="28"/>
          <w:szCs w:val="28"/>
          <w:rtl/>
        </w:rPr>
        <w:t xml:space="preserve">وَ فِی الْأَمَالِی عَنْ أَبِیهِ عَنْ سَعْدٍ عَنِ الْهَیْثَمِ عَنِ ابْنِ مَحْبُوبٍ عَنْ أَبِی أَیُّوبَ عَنْ مُحَمَّدِ بْنِ مُسْلِمٍ عَنْ أَبِی عَبْدِ اللَّهِ ع فِی حَدِیثٍ قَالَ: لَا تُجَالِسُوا شَارِبَ الْخَمْرِ وَ لَا تُزَوِّجُوهُ وَ لَا تَتَزَوَّجُوا إِلَیْهِ وَ إِنْ مَرِضَ فَلَا تَعُودُوهُ وَ إِنْ مَاتَ فَلَا تُشَیِّعُوا جَنَازَتَهُ إِنَّ شَارِبَ الْخَمْرِ یَجِی‌ءُ یَوْمَ الْقِیَامَةِ مُسْوَدّاً وَجْهُهُ مُزْرَقَّةً عَیْنَاهُ مَائِلًا شِدْقُهُ سَائِلًا لُعَابُهُ دَالِعاً لِسَانُهُ مِنْ قَفَاهُ.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 نقل می‌کند که فرمودند:</w:t>
      </w:r>
    </w:p>
    <w:p>
      <w:pPr>
        <w:pStyle w:val="BookText"/>
      </w:pPr>
      <w:r>
        <w:rPr>
          <w:rFonts w:ascii="IRNazanin" w:hAnsi="IRNazanin" w:eastAsia="IRNazanin" w:cs="IRNazanin"/>
          <w:lang w:bidi="fa-IR"/>
          <w:color w:val="111111"/>
          <w:sz w:val="28"/>
          <w:szCs w:val="28"/>
          <w:rtl/>
        </w:rPr>
        <w:t xml:space="preserve">**"با شراب‌خوار همنشینی نکنید، او را به ازدواج نپذیرید و با خانواده‌اش وصلت نکنید، اگر بیمار شد، به عیادتش نروید، و اگر درگذشت، در مراسمش شرکت نکنید.</w:t>
      </w:r>
    </w:p>
    <w:p>
      <w:pPr>
        <w:pStyle w:val="BookText"/>
      </w:pPr>
      <w:r>
        <w:rPr>
          <w:rFonts w:ascii="IRNazanin" w:hAnsi="IRNazanin" w:eastAsia="IRNazanin" w:cs="IRNazanin"/>
          <w:lang w:bidi="fa-IR"/>
          <w:color w:val="111111"/>
          <w:sz w:val="28"/>
          <w:szCs w:val="28"/>
          <w:rtl/>
        </w:rPr>
        <w:t xml:space="preserve">زیرا شراب‌خوار روز قیامت با چهره‌ای سیاه، چشمانی کبود، دهانی کج، آب دهان روان، و زبانی که از پشت گردنش بیرون آمده است، حاضر خواهد شد."**</w:t>
      </w:r>
    </w:p>
    <w:p>
      <w:pPr>
        <w:pStyle w:val="Heading5"/>
      </w:pPr>
      <w:bookmarkStart w:id="1816" w:name="_Toc1369"/>
      <w:r>
        <w:t>[رقم الحدیث الکلی: 31988 - رقم الحدیث الباب: 9]</w:t>
      </w:r>
      <w:bookmarkEnd w:id="1816"/>
    </w:p>
    <w:p>
      <w:pPr>
        <w:pStyle w:val="BookText"/>
      </w:pPr>
      <w:r>
        <w:rPr>
          <w:rFonts w:ascii="Times New Roman" w:hAnsi="Times New Roman" w:eastAsia="Times New Roman" w:cs="Times New Roman"/>
          <w:lang w:val="en-US" w:bidi="en-US"/>
          <w:color w:val="111111"/>
          <w:sz w:val="28"/>
          <w:szCs w:val="28"/>
          <w:rtl/>
        </w:rPr>
        <w:t xml:space="preserve">31988- 9- </w:t>
      </w:r>
      <w:r>
        <w:rPr>
          <w:rStyle w:val="FootnoteReference"/>
        </w:rPr>
        <w:footnoteReference w:id="2317"/>
      </w:r>
      <w:r>
        <w:rPr>
          <w:rFonts w:ascii="Amiri" w:hAnsi="Amiri" w:eastAsia="Amiri" w:cs="Amiri"/>
          <w:lang w:bidi="ar-SA"/>
          <w:color w:val="111111"/>
          <w:sz w:val="28"/>
          <w:szCs w:val="28"/>
          <w:rtl/>
        </w:rPr>
        <w:t xml:space="preserve">عَلِیُّ بْنُ إِبْرَاهِیمَ فِی تَفْسِیرِهِ عَنْ أَبِیهِ عَنِ ابْنِ أَبِی عُمَیْرٍ عَنْ أَبِی بَصِیرٍ عَنْ أَبِی عَبْدِ اللَّهِ ع قَالَ: قَالَ</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9" w:name="pg18781_210525"/>
    <w:bookmarkEnd w:id="299"/>
    <w:p>
      <w:pPr>
        <w:pStyle w:val="BookText"/>
      </w:pPr>
      <w:r>
        <w:rPr>
          <w:rFonts w:ascii="Amiri" w:hAnsi="Amiri" w:eastAsia="Amiri" w:cs="Amiri"/>
          <w:lang w:bidi="ar-SA"/>
          <w:color w:val="111111"/>
          <w:sz w:val="28"/>
          <w:szCs w:val="28"/>
          <w:rtl/>
        </w:rPr>
        <w:t xml:space="preserve">رَسُولُ اللَّهِ ص شَارِبُ الْخَمْرِ لَا تُصَدِّقُوهُ إِذَا حَدَّثَ وَ لَا تُزَوِّجُوهُ إِذَا خَطَبَ وَ لَا تَعُودُوهُ إِذَا مَرِضَ وَ لَا تَحْضُرُوهُ إِذَا مَاتَ وَ لَا تَأْتَمِنُوهُ عَلَی أَمَانَةٍ فَمَنِ ائْتَمَنَهُ عَلَی أَمَانَةٍ فَاسْتَهْلَکَهَا </w:t>
      </w:r>
      <w:r>
        <w:rPr>
          <w:rStyle w:val="FootnoteReference"/>
        </w:rPr>
        <w:footnoteReference w:id="2318"/>
      </w:r>
      <w:r>
        <w:rPr>
          <w:rFonts w:ascii="Amiri" w:hAnsi="Amiri" w:eastAsia="Amiri" w:cs="Amiri"/>
          <w:lang w:bidi="ar-SA"/>
          <w:color w:val="111111"/>
          <w:sz w:val="28"/>
          <w:szCs w:val="28"/>
          <w:rtl/>
        </w:rPr>
        <w:t xml:space="preserve">فَلَیْسَ لَهُ عَلَی اللَّهِ أَنْ یُخْلِفَ عَلَیْهِ وَ لَا أَنْ یَأْجُرَهُ عَلَیْهَا لِأَنَّ اللَّهَ یَقُولُ وَ لا تُؤْتُوا السُّفَهاءَ أَمْوالَکُمُ </w:t>
      </w:r>
      <w:r>
        <w:rPr>
          <w:rStyle w:val="FootnoteReference"/>
        </w:rPr>
        <w:footnoteReference w:id="2319"/>
      </w:r>
      <w:r>
        <w:rPr>
          <w:rFonts w:ascii="Amiri" w:hAnsi="Amiri" w:eastAsia="Amiri" w:cs="Amiri"/>
          <w:lang w:bidi="ar-SA"/>
          <w:color w:val="111111"/>
          <w:sz w:val="28"/>
          <w:szCs w:val="28"/>
          <w:rtl/>
        </w:rPr>
        <w:t xml:space="preserve">وَ أَیُّ سَفِیهٍ أَسْفَهُ مِنْ شَارِبِ الْخَمْرِ.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 نقل می‌کند که فرمودند:با شراب‌خوار همنشینی نکنید، او را به ازدواج نپذیرید و با خانواده‌اش وصلت نکنید، اگر بیمار شد، به عیادتش نروید، و اگر درگذشت، در مراسمش شرکت نکنید.</w:t>
      </w:r>
    </w:p>
    <w:p>
      <w:pPr>
        <w:pStyle w:val="BookText"/>
      </w:pPr>
      <w:r>
        <w:rPr>
          <w:rFonts w:ascii="IRNazanin" w:hAnsi="IRNazanin" w:eastAsia="IRNazanin" w:cs="IRNazanin"/>
          <w:lang w:bidi="fa-IR"/>
          <w:color w:val="111111"/>
          <w:sz w:val="28"/>
          <w:szCs w:val="28"/>
          <w:rtl/>
        </w:rPr>
        <w:t xml:space="preserve">زیرا شراب‌خوار روز قیامت با چهره‌ای سیاه، چشمانی کبود، دهانی کج، آب دهان روان، و زبانی که از پشت گردنش بیرون آمده است، حاضر خواهد شد.</w:t>
      </w:r>
    </w:p>
    <w:p>
      <w:pPr>
        <w:pStyle w:val="Heading4"/>
      </w:pPr>
      <w:bookmarkStart w:id="1817" w:name="_Toc1370"/>
      <w:r>
        <w:t>12- بَابُ أَنَّ شُرْبَ الْخَمْرِ وَ الْمُسْکِرِ مِنَ الْکَبَائِرِ</w:t>
      </w:r>
      <w:bookmarkEnd w:id="1817"/>
    </w:p>
    <w:p>
      <w:pPr>
        <w:pStyle w:val="Heading5"/>
      </w:pPr>
      <w:bookmarkStart w:id="1818" w:name="_Toc1371"/>
      <w:r>
        <w:t>اشارة</w:t>
      </w:r>
      <w:bookmarkEnd w:id="1818"/>
    </w:p>
    <w:p>
      <w:pPr>
        <w:pStyle w:val="BookText"/>
      </w:pPr>
      <w:r>
        <w:rPr>
          <w:rStyle w:val="FootnoteReference"/>
        </w:rPr>
        <w:footnoteReference w:id="2321"/>
      </w:r>
      <w:r>
        <w:rPr>
          <w:rFonts w:ascii="Amiri" w:hAnsi="Amiri" w:eastAsia="Amiri" w:cs="Amiri"/>
          <w:lang w:bidi="ar-SA"/>
          <w:color w:val="111111"/>
          <w:sz w:val="28"/>
          <w:szCs w:val="28"/>
          <w:rtl/>
        </w:rPr>
        <w:t xml:space="preserve">12 بَابُ أَنَّ شُرْبَ الْخَمْرِ وَ الْمُسْکِرِ مِنَ الْکَبَائِرِ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باب تأکید دارد که نوشیدن شراب و هر نوع مست‌کننده‌ای از گناهان بزرگ (کبائر) محسوب می‌شود</w:t>
      </w:r>
    </w:p>
    <w:p>
      <w:pPr>
        <w:pStyle w:val="Heading5"/>
      </w:pPr>
      <w:bookmarkStart w:id="1819" w:name="_Toc1372"/>
      <w:r>
        <w:t>[رقم الحدیث الکلی: 31989 - رقم الحدیث الباب: 1]</w:t>
      </w:r>
      <w:bookmarkEnd w:id="1819"/>
    </w:p>
    <w:p>
      <w:pPr>
        <w:pStyle w:val="BookText"/>
      </w:pPr>
      <w:r>
        <w:rPr>
          <w:rFonts w:ascii="Times New Roman" w:hAnsi="Times New Roman" w:eastAsia="Times New Roman" w:cs="Times New Roman"/>
          <w:lang w:val="en-US" w:bidi="en-US"/>
          <w:color w:val="111111"/>
          <w:sz w:val="28"/>
          <w:szCs w:val="28"/>
          <w:rtl/>
        </w:rPr>
        <w:t xml:space="preserve">31989- 1- </w:t>
      </w:r>
      <w:r>
        <w:rPr>
          <w:rStyle w:val="FootnoteReference"/>
        </w:rPr>
        <w:footnoteReference w:id="2322"/>
      </w:r>
      <w:r>
        <w:rPr>
          <w:rFonts w:ascii="Amiri" w:hAnsi="Amiri" w:eastAsia="Amiri" w:cs="Amiri"/>
          <w:lang w:bidi="ar-SA"/>
          <w:color w:val="111111"/>
          <w:sz w:val="28"/>
          <w:szCs w:val="28"/>
          <w:rtl/>
        </w:rPr>
        <w:t xml:space="preserve">مُحَمَّدُ بْنُ یَعْقُوبَ عَنْ مُحَمَّدِ بْنِ یَحْیَی عَنْ أَحْمَدَ بْنِ مُحَمَّدٍ عَنِ الْحُسَیْنِ بْنِ سَعِیدٍ عَنْ إِبْرَاهِیمَ بْنِ أَبِی الْبِلَادِ عَنْ أَبِیهِ عَنْ أَحَدِهِمَا ع قَالَ: مَا عُصِیَ اللَّهُ بِشَیْ‌ءٍ أَشَدَّ مِنْ شُرْبِ الْمُسْکِرِ </w:t>
      </w:r>
      <w:r>
        <w:rPr>
          <w:rStyle w:val="FootnoteReference"/>
        </w:rPr>
        <w:footnoteReference w:id="2323"/>
      </w:r>
      <w:r>
        <w:rPr>
          <w:rFonts w:ascii="Amiri" w:hAnsi="Amiri" w:eastAsia="Amiri" w:cs="Amiri"/>
          <w:lang w:bidi="ar-SA"/>
          <w:color w:val="111111"/>
          <w:sz w:val="28"/>
          <w:szCs w:val="28"/>
          <w:rtl/>
        </w:rPr>
        <w:t xml:space="preserve">إِنَّ أَحَدَهُمْ یَدَعُ </w:t>
      </w:r>
      <w:r>
        <w:rPr>
          <w:rStyle w:val="FootnoteReference"/>
        </w:rPr>
        <w:footnoteReference w:id="2324"/>
      </w:r>
      <w:r>
        <w:rPr>
          <w:rFonts w:ascii="Amiri" w:hAnsi="Amiri" w:eastAsia="Amiri" w:cs="Amiri"/>
          <w:lang w:bidi="ar-SA"/>
          <w:color w:val="111111"/>
          <w:sz w:val="28"/>
          <w:szCs w:val="28"/>
          <w:rtl/>
        </w:rPr>
        <w:t xml:space="preserve">الصَّلَاةَ الْفَرِیضَةَ وَ یَثِبُ عَلَی أُمِّهِ وَ ابْنَتِهِ وَ أُخْتِهِ وَ هُوَ لَا یَعْقِلُ.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ابی البلاد از پدرش از یکی از آن دو امام (علیهما السلام) نقل شده که فرمود: «هیچ معصیتی از نوشیدن مسکرات (مشروبات الکلی) سخت‌تر نیست. همانا یکی از آنان نماز واجب را ترک می‌کند و به مادر، دختر و خواهر خود حمله می‌برد در حالی که عقل خود را از دست داده است.»</w:t>
      </w:r>
    </w:p>
    <w:p>
      <w:pPr>
        <w:pStyle w:val="Heading5"/>
      </w:pPr>
      <w:bookmarkStart w:id="1820" w:name="_Toc1373"/>
      <w:r>
        <w:t>[رقم الحدیث الکلی: 31990 - رقم الحدیث الباب: 2]</w:t>
      </w:r>
      <w:bookmarkEnd w:id="1820"/>
    </w:p>
    <w:p>
      <w:pPr>
        <w:pStyle w:val="BookText"/>
      </w:pPr>
      <w:r>
        <w:rPr>
          <w:rFonts w:ascii="Times New Roman" w:hAnsi="Times New Roman" w:eastAsia="Times New Roman" w:cs="Times New Roman"/>
          <w:lang w:val="en-US" w:bidi="en-US"/>
          <w:color w:val="111111"/>
          <w:sz w:val="28"/>
          <w:szCs w:val="28"/>
          <w:rtl/>
        </w:rPr>
        <w:t xml:space="preserve">31990- 2- </w:t>
      </w:r>
      <w:r>
        <w:rPr>
          <w:rStyle w:val="FootnoteReference"/>
        </w:rPr>
        <w:footnoteReference w:id="2325"/>
      </w:r>
      <w:r>
        <w:rPr>
          <w:rFonts w:ascii="Amiri" w:hAnsi="Amiri" w:eastAsia="Amiri" w:cs="Amiri"/>
          <w:lang w:bidi="ar-SA"/>
          <w:color w:val="111111"/>
          <w:sz w:val="28"/>
          <w:szCs w:val="28"/>
          <w:rtl/>
        </w:rPr>
        <w:t xml:space="preserve">وَ عَنْ عَلِیِّ بْنِ إِبْرَاهِیمَ عَنْ أَبِیهِ عَنِ ابْنِ أَبِی عُمَیْرٍ عَنْ إِسْمَاعِیلَ بْنِ یَسَارٍ </w:t>
      </w:r>
      <w:r>
        <w:rPr>
          <w:rStyle w:val="FootnoteReference"/>
        </w:rPr>
        <w:footnoteReference w:id="2326"/>
      </w:r>
      <w:r>
        <w:rPr>
          <w:rFonts w:ascii="Amiri" w:hAnsi="Amiri" w:eastAsia="Amiri" w:cs="Amiri"/>
          <w:lang w:bidi="ar-SA"/>
          <w:color w:val="111111"/>
          <w:sz w:val="28"/>
          <w:szCs w:val="28"/>
          <w:rtl/>
        </w:rPr>
        <w:t xml:space="preserve">عَنْ أَبِی عَبْدِ اللَّهِ ع قَالَ: سَأَلَهُ رَجُلٌ فَقَالَ أَصْلَحَکَ اللَّهُ أَ شُرْبُ الْخَمْرِ شَرٌّ أَمْ تَرْکُ الصَّلَاةِ فَقَالَ شُرْبُ الْخَمْرِ ثُمَّ قَالَ وَ تَدْرِی لِمَ ذَاکَ قَالَ لَا قَالَ لِأَنَّهُ یَصِیرُ فِی حَالٍ لَا</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0" w:name="pg18781_210526"/>
    <w:bookmarkEnd w:id="300"/>
    <w:p>
      <w:pPr>
        <w:pStyle w:val="BookText"/>
      </w:pPr>
      <w:r>
        <w:rPr>
          <w:rFonts w:ascii="Amiri" w:hAnsi="Amiri" w:eastAsia="Amiri" w:cs="Amiri"/>
          <w:lang w:bidi="ar-SA"/>
          <w:color w:val="111111"/>
          <w:sz w:val="28"/>
          <w:szCs w:val="28"/>
          <w:rtl/>
        </w:rPr>
        <w:t xml:space="preserve">یَعْرِفُ </w:t>
      </w:r>
      <w:r>
        <w:rPr>
          <w:rStyle w:val="FootnoteReference"/>
        </w:rPr>
        <w:footnoteReference w:id="2327"/>
      </w:r>
      <w:r>
        <w:rPr>
          <w:rFonts w:ascii="Amiri" w:hAnsi="Amiri" w:eastAsia="Amiri" w:cs="Amiri"/>
          <w:lang w:bidi="ar-SA"/>
          <w:color w:val="111111"/>
          <w:sz w:val="28"/>
          <w:szCs w:val="28"/>
          <w:rtl/>
        </w:rPr>
        <w:t xml:space="preserve">رَبَّهُ.</w:t>
      </w:r>
    </w:p>
    <w:p>
      <w:pPr>
        <w:pStyle w:val="BookText"/>
      </w:pPr>
      <w:r>
        <w:rPr>
          <w:rFonts w:ascii="Amiri" w:hAnsi="Amiri" w:eastAsia="Amiri" w:cs="Amiri"/>
          <w:lang w:bidi="ar-SA"/>
          <w:color w:val="111111"/>
          <w:sz w:val="28"/>
          <w:szCs w:val="28"/>
          <w:rtl/>
        </w:rPr>
        <w:t xml:space="preserve">وَ رَوَاهُ الصَّدُوقُ بِإِسْنَادِهِ عَنِ ابْنِ أَبِی عُمَیْرٍ عَنْ إِسْمَاعِیلَ بْنِ سَالِمٍ </w:t>
      </w:r>
      <w:r>
        <w:rPr>
          <w:rStyle w:val="FootnoteReference"/>
        </w:rPr>
        <w:footnoteReference w:id="2328"/>
      </w:r>
    </w:p>
    <w:p>
      <w:pPr>
        <w:pStyle w:val="BookText"/>
      </w:pPr>
      <w:r>
        <w:rPr>
          <w:rFonts w:ascii="Amiri" w:hAnsi="Amiri" w:eastAsia="Amiri" w:cs="Amiri"/>
          <w:lang w:bidi="ar-SA"/>
          <w:color w:val="111111"/>
          <w:sz w:val="28"/>
          <w:szCs w:val="28"/>
          <w:rtl/>
        </w:rPr>
        <w:t xml:space="preserve">وَ رَوَاهُ فِی عِقَابِ الْأَعْمَالِ وَ الْخِصَالِ عَنْ مُحَمَّدِ بْنِ الْحَسَنِ عَنِ الْحُسَیْنِ بْنِ الْحَسَنِ بْنِ أَبَانٍ عَنِ الْحُسَیْنِ بْنِ سَعِیدٍ عَنِ ابْنِ أَبِی عُمَیْرٍ </w:t>
      </w:r>
      <w:r>
        <w:rPr>
          <w:rStyle w:val="FootnoteReference"/>
        </w:rPr>
        <w:footnoteReference w:id="2329"/>
      </w:r>
    </w:p>
    <w:p>
      <w:pPr>
        <w:pStyle w:val="BookText"/>
      </w:pPr>
      <w:r>
        <w:rPr>
          <w:rFonts w:ascii="Amiri" w:hAnsi="Amiri" w:eastAsia="Amiri" w:cs="Amiri"/>
          <w:lang w:bidi="ar-SA"/>
          <w:color w:val="111111"/>
          <w:sz w:val="28"/>
          <w:szCs w:val="28"/>
          <w:rtl/>
        </w:rPr>
        <w:t xml:space="preserve">وَ رَوَاهُ فِی الْعِلَلِ عَنْ أَبِیهِ عَنْ عَلِیِّ بْنِ إِبْرَاهِیمَ عَنْ إِسْمَاعِیلَ بْنِ سَالِمٍ </w:t>
      </w:r>
      <w:r>
        <w:rPr>
          <w:rStyle w:val="FootnoteReference"/>
        </w:rPr>
        <w:footnoteReference w:id="2330"/>
      </w:r>
    </w:p>
    <w:p>
      <w:pPr>
        <w:pStyle w:val="BookText"/>
      </w:pPr>
      <w:r>
        <w:rPr>
          <w:rFonts w:ascii="Amiri" w:hAnsi="Amiri" w:eastAsia="Amiri" w:cs="Amiri"/>
          <w:lang w:bidi="ar-SA"/>
          <w:color w:val="111111"/>
          <w:sz w:val="28"/>
          <w:szCs w:val="28"/>
          <w:rtl/>
        </w:rPr>
        <w:t xml:space="preserve">وَ رَوَاهُ الْبَرْقِیُّ فِی الْمَحَاسِنِ عَنْ أَحْمَدَ بْنِ مُحَمَّدٍ عَنِ الْحُسَیْنِ بْنِ سَعِیدٍ عَنِ ابْنِ أَبِی عُمَیْرٍ عَنْ إِسْمَاعِیلَ بْنِ سَالِمٍ عَنْ أَبِی عَبْدِ اللَّهِ ع مِثْلَهُ </w:t>
      </w:r>
      <w:r>
        <w:rPr>
          <w:rStyle w:val="FootnoteReference"/>
        </w:rPr>
        <w:footnoteReference w:id="2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یسار نقل شده که مردی از امام صادق (علیه السلام) پرسید: «خداوند شما را اصلاح کند، آیا نوشیدن شراب بدتر است یا ترک نماز؟» امام فرمود: «نوشیدن شراب.» سپس پرسید: «آیا می‌دانی چرا؟» مرد گفت: «نه.» امام فرمود: «زیرا شخص در حال مستی به جایی می‌رسد که پروردگارش را نمی‌شناسد.»</w:t>
      </w:r>
    </w:p>
    <w:p>
      <w:pPr>
        <w:pStyle w:val="Heading5"/>
      </w:pPr>
      <w:bookmarkStart w:id="1821" w:name="_Toc1374"/>
      <w:r>
        <w:t>[رقم الحدیث الکلی: 31991 - رقم الحدیث الباب: 3]</w:t>
      </w:r>
      <w:bookmarkEnd w:id="1821"/>
    </w:p>
    <w:p>
      <w:pPr>
        <w:pStyle w:val="BookText"/>
      </w:pPr>
      <w:r>
        <w:rPr>
          <w:rFonts w:ascii="Times New Roman" w:hAnsi="Times New Roman" w:eastAsia="Times New Roman" w:cs="Times New Roman"/>
          <w:lang w:val="en-US" w:bidi="en-US"/>
          <w:color w:val="111111"/>
          <w:sz w:val="28"/>
          <w:szCs w:val="28"/>
          <w:rtl/>
        </w:rPr>
        <w:t xml:space="preserve">31991- 3- </w:t>
      </w:r>
      <w:r>
        <w:rPr>
          <w:rStyle w:val="FootnoteReference"/>
        </w:rPr>
        <w:footnoteReference w:id="2332"/>
      </w:r>
      <w:r>
        <w:rPr>
          <w:rFonts w:ascii="Amiri" w:hAnsi="Amiri" w:eastAsia="Amiri" w:cs="Amiri"/>
          <w:lang w:bidi="ar-SA"/>
          <w:color w:val="111111"/>
          <w:sz w:val="28"/>
          <w:szCs w:val="28"/>
          <w:rtl/>
        </w:rPr>
        <w:t xml:space="preserve">وَ عَنْ عِدَّةٍ مِنْ أَصْحَابِنَا عَنْ أَحْمَدَ بْنِ أَبِی عَبْدِ اللَّهِ عَنْ أَبِیهِ وَ مُحَمَّدِ بْنِ عِیسَی عَنِ النَّضْرِ بْنِ سُوَیْدٍ عَنْ یَعْقُوبَ بْنِ شُعَیْبٍ (عَنْ أَبِی بَصِیرٍ) </w:t>
      </w:r>
      <w:r>
        <w:rPr>
          <w:rStyle w:val="FootnoteReference"/>
        </w:rPr>
        <w:footnoteReference w:id="2333"/>
      </w:r>
      <w:r>
        <w:rPr>
          <w:rFonts w:ascii="Amiri" w:hAnsi="Amiri" w:eastAsia="Amiri" w:cs="Amiri"/>
          <w:lang w:bidi="ar-SA"/>
          <w:color w:val="111111"/>
          <w:sz w:val="28"/>
          <w:szCs w:val="28"/>
          <w:rtl/>
        </w:rPr>
        <w:t xml:space="preserve">عَنْ أَحَدِهِمَا ع قَالَ: إِنَّ اللَّهَ جَعَلَ لِلْمَعْصِیَةِ بَیْتاً ثُمَّ جَعَلَ لِلْبَیْتِ بَاباً ثُمَّ جَعَلَ لِلْبَابِ غَلَقاً ثُمَّ جَعَلَ لِلْغَلَقِ مِفْتَاحاً فَمِفْتَاحُ الْمَعْصِیَةِ الْخَمْرُ.</w:t>
      </w:r>
    </w:p>
    <w:p>
      <w:pPr>
        <w:pStyle w:val="BookText"/>
      </w:pPr>
      <w:r>
        <w:rPr>
          <w:rFonts w:ascii="Amiri" w:hAnsi="Amiri" w:eastAsia="Amiri" w:cs="Amiri"/>
          <w:lang w:bidi="ar-SA"/>
          <w:color w:val="111111"/>
          <w:sz w:val="28"/>
          <w:szCs w:val="28"/>
          <w:rtl/>
        </w:rPr>
        <w:t xml:space="preserve">وَ رَوَاهُ الصَّدُوقُ فِی عِقَابِ الْأَعْمَالِ عَنْ مُحَمَّدِ بْنِ الْحَسَنِ عَنِ الصَّفَّارِ عَنْ مُحَمَّدِ بْنِ عِیسَی مِثْلَهُ </w:t>
      </w:r>
      <w:r>
        <w:rPr>
          <w:rStyle w:val="FootnoteReference"/>
        </w:rPr>
        <w:footnoteReference w:id="2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نقل شده که یکی از آن دو امام (علیهما السلام) فرمود: «همانا خداوند برای معصیت خانه‌ای قرار داد، سپس برای آن خانه دری نهاد، و برای آن در قفلی گذاشت، و برای آن قفل کلیدی قرار داد. پس کلید معصیت، شراب است.»</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1" w:name="pg18781_210527"/>
    <w:bookmarkEnd w:id="301"/>
    <w:p>
      <w:pPr>
        <w:pStyle w:val="Heading5"/>
      </w:pPr>
      <w:bookmarkStart w:id="1822" w:name="_Toc1375"/>
      <w:r>
        <w:t>[رقم الحدیث الکلی: 31992 - رقم الحدیث الباب: 4]</w:t>
      </w:r>
      <w:bookmarkEnd w:id="1822"/>
    </w:p>
    <w:p>
      <w:pPr>
        <w:pStyle w:val="BookText"/>
      </w:pPr>
      <w:r>
        <w:rPr>
          <w:rFonts w:ascii="Times New Roman" w:hAnsi="Times New Roman" w:eastAsia="Times New Roman" w:cs="Times New Roman"/>
          <w:lang w:val="en-US" w:bidi="en-US"/>
          <w:color w:val="111111"/>
          <w:sz w:val="28"/>
          <w:szCs w:val="28"/>
          <w:rtl/>
        </w:rPr>
        <w:t xml:space="preserve">31992- 4- </w:t>
      </w:r>
      <w:r>
        <w:rPr>
          <w:rStyle w:val="FootnoteReference"/>
        </w:rPr>
        <w:footnoteReference w:id="2335"/>
      </w:r>
      <w:r>
        <w:rPr>
          <w:rFonts w:ascii="Amiri" w:hAnsi="Amiri" w:eastAsia="Amiri" w:cs="Amiri"/>
          <w:lang w:bidi="ar-SA"/>
          <w:color w:val="111111"/>
          <w:sz w:val="28"/>
          <w:szCs w:val="28"/>
          <w:rtl/>
        </w:rPr>
        <w:t xml:space="preserve">وَ عَنْهُمْ عَنْ سَهْلِ بْنِ زِیَادٍ عَنْ عَبَّاسِ بْنِ عَامِرٍ عَنْ أَبِی جَمِیلَةَ عَنْ زَیْدٍ الشَّحَّامِ عَنْ أَبِی عَبْدِ اللَّهِ قَالَ: قَالَ رَسُولُ اللَّهِ ص إِنَّ الْخَمْرَ رَأْسُ کُلِّ إِثْمٍ.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شحام نقل شده که امام صادق (علیه السلام) فرمود: رسول خدا (صلی الله علیه وآله) فرمودند: «همانا شراب (خمر)، سرچشمه و ریشه هر گناهی است.</w:t>
      </w:r>
    </w:p>
    <w:p>
      <w:pPr>
        <w:pStyle w:val="Heading5"/>
      </w:pPr>
      <w:bookmarkStart w:id="1823" w:name="_Toc1376"/>
      <w:r>
        <w:t>[رقم الحدیث الکلی: 31993 - رقم الحدیث الباب: 5]</w:t>
      </w:r>
      <w:bookmarkEnd w:id="1823"/>
    </w:p>
    <w:p>
      <w:pPr>
        <w:pStyle w:val="BookText"/>
      </w:pPr>
      <w:r>
        <w:rPr>
          <w:rFonts w:ascii="Times New Roman" w:hAnsi="Times New Roman" w:eastAsia="Times New Roman" w:cs="Times New Roman"/>
          <w:lang w:val="en-US" w:bidi="en-US"/>
          <w:color w:val="111111"/>
          <w:sz w:val="28"/>
          <w:szCs w:val="28"/>
          <w:rtl/>
        </w:rPr>
        <w:t xml:space="preserve">31993- 5- </w:t>
      </w:r>
      <w:r>
        <w:rPr>
          <w:rStyle w:val="FootnoteReference"/>
        </w:rPr>
        <w:footnoteReference w:id="2336"/>
      </w:r>
      <w:r>
        <w:rPr>
          <w:rFonts w:ascii="Amiri" w:hAnsi="Amiri" w:eastAsia="Amiri" w:cs="Amiri"/>
          <w:lang w:bidi="ar-SA"/>
          <w:color w:val="111111"/>
          <w:sz w:val="28"/>
          <w:szCs w:val="28"/>
          <w:rtl/>
        </w:rPr>
        <w:t xml:space="preserve">وَ عَنْهُمْ عَنْ سَهْلٍ عَنْ مُحَمَّدِ بْنِ عَلِیٍّ عَنْ أَبِی جَمِیلَةَ عَنْ أَبِی أُسَامَةَ عَنْ أَبِی عَبْدِ اللَّهِ ع قَالَ: الشَّرَابُ </w:t>
      </w:r>
      <w:r>
        <w:rPr>
          <w:rStyle w:val="FootnoteReference"/>
        </w:rPr>
        <w:footnoteReference w:id="2337"/>
      </w:r>
      <w:r>
        <w:rPr>
          <w:rFonts w:ascii="Amiri" w:hAnsi="Amiri" w:eastAsia="Amiri" w:cs="Amiri"/>
          <w:lang w:bidi="ar-SA"/>
          <w:color w:val="111111"/>
          <w:sz w:val="28"/>
          <w:szCs w:val="28"/>
          <w:rtl/>
        </w:rPr>
        <w:t xml:space="preserve">مِفْتَاحُ کُلِّ شَرٍّ وَ مُدْمِنُ الْخَمْرِ کَعَابِدِ وَثَنٍ وَ إِنَّ الْخَمْرَ رَأْسُ کُلِّ إِثْمٍ وَ شَارِبَهَا مُکَذِّبٌ بِکِتَابِ اللَّهِ لَوْ صَدَّقَ کِتَابَ اللَّهِ حَرَّمَ حَرَامَهُ.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عِقَابِ الْأَعْمَالِ عَنِ الْحُسَیْنِ بْنِ أَحْمَدَ عَنْ أَبِیهِ عَنْ مُحَمَّدِ بْنِ أَحْمَدَ عَنْ مُحَمَّدِ بْنِ جَعْفَرٍ الْقُمِّیِّ رَفَعَهُ عَنْ أَبِی عَبْدِ اللَّهِ ع نَحْوَهُ وَ زَادَ فِی أَوَّلِهِ الْغِنَاءُ عُشُّ النِّفَاقِ </w:t>
      </w:r>
      <w:r>
        <w:rPr>
          <w:rStyle w:val="FootnoteReference"/>
        </w:rPr>
        <w:footnoteReference w:id="233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اسامه نقل شده که امام صادق (علیه‌السلام) فرمودند:</w:t>
      </w:r>
    </w:p>
    <w:p>
      <w:pPr>
        <w:pStyle w:val="BookText"/>
      </w:pPr>
      <w:r>
        <w:rPr>
          <w:rFonts w:ascii="IRNazanin" w:hAnsi="IRNazanin" w:eastAsia="IRNazanin" w:cs="IRNazanin"/>
          <w:lang w:bidi="fa-IR"/>
          <w:color w:val="111111"/>
          <w:sz w:val="28"/>
          <w:szCs w:val="28"/>
          <w:rtl/>
        </w:rPr>
        <w:t xml:space="preserve">«نوشیدن شراب، کلید هر بدی است، و معتاد به شراب مانند بت‌پرست است، و همانا شراب ریشه هر گناهی است، و نوشنده‌ی آن، کتاب خدا را تکذیب کرده؛ چرا که اگر به کتاب خدا ایمان داشت، حرام آن را حرام می‌شمرد.»</w:t>
      </w:r>
    </w:p>
    <w:p>
      <w:pPr>
        <w:pStyle w:val="Heading5"/>
      </w:pPr>
      <w:bookmarkStart w:id="1824" w:name="_Toc1377"/>
      <w:r>
        <w:t>[رقم الحدیث الکلی: 31994 - رقم الحدیث الباب: 6]</w:t>
      </w:r>
      <w:bookmarkEnd w:id="1824"/>
    </w:p>
    <w:p>
      <w:pPr>
        <w:pStyle w:val="BookText"/>
      </w:pPr>
      <w:r>
        <w:rPr>
          <w:rFonts w:ascii="Times New Roman" w:hAnsi="Times New Roman" w:eastAsia="Times New Roman" w:cs="Times New Roman"/>
          <w:lang w:val="en-US" w:bidi="en-US"/>
          <w:color w:val="111111"/>
          <w:sz w:val="28"/>
          <w:szCs w:val="28"/>
          <w:rtl/>
        </w:rPr>
        <w:t xml:space="preserve">31994- 6- </w:t>
      </w:r>
      <w:r>
        <w:rPr>
          <w:rStyle w:val="FootnoteReference"/>
        </w:rPr>
        <w:footnoteReference w:id="2339"/>
      </w:r>
      <w:r>
        <w:rPr>
          <w:rFonts w:ascii="Amiri" w:hAnsi="Amiri" w:eastAsia="Amiri" w:cs="Amiri"/>
          <w:lang w:bidi="ar-SA"/>
          <w:color w:val="111111"/>
          <w:sz w:val="28"/>
          <w:szCs w:val="28"/>
          <w:rtl/>
        </w:rPr>
        <w:t xml:space="preserve">وَ عَنْ أَبِی عَلِیٍّ الْأَشْعَرِیِّ عَنِ الْحَسَنِ بْنِ عَلِیٍّ الْکُوفِیِّ عَنْ عُثْمَانَ بْنِ عِیسَی عَنِ ابْنِ مُسْکَانَ عَمَّنْ رَوَاهُ عَنْ أَبِی عَبْدِ اللَّهِ ع قَالَ: إِنَّ اللَّهَ جَعَلَ لِلشَّرِّ أَقْفَالًا وَ جَعَلَ مَفَاتِیحَ تِلْکَ الْأَقْفَالِ الشَّرَابَ.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مسکان از راویانی که از امام صادق (علیه‌السلام) نقل کرده‌اند، که فرمودند:</w:t>
      </w:r>
    </w:p>
    <w:p>
      <w:pPr>
        <w:pStyle w:val="BookText"/>
      </w:pPr>
      <w:r>
        <w:rPr>
          <w:rFonts w:ascii="IRNazanin" w:hAnsi="IRNazanin" w:eastAsia="IRNazanin" w:cs="IRNazanin"/>
          <w:lang w:bidi="fa-IR"/>
          <w:color w:val="111111"/>
          <w:sz w:val="28"/>
          <w:szCs w:val="28"/>
          <w:rtl/>
        </w:rPr>
        <w:t xml:space="preserve">«همانا خداوند برای بدی‌ها قفل‌هایی قرار داده است، و کلیدهای آن قفل‌ها را نوشیدن شراب (مسکرات) قرار داده است.»</w:t>
      </w:r>
    </w:p>
    <w:p>
      <w:pPr>
        <w:pStyle w:val="Heading5"/>
      </w:pPr>
      <w:bookmarkStart w:id="1825" w:name="_Toc1378"/>
      <w:r>
        <w:t>[رقم الحدیث الکلی: 31995 - رقم الحدیث الباب: 7]</w:t>
      </w:r>
      <w:bookmarkEnd w:id="1825"/>
    </w:p>
    <w:p>
      <w:pPr>
        <w:pStyle w:val="BookText"/>
      </w:pPr>
      <w:r>
        <w:rPr>
          <w:rFonts w:ascii="Times New Roman" w:hAnsi="Times New Roman" w:eastAsia="Times New Roman" w:cs="Times New Roman"/>
          <w:lang w:val="en-US" w:bidi="en-US"/>
          <w:color w:val="111111"/>
          <w:sz w:val="28"/>
          <w:szCs w:val="28"/>
          <w:rtl/>
        </w:rPr>
        <w:t xml:space="preserve">31995- 7- </w:t>
      </w:r>
      <w:r>
        <w:rPr>
          <w:rStyle w:val="FootnoteReference"/>
        </w:rPr>
        <w:footnoteReference w:id="2340"/>
      </w:r>
      <w:r>
        <w:rPr>
          <w:rFonts w:ascii="Amiri" w:hAnsi="Amiri" w:eastAsia="Amiri" w:cs="Amiri"/>
          <w:lang w:bidi="ar-SA"/>
          <w:color w:val="111111"/>
          <w:sz w:val="28"/>
          <w:szCs w:val="28"/>
          <w:rtl/>
        </w:rPr>
        <w:t xml:space="preserve">وَ عَنْهُ عَنْ مُحَمَّدِ بْنِ حَسَّانَ عَنْ مُحَمَّدِ بْنِ عَلِیٍّ عَنْ أَبِی جَمِیلَةَ عَنِ الْحَلَبِیِّ وَ زُرَارَةَ وَ مُحَمَّدِ بْنِ مُسْلِمٍ وَ حُمْرَانَ بْنِ أَعْیَنَ عَنْ أَبِی جَعْفَرٍ وَ أَبِی عَبْدِ اللَّهِ ع قَالا إِنَّ الْخَمْرَ رَأْسُ کُلِّ إِثْمٍ.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حمّران بن أعین از امام باقر و امام صادق (علیهما السلام) نقل کرده که آن دو بزرگوار فرمودند:</w:t>
      </w:r>
    </w:p>
    <w:p>
      <w:pPr>
        <w:pStyle w:val="BookText"/>
      </w:pPr>
      <w:r>
        <w:rPr>
          <w:rFonts w:ascii="IRNazanin" w:hAnsi="IRNazanin" w:eastAsia="IRNazanin" w:cs="IRNazanin"/>
          <w:lang w:bidi="fa-IR"/>
          <w:color w:val="111111"/>
          <w:sz w:val="28"/>
          <w:szCs w:val="28"/>
          <w:rtl/>
        </w:rPr>
        <w:t xml:space="preserve">«همانا شراب (خمر)، سرچشمه و ریشه همه گناهان است.</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2" w:name="pg18781_210528"/>
    <w:bookmarkEnd w:id="302"/>
    <w:p>
      <w:pPr>
        <w:pStyle w:val="Heading5"/>
      </w:pPr>
      <w:bookmarkStart w:id="1826" w:name="_Toc1379"/>
      <w:r>
        <w:t>[رقم الحدیث الکلی: 31996 - رقم الحدیث الباب: 8]</w:t>
      </w:r>
      <w:bookmarkEnd w:id="1826"/>
    </w:p>
    <w:p>
      <w:pPr>
        <w:pStyle w:val="BookText"/>
      </w:pPr>
      <w:r>
        <w:rPr>
          <w:rFonts w:ascii="Times New Roman" w:hAnsi="Times New Roman" w:eastAsia="Times New Roman" w:cs="Times New Roman"/>
          <w:lang w:val="en-US" w:bidi="en-US"/>
          <w:color w:val="111111"/>
          <w:sz w:val="28"/>
          <w:szCs w:val="28"/>
          <w:rtl/>
        </w:rPr>
        <w:t xml:space="preserve">31996- 8- </w:t>
      </w:r>
      <w:r>
        <w:rPr>
          <w:rStyle w:val="FootnoteReference"/>
        </w:rPr>
        <w:footnoteReference w:id="2341"/>
      </w:r>
      <w:r>
        <w:rPr>
          <w:rFonts w:ascii="Amiri" w:hAnsi="Amiri" w:eastAsia="Amiri" w:cs="Amiri"/>
          <w:lang w:bidi="ar-SA"/>
          <w:color w:val="111111"/>
          <w:sz w:val="28"/>
          <w:szCs w:val="28"/>
          <w:rtl/>
        </w:rPr>
        <w:t xml:space="preserve">وَ عَنْ مُحَمَّدِ بْنِ یَحْیَی عَنْ مُحَمَّدِ بْنِ الْحُسَیْنِ رَفَعَهُ قَالَ: قِیلَ لِأَمِیرِ الْمُؤْمِنِینَ ع إِنَّکَ تَزْعُمُ أَنَّ شُرْبَ الْخَمْرِ أَشَدُّ مِنَ الزِّنَا وَ السَّرِقَةِ قَالَ </w:t>
      </w:r>
      <w:r>
        <w:rPr>
          <w:rStyle w:val="FootnoteReference"/>
        </w:rPr>
        <w:footnoteReference w:id="2342"/>
      </w:r>
      <w:r>
        <w:rPr>
          <w:rFonts w:ascii="Amiri" w:hAnsi="Amiri" w:eastAsia="Amiri" w:cs="Amiri"/>
          <w:lang w:bidi="ar-SA"/>
          <w:color w:val="111111"/>
          <w:sz w:val="28"/>
          <w:szCs w:val="28"/>
          <w:rtl/>
        </w:rPr>
        <w:t xml:space="preserve">نَعَمْ إِنَّ صَاحِبَ الزِّنَا لَعَلَّهُ لَا یَعْدُوهُ إِلَی غَیْرِهِ وَ إِنَّ شَارِبَ الْخَمْرِ إِذَا شَرِبَ الْخَمْرَ زَنَی وَ سَرَقَ وَ قَتَلَ النَّفْسَ الَّتِی حَرَّمَ اللَّهُ وَ تَرَکَ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حسین به صورت مرسل نقل شده که به امیرالمؤمنین علی (علیه السلام) گفتند: «شما معتقدید که نوشیدن شراب از زنا و دزدی بدتر است؟» حضرت فرمودند:</w:t>
      </w:r>
    </w:p>
    <w:p>
      <w:pPr>
        <w:pStyle w:val="BookText"/>
      </w:pPr>
      <w:r>
        <w:rPr>
          <w:rFonts w:ascii="IRNazanin" w:hAnsi="IRNazanin" w:eastAsia="IRNazanin" w:cs="IRNazanin"/>
          <w:lang w:bidi="fa-IR"/>
          <w:color w:val="111111"/>
          <w:sz w:val="28"/>
          <w:szCs w:val="28"/>
          <w:rtl/>
        </w:rPr>
        <w:t xml:space="preserve">«آری، زیرا ممکن است مرتکب زنا فقط به همان گناه اکتفا کند، اما فردی که شراب می‌نوشد، وقتی مست می‌شود، ممکن است مرتکب زنا شود، دزدی کند، انسانی را که خداوند کشتنش را حرام کرده به قتل برساند و نماز را ترک کند.»</w:t>
      </w:r>
    </w:p>
    <w:p>
      <w:pPr>
        <w:pStyle w:val="Heading5"/>
      </w:pPr>
      <w:bookmarkStart w:id="1827" w:name="_Toc1380"/>
      <w:r>
        <w:t>[رقم الحدیث الکلی: 31997 - رقم الحدیث الباب: 9]</w:t>
      </w:r>
      <w:bookmarkEnd w:id="1827"/>
    </w:p>
    <w:p>
      <w:pPr>
        <w:pStyle w:val="BookText"/>
      </w:pPr>
      <w:r>
        <w:rPr>
          <w:rFonts w:ascii="Times New Roman" w:hAnsi="Times New Roman" w:eastAsia="Times New Roman" w:cs="Times New Roman"/>
          <w:lang w:val="en-US" w:bidi="en-US"/>
          <w:color w:val="111111"/>
          <w:sz w:val="28"/>
          <w:szCs w:val="28"/>
          <w:rtl/>
        </w:rPr>
        <w:t xml:space="preserve">31997- 9- </w:t>
      </w:r>
      <w:r>
        <w:rPr>
          <w:rStyle w:val="FootnoteReference"/>
        </w:rPr>
        <w:footnoteReference w:id="2343"/>
      </w:r>
      <w:r>
        <w:rPr>
          <w:rFonts w:ascii="Amiri" w:hAnsi="Amiri" w:eastAsia="Amiri" w:cs="Amiri"/>
          <w:lang w:bidi="ar-SA"/>
          <w:color w:val="111111"/>
          <w:sz w:val="28"/>
          <w:szCs w:val="28"/>
          <w:rtl/>
        </w:rPr>
        <w:t xml:space="preserve">وَ عَنْهُ عَنْ بَعْضِ أَصْحَابِنَا رَفَعَهُ عَنْ أَبِی عَبْدِ اللَّهِ ع قَالَ: شُرْبُ الْخَمْرِ مِفْتَاحُ کُلِّ شَرٍّ.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برخی از یاران ما به صورت مرسل از امام صادق (علیه السلام) نقل کرده‌اند که فرمودند:</w:t>
      </w:r>
    </w:p>
    <w:p>
      <w:pPr>
        <w:pStyle w:val="BookText"/>
      </w:pPr>
      <w:r>
        <w:rPr>
          <w:rFonts w:ascii="IRNazanin" w:hAnsi="IRNazanin" w:eastAsia="IRNazanin" w:cs="IRNazanin"/>
          <w:lang w:bidi="fa-IR"/>
          <w:color w:val="111111"/>
          <w:sz w:val="28"/>
          <w:szCs w:val="28"/>
          <w:rtl/>
        </w:rPr>
        <w:t xml:space="preserve">«نوشیدن شراب، کلید هر بدی و شری است.»</w:t>
      </w:r>
    </w:p>
    <w:p>
      <w:pPr>
        <w:pStyle w:val="Heading5"/>
      </w:pPr>
      <w:bookmarkStart w:id="1828" w:name="_Toc1381"/>
      <w:r>
        <w:t>[رقم الحدیث الکلی: 31998 - رقم الحدیث الباب: 10]</w:t>
      </w:r>
      <w:bookmarkEnd w:id="1828"/>
    </w:p>
    <w:p>
      <w:pPr>
        <w:pStyle w:val="BookText"/>
      </w:pPr>
      <w:r>
        <w:rPr>
          <w:rFonts w:ascii="Times New Roman" w:hAnsi="Times New Roman" w:eastAsia="Times New Roman" w:cs="Times New Roman"/>
          <w:lang w:val="en-US" w:bidi="en-US"/>
          <w:color w:val="111111"/>
          <w:sz w:val="28"/>
          <w:szCs w:val="28"/>
          <w:rtl/>
        </w:rPr>
        <w:t xml:space="preserve">31998- 10- </w:t>
      </w:r>
      <w:r>
        <w:rPr>
          <w:rStyle w:val="FootnoteReference"/>
        </w:rPr>
        <w:footnoteReference w:id="2344"/>
      </w:r>
      <w:r>
        <w:rPr>
          <w:rFonts w:ascii="Amiri" w:hAnsi="Amiri" w:eastAsia="Amiri" w:cs="Amiri"/>
          <w:lang w:bidi="ar-SA"/>
          <w:color w:val="111111"/>
          <w:sz w:val="28"/>
          <w:szCs w:val="28"/>
          <w:rtl/>
        </w:rPr>
        <w:t xml:space="preserve">وَ عَنْ عَلِیِّ بْنِ إِبْرَاهِیمَ عَنْ أَبِیهِ عَنْ عَمْرِو بْنِ عُثْمَانَ عَنْ أَحْمَدَ بْنِ إِسْمَاعِیلَ الْکَاتِبِ عَنْ أَبِیهِ قَالَ: أَقْبَلَ أَبُو جَعْفَرٍ ع فِی الْمَسْجِدِ الْحَرَامِ- فَنَظَرَ إِلَیْهِ قَوْمٌ مِنْ قُرَیْشٍ- (فَقَالُوا) </w:t>
      </w:r>
      <w:r>
        <w:rPr>
          <w:rStyle w:val="FootnoteReference"/>
        </w:rPr>
        <w:footnoteReference w:id="2345"/>
      </w:r>
      <w:r>
        <w:rPr>
          <w:rFonts w:ascii="Amiri" w:hAnsi="Amiri" w:eastAsia="Amiri" w:cs="Amiri"/>
          <w:lang w:bidi="ar-SA"/>
          <w:color w:val="111111"/>
          <w:sz w:val="28"/>
          <w:szCs w:val="28"/>
          <w:rtl/>
        </w:rPr>
        <w:t xml:space="preserve">هَذَا إِلَهُ </w:t>
      </w:r>
      <w:r>
        <w:rPr>
          <w:rStyle w:val="FootnoteReference"/>
        </w:rPr>
        <w:footnoteReference w:id="2346"/>
      </w:r>
      <w:r>
        <w:rPr>
          <w:rFonts w:ascii="Amiri" w:hAnsi="Amiri" w:eastAsia="Amiri" w:cs="Amiri"/>
          <w:lang w:bidi="ar-SA"/>
          <w:color w:val="111111"/>
          <w:sz w:val="28"/>
          <w:szCs w:val="28"/>
          <w:rtl/>
        </w:rPr>
        <w:t xml:space="preserve">أَهْلِ الْعِرَاقِ فَقَالَ بَعْضُهُمْ لَوْ بَعَثْتُمْ إِلَیْهِ (بَعْضَکُمْ فَسَأَلَهُ) </w:t>
      </w:r>
      <w:r>
        <w:rPr>
          <w:rStyle w:val="FootnoteReference"/>
        </w:rPr>
        <w:footnoteReference w:id="2347"/>
      </w:r>
      <w:r>
        <w:rPr>
          <w:rFonts w:ascii="Amiri" w:hAnsi="Amiri" w:eastAsia="Amiri" w:cs="Amiri"/>
          <w:lang w:bidi="ar-SA"/>
          <w:color w:val="111111"/>
          <w:sz w:val="28"/>
          <w:szCs w:val="28"/>
          <w:rtl/>
        </w:rPr>
        <w:t xml:space="preserve">فَأَتَاهُ شَابٌّ مِنْهُمْ فَقَالَ یَا </w:t>
      </w:r>
      <w:r>
        <w:rPr>
          <w:rStyle w:val="FootnoteReference"/>
        </w:rPr>
        <w:footnoteReference w:id="2348"/>
      </w:r>
      <w:r>
        <w:rPr>
          <w:rFonts w:ascii="Amiri" w:hAnsi="Amiri" w:eastAsia="Amiri" w:cs="Amiri"/>
          <w:lang w:bidi="ar-SA"/>
          <w:color w:val="111111"/>
          <w:sz w:val="28"/>
          <w:szCs w:val="28"/>
          <w:rtl/>
        </w:rPr>
        <w:t xml:space="preserve">عَمِّ مَا أَکْبَرُ الْکَبَائِرِ قَالَ شُرْبُ الْخَمْرِ فَأَتَاهُمْ فَأَخْبَرَهُمْ فَقَالُوا لَهُ عُدْ إِلَیْهِ فَعَادَ إِلَیْهِ فَقَالَ لَهُ أَ لَمْ أَقُلْ لَکَ یَا ابْنَ أَخِ شُرْبُ الْخَمْرِ فَأَتَاهُمْ فَأَخْبَرَهُمْ فَقَالُوا لَهُ عُدْ إِلَیْهِ فَلَمْ یَزَالُوا بِهِ حَتَّی عَادَ إِلَیْهِ </w:t>
      </w:r>
      <w:r>
        <w:rPr>
          <w:rStyle w:val="FootnoteReference"/>
        </w:rPr>
        <w:footnoteReference w:id="2349"/>
      </w:r>
      <w:r>
        <w:rPr>
          <w:rFonts w:ascii="Amiri" w:hAnsi="Amiri" w:eastAsia="Amiri" w:cs="Amiri"/>
          <w:lang w:bidi="ar-SA"/>
          <w:color w:val="111111"/>
          <w:sz w:val="28"/>
          <w:szCs w:val="28"/>
          <w:rtl/>
        </w:rPr>
        <w:t xml:space="preserve">فَقَالَ لَهُ أَ لَمْ أَقُلْ لَکَ شُرْبُ الْخَمْرِ إِنَّ شُرْبَ الْخَمْرِ یُدْخِلُ صَاحِبَهُ فِی الزِّنَا وَ السَّرِقَةِ وَ قَتْلِ النَّفْسِ الَّتِی حَرَّمَ اللَّهُ وَ فِی الشِّرْکِ بِاللَّهِ وَ أَفَاعِیلُ الْخَمْرِ تَعْلُو عَلَی کُلِّ ذَنْبٍ کَمَا (تَعْلُو شَجَرَتُهَا عَلَی کُلِّ شَجَرَةٍ) </w:t>
      </w:r>
      <w:r>
        <w:rPr>
          <w:rStyle w:val="FootnoteReference"/>
        </w:rPr>
        <w:footnoteReference w:id="2350"/>
      </w:r>
      <w:r>
        <w:rPr>
          <w:rFonts w:ascii="Times New Roman" w:hAnsi="Times New Roman" w:eastAsia="Times New Roman" w:cs="Times New Roman"/>
          <w:lang w:val="en-US" w:bidi="en-US"/>
          <w:color w:val="111111"/>
          <w:sz w:val="28"/>
          <w:szCs w:val="28"/>
          <w:rtl/>
        </w:rPr>
        <w:t xml:space="preserve">.</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3" w:name="pg18781_210529"/>
    <w:bookmarkEnd w:id="303"/>
    <w:p>
      <w:pPr>
        <w:pStyle w:val="BookText"/>
      </w:pPr>
      <w:r>
        <w:rPr>
          <w:rFonts w:ascii="Amiri" w:hAnsi="Amiri" w:eastAsia="Amiri" w:cs="Amiri"/>
          <w:lang w:bidi="ar-SA"/>
          <w:color w:val="111111"/>
          <w:sz w:val="28"/>
          <w:szCs w:val="28"/>
          <w:rtl/>
        </w:rPr>
        <w:t xml:space="preserve">مُحَمَّدُ بْنُ عَلِیِّ بْنِ الْحُسَیْنِ بِإِسْنَادِهِ عَنْ إِبْرَاهِیمَ بْنِ هَاشِمٍ مِثْلَهُ </w:t>
      </w:r>
      <w:r>
        <w:rPr>
          <w:rStyle w:val="FootnoteReference"/>
        </w:rPr>
        <w:footnoteReference w:id="2351"/>
      </w:r>
      <w:r>
        <w:rPr>
          <w:rFonts w:ascii="Amiri" w:hAnsi="Amiri" w:eastAsia="Amiri" w:cs="Amiri"/>
          <w:lang w:bidi="ar-SA"/>
          <w:color w:val="111111"/>
          <w:sz w:val="28"/>
          <w:szCs w:val="28"/>
          <w:rtl/>
        </w:rPr>
        <w:t xml:space="preserve">وَ فِی عِقَابِ الْأَعْمَالِ عَنْ أَبِیهِ عَنْ سَعْدٍ عَنْ إِبْرَاهِیمَ بْنِ هَاشِمٍ مِثْلَهُ </w:t>
      </w:r>
      <w:r>
        <w:rPr>
          <w:rStyle w:val="FootnoteReference"/>
        </w:rPr>
        <w:footnoteReference w:id="2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اسماعیل کاتب از پدرش نقل می‌کند که امام باقر (علیه‌السلام) در مسجد الحرام حضور یافتند. گروهی از قریش با دیدن ایشان گفتند: «این خدای مردم عراق است!» سپس به جوانی از خود گفتند: «برو از او بپرس بزرگ‌ترین گناه کبیره چیست؟»</w:t>
      </w:r>
    </w:p>
    <w:p>
      <w:pPr>
        <w:pStyle w:val="BookText"/>
      </w:pPr>
      <w:r>
        <w:rPr>
          <w:rFonts w:ascii="IRNazanin" w:hAnsi="IRNazanin" w:eastAsia="IRNazanin" w:cs="IRNazanin"/>
          <w:lang w:bidi="fa-IR"/>
          <w:color w:val="111111"/>
          <w:sz w:val="28"/>
          <w:szCs w:val="28"/>
          <w:rtl/>
        </w:rPr>
        <w:t xml:space="preserve">جوان نزد امام آمد و پرسید: «عموجان! بزرگ‌ترین گناه کبیره چیست؟»</w:t>
      </w:r>
    </w:p>
    <w:p>
      <w:pPr>
        <w:pStyle w:val="BookText"/>
      </w:pPr>
      <w:r>
        <w:rPr>
          <w:rFonts w:ascii="IRNazanin" w:hAnsi="IRNazanin" w:eastAsia="IRNazanin" w:cs="IRNazanin"/>
          <w:lang w:bidi="fa-IR"/>
          <w:color w:val="111111"/>
          <w:sz w:val="28"/>
          <w:szCs w:val="28"/>
          <w:rtl/>
        </w:rPr>
        <w:t xml:space="preserve">امام فرمودند: «نوشیدن شراب.»</w:t>
      </w:r>
    </w:p>
    <w:p>
      <w:pPr>
        <w:pStyle w:val="BookText"/>
      </w:pPr>
      <w:r>
        <w:rPr>
          <w:rFonts w:ascii="IRNazanin" w:hAnsi="IRNazanin" w:eastAsia="IRNazanin" w:cs="IRNazanin"/>
          <w:lang w:bidi="fa-IR"/>
          <w:color w:val="111111"/>
          <w:sz w:val="28"/>
          <w:szCs w:val="28"/>
          <w:rtl/>
        </w:rPr>
        <w:t xml:space="preserve">جوان بازگشت و پاسخ را به قریشیان رساند. آنان گفتند: «دوباره برو و بپرس!»</w:t>
      </w:r>
    </w:p>
    <w:p>
      <w:pPr>
        <w:pStyle w:val="BookText"/>
      </w:pPr>
      <w:r>
        <w:rPr>
          <w:rFonts w:ascii="IRNazanin" w:hAnsi="IRNazanin" w:eastAsia="IRNazanin" w:cs="IRNazanin"/>
          <w:lang w:bidi="fa-IR"/>
          <w:color w:val="111111"/>
          <w:sz w:val="28"/>
          <w:szCs w:val="28"/>
          <w:rtl/>
        </w:rPr>
        <w:t xml:space="preserve">جوان بازگشت و امام همان پاسخ را تکرار کردند: «مگر نگفتم نوشیدن شراب؟»</w:t>
      </w:r>
    </w:p>
    <w:p>
      <w:pPr>
        <w:pStyle w:val="BookText"/>
      </w:pPr>
      <w:r>
        <w:rPr>
          <w:rFonts w:ascii="IRNazanin" w:hAnsi="IRNazanin" w:eastAsia="IRNazanin" w:cs="IRNazanin"/>
          <w:lang w:bidi="fa-IR"/>
          <w:color w:val="111111"/>
          <w:sz w:val="28"/>
          <w:szCs w:val="28"/>
          <w:rtl/>
        </w:rPr>
        <w:t xml:space="preserve">قریشیان اصرار کردند که باز هم بپرسد. وقتی برای سومین بار مراجعه کرد، امام با تأکید بیشتری فرمودند:</w:t>
      </w:r>
    </w:p>
    <w:p>
      <w:pPr>
        <w:pStyle w:val="BookText"/>
      </w:pPr>
      <w:r>
        <w:rPr>
          <w:rFonts w:ascii="IRNazanin" w:hAnsi="IRNazanin" w:eastAsia="IRNazanin" w:cs="IRNazanin"/>
          <w:lang w:bidi="fa-IR"/>
          <w:color w:val="111111"/>
          <w:sz w:val="28"/>
          <w:szCs w:val="28"/>
          <w:rtl/>
        </w:rPr>
        <w:t xml:space="preserve">«آیا نگفتم نوشیدن شراب؟! همانا شرابخواری، انسان را به زنا، دزدی، قتل نفس محترمه، شرک به خدا می‌کشاند. آثار شوم شراب از همه گناهان بالاتر است، همان‌طور که درخت مو (که شراب از آن گرفته می‌شود) بر همه درختان برتری دارد.»</w:t>
      </w:r>
    </w:p>
    <w:p>
      <w:pPr>
        <w:pStyle w:val="Heading5"/>
      </w:pPr>
      <w:bookmarkStart w:id="1829" w:name="_Toc1382"/>
      <w:r>
        <w:t>[رقم الحدیث الکلی: 31999 - رقم الحدیث الباب: 11]</w:t>
      </w:r>
      <w:bookmarkEnd w:id="1829"/>
    </w:p>
    <w:p>
      <w:pPr>
        <w:pStyle w:val="BookText"/>
      </w:pPr>
      <w:r>
        <w:rPr>
          <w:rFonts w:ascii="Times New Roman" w:hAnsi="Times New Roman" w:eastAsia="Times New Roman" w:cs="Times New Roman"/>
          <w:lang w:val="en-US" w:bidi="en-US"/>
          <w:color w:val="111111"/>
          <w:sz w:val="28"/>
          <w:szCs w:val="28"/>
          <w:rtl/>
        </w:rPr>
        <w:t xml:space="preserve">31999- 11- </w:t>
      </w:r>
      <w:r>
        <w:rPr>
          <w:rStyle w:val="FootnoteReference"/>
        </w:rPr>
        <w:footnoteReference w:id="2353"/>
      </w:r>
      <w:r>
        <w:rPr>
          <w:rFonts w:ascii="Amiri" w:hAnsi="Amiri" w:eastAsia="Amiri" w:cs="Amiri"/>
          <w:lang w:bidi="ar-SA"/>
          <w:color w:val="111111"/>
          <w:sz w:val="28"/>
          <w:szCs w:val="28"/>
          <w:rtl/>
        </w:rPr>
        <w:t xml:space="preserve">أَحْمَدُ بْنُ عَلِیِّ بْنِ أَبِی طَالِبٍ الطَّبْرِسِیُّ فِی الْإِحْتِجَاجِ عَنْ أَبِی عَبْدِ اللَّهِ ع فِی حَدِیثٍ أَنَّ زِنْدِیقاً قَالَ لَهُ لِمَ حَرَّمَ اللَّهُ الْخَمْرَ وَ لَا لَذَّةَ أَفْضَلُ مِنْهَا قَالَ حَرَّمَهَا لِأَنَّهَا أُمُّ الْخَبَائِثِ وَ رَأْسُ کُلِّ شَرٍّ یَأْتِی عَلَی شَارِبِهَا سَاعَةٌ یَسْلُبُ لُبَّهُ فَلَا یَعْرِفُ رَبَّهُ وَ لَا یَتْرُکُ مَعْصِیَةً إِلَّا رَکِبَهَا وَ لَا یَتْرُکُ حُرْمَةً إِلَّا انْتَهَکَهَا وَ لَا رَحِماً مَاسَّةً إِلَّا قَطَعَهَا وَ لَا فَاحِشَةً إِلَّا أَتَاهَا وَ السَّکْرَانُ زِمَامُهُ بِیَدِ الشَّیْطَانِ إِنْ أَمَرَهُ أَنْ یَسْجُدَ لِلْأَوْثَانِ سَجَدَ وَ یَنْقَادُ حَیْثُمَا قَادَهُ.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علی بن ابی طالب الطبرسی در کتاب «الاحتجاج» از امام صادق (علیه السلام) در حدیثی نقل می‌کند که زندیقی (منکر خدا) به حضرت گفت: «چرا خداوند شراب را حرام کرده در حالی که لذتی بالاتر از آن وجود ندارد؟»</w:t>
      </w:r>
    </w:p>
    <w:p>
      <w:pPr>
        <w:pStyle w:val="BookText"/>
      </w:pPr>
      <w:r>
        <w:rPr>
          <w:rFonts w:ascii="IRNazanin" w:hAnsi="IRNazanin" w:eastAsia="IRNazanin" w:cs="IRNazanin"/>
          <w:lang w:bidi="fa-IR"/>
          <w:color w:val="111111"/>
          <w:sz w:val="28"/>
          <w:szCs w:val="28"/>
          <w:rtl/>
        </w:rPr>
        <w:t xml:space="preserve">امام پاسخ دادند:</w:t>
      </w:r>
    </w:p>
    <w:p>
      <w:pPr>
        <w:pStyle w:val="BookText"/>
      </w:pPr>
      <w:r>
        <w:rPr>
          <w:rFonts w:ascii="IRNazanin" w:hAnsi="IRNazanin" w:eastAsia="IRNazanin" w:cs="IRNazanin"/>
          <w:lang w:bidi="fa-IR"/>
          <w:color w:val="111111"/>
          <w:sz w:val="28"/>
          <w:szCs w:val="28"/>
          <w:rtl/>
        </w:rPr>
        <w:t xml:space="preserve">«خداوند آن را حرام کرد چون مادر همه پلیدی‌ها و سرچشمه هر شری است. زمانی بر شرابخوار می‌گذرد که عقلش را می‌رباید، پس نه پروردگارش را می‌شناسد و نه معصیتی است جز آنکه مرتکب می‌شود، نه حرمتی است جز آنکه می‌شکند، نه پیوند رحمی است جز آنکه قطع می‌کند، و نه کار زشتی است جز آنکه انجام می‌دهد. مست زمام اختیارش در دست شیطان است؛ اگر به او دستور سجده برای بت‌ها را بدهد، سجده می‌کند و هرجا که شیطان بکشاند، می‌رود.»</w:t>
      </w:r>
    </w:p>
    <w:p>
      <w:pPr>
        <w:pStyle w:val="Heading4"/>
      </w:pPr>
      <w:bookmarkStart w:id="1830" w:name="_Toc1383"/>
      <w:r>
        <w:t>13- بَابُ ثُبُوتِ الْکُفْرِ وَ الِارْتِدَادِ بِاسْتِحْلَالِ شُرْبِ الْخَمْرِ أَوِ الْمُسْکِرِ أَوِ النَّبِیذِ</w:t>
      </w:r>
      <w:bookmarkEnd w:id="1830"/>
    </w:p>
    <w:p>
      <w:pPr>
        <w:pStyle w:val="Heading5"/>
      </w:pPr>
      <w:bookmarkStart w:id="1831" w:name="_Toc1384"/>
      <w:r>
        <w:t>اشارة</w:t>
      </w:r>
      <w:bookmarkEnd w:id="1831"/>
    </w:p>
    <w:p>
      <w:pPr>
        <w:pStyle w:val="BookText"/>
      </w:pPr>
      <w:r>
        <w:rPr>
          <w:rStyle w:val="FootnoteReference"/>
        </w:rPr>
        <w:footnoteReference w:id="2355"/>
      </w:r>
      <w:r>
        <w:rPr>
          <w:rFonts w:ascii="Amiri" w:hAnsi="Amiri" w:eastAsia="Amiri" w:cs="Amiri"/>
          <w:lang w:bidi="ar-SA"/>
          <w:color w:val="111111"/>
          <w:sz w:val="28"/>
          <w:szCs w:val="28"/>
          <w:rtl/>
        </w:rPr>
        <w:t xml:space="preserve">13 بَابُ ثُبُوتِ الْکُفْرِ وَ الِارْتِدَادِ بِاسْتِحْلَالِ شُرْبِ الْخَمْرِ أَوِ الْمُسْکِرِ أَوِ النَّبِیذِ</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اثبات کفر و ارتداد به سبب حلال شمردن نوشیدن شراب، مسکرات یا نبیذ (شراب تخمیر شده)</w:t>
      </w:r>
    </w:p>
    <w:p>
      <w:pPr>
        <w:pStyle w:val="Heading5"/>
      </w:pPr>
      <w:bookmarkStart w:id="1832" w:name="_Toc1385"/>
      <w:r>
        <w:t>[رقم الحدیث الکلی: 32000 - رقم الحدیث الباب: 1]</w:t>
      </w:r>
      <w:bookmarkEnd w:id="1832"/>
    </w:p>
    <w:p>
      <w:pPr>
        <w:pStyle w:val="BookText"/>
      </w:pPr>
      <w:r>
        <w:rPr>
          <w:rFonts w:ascii="Times New Roman" w:hAnsi="Times New Roman" w:eastAsia="Times New Roman" w:cs="Times New Roman"/>
          <w:lang w:val="en-US" w:bidi="en-US"/>
          <w:color w:val="111111"/>
          <w:sz w:val="28"/>
          <w:szCs w:val="28"/>
          <w:rtl/>
        </w:rPr>
        <w:t xml:space="preserve">32000- 1- </w:t>
      </w:r>
      <w:r>
        <w:rPr>
          <w:rStyle w:val="FootnoteReference"/>
        </w:rPr>
        <w:footnoteReference w:id="2356"/>
      </w:r>
      <w:r>
        <w:rPr>
          <w:rFonts w:ascii="Amiri" w:hAnsi="Amiri" w:eastAsia="Amiri" w:cs="Amiri"/>
          <w:lang w:bidi="ar-SA"/>
          <w:color w:val="111111"/>
          <w:sz w:val="28"/>
          <w:szCs w:val="28"/>
          <w:rtl/>
        </w:rPr>
        <w:t xml:space="preserve">مُحَمَّدُ بْنُ یَعْقُوبَ عَنِ الْحُسَیْنِ بْنِ مُحَمَّدٍ عَنْ جَعْفَرِ بْنِ مُحَمَّدٍ عَنْ مُحَمَّدِ بْنِ الْحُسَیْنِ عَنْ عَلِیٍّ الصُّوفِیِّ عَنْ خَضِرٍ الصَّیْرَفِیِّ عَنْ أَبِی عَبْدِ اللَّهِ ع قَالَ: مَنْ شَرِبَ النَّبِیذَ عَلَی أَنَّهُ حَلَالٌ خُلِّدَ فِی النَّارِ وَ مَنْ شَرِبَهُ عَلَی أَنَّهُ حَرَامٌ عُذِّبَ فِی النَّارِ.</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4" w:name="pg18781_210530"/>
    <w:bookmarkEnd w:id="304"/>
    <w:p>
      <w:pPr>
        <w:pStyle w:val="BookText"/>
      </w:pPr>
      <w:r>
        <w:rPr>
          <w:rFonts w:ascii="Amiri" w:hAnsi="Amiri" w:eastAsia="Amiri" w:cs="Amiri"/>
          <w:lang w:bidi="ar-SA"/>
          <w:color w:val="111111"/>
          <w:sz w:val="28"/>
          <w:szCs w:val="28"/>
          <w:rtl/>
        </w:rPr>
        <w:t xml:space="preserve">وَ رَوَاهُ الشَّیْخُ بِإِسْنَادِهِ عَنِ الْحَسَنِ بْنِ مُحَمَّدِ بْنِ سَمَاعَةَ عَنْ جَعْفَرِ بْنِ مُحَمَّدِ بْنِ الْحُسَیْنِ </w:t>
      </w:r>
      <w:r>
        <w:rPr>
          <w:rStyle w:val="FootnoteReference"/>
        </w:rPr>
        <w:footnoteReference w:id="2357"/>
      </w:r>
      <w:r>
        <w:rPr>
          <w:rFonts w:ascii="Amiri" w:hAnsi="Amiri" w:eastAsia="Amiri" w:cs="Amiri"/>
          <w:lang w:bidi="ar-SA"/>
          <w:color w:val="111111"/>
          <w:sz w:val="28"/>
          <w:szCs w:val="28"/>
          <w:rtl/>
        </w:rPr>
        <w:t xml:space="preserve">عَنْ عَلِیٍّ الصُّوفِیِّ مِثْلَهُ </w:t>
      </w:r>
      <w:r>
        <w:rPr>
          <w:rStyle w:val="FootnoteReference"/>
        </w:rPr>
        <w:footnoteReference w:id="2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خضر صیرفی از امام صادق (علیه‌السلام) نقل می‌کند که فرمودند:</w:t>
      </w:r>
    </w:p>
    <w:p>
      <w:pPr>
        <w:pStyle w:val="BookText"/>
      </w:pPr>
      <w:r>
        <w:rPr>
          <w:rFonts w:ascii="IRNazanin" w:hAnsi="IRNazanin" w:eastAsia="IRNazanin" w:cs="IRNazanin"/>
          <w:lang w:bidi="fa-IR"/>
          <w:color w:val="111111"/>
          <w:sz w:val="28"/>
          <w:szCs w:val="28"/>
          <w:rtl/>
        </w:rPr>
        <w:t xml:space="preserve">«هر کس نبیذ (شراب تخمیرشده) را با اعتقاد به حلال بودنش بنوشد، جاودانه در دوزخ خواهد ماند؛ و هر کس آن را با علم به حرام بودنش بنوشد، در آتش عذاب خواهد شد.</w:t>
      </w:r>
    </w:p>
    <w:p>
      <w:pPr>
        <w:pStyle w:val="Heading5"/>
      </w:pPr>
      <w:bookmarkStart w:id="1833" w:name="_Toc1386"/>
      <w:r>
        <w:t>[رقم الحدیث الکلی: 32001 - رقم الحدیث الباب: 2]</w:t>
      </w:r>
      <w:bookmarkEnd w:id="1833"/>
    </w:p>
    <w:p>
      <w:pPr>
        <w:pStyle w:val="BookText"/>
      </w:pPr>
      <w:r>
        <w:rPr>
          <w:rFonts w:ascii="Times New Roman" w:hAnsi="Times New Roman" w:eastAsia="Times New Roman" w:cs="Times New Roman"/>
          <w:lang w:val="en-US" w:bidi="en-US"/>
          <w:color w:val="111111"/>
          <w:sz w:val="28"/>
          <w:szCs w:val="28"/>
          <w:rtl/>
        </w:rPr>
        <w:t xml:space="preserve">32001- 2- </w:t>
      </w:r>
      <w:r>
        <w:rPr>
          <w:rStyle w:val="FootnoteReference"/>
        </w:rPr>
        <w:footnoteReference w:id="2359"/>
      </w:r>
      <w:r>
        <w:rPr>
          <w:rFonts w:ascii="Amiri" w:hAnsi="Amiri" w:eastAsia="Amiri" w:cs="Amiri"/>
          <w:lang w:bidi="ar-SA"/>
          <w:color w:val="111111"/>
          <w:sz w:val="28"/>
          <w:szCs w:val="28"/>
          <w:rtl/>
        </w:rPr>
        <w:t xml:space="preserve">وَ عَنْ عَلِیِّ بْنِ إِبْرَاهِیمَ عَنْ أَبِیهِ عَنِ ابْنِ أَبِی عُمَیْرٍ عَنْ أَبِی أَیُّوبَ الْخَرَّازِ عَنْ عَجْلَانَ بْنِ صَالِحٍ </w:t>
      </w:r>
      <w:r>
        <w:rPr>
          <w:rStyle w:val="FootnoteReference"/>
        </w:rPr>
        <w:footnoteReference w:id="2360"/>
      </w:r>
      <w:r>
        <w:rPr>
          <w:rFonts w:ascii="Amiri" w:hAnsi="Amiri" w:eastAsia="Amiri" w:cs="Amiri"/>
          <w:lang w:bidi="ar-SA"/>
          <w:color w:val="111111"/>
          <w:sz w:val="28"/>
          <w:szCs w:val="28"/>
          <w:rtl/>
        </w:rPr>
        <w:t xml:space="preserve">قَالَ: قَالَ أَبُو عَبْدِ اللَّهِ ع مَنْ شَرِبَ الْخَمْرَ </w:t>
      </w:r>
      <w:r>
        <w:rPr>
          <w:rStyle w:val="FootnoteReference"/>
        </w:rPr>
        <w:footnoteReference w:id="2361"/>
      </w:r>
      <w:r>
        <w:rPr>
          <w:rFonts w:ascii="Amiri" w:hAnsi="Amiri" w:eastAsia="Amiri" w:cs="Amiri"/>
          <w:lang w:bidi="ar-SA"/>
          <w:color w:val="111111"/>
          <w:sz w:val="28"/>
          <w:szCs w:val="28"/>
          <w:rtl/>
        </w:rPr>
        <w:t xml:space="preserve">حَتَّی یَفْنَی عُمُرُهُ کَانَ کَمَنْ عَبَدَ الْأَوْثَانَ وَ مَنْ تَرَکَ مُسْکِراً (مَخَافَةَ اللَّهِ أَدْخَلَهُ الْجَنَّةَ) </w:t>
      </w:r>
      <w:r>
        <w:rPr>
          <w:rStyle w:val="FootnoteReference"/>
        </w:rPr>
        <w:footnoteReference w:id="2362"/>
      </w:r>
      <w:r>
        <w:rPr>
          <w:rFonts w:ascii="Amiri" w:hAnsi="Amiri" w:eastAsia="Amiri" w:cs="Amiri"/>
          <w:lang w:bidi="ar-SA"/>
          <w:color w:val="111111"/>
          <w:sz w:val="28"/>
          <w:szCs w:val="28"/>
          <w:rtl/>
        </w:rPr>
        <w:t xml:space="preserve">وَ سَقَاهُ مِنَ الرَّحِیقِ الْمَخْتُومِ.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عجلان ابی صالح نقل می‌کند که امام صادق (علیه‌السلام) فرمودند:</w:t>
      </w:r>
    </w:p>
    <w:p>
      <w:pPr>
        <w:pStyle w:val="BookText"/>
      </w:pPr>
      <w:r>
        <w:rPr>
          <w:rFonts w:ascii="IRNazanin" w:hAnsi="IRNazanin" w:eastAsia="IRNazanin" w:cs="IRNazanin"/>
          <w:lang w:bidi="fa-IR"/>
          <w:color w:val="111111"/>
          <w:sz w:val="28"/>
          <w:szCs w:val="28"/>
          <w:rtl/>
        </w:rPr>
        <w:t xml:space="preserve">«هر کس شراب بنوشد تا پایان عمرش، مانند کسی است که بت‌پرستی کرده باشد؛ و هر کس از ترس خداوند، مسکرات را ترک کند، خداوند او را به بهشت داخل می‌کند و از شراب طهور (رَوحِیقِ مَختوم) به او می‌نوشاند.»</w:t>
      </w:r>
    </w:p>
    <w:p>
      <w:pPr>
        <w:pStyle w:val="Heading5"/>
      </w:pPr>
      <w:bookmarkStart w:id="1834" w:name="_Toc1387"/>
      <w:r>
        <w:t>[رقم الحدیث الکلی: 32002 - رقم الحدیث الباب: 3]</w:t>
      </w:r>
      <w:bookmarkEnd w:id="1834"/>
    </w:p>
    <w:p>
      <w:pPr>
        <w:pStyle w:val="BookText"/>
      </w:pPr>
      <w:r>
        <w:rPr>
          <w:rFonts w:ascii="Times New Roman" w:hAnsi="Times New Roman" w:eastAsia="Times New Roman" w:cs="Times New Roman"/>
          <w:lang w:val="en-US" w:bidi="en-US"/>
          <w:color w:val="111111"/>
          <w:sz w:val="28"/>
          <w:szCs w:val="28"/>
          <w:rtl/>
        </w:rPr>
        <w:t xml:space="preserve">32002- 3- </w:t>
      </w:r>
      <w:r>
        <w:rPr>
          <w:rStyle w:val="FootnoteReference"/>
        </w:rPr>
        <w:footnoteReference w:id="2363"/>
      </w:r>
      <w:r>
        <w:rPr>
          <w:rFonts w:ascii="Amiri" w:hAnsi="Amiri" w:eastAsia="Amiri" w:cs="Amiri"/>
          <w:lang w:bidi="ar-SA"/>
          <w:color w:val="111111"/>
          <w:sz w:val="28"/>
          <w:szCs w:val="28"/>
          <w:rtl/>
        </w:rPr>
        <w:t xml:space="preserve">وَ عَنْهُ عَنْ أَبِیهِ عَنِ ابْنِ أَبِی عُمَیْرٍ عَنْ عَبْدِ الرَّحْمَنِ بْنِ الْحَجَّاجِ </w:t>
      </w:r>
      <w:r>
        <w:rPr>
          <w:rStyle w:val="FootnoteReference"/>
        </w:rPr>
        <w:footnoteReference w:id="2364"/>
      </w:r>
      <w:r>
        <w:rPr>
          <w:rFonts w:ascii="Amiri" w:hAnsi="Amiri" w:eastAsia="Amiri" w:cs="Amiri"/>
          <w:lang w:bidi="ar-SA"/>
          <w:color w:val="111111"/>
          <w:sz w:val="28"/>
          <w:szCs w:val="28"/>
          <w:rtl/>
        </w:rPr>
        <w:t xml:space="preserve">عَنْ أَبِی عَبْدِ اللَّهِ ع قَالَ: مُدْمِنُ الْخَمْرِ یَلْقَی اللَّهَ یَوْمَ یَلْقَاهُ کَعَابِدِ وَثَنٍ.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از امام صادق (علیه‌السلام) نقل می‌کند که فرمودند:</w:t>
      </w:r>
    </w:p>
    <w:p>
      <w:pPr>
        <w:pStyle w:val="BookText"/>
      </w:pPr>
      <w:r>
        <w:rPr>
          <w:rFonts w:ascii="IRNazanin" w:hAnsi="IRNazanin" w:eastAsia="IRNazanin" w:cs="IRNazanin"/>
          <w:lang w:bidi="fa-IR"/>
          <w:color w:val="111111"/>
          <w:sz w:val="28"/>
          <w:szCs w:val="28"/>
          <w:rtl/>
        </w:rPr>
        <w:t xml:space="preserve">«معتاد به شراب، در روز قیامت خدا را چنین ملاقات می‌کند که گویی بت‌پرست بوده است.»</w:t>
      </w:r>
    </w:p>
    <w:p>
      <w:pPr>
        <w:pStyle w:val="Heading5"/>
      </w:pPr>
      <w:bookmarkStart w:id="1835" w:name="_Toc1388"/>
      <w:r>
        <w:t>[رقم الحدیث الکلی: 32003 - رقم الحدیث الباب: 4]</w:t>
      </w:r>
      <w:bookmarkEnd w:id="1835"/>
    </w:p>
    <w:p>
      <w:pPr>
        <w:pStyle w:val="BookText"/>
      </w:pPr>
      <w:r>
        <w:rPr>
          <w:rFonts w:ascii="Times New Roman" w:hAnsi="Times New Roman" w:eastAsia="Times New Roman" w:cs="Times New Roman"/>
          <w:lang w:val="en-US" w:bidi="en-US"/>
          <w:color w:val="111111"/>
          <w:sz w:val="28"/>
          <w:szCs w:val="28"/>
          <w:rtl/>
        </w:rPr>
        <w:t xml:space="preserve">32003- 4- </w:t>
      </w:r>
      <w:r>
        <w:rPr>
          <w:rStyle w:val="FootnoteReference"/>
        </w:rPr>
        <w:footnoteReference w:id="2365"/>
      </w:r>
      <w:r>
        <w:rPr>
          <w:rFonts w:ascii="Amiri" w:hAnsi="Amiri" w:eastAsia="Amiri" w:cs="Amiri"/>
          <w:lang w:bidi="ar-SA"/>
          <w:color w:val="111111"/>
          <w:sz w:val="28"/>
          <w:szCs w:val="28"/>
          <w:rtl/>
        </w:rPr>
        <w:t xml:space="preserve">وَ عَنْهُ عَنْ أَبِیهِ عَنْ حَمَّادِ بْنِ عِیسَی عَنِ الْحُسَیْنِ بْنِ الْمُخْتَارِ عَنْ عَمْرِو بْنِ عُثْمَانَ قَالَ سَمِعْتُ أَبَا عَبْدِ اللَّهِ ع یَقُولُ مُدْمِنُ الْخَمْرِ یَلْقَی اللَّهَ حِینَ یَلْقَاهُ کَعَابِدِ وَثَنٍ.</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366"/>
      </w:r>
    </w:p>
    <w:p>
      <w:pPr>
        <w:pStyle w:val="BookText"/>
      </w:pPr>
      <w:r>
        <w:rPr>
          <w:rFonts w:ascii="Amiri" w:hAnsi="Amiri" w:eastAsia="Amiri" w:cs="Amiri"/>
          <w:lang w:bidi="ar-SA"/>
          <w:color w:val="111111"/>
          <w:sz w:val="28"/>
          <w:szCs w:val="28"/>
          <w:rtl/>
        </w:rPr>
        <w:t xml:space="preserve">وَ کَذَا الَّذِی قَبْلَهُ وَ</w:t>
      </w:r>
    </w:p>
    <w:p>
      <w:pPr>
        <w:pStyle w:val="BookText"/>
      </w:pPr>
      <w:r>
        <w:rPr>
          <w:rFonts w:ascii="Amiri" w:hAnsi="Amiri" w:eastAsia="Amiri" w:cs="Amiri"/>
          <w:lang w:bidi="ar-SA"/>
          <w:color w:val="111111"/>
          <w:sz w:val="28"/>
          <w:szCs w:val="28"/>
          <w:rtl/>
        </w:rPr>
        <w:t xml:space="preserve">عَنْهُ عَنْ أَبِیهِ عَنْ عَمْرِو بْنِ عُثْمَانَ عَنْ مُحَمَّدِ بْنِ عَبْدِ اللَّهِ عَنْ</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5" w:name="pg18781_210531"/>
    <w:bookmarkEnd w:id="305"/>
    <w:p>
      <w:pPr>
        <w:pStyle w:val="BookText"/>
      </w:pPr>
      <w:r>
        <w:rPr>
          <w:rFonts w:ascii="Amiri" w:hAnsi="Amiri" w:eastAsia="Amiri" w:cs="Amiri"/>
          <w:lang w:bidi="ar-SA"/>
          <w:color w:val="111111"/>
          <w:sz w:val="28"/>
          <w:szCs w:val="28"/>
          <w:rtl/>
        </w:rPr>
        <w:t xml:space="preserve">رَجُلٍ عَنْ أَبِی عَبْدِ اللَّهِ ع قَالَ: مُدْمِنُ الْخَمْرِ کَعَابِدِ وَثَنٍ </w:t>
      </w:r>
      <w:r>
        <w:rPr>
          <w:rStyle w:val="FootnoteReference"/>
        </w:rPr>
        <w:footnoteReference w:id="236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عثمان نقل می‌کند که شنیدم امام صادق (ع) فرمودند:</w:t>
      </w:r>
    </w:p>
    <w:p>
      <w:pPr>
        <w:pStyle w:val="BookText"/>
      </w:pPr>
      <w:r>
        <w:rPr>
          <w:rFonts w:ascii="IRNazanin" w:hAnsi="IRNazanin" w:eastAsia="IRNazanin" w:cs="IRNazanin"/>
          <w:lang w:bidi="fa-IR"/>
          <w:color w:val="111111"/>
          <w:sz w:val="28"/>
          <w:szCs w:val="28"/>
          <w:rtl/>
        </w:rPr>
        <w:t xml:space="preserve">"کسی که به شراب‌خواری اعتیاد داشته باشد، هنگامی که خدا را ملاقات کند، مانند کسی است که بت پرستیده است."</w:t>
      </w:r>
    </w:p>
    <w:p>
      <w:pPr>
        <w:pStyle w:val="Heading5"/>
      </w:pPr>
      <w:bookmarkStart w:id="1836" w:name="_Toc1389"/>
      <w:r>
        <w:t>[رقم الحدیث الکلی: 32004 - رقم الحدیث الباب: 5]</w:t>
      </w:r>
      <w:bookmarkEnd w:id="1836"/>
    </w:p>
    <w:p>
      <w:pPr>
        <w:pStyle w:val="BookText"/>
      </w:pPr>
      <w:r>
        <w:rPr>
          <w:rFonts w:ascii="Times New Roman" w:hAnsi="Times New Roman" w:eastAsia="Times New Roman" w:cs="Times New Roman"/>
          <w:lang w:val="en-US" w:bidi="en-US"/>
          <w:color w:val="111111"/>
          <w:sz w:val="28"/>
          <w:szCs w:val="28"/>
          <w:rtl/>
        </w:rPr>
        <w:t xml:space="preserve">32004- 5- </w:t>
      </w:r>
      <w:r>
        <w:rPr>
          <w:rStyle w:val="FootnoteReference"/>
        </w:rPr>
        <w:footnoteReference w:id="2368"/>
      </w:r>
      <w:r>
        <w:rPr>
          <w:rFonts w:ascii="Amiri" w:hAnsi="Amiri" w:eastAsia="Amiri" w:cs="Amiri"/>
          <w:lang w:bidi="ar-SA"/>
          <w:color w:val="111111"/>
          <w:sz w:val="28"/>
          <w:szCs w:val="28"/>
          <w:rtl/>
        </w:rPr>
        <w:t xml:space="preserve">وَ عَنْ أَبِی عَلِیٍّ الْأَشْعَرِیِّ عَنْ مُحَمَّدِ بْنِ عَبْدِ الْجَبَّارِ عَنْ صَفْوَانَ عَنِ الْعَلَاءِ عَنْ مُحَمَّدِ بْنِ مُسْلِمٍ عَنْ أَحَدِهِمَا ع قَالَ: مُدْمِنُ الْخَمْرِ یَلْقَی اللَّهَ حِینَ یَلْقَاهُ کَعَابِدِ وَثَنٍ.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امامان نقل می‌کند که فرمودند:</w:t>
      </w:r>
    </w:p>
    <w:p>
      <w:pPr>
        <w:pStyle w:val="BookText"/>
      </w:pPr>
      <w:r>
        <w:rPr>
          <w:rFonts w:ascii="IRNazanin" w:hAnsi="IRNazanin" w:eastAsia="IRNazanin" w:cs="IRNazanin"/>
          <w:lang w:bidi="fa-IR"/>
          <w:color w:val="111111"/>
          <w:sz w:val="28"/>
          <w:szCs w:val="28"/>
          <w:rtl/>
        </w:rPr>
        <w:t xml:space="preserve">"کسی که به شراب‌خواری اعتیاد داشته باشد، هنگام ملاقات با خدا، مانند کسی است که بت پرستیده است."</w:t>
      </w:r>
    </w:p>
    <w:p>
      <w:pPr>
        <w:pStyle w:val="Heading5"/>
      </w:pPr>
      <w:bookmarkStart w:id="1837" w:name="_Toc1390"/>
      <w:r>
        <w:t>[رقم الحدیث الکلی: 32005 - رقم الحدیث الباب: 6]</w:t>
      </w:r>
      <w:bookmarkEnd w:id="1837"/>
    </w:p>
    <w:p>
      <w:pPr>
        <w:pStyle w:val="BookText"/>
      </w:pPr>
      <w:r>
        <w:rPr>
          <w:rFonts w:ascii="Times New Roman" w:hAnsi="Times New Roman" w:eastAsia="Times New Roman" w:cs="Times New Roman"/>
          <w:lang w:val="en-US" w:bidi="en-US"/>
          <w:color w:val="111111"/>
          <w:sz w:val="28"/>
          <w:szCs w:val="28"/>
          <w:rtl/>
        </w:rPr>
        <w:t xml:space="preserve">32005- 6- </w:t>
      </w:r>
      <w:r>
        <w:rPr>
          <w:rStyle w:val="FootnoteReference"/>
        </w:rPr>
        <w:footnoteReference w:id="2369"/>
      </w:r>
      <w:r>
        <w:rPr>
          <w:rFonts w:ascii="Amiri" w:hAnsi="Amiri" w:eastAsia="Amiri" w:cs="Amiri"/>
          <w:lang w:bidi="ar-SA"/>
          <w:color w:val="111111"/>
          <w:sz w:val="28"/>
          <w:szCs w:val="28"/>
          <w:rtl/>
        </w:rPr>
        <w:t xml:space="preserve">وَ عَنْهُ عَنْ مُحَمَّدِ بْنِ حَسَّانَ عَنْ مُحَمَّدِ بْنِ عَلِیٍّ عَنْ أَبِی جَمِیلَةَ عَنِ الْحَلَبِیِّ وَ زُرَارَةَ </w:t>
      </w:r>
      <w:r>
        <w:rPr>
          <w:rStyle w:val="FootnoteReference"/>
        </w:rPr>
        <w:footnoteReference w:id="2370"/>
      </w:r>
      <w:r>
        <w:rPr>
          <w:rFonts w:ascii="Amiri" w:hAnsi="Amiri" w:eastAsia="Amiri" w:cs="Amiri"/>
          <w:lang w:bidi="ar-SA"/>
          <w:color w:val="111111"/>
          <w:sz w:val="28"/>
          <w:szCs w:val="28"/>
          <w:rtl/>
        </w:rPr>
        <w:t xml:space="preserve">وَ مُحَمَّدِ بْنِ مُسْلِمٍ وَ حُمْرَانَ بْنِ أَعْیَنَ عَنْ أَبِی جَعْفَرٍ وَ أَبِی عَبْدِ اللَّهِ ع قَالا مُدْمِنُ الْخَمْرِ کَعَابِدِ وَثَنٍ.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حمران بن اعین نقل می‌کند که امام باقر (ع) و امام صادق (ع) فرمودند:</w:t>
      </w:r>
    </w:p>
    <w:p>
      <w:pPr>
        <w:pStyle w:val="BookText"/>
      </w:pPr>
      <w:r>
        <w:rPr>
          <w:rFonts w:ascii="IRNazanin" w:hAnsi="IRNazanin" w:eastAsia="IRNazanin" w:cs="IRNazanin"/>
          <w:lang w:bidi="fa-IR"/>
          <w:color w:val="111111"/>
          <w:sz w:val="28"/>
          <w:szCs w:val="28"/>
          <w:rtl/>
        </w:rPr>
        <w:t xml:space="preserve">"کسی که به شراب‌خواری اعتیاد داشته باشد، مانند کسی است که بت‌پرستی می‌کند."</w:t>
      </w:r>
    </w:p>
    <w:p>
      <w:pPr>
        <w:pStyle w:val="Heading5"/>
      </w:pPr>
      <w:bookmarkStart w:id="1838" w:name="_Toc1391"/>
      <w:r>
        <w:t>[رقم الحدیث الکلی: 32006 - رقم الحدیث الباب: 7]</w:t>
      </w:r>
      <w:bookmarkEnd w:id="1838"/>
    </w:p>
    <w:p>
      <w:pPr>
        <w:pStyle w:val="BookText"/>
      </w:pPr>
      <w:r>
        <w:rPr>
          <w:rFonts w:ascii="Times New Roman" w:hAnsi="Times New Roman" w:eastAsia="Times New Roman" w:cs="Times New Roman"/>
          <w:lang w:val="en-US" w:bidi="en-US"/>
          <w:color w:val="111111"/>
          <w:sz w:val="28"/>
          <w:szCs w:val="28"/>
          <w:rtl/>
        </w:rPr>
        <w:t xml:space="preserve">32006- 7- </w:t>
      </w:r>
      <w:r>
        <w:rPr>
          <w:rStyle w:val="FootnoteReference"/>
        </w:rPr>
        <w:footnoteReference w:id="2371"/>
      </w:r>
      <w:r>
        <w:rPr>
          <w:rFonts w:ascii="Amiri" w:hAnsi="Amiri" w:eastAsia="Amiri" w:cs="Amiri"/>
          <w:lang w:bidi="ar-SA"/>
          <w:color w:val="111111"/>
          <w:sz w:val="28"/>
          <w:szCs w:val="28"/>
          <w:rtl/>
        </w:rPr>
        <w:t xml:space="preserve">وَ عَنْ عِدَّةٍ مِنْ أَصْحَابِنَا عَنْ أَحْمَدَ بْنِ مُحَمَّدِ بْنِ خَالِدٍ عَنْ عُثْمَانَ بْنِ عِیسَی عَنْ سَمَاعَةَ عَنْ أَبِی بَصِیرٍ عَنْ أَبِی عَبْدِ اللَّهِ ع قَالَ: قَالَ رَسُولُ اللَّهِ ص مُدْمِنُ الْخَمْرِ کَعَابِدِ وَثَنٍ إِذَا مَاتَ </w:t>
      </w:r>
      <w:r>
        <w:rPr>
          <w:rStyle w:val="FootnoteReference"/>
        </w:rPr>
        <w:footnoteReference w:id="2372"/>
      </w:r>
      <w:r>
        <w:rPr>
          <w:rFonts w:ascii="Amiri" w:hAnsi="Amiri" w:eastAsia="Amiri" w:cs="Amiri"/>
          <w:lang w:bidi="ar-SA"/>
          <w:color w:val="111111"/>
          <w:sz w:val="28"/>
          <w:szCs w:val="28"/>
          <w:rtl/>
        </w:rPr>
        <w:t xml:space="preserve">عَلَیْهِ یَلْقَی اللَّهَ حِینَ یَلْقَاهُ کَعَابِدِ وَثَنٍ.</w:t>
      </w:r>
    </w:p>
    <w:p>
      <w:pPr>
        <w:pStyle w:val="BookText"/>
      </w:pPr>
      <w:r>
        <w:rPr>
          <w:rFonts w:ascii="Amiri" w:hAnsi="Amiri" w:eastAsia="Amiri" w:cs="Amiri"/>
          <w:lang w:bidi="ar-SA"/>
          <w:color w:val="111111"/>
          <w:sz w:val="28"/>
          <w:szCs w:val="28"/>
          <w:rtl/>
        </w:rPr>
        <w:t xml:space="preserve">وَ رَوَاهُ الشَّیْخُ بِإِسْنَادِهِ عَنْ أَحْمَدَ بْنِ مُحَمَّدِ بْنِ خَالِدٍ مِثْلَهُ </w:t>
      </w:r>
      <w:r>
        <w:rPr>
          <w:rStyle w:val="FootnoteReference"/>
        </w:rPr>
        <w:footnoteReference w:id="2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می‌کند که رسول خدا (ص) فرمودند:</w:t>
      </w:r>
    </w:p>
    <w:p>
      <w:pPr>
        <w:pStyle w:val="BookText"/>
      </w:pPr>
      <w:r>
        <w:rPr>
          <w:rFonts w:ascii="IRNazanin" w:hAnsi="IRNazanin" w:eastAsia="IRNazanin" w:cs="IRNazanin"/>
          <w:lang w:bidi="fa-IR"/>
          <w:color w:val="111111"/>
          <w:sz w:val="28"/>
          <w:szCs w:val="28"/>
          <w:rtl/>
        </w:rPr>
        <w:t xml:space="preserve">"کسی که به شراب‌خواری اعتیاد داشته باشد، مانند کسی است که بت‌پرستی می‌کند، و اگر در همین حال بمیرد، هنگام ملاقات با خدا، همچون بت‌پرست خواهد بود."</w:t>
      </w:r>
    </w:p>
    <w:p>
      <w:pPr>
        <w:pStyle w:val="Heading5"/>
      </w:pPr>
      <w:bookmarkStart w:id="1839" w:name="_Toc1392"/>
      <w:r>
        <w:t>[رقم الحدیث الکلی: 32007 - رقم الحدیث الباب: 8]</w:t>
      </w:r>
      <w:bookmarkEnd w:id="1839"/>
    </w:p>
    <w:p>
      <w:pPr>
        <w:pStyle w:val="BookText"/>
      </w:pPr>
      <w:r>
        <w:rPr>
          <w:rFonts w:ascii="Times New Roman" w:hAnsi="Times New Roman" w:eastAsia="Times New Roman" w:cs="Times New Roman"/>
          <w:lang w:val="en-US" w:bidi="en-US"/>
          <w:color w:val="111111"/>
          <w:sz w:val="28"/>
          <w:szCs w:val="28"/>
          <w:rtl/>
        </w:rPr>
        <w:t xml:space="preserve">32007- 8- </w:t>
      </w:r>
      <w:r>
        <w:rPr>
          <w:rStyle w:val="FootnoteReference"/>
        </w:rPr>
        <w:footnoteReference w:id="2374"/>
      </w:r>
      <w:r>
        <w:rPr>
          <w:rFonts w:ascii="Amiri" w:hAnsi="Amiri" w:eastAsia="Amiri" w:cs="Amiri"/>
          <w:lang w:bidi="ar-SA"/>
          <w:color w:val="111111"/>
          <w:sz w:val="28"/>
          <w:szCs w:val="28"/>
          <w:rtl/>
        </w:rPr>
        <w:t xml:space="preserve">وَ عَنْهُمْ (عَنْ سَهْلِ بْنِ زِیَادٍ عَنْ یَعْقُوبَ بْنِ یَزِیدَ عَنْ مُحَمَّدِ بْنِ زَادَوَیْهِ) </w:t>
      </w:r>
      <w:r>
        <w:rPr>
          <w:rStyle w:val="FootnoteReference"/>
        </w:rPr>
        <w:footnoteReference w:id="2375"/>
      </w:r>
      <w:r>
        <w:rPr>
          <w:rFonts w:ascii="Amiri" w:hAnsi="Amiri" w:eastAsia="Amiri" w:cs="Amiri"/>
          <w:lang w:bidi="ar-SA"/>
          <w:color w:val="111111"/>
          <w:sz w:val="28"/>
          <w:szCs w:val="28"/>
          <w:rtl/>
        </w:rPr>
        <w:t xml:space="preserve">قَالَ: کَتَبْتُ إِلَی أَبِی الْحَسَنِ ع أَسْأَلُهُ</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6" w:name="pg18781_210532"/>
    <w:bookmarkEnd w:id="306"/>
    <w:p>
      <w:pPr>
        <w:pStyle w:val="BookText"/>
      </w:pPr>
      <w:r>
        <w:rPr>
          <w:rFonts w:ascii="Amiri" w:hAnsi="Amiri" w:eastAsia="Amiri" w:cs="Amiri"/>
          <w:lang w:bidi="ar-SA"/>
          <w:color w:val="111111"/>
          <w:sz w:val="28"/>
          <w:szCs w:val="28"/>
          <w:rtl/>
        </w:rPr>
        <w:t xml:space="preserve">عَنْ شَارِبِ الْخَمْرِ </w:t>
      </w:r>
      <w:r>
        <w:rPr>
          <w:rStyle w:val="FootnoteReference"/>
        </w:rPr>
        <w:footnoteReference w:id="2376"/>
      </w:r>
      <w:r>
        <w:rPr>
          <w:rFonts w:ascii="Amiri" w:hAnsi="Amiri" w:eastAsia="Amiri" w:cs="Amiri"/>
          <w:lang w:bidi="ar-SA"/>
          <w:color w:val="111111"/>
          <w:sz w:val="28"/>
          <w:szCs w:val="28"/>
          <w:rtl/>
        </w:rPr>
        <w:t xml:space="preserve">الْمُسْکِرِ قَالَ فَکَتَبَ شَارِبُ الْمُسْکِرِ </w:t>
      </w:r>
      <w:r>
        <w:rPr>
          <w:rStyle w:val="FootnoteReference"/>
        </w:rPr>
        <w:footnoteReference w:id="2377"/>
      </w:r>
      <w:r>
        <w:rPr>
          <w:rFonts w:ascii="Amiri" w:hAnsi="Amiri" w:eastAsia="Amiri" w:cs="Amiri"/>
          <w:lang w:bidi="ar-SA"/>
          <w:color w:val="111111"/>
          <w:sz w:val="28"/>
          <w:szCs w:val="28"/>
          <w:rtl/>
        </w:rPr>
        <w:t xml:space="preserve">کَافِرٌ.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داذویه نقل می‌کند که به امام ابوالحسن (ع) نامه‌ای نوشتم و درباره شراب‌خوار و مصرف‌کننده مست‌کننده‌ها پرسیدم.</w:t>
      </w:r>
    </w:p>
    <w:p>
      <w:pPr>
        <w:pStyle w:val="BookText"/>
      </w:pPr>
      <w:r>
        <w:rPr>
          <w:rFonts w:ascii="IRNazanin" w:hAnsi="IRNazanin" w:eastAsia="IRNazanin" w:cs="IRNazanin"/>
          <w:lang w:bidi="fa-IR"/>
          <w:color w:val="111111"/>
          <w:sz w:val="28"/>
          <w:szCs w:val="28"/>
          <w:rtl/>
        </w:rPr>
        <w:t xml:space="preserve">امام (ع) در پاسخ نوشتند: "کسی که مست‌کننده مصرف کند، کافر است."</w:t>
      </w:r>
    </w:p>
    <w:p>
      <w:pPr>
        <w:pStyle w:val="Heading5"/>
      </w:pPr>
      <w:bookmarkStart w:id="1840" w:name="_Toc1393"/>
      <w:r>
        <w:t>[رقم الحدیث الکلی: 32008 - رقم الحدیث الباب: 9]</w:t>
      </w:r>
      <w:bookmarkEnd w:id="1840"/>
    </w:p>
    <w:p>
      <w:pPr>
        <w:pStyle w:val="BookText"/>
      </w:pPr>
      <w:r>
        <w:rPr>
          <w:rFonts w:ascii="Times New Roman" w:hAnsi="Times New Roman" w:eastAsia="Times New Roman" w:cs="Times New Roman"/>
          <w:lang w:val="en-US" w:bidi="en-US"/>
          <w:color w:val="111111"/>
          <w:sz w:val="28"/>
          <w:szCs w:val="28"/>
          <w:rtl/>
        </w:rPr>
        <w:t xml:space="preserve">32008- 9- </w:t>
      </w:r>
      <w:r>
        <w:rPr>
          <w:rStyle w:val="FootnoteReference"/>
        </w:rPr>
        <w:footnoteReference w:id="2378"/>
      </w:r>
      <w:r>
        <w:rPr>
          <w:rFonts w:ascii="Amiri" w:hAnsi="Amiri" w:eastAsia="Amiri" w:cs="Amiri"/>
          <w:lang w:bidi="ar-SA"/>
          <w:color w:val="111111"/>
          <w:sz w:val="28"/>
          <w:szCs w:val="28"/>
          <w:rtl/>
        </w:rPr>
        <w:t xml:space="preserve">وَ عَنْهُمْ عَنْ سَهْلٍ عَنِ الْعَبَّاسِ بْنِ عَامِرٍ عَنْ أَبِی جَمِیلَةَ عَنْ زَیْدٍ الشَّحَّامِ عَنْ أَبِی عَبْدِ اللَّهِ ع قَالَ: قَالَ رَسُولُ اللَّهِ ص مُدْمِنُ الْخَمْرِ یَلْقَی اللَّهَ کَعَابِدِ وَثَنٍ.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شحّام از امام صادق (ع) نقل می‌کند که رسول خدا (ص) فرمودند:</w:t>
      </w:r>
    </w:p>
    <w:p>
      <w:pPr>
        <w:pStyle w:val="BookText"/>
      </w:pPr>
      <w:r>
        <w:rPr>
          <w:rFonts w:ascii="IRNazanin" w:hAnsi="IRNazanin" w:eastAsia="IRNazanin" w:cs="IRNazanin"/>
          <w:lang w:bidi="fa-IR"/>
          <w:color w:val="111111"/>
          <w:sz w:val="28"/>
          <w:szCs w:val="28"/>
          <w:rtl/>
        </w:rPr>
        <w:t xml:space="preserve">"کسی که به شراب‌خواری اعتیاد داشته باشد، هنگام ملاقات با خدا، همچون بت‌پرست خواهد بود."</w:t>
      </w:r>
    </w:p>
    <w:p>
      <w:pPr>
        <w:pStyle w:val="Heading5"/>
      </w:pPr>
      <w:bookmarkStart w:id="1841" w:name="_Toc1394"/>
      <w:r>
        <w:t>[رقم الحدیث الکلی: 32009 - رقم الحدیث الباب: 10]</w:t>
      </w:r>
      <w:bookmarkEnd w:id="1841"/>
    </w:p>
    <w:p>
      <w:pPr>
        <w:pStyle w:val="BookText"/>
      </w:pPr>
      <w:r>
        <w:rPr>
          <w:rFonts w:ascii="Times New Roman" w:hAnsi="Times New Roman" w:eastAsia="Times New Roman" w:cs="Times New Roman"/>
          <w:lang w:val="en-US" w:bidi="en-US"/>
          <w:color w:val="111111"/>
          <w:sz w:val="28"/>
          <w:szCs w:val="28"/>
          <w:rtl/>
        </w:rPr>
        <w:t xml:space="preserve">32009- 10- </w:t>
      </w:r>
      <w:r>
        <w:rPr>
          <w:rStyle w:val="FootnoteReference"/>
        </w:rPr>
        <w:footnoteReference w:id="2379"/>
      </w:r>
      <w:r>
        <w:rPr>
          <w:rFonts w:ascii="Amiri" w:hAnsi="Amiri" w:eastAsia="Amiri" w:cs="Amiri"/>
          <w:lang w:bidi="ar-SA"/>
          <w:color w:val="111111"/>
          <w:sz w:val="28"/>
          <w:szCs w:val="28"/>
          <w:rtl/>
        </w:rPr>
        <w:t xml:space="preserve">وَ عَنِ الْحُسَیْنِ بْنِ مُحَمَّدٍ عَنْ مُعَلَّی بْنِ مُحَمَّدٍ عَنِ الْحَسَنِ بْنِ عَلِیٍّ الْوَشَّاءِ عَنْ عَبْدِ اللَّهِ بْنِ سِنَانٍ عَنْ أَبِی عَبْدِ اللَّهِ ع قَالَ: قَالَ رَسُولُ اللَّهِ ص مُدْمِنُ الْخَمْرِ یَلْقَی اللَّهَ یَوْمَ یَلْقَاهُ کَافِراً.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380"/>
      </w:r>
    </w:p>
    <w:p>
      <w:pPr>
        <w:pStyle w:val="BookText"/>
      </w:pPr>
      <w:r>
        <w:rPr>
          <w:rFonts w:ascii="Amiri" w:hAnsi="Amiri" w:eastAsia="Amiri" w:cs="Amiri"/>
          <w:lang w:bidi="ar-SA"/>
          <w:color w:val="111111"/>
          <w:sz w:val="28"/>
          <w:szCs w:val="28"/>
          <w:rtl/>
        </w:rPr>
        <w:t xml:space="preserve">وَ کَذَا الْحَدِیثَانِ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می‌کند که رسول خدا (ص) فرمودند:</w:t>
      </w:r>
    </w:p>
    <w:p>
      <w:pPr>
        <w:pStyle w:val="BookText"/>
      </w:pPr>
      <w:r>
        <w:rPr>
          <w:rFonts w:ascii="IRNazanin" w:hAnsi="IRNazanin" w:eastAsia="IRNazanin" w:cs="IRNazanin"/>
          <w:lang w:bidi="fa-IR"/>
          <w:color w:val="111111"/>
          <w:sz w:val="28"/>
          <w:szCs w:val="28"/>
          <w:rtl/>
        </w:rPr>
        <w:t xml:space="preserve">"کسی که به شراب‌خواری اعتیاد داشته باشد، روزی که خدا را ملاقات می‌کند، در حال کفر خواهد بود.</w:t>
      </w:r>
    </w:p>
    <w:p>
      <w:pPr>
        <w:pStyle w:val="Heading5"/>
      </w:pPr>
      <w:bookmarkStart w:id="1842" w:name="_Toc1395"/>
      <w:r>
        <w:t>[رقم الحدیث الکلی: 32010 - رقم الحدیث الباب: 11]</w:t>
      </w:r>
      <w:bookmarkEnd w:id="1842"/>
    </w:p>
    <w:p>
      <w:pPr>
        <w:pStyle w:val="BookText"/>
      </w:pPr>
      <w:r>
        <w:rPr>
          <w:rFonts w:ascii="Times New Roman" w:hAnsi="Times New Roman" w:eastAsia="Times New Roman" w:cs="Times New Roman"/>
          <w:lang w:val="en-US" w:bidi="en-US"/>
          <w:color w:val="111111"/>
          <w:sz w:val="28"/>
          <w:szCs w:val="28"/>
          <w:rtl/>
        </w:rPr>
        <w:t xml:space="preserve">32010- 11- </w:t>
      </w:r>
      <w:r>
        <w:rPr>
          <w:rStyle w:val="FootnoteReference"/>
        </w:rPr>
        <w:footnoteReference w:id="2381"/>
      </w:r>
      <w:r>
        <w:rPr>
          <w:rFonts w:ascii="Amiri" w:hAnsi="Amiri" w:eastAsia="Amiri" w:cs="Amiri"/>
          <w:lang w:bidi="ar-SA"/>
          <w:color w:val="111111"/>
          <w:sz w:val="28"/>
          <w:szCs w:val="28"/>
          <w:rtl/>
        </w:rPr>
        <w:t xml:space="preserve">وَ عَنْهُمْ عَنْ سَهْلٍ عَنْ یُوسُفَ بْنِ عَلِیٍّ عَنْ نَصْرِ بْنِ مُزَاحِمٍ وَ دُرُسْتَ الْوَاسِطِیِّ عَنْ زُرَارَةَ وَ غَیْرِهِ عَنْ أَبِی عَبْدِ اللَّهِ ع قَالَ: شَارِبُ الْمُسْکِرِ لَا عِصْمَةَ بَیْنَنَا وَ بَیْنَهُ.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و دیگران از امام صادق (ع) نقل کرده‌اند که فرمودند:</w:t>
      </w:r>
    </w:p>
    <w:p>
      <w:pPr>
        <w:pStyle w:val="BookText"/>
      </w:pPr>
      <w:r>
        <w:rPr>
          <w:rFonts w:ascii="IRNazanin" w:hAnsi="IRNazanin" w:eastAsia="IRNazanin" w:cs="IRNazanin"/>
          <w:lang w:bidi="fa-IR"/>
          <w:color w:val="111111"/>
          <w:sz w:val="28"/>
          <w:szCs w:val="28"/>
          <w:rtl/>
        </w:rPr>
        <w:t xml:space="preserve">"کسی که نوشیدنی مست‌کننده مصرف کند، هیچ پیوند و عصمتی میان ما و او باقی نمی‌ماند."</w:t>
      </w:r>
    </w:p>
    <w:p>
      <w:pPr>
        <w:pStyle w:val="Heading5"/>
      </w:pPr>
      <w:bookmarkStart w:id="1843" w:name="_Toc1396"/>
      <w:r>
        <w:t>[رقم الحدیث الکلی: 32011 - رقم الحدیث الباب: 12]</w:t>
      </w:r>
      <w:bookmarkEnd w:id="1843"/>
    </w:p>
    <w:p>
      <w:pPr>
        <w:pStyle w:val="BookText"/>
      </w:pPr>
      <w:r>
        <w:rPr>
          <w:rFonts w:ascii="Times New Roman" w:hAnsi="Times New Roman" w:eastAsia="Times New Roman" w:cs="Times New Roman"/>
          <w:lang w:val="en-US" w:bidi="en-US"/>
          <w:color w:val="111111"/>
          <w:sz w:val="28"/>
          <w:szCs w:val="28"/>
          <w:rtl/>
        </w:rPr>
        <w:t xml:space="preserve">32011- 12- </w:t>
      </w:r>
      <w:r>
        <w:rPr>
          <w:rStyle w:val="FootnoteReference"/>
        </w:rPr>
        <w:footnoteReference w:id="2382"/>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الصَّادِقِ عَنْ آبَائِهِ فِی وَصِیَّةِ النَّبِیِّ ص لِعَلِیٍّ ع قَالَ: یَا عَلِیُّ شَارِبُ الْخَمْرِ کَعَابِدِ وَثَنٍ یَا عَلِیُّ شَارِبُ الْخَمْرِ لَا یَقْبَلُ اللَّهُ صَلَاتَهُ أَرْبَعِینَ یَوْماً فَإِنْ مَاتَ فِی الْأَرْبَعِینَ مَاتَ کَافِراً.</w:t>
      </w:r>
    </w:p>
    <w:p>
      <w:pPr>
        <w:pStyle w:val="BookText"/>
      </w:pPr>
      <w:r>
        <w:rPr>
          <w:rFonts w:ascii="Amiri" w:hAnsi="Amiri" w:eastAsia="Amiri" w:cs="Amiri"/>
          <w:lang w:bidi="ar-SA"/>
          <w:color w:val="111111"/>
          <w:sz w:val="28"/>
          <w:szCs w:val="28"/>
          <w:rtl/>
        </w:rPr>
        <w:t xml:space="preserve">قَالَ الصَّدُوقُ یَعْنِی إِذَا کَانَ مُسْتَحِلًّا 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بن محمد از پدرش نقل می‌کند که امام صادق (ع) از پدرانش در وصیت پیامبر (ص) به امام علی (ع) نقل کرده‌اند که فرمودند:</w:t>
      </w:r>
    </w:p>
    <w:p>
      <w:pPr>
        <w:pStyle w:val="BookText"/>
      </w:pPr>
      <w:r>
        <w:rPr>
          <w:rFonts w:ascii="IRNazanin" w:hAnsi="IRNazanin" w:eastAsia="IRNazanin" w:cs="IRNazanin"/>
          <w:lang w:bidi="fa-IR"/>
          <w:color w:val="111111"/>
          <w:sz w:val="28"/>
          <w:szCs w:val="28"/>
          <w:rtl/>
        </w:rPr>
        <w:t xml:space="preserve">"ای علی، کسی که شراب بنوشد، همچون بت‌پرست است. ای علی، کسی که شراب بنوشد، خداوند چهل روز نماز او را نمی‌پذیرد، و اگر در این چهل روز بمیرد، در حال کفر از دنیا رفته است."</w:t>
      </w:r>
    </w:p>
    <w:p>
      <w:pPr>
        <w:pStyle w:val="BookText"/>
      </w:pPr>
      <w:r>
        <w:rPr>
          <w:rFonts w:ascii="IRNazanin" w:hAnsi="IRNazanin" w:eastAsia="IRNazanin" w:cs="IRNazanin"/>
          <w:lang w:bidi="fa-IR"/>
          <w:color w:val="111111"/>
          <w:sz w:val="28"/>
          <w:szCs w:val="28"/>
          <w:rtl/>
        </w:rPr>
        <w:t xml:space="preserve">مرحوم</w:t>
      </w:r>
    </w:p>
    <w:p>
      <w:pPr>
        <w:pStyle w:val="BookText"/>
      </w:pPr>
      <w:r>
        <w:rPr>
          <w:rFonts w:ascii="IRNazanin" w:hAnsi="IRNazanin" w:eastAsia="IRNazanin" w:cs="IRNazanin"/>
          <w:lang w:bidi="fa-IR"/>
          <w:color w:val="111111"/>
          <w:sz w:val="28"/>
          <w:szCs w:val="28"/>
          <w:rtl/>
        </w:rPr>
        <w:t xml:space="preserve">صدوق در توضیح این حدیث می‌گوید: این حکم در صورتی است که فرد، شراب‌خواری را حلال بداند.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07" w:name="pg18781_210533"/>
    <w:bookmarkEnd w:id="307"/>
    <w:p>
      <w:pPr>
        <w:pStyle w:val="Heading5"/>
      </w:pPr>
      <w:bookmarkStart w:id="1844" w:name="_Toc1397"/>
      <w:r>
        <w:t>[رقم الحدیث الکلی: 32012 - رقم الحدیث الباب: 13]</w:t>
      </w:r>
      <w:bookmarkEnd w:id="1844"/>
    </w:p>
    <w:p>
      <w:pPr>
        <w:pStyle w:val="BookText"/>
      </w:pPr>
      <w:r>
        <w:rPr>
          <w:rFonts w:ascii="Times New Roman" w:hAnsi="Times New Roman" w:eastAsia="Times New Roman" w:cs="Times New Roman"/>
          <w:lang w:val="en-US" w:bidi="en-US"/>
          <w:color w:val="111111"/>
          <w:sz w:val="28"/>
          <w:szCs w:val="28"/>
          <w:rtl/>
        </w:rPr>
        <w:t xml:space="preserve">32012- 13- </w:t>
      </w:r>
      <w:r>
        <w:rPr>
          <w:rStyle w:val="FootnoteReference"/>
        </w:rPr>
        <w:footnoteReference w:id="2383"/>
      </w:r>
      <w:r>
        <w:rPr>
          <w:rFonts w:ascii="Amiri" w:hAnsi="Amiri" w:eastAsia="Amiri" w:cs="Amiri"/>
          <w:lang w:bidi="ar-SA"/>
          <w:color w:val="111111"/>
          <w:sz w:val="28"/>
          <w:szCs w:val="28"/>
          <w:rtl/>
        </w:rPr>
        <w:t xml:space="preserve">وَ فِی الْخِصَالِ بِإِسْنَادِهِ عَنْ عَلِیٍّ ع فِی حَدِیثِ الْأَرْبَعِمِائَةِ قَالَ: مُدْمِنُ الْخَمْرِ یَلْقَی اللَّهَ حِینَ یَلْقَاهُ کَعَابِدِ وَثَنٍ قِیلَ وَ مَا الْمُدْمِنُ قَالَ الَّذِی إِذَا وَجَدَهَا شَرِبَهَا مَنْ شَرِبَ الْمُسْکِرَ لَمْ تُقْبَلْ صَلَاتُهُ أَرْبَعِینَ یَوْماً وَ لَیْلَةً.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کتاب الخصال با سند از امام علی (ع) در حدیث الأربع مئة نقل شده است که فرمودند:</w:t>
      </w:r>
    </w:p>
    <w:p>
      <w:pPr>
        <w:pStyle w:val="BookText"/>
      </w:pPr>
      <w:r>
        <w:rPr>
          <w:rFonts w:ascii="IRNazanin" w:hAnsi="IRNazanin" w:eastAsia="IRNazanin" w:cs="IRNazanin"/>
          <w:lang w:bidi="fa-IR"/>
          <w:color w:val="111111"/>
          <w:sz w:val="28"/>
          <w:szCs w:val="28"/>
          <w:rtl/>
        </w:rPr>
        <w:t xml:space="preserve">"کسی که به شراب‌خواری اعتیاد داشته باشد، هنگام ملاقات با خدا، همچون بت‌پرست خواهد بود."</w:t>
      </w:r>
    </w:p>
    <w:p>
      <w:pPr>
        <w:pStyle w:val="BookText"/>
      </w:pPr>
      <w:r>
        <w:rPr>
          <w:rFonts w:ascii="IRNazanin" w:hAnsi="IRNazanin" w:eastAsia="IRNazanin" w:cs="IRNazanin"/>
          <w:lang w:bidi="fa-IR"/>
          <w:color w:val="111111"/>
          <w:sz w:val="28"/>
          <w:szCs w:val="28"/>
          <w:rtl/>
        </w:rPr>
        <w:t xml:space="preserve">پرسیده شد: "مدمن چیست؟"</w:t>
      </w:r>
    </w:p>
    <w:p>
      <w:pPr>
        <w:pStyle w:val="BookText"/>
      </w:pPr>
      <w:r>
        <w:rPr>
          <w:rFonts w:ascii="IRNazanin" w:hAnsi="IRNazanin" w:eastAsia="IRNazanin" w:cs="IRNazanin"/>
          <w:lang w:bidi="fa-IR"/>
          <w:color w:val="111111"/>
          <w:sz w:val="28"/>
          <w:szCs w:val="28"/>
          <w:rtl/>
        </w:rPr>
        <w:t xml:space="preserve">فرمودند: "کسی که هر زمان شراب را بیابد، آن را بنوشد."</w:t>
      </w:r>
    </w:p>
    <w:p>
      <w:pPr>
        <w:pStyle w:val="BookText"/>
      </w:pPr>
      <w:r>
        <w:rPr>
          <w:rFonts w:ascii="IRNazanin" w:hAnsi="IRNazanin" w:eastAsia="IRNazanin" w:cs="IRNazanin"/>
          <w:lang w:bidi="fa-IR"/>
          <w:color w:val="111111"/>
          <w:sz w:val="28"/>
          <w:szCs w:val="28"/>
          <w:rtl/>
        </w:rPr>
        <w:t xml:space="preserve">و فرمودند:</w:t>
      </w:r>
    </w:p>
    <w:p>
      <w:pPr>
        <w:pStyle w:val="BookText"/>
      </w:pPr>
      <w:r>
        <w:rPr>
          <w:rFonts w:ascii="IRNazanin" w:hAnsi="IRNazanin" w:eastAsia="IRNazanin" w:cs="IRNazanin"/>
          <w:lang w:bidi="fa-IR"/>
          <w:color w:val="111111"/>
          <w:sz w:val="28"/>
          <w:szCs w:val="28"/>
          <w:rtl/>
        </w:rPr>
        <w:t xml:space="preserve">"کسی که نوشیدنی مست‌کننده مصرف کند، چهل روز و شب نماز او پذیرفته نمی‌شود."</w:t>
      </w:r>
    </w:p>
    <w:p>
      <w:pPr>
        <w:pStyle w:val="Heading5"/>
      </w:pPr>
      <w:bookmarkStart w:id="1845" w:name="_Toc1398"/>
      <w:r>
        <w:t>[رقم الحدیث الکلی: 32013 - رقم الحدیث الباب: 14]</w:t>
      </w:r>
      <w:bookmarkEnd w:id="1845"/>
    </w:p>
    <w:p>
      <w:pPr>
        <w:pStyle w:val="BookText"/>
      </w:pPr>
      <w:r>
        <w:rPr>
          <w:rFonts w:ascii="Times New Roman" w:hAnsi="Times New Roman" w:eastAsia="Times New Roman" w:cs="Times New Roman"/>
          <w:lang w:val="en-US" w:bidi="en-US"/>
          <w:color w:val="111111"/>
          <w:sz w:val="28"/>
          <w:szCs w:val="28"/>
          <w:rtl/>
        </w:rPr>
        <w:t xml:space="preserve">32013- 14- </w:t>
      </w:r>
      <w:r>
        <w:rPr>
          <w:rStyle w:val="FootnoteReference"/>
        </w:rPr>
        <w:footnoteReference w:id="2384"/>
      </w:r>
      <w:r>
        <w:rPr>
          <w:rFonts w:ascii="Amiri" w:hAnsi="Amiri" w:eastAsia="Amiri" w:cs="Amiri"/>
          <w:lang w:bidi="ar-SA"/>
          <w:color w:val="111111"/>
          <w:sz w:val="28"/>
          <w:szCs w:val="28"/>
          <w:rtl/>
        </w:rPr>
        <w:t xml:space="preserve">وَ فِی عِقَابِ الْأَعْمَالِ عَنْ أَبِیهِ عَنْ سَعْدٍ عَنْ مُحَمَّدِ بْنِ عَبْدِ الْجَبَّارِ عَنْ سَیْفِ بْنِ عَمِیرَةَ عَنْ مَنْصُورٍ عَنْ أَبِی بَصِیرٍ عَنْ أَبِی عَبْدِ اللَّهِ ع قَالَ: مُدْمِنُ الزِّنَا (وَ الْفُسُوقِ) </w:t>
      </w:r>
      <w:r>
        <w:rPr>
          <w:rStyle w:val="FootnoteReference"/>
        </w:rPr>
        <w:footnoteReference w:id="2385"/>
      </w:r>
      <w:r>
        <w:rPr>
          <w:rFonts w:ascii="Amiri" w:hAnsi="Amiri" w:eastAsia="Amiri" w:cs="Amiri"/>
          <w:lang w:bidi="ar-SA"/>
          <w:color w:val="111111"/>
          <w:sz w:val="28"/>
          <w:szCs w:val="28"/>
          <w:rtl/>
        </w:rPr>
        <w:t xml:space="preserve">وَ الشُّرْبِ کَعَابِدِ وَثَنٍ.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می‌کند که فرمودند:</w:t>
      </w:r>
    </w:p>
    <w:p>
      <w:pPr>
        <w:pStyle w:val="BookText"/>
      </w:pPr>
      <w:r>
        <w:rPr>
          <w:rFonts w:ascii="IRNazanin" w:hAnsi="IRNazanin" w:eastAsia="IRNazanin" w:cs="IRNazanin"/>
          <w:lang w:bidi="fa-IR"/>
          <w:color w:val="111111"/>
          <w:sz w:val="28"/>
          <w:szCs w:val="28"/>
          <w:rtl/>
        </w:rPr>
        <w:t xml:space="preserve">"کسی که به زنا، فسق و شراب‌خواری اعتیاد داشته باشد، همچون بت‌پرست است.</w:t>
      </w:r>
    </w:p>
    <w:p>
      <w:pPr>
        <w:pStyle w:val="Heading5"/>
      </w:pPr>
      <w:bookmarkStart w:id="1846" w:name="_Toc1399"/>
      <w:r>
        <w:t>[رقم الحدیث الکلی: 32014 - رقم الحدیث الباب: 15]</w:t>
      </w:r>
      <w:bookmarkEnd w:id="1846"/>
    </w:p>
    <w:p>
      <w:pPr>
        <w:pStyle w:val="BookText"/>
      </w:pPr>
      <w:r>
        <w:rPr>
          <w:rFonts w:ascii="Times New Roman" w:hAnsi="Times New Roman" w:eastAsia="Times New Roman" w:cs="Times New Roman"/>
          <w:lang w:val="en-US" w:bidi="en-US"/>
          <w:color w:val="111111"/>
          <w:sz w:val="28"/>
          <w:szCs w:val="28"/>
          <w:rtl/>
        </w:rPr>
        <w:t xml:space="preserve">32014- 15- </w:t>
      </w:r>
      <w:r>
        <w:rPr>
          <w:rStyle w:val="FootnoteReference"/>
        </w:rPr>
        <w:footnoteReference w:id="2386"/>
      </w:r>
      <w:r>
        <w:rPr>
          <w:rFonts w:ascii="Amiri" w:hAnsi="Amiri" w:eastAsia="Amiri" w:cs="Amiri"/>
          <w:lang w:bidi="ar-SA"/>
          <w:color w:val="111111"/>
          <w:sz w:val="28"/>
          <w:szCs w:val="28"/>
          <w:rtl/>
        </w:rPr>
        <w:t xml:space="preserve">وَ عَنْ أَبِیهِ عَنْ مُحَمَّدِ بْنِ یَحْیَی عَنْ مُحَمَّدِ بْنِ أَحْمَدَ عَنِ الْعَمْرَکِیِّ قَالَ: قُلْتُ لِلرِّضَا ع إِنَّ ابْنَ یَزِیدَ </w:t>
      </w:r>
      <w:r>
        <w:rPr>
          <w:rStyle w:val="FootnoteReference"/>
        </w:rPr>
        <w:footnoteReference w:id="2387"/>
      </w:r>
      <w:r>
        <w:rPr>
          <w:rFonts w:ascii="Amiri" w:hAnsi="Amiri" w:eastAsia="Amiri" w:cs="Amiri"/>
          <w:lang w:bidi="ar-SA"/>
          <w:color w:val="111111"/>
          <w:sz w:val="28"/>
          <w:szCs w:val="28"/>
          <w:rtl/>
        </w:rPr>
        <w:t xml:space="preserve">ذَکَرَ أَنَّکَ قُلْتَ لَهُ شَارِبُ الْخَمْرِ کَافِرٌ فَقَالَ صَدَقَ قَدْ قُلْتُ ذَلِکَ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عمركی نقل می‌کند که گفت: "به امام رضا (ع) عرض کردم که ابن یزید گفته است شما فرموده‌اید شراب‌خوار کافر است."</w:t>
      </w:r>
    </w:p>
    <w:p>
      <w:pPr>
        <w:pStyle w:val="BookText"/>
      </w:pPr>
      <w:r>
        <w:rPr>
          <w:rFonts w:ascii="IRNazanin" w:hAnsi="IRNazanin" w:eastAsia="IRNazanin" w:cs="IRNazanin"/>
          <w:lang w:bidi="fa-IR"/>
          <w:color w:val="111111"/>
          <w:sz w:val="28"/>
          <w:szCs w:val="28"/>
          <w:rtl/>
        </w:rPr>
        <w:t xml:space="preserve">امام (ع) فرمودند: "صحیح است، من این را به او گفته‌ام."</w:t>
      </w:r>
    </w:p>
    <w:p>
      <w:pPr>
        <w:pStyle w:val="Heading5"/>
      </w:pPr>
      <w:bookmarkStart w:id="1847" w:name="_Toc1400"/>
      <w:r>
        <w:t>[رقم الحدیث الکلی: 32015 - رقم الحدیث الباب: 16]</w:t>
      </w:r>
      <w:bookmarkEnd w:id="1847"/>
    </w:p>
    <w:p>
      <w:pPr>
        <w:pStyle w:val="BookText"/>
      </w:pPr>
      <w:r>
        <w:rPr>
          <w:rFonts w:ascii="Times New Roman" w:hAnsi="Times New Roman" w:eastAsia="Times New Roman" w:cs="Times New Roman"/>
          <w:lang w:val="en-US" w:bidi="en-US"/>
          <w:color w:val="111111"/>
          <w:sz w:val="28"/>
          <w:szCs w:val="28"/>
          <w:rtl/>
        </w:rPr>
        <w:t xml:space="preserve">32015- 16- </w:t>
      </w:r>
      <w:r>
        <w:rPr>
          <w:rStyle w:val="FootnoteReference"/>
        </w:rPr>
        <w:footnoteReference w:id="2388"/>
      </w:r>
      <w:r>
        <w:rPr>
          <w:rFonts w:ascii="Amiri" w:hAnsi="Amiri" w:eastAsia="Amiri" w:cs="Amiri"/>
          <w:lang w:bidi="ar-SA"/>
          <w:color w:val="111111"/>
          <w:sz w:val="28"/>
          <w:szCs w:val="28"/>
          <w:rtl/>
        </w:rPr>
        <w:t xml:space="preserve">وَ عَنْ أَبِیهِ عَنْ عَبْدِ اللَّهِ بْنِ جَعْفَرٍ عَنْ یَعْقُوبَ بْنِ یَزِیدَ عَنْ مُحَمَّدِ بْنِ أَبِی عُمَیْرٍ عَنْ هِشَامِ بْنِ سَالِمٍ عَنْ سُلَیْمَانَ بْنِ خَالِدٍ عَنْ أَبِی عَبْدِ اللَّهِ ع قَالَ: مُدْمِنُ الْخَمْرِ یَلْقَی اللَّهَ کَعَابِدِ وَثَنٍ وَ مَنْ شَرِبَ مِنْهُ شَرْبَةً (لَمْ یَقْبَلْ صَلَاتَهُ) </w:t>
      </w:r>
      <w:r>
        <w:rPr>
          <w:rStyle w:val="FootnoteReference"/>
        </w:rPr>
        <w:footnoteReference w:id="2389"/>
      </w:r>
      <w:r>
        <w:rPr>
          <w:rFonts w:ascii="Amiri" w:hAnsi="Amiri" w:eastAsia="Amiri" w:cs="Amiri"/>
          <w:lang w:bidi="ar-SA"/>
          <w:color w:val="111111"/>
          <w:sz w:val="28"/>
          <w:szCs w:val="28"/>
          <w:rtl/>
        </w:rPr>
        <w:t xml:space="preserve">أَرْبَعِینَ یَوْماً.</w:t>
      </w:r>
    </w:p>
    <w:p>
      <w:pPr>
        <w:pStyle w:val="BookText"/>
      </w:pPr>
      <w:r>
        <w:rPr>
          <w:rFonts w:ascii="Amiri" w:hAnsi="Amiri" w:eastAsia="Amiri" w:cs="Amiri"/>
          <w:lang w:bidi="ar-SA"/>
          <w:color w:val="111111"/>
          <w:sz w:val="28"/>
          <w:szCs w:val="28"/>
          <w:rtl/>
        </w:rPr>
        <w:t xml:space="preserve">وَ رَوَاهُ الْبَرْقِیُّ فِی الْمَحَاسِنِ عَنِ النَّضْرِ بْنِ سُوَیْدٍ عَنْ هِشَامِ بْنِ سَالِمٍ مِثْلَهُ </w:t>
      </w:r>
      <w:r>
        <w:rPr>
          <w:rStyle w:val="FootnoteReference"/>
        </w:rPr>
        <w:footnoteReference w:id="2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از امام صادق (ع) نقل می‌کند که فرمودند:</w:t>
      </w:r>
    </w:p>
    <w:p>
      <w:pPr>
        <w:pStyle w:val="BookText"/>
      </w:pPr>
      <w:r>
        <w:rPr>
          <w:rFonts w:ascii="IRNazanin" w:hAnsi="IRNazanin" w:eastAsia="IRNazanin" w:cs="IRNazanin"/>
          <w:lang w:bidi="fa-IR"/>
          <w:color w:val="111111"/>
          <w:sz w:val="28"/>
          <w:szCs w:val="28"/>
          <w:rtl/>
        </w:rPr>
        <w:t xml:space="preserve">"کسی که به شراب‌خواری اعتیاد داشته باشد، همچون بت‌پرست است. و هر کس جرعه‌ای از آن بنوشد، نماز او تا چهل روز پذیرفته نخواهد شد."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08" w:name="pg18781_210534"/>
    <w:bookmarkEnd w:id="308"/>
    <w:p>
      <w:pPr>
        <w:pStyle w:val="Heading5"/>
      </w:pPr>
      <w:bookmarkStart w:id="1848" w:name="_Toc1401"/>
      <w:r>
        <w:t>[رقم الحدیث الکلی: 32016 - رقم الحدیث الباب: 17]</w:t>
      </w:r>
      <w:bookmarkEnd w:id="1848"/>
    </w:p>
    <w:p>
      <w:pPr>
        <w:pStyle w:val="BookText"/>
      </w:pPr>
      <w:r>
        <w:rPr>
          <w:rFonts w:ascii="Times New Roman" w:hAnsi="Times New Roman" w:eastAsia="Times New Roman" w:cs="Times New Roman"/>
          <w:lang w:val="en-US" w:bidi="en-US"/>
          <w:color w:val="111111"/>
          <w:sz w:val="28"/>
          <w:szCs w:val="28"/>
          <w:rtl/>
        </w:rPr>
        <w:t xml:space="preserve">32016- 17- </w:t>
      </w:r>
      <w:r>
        <w:rPr>
          <w:rStyle w:val="FootnoteReference"/>
        </w:rPr>
        <w:footnoteReference w:id="2391"/>
      </w:r>
      <w:r>
        <w:rPr>
          <w:rFonts w:ascii="Amiri" w:hAnsi="Amiri" w:eastAsia="Amiri" w:cs="Amiri"/>
          <w:lang w:bidi="ar-SA"/>
          <w:color w:val="111111"/>
          <w:sz w:val="28"/>
          <w:szCs w:val="28"/>
          <w:rtl/>
        </w:rPr>
        <w:t xml:space="preserve">وَ فِی الْعِلَلِ عَنْ مُحَمَّدِ بْنِ الْحَسَنِ عَنِ الصَّفَّارِ عَنْ یَعْقُوبَ بْنِ یَزِیدَ عَنْ إِبْرَاهِیمَ عَنْ أَبِی یُوسُفَ عَنْ أَبِی بَکْرٍ الْحَضْرَمِیِّ عَنْ أَحَدِهِمَا ع قَالَ: الْغِنَاءُ عُشُّ النِّفَاقِ وَ الشُّرْبُ مِفْتَاحُ کُلِّ شَرٍّ وَ مُدْمِنُ الْخَمْرِ کَعَابِدِ وَثَنٍ مُکَذِّبٌ </w:t>
      </w:r>
      <w:r>
        <w:rPr>
          <w:rStyle w:val="FootnoteReference"/>
        </w:rPr>
        <w:footnoteReference w:id="2392"/>
      </w:r>
      <w:r>
        <w:rPr>
          <w:rFonts w:ascii="Amiri" w:hAnsi="Amiri" w:eastAsia="Amiri" w:cs="Amiri"/>
          <w:lang w:bidi="ar-SA"/>
          <w:color w:val="111111"/>
          <w:sz w:val="28"/>
          <w:szCs w:val="28"/>
          <w:rtl/>
        </w:rPr>
        <w:t xml:space="preserve">بِکِتَابِ اللَّهِ لَوْ صَدَّقَ کِتَابَ اللَّهِ لَحَرَّمَ مَا حَرَّمَ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بکر حضرمی از یکی از امامان نقل می‌کند که فرمودند:</w:t>
      </w:r>
    </w:p>
    <w:p>
      <w:pPr>
        <w:pStyle w:val="BookText"/>
      </w:pPr>
      <w:r>
        <w:rPr>
          <w:rFonts w:ascii="IRNazanin" w:hAnsi="IRNazanin" w:eastAsia="IRNazanin" w:cs="IRNazanin"/>
          <w:lang w:bidi="fa-IR"/>
          <w:color w:val="111111"/>
          <w:sz w:val="28"/>
          <w:szCs w:val="28"/>
          <w:rtl/>
        </w:rPr>
        <w:t xml:space="preserve">**"غنا (آوازخوانی بیهوده) آشیانه نفاق است، و شراب‌خواری کلید همه شرور، و کسی که به شراب‌خواری اعتیاد داشته باشد، همچون بت‌پرست است و منکر کتاب خداوند است.</w:t>
      </w:r>
    </w:p>
    <w:p>
      <w:pPr>
        <w:pStyle w:val="BookText"/>
      </w:pPr>
      <w:r>
        <w:rPr>
          <w:rFonts w:ascii="IRNazanin" w:hAnsi="IRNazanin" w:eastAsia="IRNazanin" w:cs="IRNazanin"/>
          <w:lang w:bidi="fa-IR"/>
          <w:color w:val="111111"/>
          <w:sz w:val="28"/>
          <w:szCs w:val="28"/>
          <w:rtl/>
        </w:rPr>
        <w:t xml:space="preserve">اگر به کتاب خدا ایمان داشت، قطعاً آنچه را که خداوند حرام کرده است، حرام می‌دانست.</w:t>
      </w:r>
    </w:p>
    <w:p>
      <w:pPr>
        <w:pStyle w:val="Heading5"/>
      </w:pPr>
      <w:bookmarkStart w:id="1849" w:name="_Toc1402"/>
      <w:r>
        <w:t>[رقم الحدیث الکلی: 32017 - رقم الحدیث الباب: 18]</w:t>
      </w:r>
      <w:bookmarkEnd w:id="1849"/>
    </w:p>
    <w:p>
      <w:pPr>
        <w:pStyle w:val="BookText"/>
      </w:pPr>
      <w:r>
        <w:rPr>
          <w:rFonts w:ascii="Times New Roman" w:hAnsi="Times New Roman" w:eastAsia="Times New Roman" w:cs="Times New Roman"/>
          <w:lang w:val="en-US" w:bidi="en-US"/>
          <w:color w:val="111111"/>
          <w:sz w:val="28"/>
          <w:szCs w:val="28"/>
          <w:rtl/>
        </w:rPr>
        <w:t xml:space="preserve">32017- 18- </w:t>
      </w:r>
      <w:r>
        <w:rPr>
          <w:rStyle w:val="FootnoteReference"/>
        </w:rPr>
        <w:footnoteReference w:id="2393"/>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سَأَلْتُهُ عَنْ شَارِبِ الْخَمْرِ </w:t>
      </w:r>
      <w:r>
        <w:rPr>
          <w:rStyle w:val="FootnoteReference"/>
        </w:rPr>
        <w:footnoteReference w:id="2394"/>
      </w:r>
      <w:r>
        <w:rPr>
          <w:rFonts w:ascii="Amiri" w:hAnsi="Amiri" w:eastAsia="Amiri" w:cs="Amiri"/>
          <w:lang w:bidi="ar-SA"/>
          <w:color w:val="111111"/>
          <w:sz w:val="28"/>
          <w:szCs w:val="28"/>
          <w:rtl/>
        </w:rPr>
        <w:t xml:space="preserve">إِذَا سَکِرَ مِنْهُ قَالَ مَنْ سَکِرَ مِنَ الْخَمْرِ ثُمَّ مَاتَ بَعْدَهُ بِأَرْبَعِینَ یَوْماً لَقِیَ اللَّهَ کَعَابِدِ وَثَنٍ.</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2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بن جعفر (ع) نقل می‌کند که پرسیدم:</w:t>
      </w:r>
    </w:p>
    <w:p>
      <w:pPr>
        <w:pStyle w:val="BookText"/>
      </w:pPr>
      <w:r>
        <w:rPr>
          <w:rFonts w:ascii="IRNazanin" w:hAnsi="IRNazanin" w:eastAsia="IRNazanin" w:cs="IRNazanin"/>
          <w:lang w:bidi="fa-IR"/>
          <w:color w:val="111111"/>
          <w:sz w:val="28"/>
          <w:szCs w:val="28"/>
          <w:rtl/>
        </w:rPr>
        <w:t xml:space="preserve">"درباره کسی که از شراب مست شود، چه حکمی دارد؟"</w:t>
      </w:r>
    </w:p>
    <w:p>
      <w:pPr>
        <w:pStyle w:val="BookText"/>
      </w:pPr>
      <w:r>
        <w:rPr>
          <w:rFonts w:ascii="IRNazanin" w:hAnsi="IRNazanin" w:eastAsia="IRNazanin" w:cs="IRNazanin"/>
          <w:lang w:bidi="fa-IR"/>
          <w:color w:val="111111"/>
          <w:sz w:val="28"/>
          <w:szCs w:val="28"/>
          <w:rtl/>
        </w:rPr>
        <w:t xml:space="preserve">امام (ع) فرمودند:</w:t>
      </w:r>
    </w:p>
    <w:p>
      <w:pPr>
        <w:pStyle w:val="BookText"/>
      </w:pPr>
      <w:r>
        <w:rPr>
          <w:rFonts w:ascii="IRNazanin" w:hAnsi="IRNazanin" w:eastAsia="IRNazanin" w:cs="IRNazanin"/>
          <w:lang w:bidi="fa-IR"/>
          <w:color w:val="111111"/>
          <w:sz w:val="28"/>
          <w:szCs w:val="28"/>
          <w:rtl/>
        </w:rPr>
        <w:t xml:space="preserve">"کسی که از شراب مست شود و سپس پس از چهل روز بمیرد، هنگام ملاقات با خدا، همچون بت‌پرست خواهد بود."</w:t>
      </w:r>
    </w:p>
    <w:p>
      <w:pPr>
        <w:pStyle w:val="Heading5"/>
      </w:pPr>
      <w:bookmarkStart w:id="1850" w:name="_Toc1403"/>
      <w:r>
        <w:t>[رقم الحدیث الکلی: 32018 - رقم الحدیث الباب: 19]</w:t>
      </w:r>
      <w:bookmarkEnd w:id="1850"/>
    </w:p>
    <w:p>
      <w:pPr>
        <w:pStyle w:val="BookText"/>
      </w:pPr>
      <w:r>
        <w:rPr>
          <w:rFonts w:ascii="Times New Roman" w:hAnsi="Times New Roman" w:eastAsia="Times New Roman" w:cs="Times New Roman"/>
          <w:lang w:val="en-US" w:bidi="en-US"/>
          <w:color w:val="111111"/>
          <w:sz w:val="28"/>
          <w:szCs w:val="28"/>
          <w:rtl/>
        </w:rPr>
        <w:t xml:space="preserve">32018- 19- </w:t>
      </w:r>
      <w:r>
        <w:rPr>
          <w:rStyle w:val="FootnoteReference"/>
        </w:rPr>
        <w:footnoteReference w:id="2396"/>
      </w:r>
      <w:r>
        <w:rPr>
          <w:rFonts w:ascii="Amiri" w:hAnsi="Amiri" w:eastAsia="Amiri" w:cs="Amiri"/>
          <w:lang w:bidi="ar-SA"/>
          <w:color w:val="111111"/>
          <w:sz w:val="28"/>
          <w:szCs w:val="28"/>
          <w:rtl/>
        </w:rPr>
        <w:t xml:space="preserve">الطَّبْرِسِیُّ فِی الْإِحْتِجَاجِ (عَنِ ابْنِ أَبِی یَعْفُورٍ) </w:t>
      </w:r>
      <w:r>
        <w:rPr>
          <w:rStyle w:val="FootnoteReference"/>
        </w:rPr>
        <w:footnoteReference w:id="2397"/>
      </w:r>
      <w:r>
        <w:rPr>
          <w:rFonts w:ascii="Amiri" w:hAnsi="Amiri" w:eastAsia="Amiri" w:cs="Amiri"/>
          <w:lang w:bidi="ar-SA"/>
          <w:color w:val="111111"/>
          <w:sz w:val="28"/>
          <w:szCs w:val="28"/>
          <w:rtl/>
        </w:rPr>
        <w:t xml:space="preserve">قَالَ: لَقِیتُ أَنَا وَ مُعَلَّی بْنُ خُنَیْسٍ- الْحَسَنَ بْنَ الْحَسَنِ بْنِ عَلِیِّ بْنِ أَبِی طَالِبٍ ع- فَقَالَ یَا یَهُودِیُّ فَأَخْبَرْنَا </w:t>
      </w:r>
      <w:r>
        <w:rPr>
          <w:rStyle w:val="FootnoteReference"/>
        </w:rPr>
        <w:footnoteReference w:id="2398"/>
      </w:r>
      <w:r>
        <w:rPr>
          <w:rFonts w:ascii="Amiri" w:hAnsi="Amiri" w:eastAsia="Amiri" w:cs="Amiri"/>
          <w:lang w:bidi="ar-SA"/>
          <w:color w:val="111111"/>
          <w:sz w:val="28"/>
          <w:szCs w:val="28"/>
          <w:rtl/>
        </w:rPr>
        <w:t xml:space="preserve">جَعْفَرَ بْنَ مُحَمَّدٍ ع- فَقَالَ هُوَ وَ اللَّهِ أَوْلَی بِالْیَهُودِیَّةِ مِنْکُمَا إِنَّ الْیَهُودِیَّ مَنْ شَرِبَ الْخَمْرَ.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99"/>
      </w:r>
      <w:r>
        <w:rPr>
          <w:rFonts w:ascii="Amiri" w:hAnsi="Amiri" w:eastAsia="Amiri" w:cs="Amiri"/>
          <w:lang w:bidi="ar-SA"/>
          <w:color w:val="111111"/>
          <w:sz w:val="28"/>
          <w:szCs w:val="28"/>
          <w:rtl/>
        </w:rPr>
        <w:t xml:space="preserve">وَ یَأْتِی مَا یَدُلُّ عَلَیْهِ </w:t>
      </w:r>
      <w:r>
        <w:rPr>
          <w:rStyle w:val="FootnoteReference"/>
        </w:rPr>
        <w:footnoteReference w:id="2400"/>
      </w:r>
      <w:r>
        <w:rPr>
          <w:rFonts w:ascii="Amiri" w:hAnsi="Amiri" w:eastAsia="Amiri" w:cs="Amiri"/>
          <w:lang w:bidi="ar-SA"/>
          <w:color w:val="111111"/>
          <w:sz w:val="28"/>
          <w:szCs w:val="28"/>
          <w:rtl/>
        </w:rPr>
        <w:t xml:space="preserve">وَ إِطْلَاقُ</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09" w:name="pg18781_210535"/>
    <w:bookmarkEnd w:id="309"/>
    <w:p>
      <w:pPr>
        <w:pStyle w:val="BookText"/>
      </w:pPr>
      <w:r>
        <w:rPr>
          <w:rFonts w:ascii="Amiri" w:hAnsi="Amiri" w:eastAsia="Amiri" w:cs="Amiri"/>
          <w:lang w:bidi="ar-SA"/>
          <w:color w:val="111111"/>
          <w:sz w:val="28"/>
          <w:szCs w:val="28"/>
          <w:rtl/>
        </w:rPr>
        <w:t xml:space="preserve">بَعْضِ الْأَحَادِیثِ مَحْمُولٌ عَلَی الْمُسْتَحِلِّ قَالَهُ الشَّیْخُ </w:t>
      </w:r>
      <w:r>
        <w:rPr>
          <w:rStyle w:val="FootnoteReference"/>
        </w:rPr>
        <w:footnoteReference w:id="2401"/>
      </w:r>
      <w:r>
        <w:rPr>
          <w:rFonts w:ascii="Amiri" w:hAnsi="Amiri" w:eastAsia="Amiri" w:cs="Amiri"/>
          <w:lang w:bidi="ar-SA"/>
          <w:color w:val="111111"/>
          <w:sz w:val="28"/>
          <w:szCs w:val="28"/>
          <w:rtl/>
        </w:rPr>
        <w:t xml:space="preserve">وَ غَیْرُهُ </w:t>
      </w:r>
      <w:r>
        <w:rPr>
          <w:rStyle w:val="FootnoteReference"/>
        </w:rPr>
        <w:footnoteReference w:id="2402"/>
      </w:r>
      <w:r>
        <w:rPr>
          <w:rFonts w:ascii="Amiri" w:hAnsi="Amiri" w:eastAsia="Amiri" w:cs="Amiri"/>
          <w:lang w:bidi="ar-SA"/>
          <w:color w:val="111111"/>
          <w:sz w:val="28"/>
          <w:szCs w:val="28"/>
          <w:rtl/>
        </w:rPr>
        <w:t xml:space="preserve">وَ قَدْ تَقَدَّمَ مَا یَدُلُّ عَلَی ذَلِکَ فِی مُقَدِّمَةِ الْعِبَادَاتِ </w:t>
      </w:r>
      <w:r>
        <w:rPr>
          <w:rStyle w:val="FootnoteReference"/>
        </w:rPr>
        <w:footnoteReference w:id="2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بن جعفر (ع) نقل می‌کند که پرسیدم:</w:t>
      </w:r>
    </w:p>
    <w:p>
      <w:pPr>
        <w:pStyle w:val="BookText"/>
      </w:pPr>
      <w:r>
        <w:rPr>
          <w:rFonts w:ascii="IRNazanin" w:hAnsi="IRNazanin" w:eastAsia="IRNazanin" w:cs="IRNazanin"/>
          <w:lang w:bidi="fa-IR"/>
          <w:color w:val="111111"/>
          <w:sz w:val="28"/>
          <w:szCs w:val="28"/>
          <w:rtl/>
        </w:rPr>
        <w:t xml:space="preserve">"درباره کسی که از شراب مست شود، چه حکمی دارد؟"</w:t>
      </w:r>
    </w:p>
    <w:p>
      <w:pPr>
        <w:pStyle w:val="BookText"/>
      </w:pPr>
      <w:r>
        <w:rPr>
          <w:rFonts w:ascii="IRNazanin" w:hAnsi="IRNazanin" w:eastAsia="IRNazanin" w:cs="IRNazanin"/>
          <w:lang w:bidi="fa-IR"/>
          <w:color w:val="111111"/>
          <w:sz w:val="28"/>
          <w:szCs w:val="28"/>
          <w:rtl/>
        </w:rPr>
        <w:t xml:space="preserve">امام (ع) فرمودند:</w:t>
      </w:r>
    </w:p>
    <w:p>
      <w:pPr>
        <w:pStyle w:val="BookText"/>
      </w:pPr>
      <w:r>
        <w:rPr>
          <w:rFonts w:ascii="IRNazanin" w:hAnsi="IRNazanin" w:eastAsia="IRNazanin" w:cs="IRNazanin"/>
          <w:lang w:bidi="fa-IR"/>
          <w:color w:val="111111"/>
          <w:sz w:val="28"/>
          <w:szCs w:val="28"/>
          <w:rtl/>
        </w:rPr>
        <w:t xml:space="preserve">"کسی که از شراب مست شود و سپس پس از چهل روز بمیرد، هنگام ملاقات با خدا، همچون بت‌پرست خواهد بود.</w:t>
      </w:r>
    </w:p>
    <w:p>
      <w:pPr>
        <w:pStyle w:val="BookText"/>
      </w:pPr>
      <w:r>
        <w:rPr>
          <w:rFonts w:ascii="IRNazanin" w:hAnsi="IRNazanin" w:eastAsia="IRNazanin" w:cs="IRNazanin"/>
          <w:lang w:bidi="fa-IR"/>
          <w:color w:val="111111"/>
          <w:sz w:val="28"/>
          <w:szCs w:val="28"/>
          <w:rtl/>
        </w:rPr>
        <w:t xml:space="preserve">می گویم : بعضی از اخبار که بطور مطلق آمده منظور کسی استکه آنرا حلال بداند همانطور که مرحوم شیخ گفته اند .</w:t>
      </w:r>
    </w:p>
    <w:p>
      <w:pPr>
        <w:pStyle w:val="Heading4"/>
      </w:pPr>
      <w:bookmarkStart w:id="1851" w:name="_Toc1404"/>
      <w:r>
        <w:t>14- بَابُ وُجُوبِ التَّوْبَةِ مِنْ شُرْبِ الْخَمْرِ وَ الْمُسْکِرِ وَ عَدَمِ وُجُوبِ الْإِخْلَاصِ فِی تَرْکِهَا</w:t>
      </w:r>
      <w:bookmarkEnd w:id="1851"/>
    </w:p>
    <w:p>
      <w:pPr>
        <w:pStyle w:val="Heading5"/>
      </w:pPr>
      <w:bookmarkStart w:id="1852" w:name="_Toc1405"/>
      <w:r>
        <w:t>اشارة</w:t>
      </w:r>
      <w:bookmarkEnd w:id="1852"/>
    </w:p>
    <w:p>
      <w:pPr>
        <w:pStyle w:val="BookText"/>
      </w:pPr>
      <w:r>
        <w:rPr>
          <w:rStyle w:val="FootnoteReference"/>
        </w:rPr>
        <w:footnoteReference w:id="2404"/>
      </w:r>
      <w:r>
        <w:rPr>
          <w:rFonts w:ascii="Amiri" w:hAnsi="Amiri" w:eastAsia="Amiri" w:cs="Amiri"/>
          <w:lang w:bidi="ar-SA"/>
          <w:color w:val="111111"/>
          <w:sz w:val="28"/>
          <w:szCs w:val="28"/>
          <w:rtl/>
        </w:rPr>
        <w:t xml:space="preserve">14 بَابُ وُجُوبِ التَّوْبَةِ مِنْ شُرْبِ الْخَمْرِ وَ الْمُسْکِرِ وَ عَدَمِ وُجُوبِ الْإِخْلَاصِ فِی تَرْکِهَا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باب تأکید دارد که توبه از شراب‌خواری و مصرف مست‌کننده‌ها واجب است و فرد باید از این عمل فاصله بگیرد</w:t>
      </w:r>
    </w:p>
    <w:p>
      <w:pPr>
        <w:pStyle w:val="Heading5"/>
      </w:pPr>
      <w:bookmarkStart w:id="1853" w:name="_Toc1406"/>
      <w:r>
        <w:t>[رقم الحدیث الکلی: 32019 - رقم الحدیث الباب: 1]</w:t>
      </w:r>
      <w:bookmarkEnd w:id="1853"/>
    </w:p>
    <w:p>
      <w:pPr>
        <w:pStyle w:val="BookText"/>
      </w:pPr>
      <w:r>
        <w:rPr>
          <w:rFonts w:ascii="Times New Roman" w:hAnsi="Times New Roman" w:eastAsia="Times New Roman" w:cs="Times New Roman"/>
          <w:lang w:val="en-US" w:bidi="en-US"/>
          <w:color w:val="111111"/>
          <w:sz w:val="28"/>
          <w:szCs w:val="28"/>
          <w:rtl/>
        </w:rPr>
        <w:t xml:space="preserve">32019- 1- </w:t>
      </w:r>
      <w:r>
        <w:rPr>
          <w:rStyle w:val="FootnoteReference"/>
        </w:rPr>
        <w:footnoteReference w:id="2405"/>
      </w:r>
      <w:r>
        <w:rPr>
          <w:rFonts w:ascii="Amiri" w:hAnsi="Amiri" w:eastAsia="Amiri" w:cs="Amiri"/>
          <w:lang w:bidi="ar-SA"/>
          <w:color w:val="111111"/>
          <w:sz w:val="28"/>
          <w:szCs w:val="28"/>
          <w:rtl/>
        </w:rPr>
        <w:t xml:space="preserve">مُحَمَّدُ بْنُ یَعْقُوبَ عَنْ مُحَمَّدِ بْنِ یَحْیَی عَنْ أَحْمَدَ بْنِ مُحَمَّدٍ عَنْ عَلِیِّ بْنِ الْحَکَمِ عَنْ إِسْمَاعِیلَ بْنِ مُحَمَّدٍ الْمِنْقَرِیِّ عَنْ یَزِیدَ بْنِ أَبِی زِیَادٍ عَنْ أَبِی جَعْفَرٍ ع قَالَ: مَنْ شَرِبَ الْمُسْکِرَ وَ مَاتَ وَ فِی جَوْفِهِ مِنْهُ شَیْ‌ءٌ لَمْ یَتُبْ مِنْهُ بُعِثَ مِنْ قَبْرِهِ مُخَبَّلًا مَائِلًا شِقُّهُ </w:t>
      </w:r>
      <w:r>
        <w:rPr>
          <w:rStyle w:val="FootnoteReference"/>
        </w:rPr>
        <w:footnoteReference w:id="2406"/>
      </w:r>
      <w:r>
        <w:rPr>
          <w:rFonts w:ascii="Amiri" w:hAnsi="Amiri" w:eastAsia="Amiri" w:cs="Amiri"/>
          <w:lang w:bidi="ar-SA"/>
          <w:color w:val="111111"/>
          <w:sz w:val="28"/>
          <w:szCs w:val="28"/>
          <w:rtl/>
        </w:rPr>
        <w:t xml:space="preserve">سَائِلًا لُعَابُهُ یَدْعُو بِالْوَیْلِ وَ الثُّبُورِ.</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یزید بن ابی زیاد از امام باقر (ع) نقل می‌کند که فرمودند:</w:t>
      </w:r>
    </w:p>
    <w:p>
      <w:pPr>
        <w:pStyle w:val="BookText"/>
      </w:pPr>
      <w:r>
        <w:rPr>
          <w:rFonts w:ascii="IRNazanin" w:hAnsi="IRNazanin" w:eastAsia="IRNazanin" w:cs="IRNazanin"/>
          <w:lang w:bidi="fa-IR"/>
          <w:color w:val="111111"/>
          <w:sz w:val="28"/>
          <w:szCs w:val="28"/>
          <w:rtl/>
        </w:rPr>
        <w:t xml:space="preserve">"هر کس نوشیدنی مست‌کننده مصرف کند و بمیرد در حالی که هنوز اثری از آن در بدنش باقی باشد و از آن توبه نکرده باشد، در روز قیامت از قبرش در حالی برانگیخته خواهد شد که مختل شده، یک طرف بدنش مایل، آب دهانش روان، و در حالی که فریاد وای و نابودی سر می‌دهد.</w:t>
      </w:r>
    </w:p>
    <w:p>
      <w:pPr>
        <w:pStyle w:val="Heading5"/>
      </w:pPr>
      <w:bookmarkStart w:id="1854" w:name="_Toc1407"/>
      <w:r>
        <w:t>[رقم الحدیث الکلی: 32020 - رقم الحدیث الباب: 2]</w:t>
      </w:r>
      <w:bookmarkEnd w:id="1854"/>
    </w:p>
    <w:p>
      <w:pPr>
        <w:pStyle w:val="BookText"/>
      </w:pPr>
      <w:r>
        <w:rPr>
          <w:rFonts w:ascii="Times New Roman" w:hAnsi="Times New Roman" w:eastAsia="Times New Roman" w:cs="Times New Roman"/>
          <w:lang w:val="en-US" w:bidi="en-US"/>
          <w:color w:val="111111"/>
          <w:sz w:val="28"/>
          <w:szCs w:val="28"/>
          <w:rtl/>
        </w:rPr>
        <w:t xml:space="preserve">32020- 2- </w:t>
      </w:r>
      <w:r>
        <w:rPr>
          <w:rStyle w:val="FootnoteReference"/>
        </w:rPr>
        <w:footnoteReference w:id="2408"/>
      </w:r>
      <w:r>
        <w:rPr>
          <w:rFonts w:ascii="Amiri" w:hAnsi="Amiri" w:eastAsia="Amiri" w:cs="Amiri"/>
          <w:lang w:bidi="ar-SA"/>
          <w:color w:val="111111"/>
          <w:sz w:val="28"/>
          <w:szCs w:val="28"/>
          <w:rtl/>
        </w:rPr>
        <w:t xml:space="preserve">وَ عَنْ أَبِی عَلِیٍّ الْأَشْعَرِیِّ عَنِ الْحَسَنِ بْنِ عَلِیٍّ الْکُوفِیِّ عَنِ الْعَبَّاسِ بْنِ عَامِرٍ عَنْ دَاوُدَ بْنِ الْحُصَیْنِ عَنْ أَبِی عَبْدِ اللَّهِ ع قَالَ: (مَنْ شَرِبَ مُسْکِراً فَلَمْ تُقْبَلْ مِنْهُ صَلَاةٌ أَرْبَعِینَ صَبَاحاً) </w:t>
      </w:r>
      <w:r>
        <w:rPr>
          <w:rStyle w:val="FootnoteReference"/>
        </w:rPr>
        <w:footnoteReference w:id="2409"/>
      </w:r>
      <w:r>
        <w:rPr>
          <w:rFonts w:ascii="Amiri" w:hAnsi="Amiri" w:eastAsia="Amiri" w:cs="Amiri"/>
          <w:lang w:bidi="ar-SA"/>
          <w:color w:val="111111"/>
          <w:sz w:val="28"/>
          <w:szCs w:val="28"/>
          <w:rtl/>
        </w:rPr>
        <w:t xml:space="preserve">فَإِنْ مَاتَ فِی الْأَرْبَعِینَ مَاتَ مِیتَةً جَاهِلِیَّةً وَ إِنْ تَابَ تَابَ اللَّهُ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داوود بن حصین از امام صادق (ع) نقل می‌کند که فرمودند:</w:t>
      </w:r>
    </w:p>
    <w:p>
      <w:pPr>
        <w:pStyle w:val="BookText"/>
      </w:pPr>
      <w:r>
        <w:rPr>
          <w:rFonts w:ascii="IRNazanin" w:hAnsi="IRNazanin" w:eastAsia="IRNazanin" w:cs="IRNazanin"/>
          <w:lang w:bidi="fa-IR"/>
          <w:color w:val="111111"/>
          <w:sz w:val="28"/>
          <w:szCs w:val="28"/>
          <w:rtl/>
        </w:rPr>
        <w:t xml:space="preserve">"هر کس نوشیدنی مست‌کننده مصرف کند، نماز او تا چهل صبح پذیرفته نمی‌شود. و اگر در این چهل روز بمیرد، به مرگ جاهلیت از دنیا رفته است. اما اگر توبه کند، خداوند توبه او را می‌پذیرد."</w:t>
      </w:r>
    </w:p>
    <w:p>
      <w:pPr>
        <w:pStyle w:val="Heading5"/>
      </w:pPr>
      <w:bookmarkStart w:id="1855" w:name="_Toc1408"/>
      <w:r>
        <w:t>[رقم الحدیث الکلی: 32021 - رقم الحدیث الباب: 3]</w:t>
      </w:r>
      <w:bookmarkEnd w:id="1855"/>
    </w:p>
    <w:p>
      <w:pPr>
        <w:pStyle w:val="BookText"/>
      </w:pPr>
      <w:r>
        <w:rPr>
          <w:rFonts w:ascii="Times New Roman" w:hAnsi="Times New Roman" w:eastAsia="Times New Roman" w:cs="Times New Roman"/>
          <w:lang w:val="en-US" w:bidi="en-US"/>
          <w:color w:val="111111"/>
          <w:sz w:val="28"/>
          <w:szCs w:val="28"/>
          <w:rtl/>
        </w:rPr>
        <w:t xml:space="preserve">32021- 3- </w:t>
      </w:r>
      <w:r>
        <w:rPr>
          <w:rStyle w:val="FootnoteReference"/>
        </w:rPr>
        <w:footnoteReference w:id="2410"/>
      </w:r>
      <w:r>
        <w:rPr>
          <w:rFonts w:ascii="Amiri" w:hAnsi="Amiri" w:eastAsia="Amiri" w:cs="Amiri"/>
          <w:lang w:bidi="ar-SA"/>
          <w:color w:val="111111"/>
          <w:sz w:val="28"/>
          <w:szCs w:val="28"/>
          <w:rtl/>
        </w:rPr>
        <w:t xml:space="preserve">وَ عَنِ الْحُسَیْنِ بْنِ مُحَمَّدٍ عَنْ مُعَلَّی بْنِ مُحَمَّدٍ </w:t>
      </w:r>
      <w:r>
        <w:rPr>
          <w:rStyle w:val="FootnoteReference"/>
        </w:rPr>
        <w:footnoteReference w:id="2411"/>
      </w:r>
      <w:r>
        <w:rPr>
          <w:rFonts w:ascii="Amiri" w:hAnsi="Amiri" w:eastAsia="Amiri" w:cs="Amiri"/>
          <w:lang w:bidi="ar-SA"/>
          <w:color w:val="111111"/>
          <w:sz w:val="28"/>
          <w:szCs w:val="28"/>
          <w:rtl/>
        </w:rPr>
        <w:t xml:space="preserve">عَنْ أَبَانِ</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0" w:name="pg18781_210536"/>
    <w:bookmarkEnd w:id="310"/>
    <w:p>
      <w:pPr>
        <w:pStyle w:val="BookText"/>
      </w:pPr>
      <w:r>
        <w:rPr>
          <w:rFonts w:ascii="Amiri" w:hAnsi="Amiri" w:eastAsia="Amiri" w:cs="Amiri"/>
          <w:lang w:bidi="ar-SA"/>
          <w:color w:val="111111"/>
          <w:sz w:val="28"/>
          <w:szCs w:val="28"/>
          <w:rtl/>
        </w:rPr>
        <w:t xml:space="preserve">بْنِ عُثْمَانَ عَنْ عَبْدِ الرَّحْمَنِ بْنِ أَبِی عَبْدِ اللَّهِ عَنْ أَبِی عَبْدِ اللَّهِ ع قَالَ: مَنْ شَرِبَ مُسْکِراً انْحَبَسَتْ صَلَاتُهُ أَرْبَعِینَ یَوْماً فَإِنْ </w:t>
      </w:r>
      <w:r>
        <w:rPr>
          <w:rStyle w:val="FootnoteReference"/>
        </w:rPr>
        <w:footnoteReference w:id="2412"/>
      </w:r>
      <w:r>
        <w:rPr>
          <w:rFonts w:ascii="Amiri" w:hAnsi="Amiri" w:eastAsia="Amiri" w:cs="Amiri"/>
          <w:lang w:bidi="ar-SA"/>
          <w:color w:val="111111"/>
          <w:sz w:val="28"/>
          <w:szCs w:val="28"/>
          <w:rtl/>
        </w:rPr>
        <w:t xml:space="preserve">مَاتَ فِی الْأَرْبَعِینَ مَاتَ مِیتَةً جَاهِلِیَّةً وَ إِنْ </w:t>
      </w:r>
      <w:r>
        <w:rPr>
          <w:rStyle w:val="FootnoteReference"/>
        </w:rPr>
        <w:footnoteReference w:id="2413"/>
      </w:r>
      <w:r>
        <w:rPr>
          <w:rFonts w:ascii="Amiri" w:hAnsi="Amiri" w:eastAsia="Amiri" w:cs="Amiri"/>
          <w:lang w:bidi="ar-SA"/>
          <w:color w:val="111111"/>
          <w:sz w:val="28"/>
          <w:szCs w:val="28"/>
          <w:rtl/>
        </w:rPr>
        <w:t xml:space="preserve">تَابَ تَابَ اللَّهُ عَلَیْهِ.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414"/>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ابی عبد الله از امام صادق (ع) نقل می‌کند که فرمودند:</w:t>
      </w:r>
    </w:p>
    <w:p>
      <w:pPr>
        <w:pStyle w:val="BookText"/>
      </w:pPr>
      <w:r>
        <w:rPr>
          <w:rFonts w:ascii="IRNazanin" w:hAnsi="IRNazanin" w:eastAsia="IRNazanin" w:cs="IRNazanin"/>
          <w:lang w:bidi="fa-IR"/>
          <w:color w:val="111111"/>
          <w:sz w:val="28"/>
          <w:szCs w:val="28"/>
          <w:rtl/>
        </w:rPr>
        <w:t xml:space="preserve">"هر کس نوشیدنی مست‌کننده مصرف کند، نماز او به مدت چهل روز پذیرفته نمی‌شود. و اگر در این چهل روز بمیرد، به مرگ جاهلیت از دنیا رفته است. اما اگر توبه کند، خداوند توبه او را خواهد پذیرفت.</w:t>
      </w:r>
    </w:p>
    <w:p>
      <w:pPr>
        <w:pStyle w:val="Heading5"/>
      </w:pPr>
      <w:bookmarkStart w:id="1856" w:name="_Toc1409"/>
      <w:r>
        <w:t>[رقم الحدیث الکلی: 32022 - رقم الحدیث الباب: 4]</w:t>
      </w:r>
      <w:bookmarkEnd w:id="1856"/>
    </w:p>
    <w:p>
      <w:pPr>
        <w:pStyle w:val="BookText"/>
      </w:pPr>
      <w:r>
        <w:rPr>
          <w:rFonts w:ascii="Times New Roman" w:hAnsi="Times New Roman" w:eastAsia="Times New Roman" w:cs="Times New Roman"/>
          <w:lang w:val="en-US" w:bidi="en-US"/>
          <w:color w:val="111111"/>
          <w:sz w:val="28"/>
          <w:szCs w:val="28"/>
          <w:rtl/>
        </w:rPr>
        <w:t xml:space="preserve">32022- 4- </w:t>
      </w:r>
      <w:r>
        <w:rPr>
          <w:rStyle w:val="FootnoteReference"/>
        </w:rPr>
        <w:footnoteReference w:id="2415"/>
      </w:r>
      <w:r>
        <w:rPr>
          <w:rFonts w:ascii="Amiri" w:hAnsi="Amiri" w:eastAsia="Amiri" w:cs="Amiri"/>
          <w:lang w:bidi="ar-SA"/>
          <w:color w:val="111111"/>
          <w:sz w:val="28"/>
          <w:szCs w:val="28"/>
          <w:rtl/>
        </w:rPr>
        <w:t xml:space="preserve">وَ عَنْ عَلِیِّ بْنِ إِبْرَاهِیمَ عَنْ أَبِیهِ عَنِ ابْنِ أَبِی عُمَیْرٍ عَنْ بَعْضِ رِجَالِهِ قَالَ سَمِعْتُ أَبَا عَبْدِ اللَّهِ ع یَقُولُ مَنْ تَرَکَ الْخَمْرَ لِغَیْرِ اللَّهِ سَقَاهُ اللَّهُ مِنَ الرَّحِیقِ الْمَخْتُومِ قَالَ فَقُلْتُ </w:t>
      </w:r>
      <w:r>
        <w:rPr>
          <w:rStyle w:val="FootnoteReference"/>
        </w:rPr>
        <w:footnoteReference w:id="2416"/>
      </w:r>
      <w:r>
        <w:rPr>
          <w:rFonts w:ascii="Amiri" w:hAnsi="Amiri" w:eastAsia="Amiri" w:cs="Amiri"/>
          <w:lang w:bidi="ar-SA"/>
          <w:color w:val="111111"/>
          <w:sz w:val="28"/>
          <w:szCs w:val="28"/>
          <w:rtl/>
        </w:rPr>
        <w:t xml:space="preserve">فَیَتْرُکُهُ لِغَیْرِ </w:t>
      </w:r>
      <w:r>
        <w:rPr>
          <w:rStyle w:val="FootnoteReference"/>
        </w:rPr>
        <w:footnoteReference w:id="2417"/>
      </w:r>
      <w:r>
        <w:rPr>
          <w:rFonts w:ascii="Amiri" w:hAnsi="Amiri" w:eastAsia="Amiri" w:cs="Amiri"/>
          <w:lang w:bidi="ar-SA"/>
          <w:color w:val="111111"/>
          <w:sz w:val="28"/>
          <w:szCs w:val="28"/>
          <w:rtl/>
        </w:rPr>
        <w:t xml:space="preserve">اللَّهِ قَالَ نَعَمْ صِیَانَةً لِنَفْسِهِ.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عمیر از برخی راویان نقل می‌کند که شنیدم امام صادق (ع) فرمودند:</w:t>
      </w:r>
    </w:p>
    <w:p>
      <w:pPr>
        <w:pStyle w:val="BookText"/>
      </w:pPr>
      <w:r>
        <w:rPr>
          <w:rFonts w:ascii="IRNazanin" w:hAnsi="IRNazanin" w:eastAsia="IRNazanin" w:cs="IRNazanin"/>
          <w:lang w:bidi="fa-IR"/>
          <w:color w:val="111111"/>
          <w:sz w:val="28"/>
          <w:szCs w:val="28"/>
          <w:rtl/>
        </w:rPr>
        <w:t xml:space="preserve">"هر کس شراب را ترک کند، حتی اگر برای غیر خدا باشد، خداوند او را از شراب ناب و مهر شده (رحیق مختوم) سیراب خواهد کرد."</w:t>
      </w:r>
    </w:p>
    <w:p>
      <w:pPr>
        <w:pStyle w:val="BookText"/>
      </w:pPr>
      <w:r>
        <w:rPr>
          <w:rFonts w:ascii="IRNazanin" w:hAnsi="IRNazanin" w:eastAsia="IRNazanin" w:cs="IRNazanin"/>
          <w:lang w:bidi="fa-IR"/>
          <w:color w:val="111111"/>
          <w:sz w:val="28"/>
          <w:szCs w:val="28"/>
          <w:rtl/>
        </w:rPr>
        <w:t xml:space="preserve">پرسیدم: "یعنی کسی که به دلایل غیر دینی آن را ترک کند؟"</w:t>
      </w:r>
    </w:p>
    <w:p>
      <w:pPr>
        <w:pStyle w:val="BookText"/>
      </w:pPr>
      <w:r>
        <w:rPr>
          <w:rFonts w:ascii="IRNazanin" w:hAnsi="IRNazanin" w:eastAsia="IRNazanin" w:cs="IRNazanin"/>
          <w:lang w:bidi="fa-IR"/>
          <w:color w:val="111111"/>
          <w:sz w:val="28"/>
          <w:szCs w:val="28"/>
          <w:rtl/>
        </w:rPr>
        <w:t xml:space="preserve">فرمودند: "بله، حتی اگر برای حفظ خود باشد."</w:t>
      </w:r>
    </w:p>
    <w:p>
      <w:pPr>
        <w:pStyle w:val="Heading5"/>
      </w:pPr>
      <w:bookmarkStart w:id="1857" w:name="_Toc1410"/>
      <w:r>
        <w:t>[رقم الحدیث الکلی: 32023 - رقم الحدیث الباب: 5]</w:t>
      </w:r>
      <w:bookmarkEnd w:id="1857"/>
    </w:p>
    <w:p>
      <w:pPr>
        <w:pStyle w:val="BookText"/>
      </w:pPr>
      <w:r>
        <w:rPr>
          <w:rFonts w:ascii="Times New Roman" w:hAnsi="Times New Roman" w:eastAsia="Times New Roman" w:cs="Times New Roman"/>
          <w:lang w:val="en-US" w:bidi="en-US"/>
          <w:color w:val="111111"/>
          <w:sz w:val="28"/>
          <w:szCs w:val="28"/>
          <w:rtl/>
        </w:rPr>
        <w:t xml:space="preserve">32023- 5- </w:t>
      </w:r>
      <w:r>
        <w:rPr>
          <w:rStyle w:val="FootnoteReference"/>
        </w:rPr>
        <w:footnoteReference w:id="2418"/>
      </w:r>
      <w:r>
        <w:rPr>
          <w:rFonts w:ascii="Amiri" w:hAnsi="Amiri" w:eastAsia="Amiri" w:cs="Amiri"/>
          <w:lang w:bidi="ar-SA"/>
          <w:color w:val="111111"/>
          <w:sz w:val="28"/>
          <w:szCs w:val="28"/>
          <w:rtl/>
        </w:rPr>
        <w:t xml:space="preserve">وَ عَنْ عَلِیِّ بْنِ مُحَمَّدِ بْنِ بُنْدَارَ عَنْ إِبْرَاهِیمَ بْنِ إِسْحَاقَ عَنْ عَبْدِ اللَّهِ بْنِ أَحْمَدَ عَنْ مُحَمَّدِ بْنِ عَبْدِ اللَّهِ عَنْ مِهْزَمٍ قَالَ سَمِعْتُ أَبَا عَبْدِ اللَّهِ ع یَقُولُ مَنْ تَرَکَ الْخَمْرَ </w:t>
      </w:r>
      <w:r>
        <w:rPr>
          <w:rStyle w:val="FootnoteReference"/>
        </w:rPr>
        <w:footnoteReference w:id="2419"/>
      </w:r>
      <w:r>
        <w:rPr>
          <w:rFonts w:ascii="Amiri" w:hAnsi="Amiri" w:eastAsia="Amiri" w:cs="Amiri"/>
          <w:lang w:bidi="ar-SA"/>
          <w:color w:val="111111"/>
          <w:sz w:val="28"/>
          <w:szCs w:val="28"/>
          <w:rtl/>
        </w:rPr>
        <w:t xml:space="preserve">صِیَانَةً لِنَفْسِهِ سَقَاهُ اللَّهُ مِنَ الرَّحِیقِ الْمَخْتُومِ.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مهزم نقل می‌کند که شنیدم امام صادق (ع) فرمودند:</w:t>
      </w:r>
    </w:p>
    <w:p>
      <w:pPr>
        <w:pStyle w:val="BookText"/>
      </w:pPr>
      <w:r>
        <w:rPr>
          <w:rFonts w:ascii="IRNazanin" w:hAnsi="IRNazanin" w:eastAsia="IRNazanin" w:cs="IRNazanin"/>
          <w:lang w:bidi="fa-IR"/>
          <w:color w:val="111111"/>
          <w:sz w:val="28"/>
          <w:szCs w:val="28"/>
          <w:rtl/>
        </w:rPr>
        <w:t xml:space="preserve">"هر کس شراب را برای حفظ و صیانت خود ترک کند، خداوند او را از شراب ناب و مهر شده (رحیق مختوم) سیراب خواهد کرد."</w:t>
      </w:r>
    </w:p>
    <w:p>
      <w:pPr>
        <w:pStyle w:val="Heading5"/>
      </w:pPr>
      <w:bookmarkStart w:id="1858" w:name="_Toc1411"/>
      <w:r>
        <w:t>[رقم الحدیث الکلی: 32024 - رقم الحدیث الباب: 6]</w:t>
      </w:r>
      <w:bookmarkEnd w:id="1858"/>
    </w:p>
    <w:p>
      <w:pPr>
        <w:pStyle w:val="BookText"/>
      </w:pPr>
      <w:r>
        <w:rPr>
          <w:rFonts w:ascii="Times New Roman" w:hAnsi="Times New Roman" w:eastAsia="Times New Roman" w:cs="Times New Roman"/>
          <w:lang w:val="en-US" w:bidi="en-US"/>
          <w:color w:val="111111"/>
          <w:sz w:val="28"/>
          <w:szCs w:val="28"/>
          <w:rtl/>
        </w:rPr>
        <w:t xml:space="preserve">32024- 6- </w:t>
      </w:r>
      <w:r>
        <w:rPr>
          <w:rStyle w:val="FootnoteReference"/>
        </w:rPr>
        <w:footnoteReference w:id="2420"/>
      </w:r>
      <w:r>
        <w:rPr>
          <w:rFonts w:ascii="Amiri" w:hAnsi="Amiri" w:eastAsia="Amiri" w:cs="Amiri"/>
          <w:lang w:bidi="ar-SA"/>
          <w:color w:val="111111"/>
          <w:sz w:val="28"/>
          <w:szCs w:val="28"/>
          <w:rtl/>
        </w:rPr>
        <w:t xml:space="preserve">مُحَمَّدُ بْنُ الْحَسَنِ فِی الْمَجَالِسِ وَ الْأَخْبَارِ بِإِسْنَادِهِ عَنْ زُرَیْقٍ عَنْ أَبِی عَبْدِ اللَّهِ ع قَالَ: مَنْ تَرَکَ الْخَمْرَ لِلنَّاسِ لَا لِلَّهِ صِیَانَةً لِنَفْسِهِ أَدْخَلَهُ اللَّهُ الْجَنَّةَ.</w:t>
      </w:r>
    </w:p>
    <w:p>
      <w:pPr>
        <w:pStyle w:val="BookText"/>
      </w:pPr>
      <w:r>
        <w:rPr>
          <w:rFonts w:ascii="Amiri" w:hAnsi="Amiri" w:eastAsia="Amiri" w:cs="Amiri"/>
          <w:lang w:bidi="ar-SA"/>
          <w:color w:val="111111"/>
          <w:sz w:val="28"/>
          <w:szCs w:val="28"/>
          <w:rtl/>
        </w:rPr>
        <w:t xml:space="preserve">أَقُولُ: وَ تَقَدَّمَ مَا یَدُلُّ عَلَی ذَلِکَ فِی أَحَادِیثِ التَّوْبَةِ </w:t>
      </w:r>
      <w:r>
        <w:rPr>
          <w:rStyle w:val="FootnoteReference"/>
        </w:rPr>
        <w:footnoteReference w:id="2421"/>
      </w:r>
      <w:r>
        <w:rPr>
          <w:rFonts w:ascii="Amiri" w:hAnsi="Amiri" w:eastAsia="Amiri" w:cs="Amiri"/>
          <w:lang w:bidi="ar-SA"/>
          <w:color w:val="111111"/>
          <w:sz w:val="28"/>
          <w:szCs w:val="28"/>
          <w:rtl/>
        </w:rPr>
        <w:t xml:space="preserve">وَ غَیْرِهَا </w:t>
      </w:r>
      <w:r>
        <w:rPr>
          <w:rStyle w:val="FootnoteReference"/>
        </w:rPr>
        <w:footnoteReference w:id="2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زریق از امام صادق (ع) نقل می‌کند که فرمودند:</w:t>
      </w:r>
    </w:p>
    <w:p>
      <w:pPr>
        <w:pStyle w:val="BookText"/>
      </w:pPr>
      <w:r>
        <w:rPr>
          <w:rFonts w:ascii="IRNazanin" w:hAnsi="IRNazanin" w:eastAsia="IRNazanin" w:cs="IRNazanin"/>
          <w:lang w:bidi="fa-IR"/>
          <w:color w:val="111111"/>
          <w:sz w:val="28"/>
          <w:szCs w:val="28"/>
          <w:rtl/>
        </w:rPr>
        <w:t xml:space="preserve">"هر کس شراب را برای مردم و نه برای خدا ترک کند، بلکه تنها برای حفظ خود از آسیب‌های آن، خداوند او را به بهشت وارد خواهد کرد."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1" w:name="pg18781_210537"/>
    <w:bookmarkEnd w:id="311"/>
    <w:p>
      <w:pPr>
        <w:pStyle w:val="Heading4"/>
      </w:pPr>
      <w:bookmarkStart w:id="1859" w:name="_Toc1412"/>
      <w:r>
        <w:t>15- بَابُ تَحْرِیمِ کُلِّ مُسْکِرٍ قَلِیلًا کَانَ أَوْ کَثِیراً</w:t>
      </w:r>
      <w:bookmarkEnd w:id="1859"/>
    </w:p>
    <w:p>
      <w:pPr>
        <w:pStyle w:val="Heading5"/>
      </w:pPr>
      <w:bookmarkStart w:id="1860" w:name="_Toc1413"/>
      <w:r>
        <w:t>اشارة</w:t>
      </w:r>
      <w:bookmarkEnd w:id="1860"/>
    </w:p>
    <w:p>
      <w:pPr>
        <w:pStyle w:val="BookText"/>
      </w:pPr>
      <w:r>
        <w:rPr>
          <w:rStyle w:val="FootnoteReference"/>
        </w:rPr>
        <w:footnoteReference w:id="2423"/>
      </w:r>
      <w:r>
        <w:rPr>
          <w:rFonts w:ascii="Amiri" w:hAnsi="Amiri" w:eastAsia="Amiri" w:cs="Amiri"/>
          <w:lang w:bidi="ar-SA"/>
          <w:color w:val="111111"/>
          <w:sz w:val="28"/>
          <w:szCs w:val="28"/>
          <w:rtl/>
        </w:rPr>
        <w:t xml:space="preserve">15 بَابُ تَحْرِیمِ کُلِّ مُسْکِرٍ قَلِیلًا کَانَ أَوْ کَثِیراً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هرگونه ماده مست‌کننده، چه کم باشد و چه زیاد</w:t>
      </w:r>
    </w:p>
    <w:p>
      <w:pPr>
        <w:pStyle w:val="Heading5"/>
      </w:pPr>
      <w:bookmarkStart w:id="1861" w:name="_Toc1414"/>
      <w:r>
        <w:t>[رقم الحدیث الکلی: 32025 - رقم الحدیث الباب: 1]</w:t>
      </w:r>
      <w:bookmarkEnd w:id="1861"/>
    </w:p>
    <w:p>
      <w:pPr>
        <w:pStyle w:val="BookText"/>
      </w:pPr>
      <w:r>
        <w:rPr>
          <w:rFonts w:ascii="Times New Roman" w:hAnsi="Times New Roman" w:eastAsia="Times New Roman" w:cs="Times New Roman"/>
          <w:lang w:val="en-US" w:bidi="en-US"/>
          <w:color w:val="111111"/>
          <w:sz w:val="28"/>
          <w:szCs w:val="28"/>
          <w:rtl/>
        </w:rPr>
        <w:t xml:space="preserve">32025- 1- </w:t>
      </w:r>
      <w:r>
        <w:rPr>
          <w:rStyle w:val="FootnoteReference"/>
        </w:rPr>
        <w:footnoteReference w:id="2424"/>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الْفُضَیْلِ بْنِ یَسَارٍ قَالَ: ابْتَدَأَنِی أَبُو عَبْدِ اللَّهِ ع یَوْماً مِنْ غَیْرِ أَنْ أَسْأَلَهُ فَقَالَ: قَالَ رَسُولُ اللَّهِ ص کُلُّ مُسْکِرٍ حَرَامٌ قَالَ قُلْتُ: أَصْلَحَکَ اللَّهُ (کُلُّهُ قَالَ) </w:t>
      </w:r>
      <w:r>
        <w:rPr>
          <w:rStyle w:val="FootnoteReference"/>
        </w:rPr>
        <w:footnoteReference w:id="2425"/>
      </w:r>
      <w:r>
        <w:rPr>
          <w:rFonts w:ascii="Amiri" w:hAnsi="Amiri" w:eastAsia="Amiri" w:cs="Amiri"/>
          <w:lang w:bidi="ar-SA"/>
          <w:color w:val="111111"/>
          <w:sz w:val="28"/>
          <w:szCs w:val="28"/>
          <w:rtl/>
        </w:rPr>
        <w:t xml:space="preserve">نَعَمْ الْجُرْعَةُ مِنْهُ 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روایت کرده است که روزی امام صادق (ع) بدون آن‌که از او سؤالی کنم، به سخن آمد و فرمود: رسول خدا (ص) فرمود: «هر چیز مست‌کننده‌ای حرام است.» گفتم: خداوند شما را اصلاح کند، آیا همه‌ی آن؟ فرمود: «بله، حتی یک جرعه از آن نیز حرام است.»</w:t>
      </w:r>
    </w:p>
    <w:p>
      <w:pPr>
        <w:pStyle w:val="Heading5"/>
      </w:pPr>
      <w:bookmarkStart w:id="1862" w:name="_Toc1415"/>
      <w:r>
        <w:t>[رقم الحدیث الکلی: 32026 - رقم الحدیث الباب: 2]</w:t>
      </w:r>
      <w:bookmarkEnd w:id="1862"/>
    </w:p>
    <w:p>
      <w:pPr>
        <w:pStyle w:val="BookText"/>
      </w:pPr>
      <w:r>
        <w:rPr>
          <w:rFonts w:ascii="Times New Roman" w:hAnsi="Times New Roman" w:eastAsia="Times New Roman" w:cs="Times New Roman"/>
          <w:lang w:val="en-US" w:bidi="en-US"/>
          <w:color w:val="111111"/>
          <w:sz w:val="28"/>
          <w:szCs w:val="28"/>
          <w:rtl/>
        </w:rPr>
        <w:t xml:space="preserve">32026- 2- </w:t>
      </w:r>
      <w:r>
        <w:rPr>
          <w:rStyle w:val="FootnoteReference"/>
        </w:rPr>
        <w:footnoteReference w:id="2426"/>
      </w:r>
      <w:r>
        <w:rPr>
          <w:rFonts w:ascii="Amiri" w:hAnsi="Amiri" w:eastAsia="Amiri" w:cs="Amiri"/>
          <w:lang w:bidi="ar-SA"/>
          <w:color w:val="111111"/>
          <w:sz w:val="28"/>
          <w:szCs w:val="28"/>
          <w:rtl/>
        </w:rPr>
        <w:t xml:space="preserve">وَ بِهَذَا الْإِسْنَادِ عَنِ الْفُضَیْلِ عَنْ أَبِی عَبْدِ اللَّهِ ع فِی حَدِیثٍ قَالَ: حَرَّمَ اللَّهُ الْخَمْرَ بِعَیْنِهَا وَ حَرَّمَ رَسُولُ اللَّهِ ص الْمُسْکِرَ مِنْ کُلِّ شَرَابٍ فَأَجَازَ اللَّهُ لَهُ ذَلِکَ إِلَی أَنْ قَالَ فَکَثِیرُ الْمُسْکِرِ مِنَ الْأَشْرِبَةِ نَهَاهُمْ عَنْهُ نَهْیَ حَرَامٍ وَ لَمْ یُرَخِّصْ فِیهِ لِأَحَدٍ.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از امام صادق (ع) نقل کرده است که در حدیثی فرمود: «خداوند شراب را به ذات خود حرام کرده است و رسول خدا (ص) هرگونه نوشیدنی مست‌کننده را حرام کرد، و خداوند این امر را برای او تأیید نمود.» سپس ادامه داد: «مقدار زیاد نوشیدنی‌های مست‌کننده را به‌صورت تحریم قطعی منع فرمود و برای هیچ‌کس در آن رخصتی قرار نداد.»</w:t>
      </w:r>
    </w:p>
    <w:p>
      <w:pPr>
        <w:pStyle w:val="Heading5"/>
      </w:pPr>
      <w:bookmarkStart w:id="1863" w:name="_Toc1416"/>
      <w:r>
        <w:t>[رقم الحدیث الکلی: 32027 - رقم الحدیث الباب: 3]</w:t>
      </w:r>
      <w:bookmarkEnd w:id="1863"/>
    </w:p>
    <w:p>
      <w:pPr>
        <w:pStyle w:val="BookText"/>
      </w:pPr>
      <w:r>
        <w:rPr>
          <w:rFonts w:ascii="Times New Roman" w:hAnsi="Times New Roman" w:eastAsia="Times New Roman" w:cs="Times New Roman"/>
          <w:lang w:val="en-US" w:bidi="en-US"/>
          <w:color w:val="111111"/>
          <w:sz w:val="28"/>
          <w:szCs w:val="28"/>
          <w:rtl/>
        </w:rPr>
        <w:t xml:space="preserve">32027- 3- </w:t>
      </w:r>
      <w:r>
        <w:rPr>
          <w:rStyle w:val="FootnoteReference"/>
        </w:rPr>
        <w:footnoteReference w:id="2427"/>
      </w:r>
      <w:r>
        <w:rPr>
          <w:rFonts w:ascii="Amiri" w:hAnsi="Amiri" w:eastAsia="Amiri" w:cs="Amiri"/>
          <w:lang w:bidi="ar-SA"/>
          <w:color w:val="111111"/>
          <w:sz w:val="28"/>
          <w:szCs w:val="28"/>
          <w:rtl/>
        </w:rPr>
        <w:t xml:space="preserve">وَ عَنْهُ عَنْ أَبِیهِ عَنِ ابْنِ أَبِی عُمَیْرٍ عَنْ کُلَیْبٍ الصَّیْدَاوِیِّ قَالَ سَمِعْتُ أَبَا عَبْدِ اللَّهِ ع یَقُولُ خَطَبَ رَسُولُ اللَّهِ ص فَقَالَ </w:t>
      </w:r>
      <w:r>
        <w:rPr>
          <w:rStyle w:val="FootnoteReference"/>
        </w:rPr>
        <w:footnoteReference w:id="2428"/>
      </w:r>
      <w:r>
        <w:rPr>
          <w:rFonts w:ascii="Amiri" w:hAnsi="Amiri" w:eastAsia="Amiri" w:cs="Amiri"/>
          <w:lang w:bidi="ar-SA"/>
          <w:color w:val="111111"/>
          <w:sz w:val="28"/>
          <w:szCs w:val="28"/>
          <w:rtl/>
        </w:rPr>
        <w:t xml:space="preserve">کُلُّ مُسْکِرٍ 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کلیب صیداوی گفت: شنیدم که امام صادق (ع) می‌فرمود: «رسول خدا (ص) در خطبه‌ای فرمود: هر چیز مست‌کننده‌ای حرام است.»</w:t>
      </w:r>
    </w:p>
    <w:p>
      <w:pPr>
        <w:pStyle w:val="Heading5"/>
      </w:pPr>
      <w:bookmarkStart w:id="1864" w:name="_Toc1417"/>
      <w:r>
        <w:t>[رقم الحدیث الکلی: 32028 - رقم الحدیث الباب: 4]</w:t>
      </w:r>
      <w:bookmarkEnd w:id="1864"/>
    </w:p>
    <w:p>
      <w:pPr>
        <w:pStyle w:val="BookText"/>
      </w:pPr>
      <w:r>
        <w:rPr>
          <w:rFonts w:ascii="Times New Roman" w:hAnsi="Times New Roman" w:eastAsia="Times New Roman" w:cs="Times New Roman"/>
          <w:lang w:val="en-US" w:bidi="en-US"/>
          <w:color w:val="111111"/>
          <w:sz w:val="28"/>
          <w:szCs w:val="28"/>
          <w:rtl/>
        </w:rPr>
        <w:t xml:space="preserve">32028- 4- </w:t>
      </w:r>
      <w:r>
        <w:rPr>
          <w:rStyle w:val="FootnoteReference"/>
        </w:rPr>
        <w:footnoteReference w:id="2429"/>
      </w:r>
      <w:r>
        <w:rPr>
          <w:rFonts w:ascii="Amiri" w:hAnsi="Amiri" w:eastAsia="Amiri" w:cs="Amiri"/>
          <w:lang w:bidi="ar-SA"/>
          <w:color w:val="111111"/>
          <w:sz w:val="28"/>
          <w:szCs w:val="28"/>
          <w:rtl/>
        </w:rPr>
        <w:t xml:space="preserve">وَ عَنْهُ عَنْ أَبِیهِ وَ عَنْ مُحَمَّدِ بْنِ یَحْیَی عَنْ أَحْمَدَ بْنِ مُحَمَّدٍ عَنِ ابْنِ مَحْبُوبٍ عَنْ خَالِدِ بْنِ جَرِیرٍ </w:t>
      </w:r>
      <w:r>
        <w:rPr>
          <w:rStyle w:val="FootnoteReference"/>
        </w:rPr>
        <w:footnoteReference w:id="2430"/>
      </w:r>
      <w:r>
        <w:rPr>
          <w:rFonts w:ascii="Amiri" w:hAnsi="Amiri" w:eastAsia="Amiri" w:cs="Amiri"/>
          <w:lang w:bidi="ar-SA"/>
          <w:color w:val="111111"/>
          <w:sz w:val="28"/>
          <w:szCs w:val="28"/>
          <w:rtl/>
        </w:rPr>
        <w:t xml:space="preserve">عَنْ أَبِی الرَّبِیعِ الشَّامِیِّ قَالَ: قَالَ أَبُو عَبْدِ اللَّهِ ع إِنَّ اللَّهَ حَرَّمَ الْخَمْرَ بِعَیْنِهَا فَقَلِیلُهَا وَ کَثِیرُهَا حَرَامٌ کَمَا حَرَّمَ الْمَیْتَةَ وَ الدَّمَ وَ لَحْمَ الْخِنْزِیرِ وَ حَرَّمَ رَسُولُ اللَّهِ</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2" w:name="pg18781_210538"/>
    <w:bookmarkEnd w:id="312"/>
    <w:p>
      <w:pPr>
        <w:pStyle w:val="BookText"/>
      </w:pPr>
      <w:r>
        <w:rPr>
          <w:rFonts w:ascii="Amiri" w:hAnsi="Amiri" w:eastAsia="Amiri" w:cs="Amiri"/>
          <w:lang w:bidi="ar-SA"/>
          <w:color w:val="111111"/>
          <w:sz w:val="28"/>
          <w:szCs w:val="28"/>
          <w:rtl/>
        </w:rPr>
        <w:t xml:space="preserve">ص الشَّرَابَ مِنْ کُلِّ مُسْکِرٍ وَ مَا حَرَّمَهُ رَسُولُ اللَّهِ ص فَقَدْ حَرَّمَهُ اللَّهُ عَزَّ وَ جَلَّ.</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2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ربیع شامی روایت کرده است که امام صادق (ع) فرمود: «خداوند شراب را به ذات خود حرام کرده است؛ کم یا زیاد، هر دو حرام‌اند، همان‌گونه که مردار، خون و گوشت خوک را حرام کرده است. همچنین، رسول خدا (ص) هر نوع نوشیدنی مست‌کننده‌ای را حرام اعلام کرد، و آنچه را که رسول خدا (ص) حرام کرده است، خداوند عز و جل نیز حرام کرده است.»</w:t>
      </w:r>
    </w:p>
    <w:p>
      <w:pPr>
        <w:pStyle w:val="Heading5"/>
      </w:pPr>
      <w:bookmarkStart w:id="1865" w:name="_Toc1418"/>
      <w:r>
        <w:t>[رقم الحدیث الکلی: 32029 - رقم الحدیث الباب: 5]</w:t>
      </w:r>
      <w:bookmarkEnd w:id="1865"/>
    </w:p>
    <w:p>
      <w:pPr>
        <w:pStyle w:val="BookText"/>
      </w:pPr>
      <w:r>
        <w:rPr>
          <w:rFonts w:ascii="Times New Roman" w:hAnsi="Times New Roman" w:eastAsia="Times New Roman" w:cs="Times New Roman"/>
          <w:lang w:val="en-US" w:bidi="en-US"/>
          <w:color w:val="111111"/>
          <w:sz w:val="28"/>
          <w:szCs w:val="28"/>
          <w:rtl/>
        </w:rPr>
        <w:t xml:space="preserve">32029- 5- </w:t>
      </w:r>
      <w:r>
        <w:rPr>
          <w:rStyle w:val="FootnoteReference"/>
        </w:rPr>
        <w:footnoteReference w:id="2432"/>
      </w:r>
      <w:r>
        <w:rPr>
          <w:rFonts w:ascii="Amiri" w:hAnsi="Amiri" w:eastAsia="Amiri" w:cs="Amiri"/>
          <w:lang w:bidi="ar-SA"/>
          <w:color w:val="111111"/>
          <w:sz w:val="28"/>
          <w:szCs w:val="28"/>
          <w:rtl/>
        </w:rPr>
        <w:t xml:space="preserve">وَ عَنْ حُمَیْدِ بْنِ زِیَادٍ عَنِ الْحَسَنِ بْنِ مُحَمَّدِ بْنِ سَمَاعَةَ عَنْ أَحْمَدَ بْنِ الْحَسَنِ الْمِیثَمِیِّ </w:t>
      </w:r>
      <w:r>
        <w:rPr>
          <w:rStyle w:val="FootnoteReference"/>
        </w:rPr>
        <w:footnoteReference w:id="2433"/>
      </w:r>
      <w:r>
        <w:rPr>
          <w:rFonts w:ascii="Amiri" w:hAnsi="Amiri" w:eastAsia="Amiri" w:cs="Amiri"/>
          <w:lang w:bidi="ar-SA"/>
          <w:color w:val="111111"/>
          <w:sz w:val="28"/>
          <w:szCs w:val="28"/>
          <w:rtl/>
        </w:rPr>
        <w:t xml:space="preserve">عَنْ عَبْدِ الرَّحْمَنِ بْنِ زَیْدِ بْنِ أَسْلَمَ </w:t>
      </w:r>
      <w:r>
        <w:rPr>
          <w:rStyle w:val="FootnoteReference"/>
        </w:rPr>
        <w:footnoteReference w:id="2434"/>
      </w:r>
      <w:r>
        <w:rPr>
          <w:rFonts w:ascii="Amiri" w:hAnsi="Amiri" w:eastAsia="Amiri" w:cs="Amiri"/>
          <w:lang w:bidi="ar-SA"/>
          <w:color w:val="111111"/>
          <w:sz w:val="28"/>
          <w:szCs w:val="28"/>
          <w:rtl/>
        </w:rPr>
        <w:t xml:space="preserve">عَنْ أَبِیهِ عَنْ عَطَاءِ بْنِ یَسَارٍ عَنْ أَبِی جَعْفَرٍ ع قَالَ: قَالَ رَسُولُ اللَّهِ ص کُلُّ مُسْکِرٍ حَرَامٌ وَ کُلُّ مُسْکِرٍ خَمْرٌ.</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435"/>
      </w:r>
    </w:p>
    <w:p>
      <w:pPr>
        <w:pStyle w:val="BookText"/>
      </w:pPr>
      <w:r>
        <w:rPr>
          <w:rFonts w:ascii="Amiri" w:hAnsi="Amiri" w:eastAsia="Amiri" w:cs="Amiri"/>
          <w:lang w:bidi="ar-SA"/>
          <w:color w:val="111111"/>
          <w:sz w:val="28"/>
          <w:szCs w:val="28"/>
          <w:rtl/>
        </w:rPr>
        <w:t xml:space="preserve">وَ کَذَا الثَّالِثُ.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عطا بن یسار از امام باقر (ع) نقل کرده است که رسول خدا (ص) فرمود: «هر چیز مست‌کننده‌ای حرام است و هر چیز مست‌کننده‌ای شراب محسوب می‌شود.»</w:t>
      </w:r>
    </w:p>
    <w:p>
      <w:pPr>
        <w:pStyle w:val="Heading5"/>
      </w:pPr>
      <w:bookmarkStart w:id="1866" w:name="_Toc1419"/>
      <w:r>
        <w:t>[رقم الحدیث الکلی: 32030 - رقم الحدیث الباب: 6]</w:t>
      </w:r>
      <w:bookmarkEnd w:id="1866"/>
    </w:p>
    <w:p>
      <w:pPr>
        <w:pStyle w:val="BookText"/>
      </w:pPr>
      <w:r>
        <w:rPr>
          <w:rFonts w:ascii="Times New Roman" w:hAnsi="Times New Roman" w:eastAsia="Times New Roman" w:cs="Times New Roman"/>
          <w:lang w:val="en-US" w:bidi="en-US"/>
          <w:color w:val="111111"/>
          <w:sz w:val="28"/>
          <w:szCs w:val="28"/>
          <w:rtl/>
        </w:rPr>
        <w:t xml:space="preserve">32030- 6- </w:t>
      </w:r>
      <w:r>
        <w:rPr>
          <w:rStyle w:val="FootnoteReference"/>
        </w:rPr>
        <w:footnoteReference w:id="2436"/>
      </w:r>
      <w:r>
        <w:rPr>
          <w:rFonts w:ascii="Amiri" w:hAnsi="Amiri" w:eastAsia="Amiri" w:cs="Amiri"/>
          <w:lang w:bidi="ar-SA"/>
          <w:color w:val="111111"/>
          <w:sz w:val="28"/>
          <w:szCs w:val="28"/>
          <w:rtl/>
        </w:rPr>
        <w:t xml:space="preserve">وَ عَنْ أَبِی عَلِیٍّ الْأَشْعَرِیِّ عَنْ مُحَمَّدِ بْنِ عَبْدِ الْجَبَّارِ عَنْ مُحَمَّدِ بْنِ إِسْمَاعِیلَ عَنْ عَلِیِّ بْنِ النُّعْمَانِ عَنْ مُحَمَّدِ بْنِ مَرْوَانَ عَنِ الْفُضَیْلِ بْنِ یَسَارٍ عَنْ أَبِی جَعْفَرٍ ع قَالَ: سَأَلْتُهُ عَنِ النَّبِیذِ فَقَالَ حَرَّمَ اللَّهُ الْخَمْرَ بِعَیْنِهَا وَ حَرَّمَ رَسُولُ اللَّهِ ص مِنَ الْأَشْرِبَةِ کُلَّ مُسْکِرٍ.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از امام باقر (ع) نقل کرده است که فرمود: «از ایشان درباره نبیذ پرسیدم، فرمود: خداوند شراب را به ذات خود حرام کرده است، و رسول خدا (ص) هرگونه نوشیدنی مست‌کننده را نیز حرام کرده است.»</w:t>
      </w:r>
    </w:p>
    <w:p>
      <w:pPr>
        <w:pStyle w:val="Heading5"/>
      </w:pPr>
      <w:bookmarkStart w:id="1867" w:name="_Toc1420"/>
      <w:r>
        <w:t>[رقم الحدیث الکلی: 32031 - رقم الحدیث الباب: 7]</w:t>
      </w:r>
      <w:bookmarkEnd w:id="1867"/>
    </w:p>
    <w:p>
      <w:pPr>
        <w:pStyle w:val="BookText"/>
      </w:pPr>
      <w:r>
        <w:rPr>
          <w:rFonts w:ascii="Times New Roman" w:hAnsi="Times New Roman" w:eastAsia="Times New Roman" w:cs="Times New Roman"/>
          <w:lang w:val="en-US" w:bidi="en-US"/>
          <w:color w:val="111111"/>
          <w:sz w:val="28"/>
          <w:szCs w:val="28"/>
          <w:rtl/>
        </w:rPr>
        <w:t xml:space="preserve">32031- 7- </w:t>
      </w:r>
      <w:r>
        <w:rPr>
          <w:rStyle w:val="FootnoteReference"/>
        </w:rPr>
        <w:footnoteReference w:id="2437"/>
      </w:r>
      <w:r>
        <w:rPr>
          <w:rFonts w:ascii="Amiri" w:hAnsi="Amiri" w:eastAsia="Amiri" w:cs="Amiri"/>
          <w:lang w:bidi="ar-SA"/>
          <w:color w:val="111111"/>
          <w:sz w:val="28"/>
          <w:szCs w:val="28"/>
          <w:rtl/>
        </w:rPr>
        <w:t xml:space="preserve">وَ عَنْ عِدَّةٍ مِنْ أَصْحَابِنَا عَنْ سَهْلِ بْنِ زِیَادٍ عَنْ یَعْقُوبَ بْنِ یَزِیدَ عَنْ عَمْرِو بْنِ إِبْرَاهِیمَ عَنْ خَلَفِ بْنِ حَمَّادٍ عَنْ عُمَرَ بْنِ أَبَانٍ قَالَ: قَالَ أَبُو عَبْدِ اللَّهِ ع مَنْ شَرِبَ مُسْکِراً کَانَ حَقّاً عَلَی اللَّهِ أَنْ یَسْقِیَهُ مِنْ طِینَةِ خَبَالٍ قُلْتُ وَ مَا طِینَةُ خَبَالٍ قَالَ صَدِیدُ فُرُوجِ الْبَغَایَا.</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3" w:name="pg18781_210539"/>
    <w:bookmarkEnd w:id="313"/>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أبان نقل کرده است که امام صادق (ع) فرمود: «هر کس نوشیدنی مست‌کننده‌ای بنوشد، حق خداوند است که او را از گل خبال بنوشاند.» پرسیدم: گل خبال چیست؟ فرمود: «چرک و زخم‌های بدن زنان فاسد.»</w:t>
      </w:r>
    </w:p>
    <w:p>
      <w:pPr>
        <w:pStyle w:val="Heading5"/>
      </w:pPr>
      <w:bookmarkStart w:id="1868" w:name="_Toc1421"/>
      <w:r>
        <w:t>[رقم الحدیث الکلی: 32032 - رقم الحدیث الباب: 8]</w:t>
      </w:r>
      <w:bookmarkEnd w:id="1868"/>
    </w:p>
    <w:p>
      <w:pPr>
        <w:pStyle w:val="BookText"/>
      </w:pPr>
      <w:r>
        <w:rPr>
          <w:rFonts w:ascii="Times New Roman" w:hAnsi="Times New Roman" w:eastAsia="Times New Roman" w:cs="Times New Roman"/>
          <w:lang w:val="en-US" w:bidi="en-US"/>
          <w:color w:val="111111"/>
          <w:sz w:val="28"/>
          <w:szCs w:val="28"/>
          <w:rtl/>
        </w:rPr>
        <w:t xml:space="preserve">32032- 8- </w:t>
      </w:r>
      <w:r>
        <w:rPr>
          <w:rStyle w:val="FootnoteReference"/>
        </w:rPr>
        <w:footnoteReference w:id="2439"/>
      </w:r>
      <w:r>
        <w:rPr>
          <w:rFonts w:ascii="Amiri" w:hAnsi="Amiri" w:eastAsia="Amiri" w:cs="Amiri"/>
          <w:lang w:bidi="ar-SA"/>
          <w:color w:val="111111"/>
          <w:sz w:val="28"/>
          <w:szCs w:val="28"/>
          <w:rtl/>
        </w:rPr>
        <w:t xml:space="preserve">وَ عَنْهُمْ عَنْ سَهْلٍ عَنْ مُحَمَّدِ بْنِ خَالِدٍ عَنْ مَرْوَکٍ عَنْ رَجُلٍ عَنْ أَبِی عَبْدِ اللَّهِ ع قَالَ: إِنَّ أَهْلَ الرِّیِّ مِنَ الْمُسْکِرِ فِی الدُّنْیَا یَمُوتُونَ عِطَاشاً وَ یُحْشَرُونَ عِطَاشاً وَ یَدْخُلُونَ النَّارَ عِطَاشاً.</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مروک از مردی نقل کرده است که امام صادق (ع) فرمود: «کسانی که در دنیا به نوشیدنی‌های مست‌کننده روی می‌آورند، تشنه می‌میرند، تشنه محشور می‌شوند، و تشنه وارد آتش دوزخ می‌شوند.»</w:t>
      </w:r>
    </w:p>
    <w:p>
      <w:pPr>
        <w:pStyle w:val="Heading5"/>
      </w:pPr>
      <w:bookmarkStart w:id="1869" w:name="_Toc1422"/>
      <w:r>
        <w:t>[رقم الحدیث الکلی: 32033 - رقم الحدیث الباب: 9]</w:t>
      </w:r>
      <w:bookmarkEnd w:id="1869"/>
    </w:p>
    <w:p>
      <w:pPr>
        <w:pStyle w:val="BookText"/>
      </w:pPr>
      <w:r>
        <w:rPr>
          <w:rFonts w:ascii="Times New Roman" w:hAnsi="Times New Roman" w:eastAsia="Times New Roman" w:cs="Times New Roman"/>
          <w:lang w:val="en-US" w:bidi="en-US"/>
          <w:color w:val="111111"/>
          <w:sz w:val="28"/>
          <w:szCs w:val="28"/>
          <w:rtl/>
        </w:rPr>
        <w:t xml:space="preserve">32033- 9- </w:t>
      </w:r>
      <w:r>
        <w:rPr>
          <w:rStyle w:val="FootnoteReference"/>
        </w:rPr>
        <w:footnoteReference w:id="2441"/>
      </w:r>
      <w:r>
        <w:rPr>
          <w:rFonts w:ascii="Amiri" w:hAnsi="Amiri" w:eastAsia="Amiri" w:cs="Amiri"/>
          <w:lang w:bidi="ar-SA"/>
          <w:color w:val="111111"/>
          <w:sz w:val="28"/>
          <w:szCs w:val="28"/>
          <w:rtl/>
        </w:rPr>
        <w:t xml:space="preserve">وَ عَنْهُمْ عَنْ أَحْمَدَ بْنِ مُحَمَّدِ بْنِ خَالِدٍ عَنْ عُثْمَانَ بْنِ عِیسَی عَنْ سَمَاعَةَ عَنْ أَبِی عَبْدِ اللَّهِ ع قَالَ: قَالَ رَسُولُ اللَّهِ ص مَنْ شَرِبَ </w:t>
      </w:r>
      <w:r>
        <w:rPr>
          <w:rStyle w:val="FootnoteReference"/>
        </w:rPr>
        <w:footnoteReference w:id="2442"/>
      </w:r>
      <w:r>
        <w:rPr>
          <w:rFonts w:ascii="Amiri" w:hAnsi="Amiri" w:eastAsia="Amiri" w:cs="Amiri"/>
          <w:lang w:bidi="ar-SA"/>
          <w:color w:val="111111"/>
          <w:sz w:val="28"/>
          <w:szCs w:val="28"/>
          <w:rtl/>
        </w:rPr>
        <w:t xml:space="preserve">مُسْکِراً لَمْ یُقْبَلْ </w:t>
      </w:r>
      <w:r>
        <w:rPr>
          <w:rStyle w:val="FootnoteReference"/>
        </w:rPr>
        <w:footnoteReference w:id="2443"/>
      </w:r>
      <w:r>
        <w:rPr>
          <w:rFonts w:ascii="Amiri" w:hAnsi="Amiri" w:eastAsia="Amiri" w:cs="Amiri"/>
          <w:lang w:bidi="ar-SA"/>
          <w:color w:val="111111"/>
          <w:sz w:val="28"/>
          <w:szCs w:val="28"/>
          <w:rtl/>
        </w:rPr>
        <w:t xml:space="preserve">مِنْهُ صَلَاتُهُ أَرْبَعِینَ لَیْلَةً.</w:t>
      </w:r>
    </w:p>
    <w:p>
      <w:pPr>
        <w:pStyle w:val="BookText"/>
      </w:pPr>
      <w:r>
        <w:rPr>
          <w:rFonts w:ascii="Amiri" w:hAnsi="Amiri" w:eastAsia="Amiri" w:cs="Amiri"/>
          <w:lang w:bidi="ar-SA"/>
          <w:color w:val="111111"/>
          <w:sz w:val="28"/>
          <w:szCs w:val="28"/>
          <w:rtl/>
        </w:rPr>
        <w:t xml:space="preserve">وَ رَوَاهُ الشَّیْخُ بِإِسْنَادِهِ عَنْ أَحْمَدَ بْنِ مُحَمَّدِ بْنِ خَالِدٍ مِثْلَهُ </w:t>
      </w:r>
      <w:r>
        <w:rPr>
          <w:rStyle w:val="FootnoteReference"/>
        </w:rPr>
        <w:footnoteReference w:id="2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 امام صادق (ع) نقل کرده است که رسول خدا (ص) فرمود: «کسی که نوشیدنی مست‌کننده‌ای بنوشد، تا چهل شب نمازش پذیرفته نخواهد شد.»</w:t>
      </w:r>
    </w:p>
    <w:p>
      <w:pPr>
        <w:pStyle w:val="Heading5"/>
      </w:pPr>
      <w:bookmarkStart w:id="1870" w:name="_Toc1423"/>
      <w:r>
        <w:t>[رقم الحدیث الکلی: 32034 - رقم الحدیث الباب: 10]</w:t>
      </w:r>
      <w:bookmarkEnd w:id="1870"/>
    </w:p>
    <w:p>
      <w:pPr>
        <w:pStyle w:val="BookText"/>
      </w:pPr>
      <w:r>
        <w:rPr>
          <w:rFonts w:ascii="Times New Roman" w:hAnsi="Times New Roman" w:eastAsia="Times New Roman" w:cs="Times New Roman"/>
          <w:lang w:val="en-US" w:bidi="en-US"/>
          <w:color w:val="111111"/>
          <w:sz w:val="28"/>
          <w:szCs w:val="28"/>
          <w:rtl/>
        </w:rPr>
        <w:t xml:space="preserve">32034- 10- </w:t>
      </w:r>
      <w:r>
        <w:rPr>
          <w:rStyle w:val="FootnoteReference"/>
        </w:rPr>
        <w:footnoteReference w:id="2445"/>
      </w:r>
      <w:r>
        <w:rPr>
          <w:rFonts w:ascii="Amiri" w:hAnsi="Amiri" w:eastAsia="Amiri" w:cs="Amiri"/>
          <w:lang w:bidi="ar-SA"/>
          <w:color w:val="111111"/>
          <w:sz w:val="28"/>
          <w:szCs w:val="28"/>
          <w:rtl/>
        </w:rPr>
        <w:t xml:space="preserve">وَ عَنْ عَلِیِّ بْنِ إِبْرَاهِیمَ عَنْ أَبِیهِ عَنِ الْحَسَنِ بْنِ عَلِیٍّ </w:t>
      </w:r>
      <w:r>
        <w:rPr>
          <w:rStyle w:val="FootnoteReference"/>
        </w:rPr>
        <w:footnoteReference w:id="2446"/>
      </w:r>
      <w:r>
        <w:rPr>
          <w:rFonts w:ascii="Amiri" w:hAnsi="Amiri" w:eastAsia="Amiri" w:cs="Amiri"/>
          <w:lang w:bidi="ar-SA"/>
          <w:color w:val="111111"/>
          <w:sz w:val="28"/>
          <w:szCs w:val="28"/>
          <w:rtl/>
        </w:rPr>
        <w:t xml:space="preserve">عَنْ أَبِیهِ عَنْ أَبِی عَبْدِ اللَّهِ ع مِثْلَ حَدِیثِ مَرْوَکٍ وَ زَادَ فِیهِ وَ لَوْ أَنَّ رَجُلًا کَحَلَ عَیْنَیْهِ بِمِیلٍ مِنْ نَبِیذٍ </w:t>
      </w:r>
      <w:r>
        <w:rPr>
          <w:rStyle w:val="FootnoteReference"/>
        </w:rPr>
        <w:footnoteReference w:id="2447"/>
      </w:r>
      <w:r>
        <w:rPr>
          <w:rFonts w:ascii="Amiri" w:hAnsi="Amiri" w:eastAsia="Amiri" w:cs="Amiri"/>
          <w:lang w:bidi="ar-SA"/>
          <w:color w:val="111111"/>
          <w:sz w:val="28"/>
          <w:szCs w:val="28"/>
          <w:rtl/>
        </w:rPr>
        <w:t xml:space="preserve">کَانَ حَقّاً </w:t>
      </w:r>
      <w:r>
        <w:rPr>
          <w:rStyle w:val="FootnoteReference"/>
        </w:rPr>
        <w:footnoteReference w:id="2448"/>
      </w:r>
      <w:r>
        <w:rPr>
          <w:rFonts w:ascii="Amiri" w:hAnsi="Amiri" w:eastAsia="Amiri" w:cs="Amiri"/>
          <w:lang w:bidi="ar-SA"/>
          <w:color w:val="111111"/>
          <w:sz w:val="28"/>
          <w:szCs w:val="28"/>
          <w:rtl/>
        </w:rPr>
        <w:t xml:space="preserve">عَلَی اللَّهِ عَزَّ وَ جَلَّ أَنْ یَکْحُلَهُ بِمِیلٍ مِنْ 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از پدرش و از امام صادق (ع) حدیثی مشابه حدیث مروک نقل کرده است، و در آن افزود: «و اگر کسی چشمان خود را با سرمه‌ای از نبیذ بیاراید، حق خداوند عز و جل است که او را با سرمه‌ای از آتش بیاراید.»</w:t>
      </w:r>
    </w:p>
    <w:p>
      <w:pPr>
        <w:pStyle w:val="Heading5"/>
      </w:pPr>
      <w:bookmarkStart w:id="1871" w:name="_Toc1424"/>
      <w:r>
        <w:t>[رقم الحدیث الکلی: 32035 - رقم الحدیث الباب: 11]</w:t>
      </w:r>
      <w:bookmarkEnd w:id="1871"/>
    </w:p>
    <w:p>
      <w:pPr>
        <w:pStyle w:val="BookText"/>
      </w:pPr>
      <w:r>
        <w:rPr>
          <w:rFonts w:ascii="Times New Roman" w:hAnsi="Times New Roman" w:eastAsia="Times New Roman" w:cs="Times New Roman"/>
          <w:lang w:val="en-US" w:bidi="en-US"/>
          <w:color w:val="111111"/>
          <w:sz w:val="28"/>
          <w:szCs w:val="28"/>
          <w:rtl/>
        </w:rPr>
        <w:t xml:space="preserve">32035- 11- </w:t>
      </w:r>
      <w:r>
        <w:rPr>
          <w:rStyle w:val="FootnoteReference"/>
        </w:rPr>
        <w:footnoteReference w:id="2449"/>
      </w:r>
      <w:r>
        <w:rPr>
          <w:rFonts w:ascii="Amiri" w:hAnsi="Amiri" w:eastAsia="Amiri" w:cs="Amiri"/>
          <w:lang w:bidi="ar-SA"/>
          <w:color w:val="111111"/>
          <w:sz w:val="28"/>
          <w:szCs w:val="28"/>
          <w:rtl/>
        </w:rPr>
        <w:t xml:space="preserve">وَ عَنْهُ عَنْ أَبِیهِ عَنِ ابْنِ أَبِی عُمَیْرٍ عَنِ الْحَسَنِ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4" w:name="pg18781_210540"/>
    <w:bookmarkEnd w:id="314"/>
    <w:p>
      <w:pPr>
        <w:pStyle w:val="BookText"/>
      </w:pPr>
      <w:r>
        <w:rPr>
          <w:rFonts w:ascii="Amiri" w:hAnsi="Amiri" w:eastAsia="Amiri" w:cs="Amiri"/>
          <w:lang w:bidi="ar-SA"/>
          <w:color w:val="111111"/>
          <w:sz w:val="28"/>
          <w:szCs w:val="28"/>
          <w:rtl/>
        </w:rPr>
        <w:t xml:space="preserve">الْعَطَّارِ عَنْ أَبِی بَصِیرٍ عَنْ أَبِی عَبْدِ اللَّهِ ع قَالَ: قَالَ رَسُولُ اللَّهِ ص لَا یَنَالُ شَفَاعَتِی مَنِ اسْتَخَفَّ بِصَلَاتِهِ فَلَا یَرِدُ عَلَیَّ الْحَوْضَ لَا وَ اللَّهِ وَ لَا یَنَالُ شَفَاعَتِی مَنْ شَرِبَ الْمُسْکِرَ وَ لَا یَرِدُ عَلَیَّ الْحَوْضَ لَا وَ اللَّهِ.</w:t>
      </w:r>
    </w:p>
    <w:p>
      <w:pPr>
        <w:pStyle w:val="BookText"/>
      </w:pPr>
      <w:r>
        <w:rPr>
          <w:rFonts w:ascii="Amiri" w:hAnsi="Amiri" w:eastAsia="Amiri" w:cs="Amiri"/>
          <w:lang w:bidi="ar-SA"/>
          <w:color w:val="111111"/>
          <w:sz w:val="28"/>
          <w:szCs w:val="28"/>
          <w:rtl/>
        </w:rPr>
        <w:t xml:space="preserve">وَ رَوَاهُ الصَّدُوقُ فِی الْمُقْنِعِ مُرْسَلًا </w:t>
      </w:r>
      <w:r>
        <w:rPr>
          <w:rStyle w:val="FootnoteReference"/>
        </w:rPr>
        <w:footnoteReference w:id="2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کرده است که رسول خدا (ص) فرمود: «کسی که نماز خود را سبک بشمارد، شفاعت مرا نخواهد یافت و بر حوض کوثر وارد نخواهد شد، نه، به خدا سوگند. و همچنین کسی که نوشیدنی مست‌کننده‌ای بنوشد، شفاعت مرا نخواهد یافت و بر حوض کوثر وارد نخواهد شد، نه، به خدا سوگند.»</w:t>
      </w:r>
    </w:p>
    <w:p>
      <w:pPr>
        <w:pStyle w:val="Heading5"/>
      </w:pPr>
      <w:bookmarkStart w:id="1872" w:name="_Toc1425"/>
      <w:r>
        <w:t>[رقم الحدیث الکلی: 32036 - رقم الحدیث الباب: 12]</w:t>
      </w:r>
      <w:bookmarkEnd w:id="1872"/>
    </w:p>
    <w:p>
      <w:pPr>
        <w:pStyle w:val="BookText"/>
      </w:pPr>
      <w:r>
        <w:rPr>
          <w:rFonts w:ascii="Times New Roman" w:hAnsi="Times New Roman" w:eastAsia="Times New Roman" w:cs="Times New Roman"/>
          <w:lang w:val="en-US" w:bidi="en-US"/>
          <w:color w:val="111111"/>
          <w:sz w:val="28"/>
          <w:szCs w:val="28"/>
          <w:rtl/>
        </w:rPr>
        <w:t xml:space="preserve">32036- 12- </w:t>
      </w:r>
      <w:r>
        <w:rPr>
          <w:rStyle w:val="FootnoteReference"/>
        </w:rPr>
        <w:footnoteReference w:id="2451"/>
      </w:r>
      <w:r>
        <w:rPr>
          <w:rFonts w:ascii="Amiri" w:hAnsi="Amiri" w:eastAsia="Amiri" w:cs="Amiri"/>
          <w:lang w:bidi="ar-SA"/>
          <w:color w:val="111111"/>
          <w:sz w:val="28"/>
          <w:szCs w:val="28"/>
          <w:rtl/>
        </w:rPr>
        <w:t xml:space="preserve">وَ عَنْهُ عَنْ أَبِیهِ عَنِ ابْنِ أَبِی عُمَیْرٍ عَنْ مِهْرَانَ بْنِ مُحَمَّدٍ (عَنْ رَجُلٍ) </w:t>
      </w:r>
      <w:r>
        <w:rPr>
          <w:rStyle w:val="FootnoteReference"/>
        </w:rPr>
        <w:footnoteReference w:id="2452"/>
      </w:r>
      <w:r>
        <w:rPr>
          <w:rFonts w:ascii="Amiri" w:hAnsi="Amiri" w:eastAsia="Amiri" w:cs="Amiri"/>
          <w:lang w:bidi="ar-SA"/>
          <w:color w:val="111111"/>
          <w:sz w:val="28"/>
          <w:szCs w:val="28"/>
          <w:rtl/>
        </w:rPr>
        <w:t xml:space="preserve">عَنْ سَعْدٍ الْإِسْکَافِ عَنْ أَبِی جَعْفَرٍ ع قَالَ: مَنْ شَرِبَ مُسْکِراً لَمْ تُقْبَلْ مِنْهُ (صَلَاةٌ أَرْبَعِینَ صَبَاحاً) </w:t>
      </w:r>
      <w:r>
        <w:rPr>
          <w:rStyle w:val="FootnoteReference"/>
        </w:rPr>
        <w:footnoteReference w:id="2453"/>
      </w:r>
      <w:r>
        <w:rPr>
          <w:rFonts w:ascii="Amiri" w:hAnsi="Amiri" w:eastAsia="Amiri" w:cs="Amiri"/>
          <w:lang w:bidi="ar-SA"/>
          <w:color w:val="111111"/>
          <w:sz w:val="28"/>
          <w:szCs w:val="28"/>
          <w:rtl/>
        </w:rPr>
        <w:t xml:space="preserve">فَإِنْ عَادَ سَقَاهُ اللَّهُ مِنْ طِینَةِ خَبَالٍ قَالَ قُلْتُ: وَ مَا طِینَةُ خَبَالٍ قَالَ مَا </w:t>
      </w:r>
      <w:r>
        <w:rPr>
          <w:rStyle w:val="FootnoteReference"/>
        </w:rPr>
        <w:footnoteReference w:id="2454"/>
      </w:r>
      <w:r>
        <w:rPr>
          <w:rFonts w:ascii="Amiri" w:hAnsi="Amiri" w:eastAsia="Amiri" w:cs="Amiri"/>
          <w:lang w:bidi="ar-SA"/>
          <w:color w:val="111111"/>
          <w:sz w:val="28"/>
          <w:szCs w:val="28"/>
          <w:rtl/>
        </w:rPr>
        <w:t xml:space="preserve">یَخْرُجُ مِنْ فُرُوجِ الزُّنَاةِ.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455"/>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 اسکاف از امام باقر (ع) نقل کرده است که فرمود: «هر کس نوشیدنی مست‌کننده‌ای بنوشد، تا چهل صبح نمازش پذیرفته نخواهد شد، و اگر دوباره به این کار بازگردد، خداوند او را از گل خبال خواهد نوشاند.» پرسیدم: گل خبال چیست؟ فرمود: «آنچه از اندام‌های زناکاران خارج می‌شود.»</w:t>
      </w:r>
    </w:p>
    <w:p>
      <w:pPr>
        <w:pStyle w:val="Heading5"/>
      </w:pPr>
      <w:bookmarkStart w:id="1873" w:name="_Toc1426"/>
      <w:r>
        <w:t>[رقم الحدیث الکلی: 32037 - رقم الحدیث الباب: 13]</w:t>
      </w:r>
      <w:bookmarkEnd w:id="1873"/>
    </w:p>
    <w:p>
      <w:pPr>
        <w:pStyle w:val="BookText"/>
      </w:pPr>
      <w:r>
        <w:rPr>
          <w:rFonts w:ascii="Times New Roman" w:hAnsi="Times New Roman" w:eastAsia="Times New Roman" w:cs="Times New Roman"/>
          <w:lang w:val="en-US" w:bidi="en-US"/>
          <w:color w:val="111111"/>
          <w:sz w:val="28"/>
          <w:szCs w:val="28"/>
          <w:rtl/>
        </w:rPr>
        <w:t xml:space="preserve">32037- 13- </w:t>
      </w:r>
      <w:r>
        <w:rPr>
          <w:rStyle w:val="FootnoteReference"/>
        </w:rPr>
        <w:footnoteReference w:id="2456"/>
      </w:r>
      <w:r>
        <w:rPr>
          <w:rFonts w:ascii="Amiri" w:hAnsi="Amiri" w:eastAsia="Amiri" w:cs="Amiri"/>
          <w:lang w:bidi="ar-SA"/>
          <w:color w:val="111111"/>
          <w:sz w:val="28"/>
          <w:szCs w:val="28"/>
          <w:rtl/>
        </w:rPr>
        <w:t xml:space="preserve">وَ عَنْ مُحَمَّدِ بْنِ یَحْیَی عَنْ أَحْمَدَ بْنِ مُحَمَّدٍ عَنْ عَلِیِّ بْنِ الْحَکَمِ عَنْ سَیْفِ بْنِ عَمِیرَةَ عَنْ مُحَمَّدِ بْنِ مَرْوَانَ عَنِ الْفُضَیْلِ بْنِ یَسَارٍ عَنْ أَبِی جَعْفَرٍ ع قَالَ: إِنَّ لِلَّهِ عَزَّ وَ جَلَّ عِنْدَ </w:t>
      </w:r>
      <w:r>
        <w:rPr>
          <w:rStyle w:val="FootnoteReference"/>
        </w:rPr>
        <w:footnoteReference w:id="2457"/>
      </w:r>
      <w:r>
        <w:rPr>
          <w:rFonts w:ascii="Amiri" w:hAnsi="Amiri" w:eastAsia="Amiri" w:cs="Amiri"/>
          <w:lang w:bidi="ar-SA"/>
          <w:color w:val="111111"/>
          <w:sz w:val="28"/>
          <w:szCs w:val="28"/>
          <w:rtl/>
        </w:rPr>
        <w:t xml:space="preserve">کُلِّ لَیْلَةٍ مِنْ شَهْرِ رَمَضَانَ- عُتَقَاءَ یُعْتِقُهُمْ مِنَ النَّارِ إِلَّا مَنْ أَفْطَرَ عَلَی مُسْکِرٍ (أَوْ شَرِبَ مُسْکِراً) </w:t>
      </w:r>
      <w:r>
        <w:rPr>
          <w:rStyle w:val="FootnoteReference"/>
        </w:rPr>
        <w:footnoteReference w:id="2458"/>
      </w:r>
      <w:r>
        <w:rPr>
          <w:rFonts w:ascii="Amiri" w:hAnsi="Amiri" w:eastAsia="Amiri" w:cs="Amiri"/>
          <w:lang w:bidi="ar-SA"/>
          <w:color w:val="111111"/>
          <w:sz w:val="28"/>
          <w:szCs w:val="28"/>
          <w:rtl/>
        </w:rPr>
        <w:t xml:space="preserve">وَ مَنْ شَرِبَ مُسْکِراً انْحَبَسَتْ </w:t>
      </w:r>
      <w:r>
        <w:rPr>
          <w:rStyle w:val="FootnoteReference"/>
        </w:rPr>
        <w:footnoteReference w:id="2459"/>
      </w:r>
      <w:r>
        <w:rPr>
          <w:rFonts w:ascii="Amiri" w:hAnsi="Amiri" w:eastAsia="Amiri" w:cs="Amiri"/>
          <w:lang w:bidi="ar-SA"/>
          <w:color w:val="111111"/>
          <w:sz w:val="28"/>
          <w:szCs w:val="28"/>
          <w:rtl/>
        </w:rPr>
        <w:t xml:space="preserve">صَلَاتُهُ أَرْبَعِینَ یَوْماً وَ مَنْ مَاتَ فِیهَا مَاتَ مِیتَةً جَاهِلِیَّةً.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از امام باقر (ع) نقل کرده است که فرمود: «خداوند عز و جل در هر شب از ماه رمضان، گروهی را از آتش آزاد می‌کند، مگر کسی که با نوشیدنی مست‌کننده‌ای افطار کند یا آن را بنوشد. و هر کس نوشیدنی مست‌کننده‌ای بنوشد، نمازش تا چهل روز پذیرفته نخواهد شد، و اگر در این حال بمیرد، به مرگ جاهلیت از دنیا رفته است.»</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5" w:name="pg18781_210541"/>
    <w:bookmarkEnd w:id="315"/>
    <w:p>
      <w:pPr>
        <w:pStyle w:val="Heading5"/>
      </w:pPr>
      <w:bookmarkStart w:id="1874" w:name="_Toc1427"/>
      <w:r>
        <w:t>[رقم الحدیث الکلی: 32038 - رقم الحدیث الباب: 14]</w:t>
      </w:r>
      <w:bookmarkEnd w:id="1874"/>
    </w:p>
    <w:p>
      <w:pPr>
        <w:pStyle w:val="BookText"/>
      </w:pPr>
      <w:r>
        <w:rPr>
          <w:rFonts w:ascii="Times New Roman" w:hAnsi="Times New Roman" w:eastAsia="Times New Roman" w:cs="Times New Roman"/>
          <w:lang w:val="en-US" w:bidi="en-US"/>
          <w:color w:val="111111"/>
          <w:sz w:val="28"/>
          <w:szCs w:val="28"/>
          <w:rtl/>
        </w:rPr>
        <w:t xml:space="preserve">32038- 14- </w:t>
      </w:r>
      <w:r>
        <w:rPr>
          <w:rStyle w:val="FootnoteReference"/>
        </w:rPr>
        <w:footnoteReference w:id="2460"/>
      </w:r>
      <w:r>
        <w:rPr>
          <w:rFonts w:ascii="Amiri" w:hAnsi="Amiri" w:eastAsia="Amiri" w:cs="Amiri"/>
          <w:lang w:bidi="ar-SA"/>
          <w:color w:val="111111"/>
          <w:sz w:val="28"/>
          <w:szCs w:val="28"/>
          <w:rtl/>
        </w:rPr>
        <w:t xml:space="preserve">وَ عَنْهُ عَنْ أَحْمَدَ عَنْ مُحَمَّدِ بْنِ إِسْمَاعِیلَ عَنِ ابْنِ مُسْکَانَ عَنْ أَبِی بَصِیرٍ یَعْنِی الْمُرَادِیَّ عَنْ أَبِی الْحَسَنِ ع قَالَ: إِنَّهُ لَمَّا احْتُضِرَ أَبِی قَالَ یَا بُنَیَّ إِنَّهُ لَا یَنَالُ شَفَاعَتَنَا مَنِ اسْتَخَفَّ بِالصَّلَاةِ وَ لَا یَرِدُ عَلَیْنَا الْحَوْضَ مَنْ أَدْمَنَ هَذِهِ الْأَشْرِبَةَ قُلْتُ یَا أَبَهْ وَ أَیُّ الْأَشْرِبَةِ فَقَالَ کُلُّ مُسْکِرٍ.</w:t>
      </w:r>
    </w:p>
    <w:p>
      <w:pPr>
        <w:pStyle w:val="BookText"/>
      </w:pPr>
      <w:r>
        <w:rPr>
          <w:rFonts w:ascii="Amiri" w:hAnsi="Amiri" w:eastAsia="Amiri" w:cs="Amiri"/>
          <w:lang w:bidi="ar-SA"/>
          <w:color w:val="111111"/>
          <w:sz w:val="28"/>
          <w:szCs w:val="28"/>
          <w:rtl/>
        </w:rPr>
        <w:t xml:space="preserve">وَ رَوَاهُ الشَّیْخُ بِإِسْنَادِهِ عَنْ أَحْمَدَ بْنِ مُحَمَّدٍ وَ کَذَا الَّذِی قَبْلَهُ </w:t>
      </w:r>
      <w:r>
        <w:rPr>
          <w:rStyle w:val="FootnoteReference"/>
        </w:rPr>
        <w:footnoteReference w:id="2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مرادی از امام کاظم (ع) نقل کرده است که فرمود: «هنگامی که پدرم در حال احتضار بود، گفت: ای پسرم، کسی که نماز را سبک بشمارد، هرگز به شفاعت ما دست نخواهد یافت و بر حوض کوثر وارد نخواهد شد. همچنین، کسی که به این‌گونه نوشیدنی‌ها اعتیاد داشته باشد، نیز بر حوض کوثر وارد نخواهد شد.» پرسیدم: ای پدر، کدام نوشیدنی‌ها؟ فرمود: «هر نوشیدنی مست‌کننده‌ای.»</w:t>
      </w:r>
    </w:p>
    <w:p>
      <w:pPr>
        <w:pStyle w:val="Heading5"/>
      </w:pPr>
      <w:bookmarkStart w:id="1875" w:name="_Toc1428"/>
      <w:r>
        <w:t>[رقم الحدیث الکلی: 32039 - رقم الحدیث الباب: 15]</w:t>
      </w:r>
      <w:bookmarkEnd w:id="1875"/>
    </w:p>
    <w:p>
      <w:pPr>
        <w:pStyle w:val="BookText"/>
      </w:pPr>
      <w:r>
        <w:rPr>
          <w:rFonts w:ascii="Times New Roman" w:hAnsi="Times New Roman" w:eastAsia="Times New Roman" w:cs="Times New Roman"/>
          <w:lang w:val="en-US" w:bidi="en-US"/>
          <w:color w:val="111111"/>
          <w:sz w:val="28"/>
          <w:szCs w:val="28"/>
          <w:rtl/>
        </w:rPr>
        <w:t xml:space="preserve">32039- 15- </w:t>
      </w:r>
      <w:r>
        <w:rPr>
          <w:rStyle w:val="FootnoteReference"/>
        </w:rPr>
        <w:footnoteReference w:id="2462"/>
      </w:r>
      <w:r>
        <w:rPr>
          <w:rFonts w:ascii="Amiri" w:hAnsi="Amiri" w:eastAsia="Amiri" w:cs="Amiri"/>
          <w:lang w:bidi="ar-SA"/>
          <w:color w:val="111111"/>
          <w:sz w:val="28"/>
          <w:szCs w:val="28"/>
          <w:rtl/>
        </w:rPr>
        <w:t xml:space="preserve">وَ عَنْ عَلِیٍّ عَنْ أَبِیهِ عَنْ حَمَّادِ بْنِ عِیسَی عَنِ الْحُسَیْنِ بْنِ الْمُخْتَارِ عَنْ عَمْرِو بْنِ شِمْرٍ قَالَ سَمِعْتُ أَبَا عَبْدِ اللَّهِ ع یَقُولُ مَنْ شَرِبَ شَرْبَةَ خَمْرٍ لَمْ یَقْبَلِ اللَّهُ مِنْهُ صَلَاتَهُ سَبْعاً وَ مَنْ (شَرِبَ مُسْکِراً) </w:t>
      </w:r>
      <w:r>
        <w:rPr>
          <w:rStyle w:val="FootnoteReference"/>
        </w:rPr>
        <w:footnoteReference w:id="2463"/>
      </w:r>
      <w:r>
        <w:rPr>
          <w:rFonts w:ascii="Amiri" w:hAnsi="Amiri" w:eastAsia="Amiri" w:cs="Amiri"/>
          <w:lang w:bidi="ar-SA"/>
          <w:color w:val="111111"/>
          <w:sz w:val="28"/>
          <w:szCs w:val="28"/>
          <w:rtl/>
        </w:rPr>
        <w:t xml:space="preserve">لَمْ تُقْبَلْ مِنْهُ صَلَاتُهُ أَرْبَعِینَ صَبَاحاً.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شمر نقل کرده است که شنیدم امام صادق (ع) می‌فرمود: «کسی که جرعه‌ای از شراب بنوشد، خداوند تا هفت روز نماز او را نمی‌پذیرد، و کسی که نوشیدنی مست‌کننده‌ای بنوشد، تا چهل صبح نمازش پذیرفته نخواهد شد.»</w:t>
      </w:r>
    </w:p>
    <w:p>
      <w:pPr>
        <w:pStyle w:val="Heading5"/>
      </w:pPr>
      <w:bookmarkStart w:id="1876" w:name="_Toc1429"/>
      <w:r>
        <w:t>[رقم الحدیث الکلی: 32040 - رقم الحدیث الباب: 16]</w:t>
      </w:r>
      <w:bookmarkEnd w:id="1876"/>
    </w:p>
    <w:p>
      <w:pPr>
        <w:pStyle w:val="BookText"/>
      </w:pPr>
      <w:r>
        <w:rPr>
          <w:rFonts w:ascii="Times New Roman" w:hAnsi="Times New Roman" w:eastAsia="Times New Roman" w:cs="Times New Roman"/>
          <w:lang w:val="en-US" w:bidi="en-US"/>
          <w:color w:val="111111"/>
          <w:sz w:val="28"/>
          <w:szCs w:val="28"/>
          <w:rtl/>
        </w:rPr>
        <w:t xml:space="preserve">32040- 16- </w:t>
      </w:r>
      <w:r>
        <w:rPr>
          <w:rStyle w:val="FootnoteReference"/>
        </w:rPr>
        <w:footnoteReference w:id="2465"/>
      </w:r>
      <w:r>
        <w:rPr>
          <w:rFonts w:ascii="Amiri" w:hAnsi="Amiri" w:eastAsia="Amiri" w:cs="Amiri"/>
          <w:lang w:bidi="ar-SA"/>
          <w:color w:val="111111"/>
          <w:sz w:val="28"/>
          <w:szCs w:val="28"/>
          <w:rtl/>
        </w:rPr>
        <w:t xml:space="preserve">مُحَمَّدُ بْنُ عَلِیِّ بْنِ الْحُسَیْنِ فِی الْعِلَلِ وَ فِی عُیُونِ الْأَخْبَارِ عَنْ مُحَمَّدِ بْنِ مُوسَی بْنِ الْمُتَوَکِّلِ عَنْ عَلِیِّ بْنِ الْحُسَیْنِ السَّعْدَآبَادِیِّ عَنْ أَحْمَدَ بْنِ مُحَمَّدِ بْنِ خَالِدٍ عَنْ أَبِیهِ عَنْ مُحَمَّدِ بْنِ سِنَانٍ عَنْ أَبِی الْحَسَنِ الرِّضَا ع قَالَ: حَرَّمَ اللَّهُ الْخَمْرَ لِمَا فِیهَا مِنَ الْفَسَادِ وَ مِنْ تَغْیِیرِ </w:t>
      </w:r>
      <w:r>
        <w:rPr>
          <w:rStyle w:val="FootnoteReference"/>
        </w:rPr>
        <w:footnoteReference w:id="2466"/>
      </w:r>
      <w:r>
        <w:rPr>
          <w:rFonts w:ascii="Amiri" w:hAnsi="Amiri" w:eastAsia="Amiri" w:cs="Amiri"/>
          <w:lang w:bidi="ar-SA"/>
          <w:color w:val="111111"/>
          <w:sz w:val="28"/>
          <w:szCs w:val="28"/>
          <w:rtl/>
        </w:rPr>
        <w:t xml:space="preserve">عُقُولِ شَارِبِیهَا وَ حَمْلِهَا إِیَّاهُمْ عَلَی إِنْکَارِ اللَّهِ عَزَّ وَ جَلَّ وَ الْفِرْیَةِ عَلَیْهِ وَ عَلَی رُسُلِهِ وَ سَائِرِ مَا یَکُونُ مِنْهُمْ مِنَ الْفَسَادِ وَ الْقَتْلِ وَ الْقَذْفِ وَ الزِّنَا وَ قِلَّةِ الِاحْتِجَازِ </w:t>
      </w:r>
      <w:r>
        <w:rPr>
          <w:rStyle w:val="FootnoteReference"/>
        </w:rPr>
        <w:footnoteReference w:id="2467"/>
      </w:r>
      <w:r>
        <w:rPr>
          <w:rFonts w:ascii="Amiri" w:hAnsi="Amiri" w:eastAsia="Amiri" w:cs="Amiri"/>
          <w:lang w:bidi="ar-SA"/>
          <w:color w:val="111111"/>
          <w:sz w:val="28"/>
          <w:szCs w:val="28"/>
          <w:rtl/>
        </w:rPr>
        <w:t xml:space="preserve">مِنْ شَیْ‌ءٍ مِنَ الْمَحَارِمِ </w:t>
      </w:r>
      <w:r>
        <w:rPr>
          <w:rStyle w:val="FootnoteReference"/>
        </w:rPr>
        <w:footnoteReference w:id="2468"/>
      </w:r>
      <w:r>
        <w:rPr>
          <w:rFonts w:ascii="Amiri" w:hAnsi="Amiri" w:eastAsia="Amiri" w:cs="Amiri"/>
          <w:lang w:bidi="ar-SA"/>
          <w:color w:val="111111"/>
          <w:sz w:val="28"/>
          <w:szCs w:val="28"/>
          <w:rtl/>
        </w:rPr>
        <w:t xml:space="preserve">فَبِذَلِکَ قَضَیْنَا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6" w:name="pg18781_210542"/>
    <w:bookmarkEnd w:id="316"/>
    <w:p>
      <w:pPr>
        <w:pStyle w:val="BookText"/>
      </w:pPr>
      <w:r>
        <w:rPr>
          <w:rFonts w:ascii="Amiri" w:hAnsi="Amiri" w:eastAsia="Amiri" w:cs="Amiri"/>
          <w:lang w:bidi="ar-SA"/>
          <w:color w:val="111111"/>
          <w:sz w:val="28"/>
          <w:szCs w:val="28"/>
          <w:rtl/>
        </w:rPr>
        <w:t xml:space="preserve">عَلَی کُلِّ مُسْکِرٍ مِنَ الْأَشْرِبَةِ أَنَّهُ حَرَامٌ مُحَرَّمٌ لِأَنَّهُ یَأْتِی مِنْ عَاقِبَتِهَا </w:t>
      </w:r>
      <w:r>
        <w:rPr>
          <w:rStyle w:val="FootnoteReference"/>
        </w:rPr>
        <w:footnoteReference w:id="2469"/>
      </w:r>
      <w:r>
        <w:rPr>
          <w:rFonts w:ascii="Amiri" w:hAnsi="Amiri" w:eastAsia="Amiri" w:cs="Amiri"/>
          <w:lang w:bidi="ar-SA"/>
          <w:color w:val="111111"/>
          <w:sz w:val="28"/>
          <w:szCs w:val="28"/>
          <w:rtl/>
        </w:rPr>
        <w:t xml:space="preserve">مَا یَأْتِی مِنْ عَاقِبَةِ الْخَمْرِ فَلْیَجْتَنِبْ مَنْ یُؤْمِنُ بِاللَّهِ وَ الْیَوْمِ الْآخِرِ وَ یَتَوَلَّانَا وَ یَنْتَحِلُ مَوَدَّتَنَا کُلَّ شَرَابٍ مُسْکِرٍ فَإِنَّهُ لَا عِصْمَةَ بَیْنَنَا وَ بَیْنَ شَارِبِیهَا </w:t>
      </w:r>
      <w:r>
        <w:rPr>
          <w:rStyle w:val="FootnoteReference"/>
        </w:rPr>
        <w:footnoteReference w:id="2470"/>
      </w:r>
    </w:p>
    <w:p>
      <w:pPr>
        <w:pStyle w:val="BookText"/>
      </w:pPr>
      <w:r>
        <w:rPr>
          <w:rFonts w:ascii="IRNazanin" w:hAnsi="IRNazanin" w:eastAsia="IRNazanin" w:cs="IRNazanin"/>
          <w:lang w:bidi="fa-IR"/>
          <w:color w:val="111111"/>
          <w:sz w:val="28"/>
          <w:szCs w:val="28"/>
          <w:rtl/>
        </w:rPr>
        <w:t xml:space="preserve">قده".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سنان از امام رضا (ع) نقل کرده است که فرمود: «خداوند شراب را به خاطر فساد آن حرام کرده است، زیرا عقل نوشندگان را دگرگون می‌کند و آنان را به انکار خداوند عز و جل، دروغ بستن بر او و پیامبرانش، و سایر مفاسد مانند قتل، تهمت، زنا و بی‌پروایی در انجام محرمات سوق می‌دهد. به همین دلیل، حکم کردیم که هر نوشیدنی مست‌کننده‌ای حرام است، زیرا پیامدهای آن همانند پیامدهای شراب است. پس هر کس به خدا و روز قیامت ایمان دارد و ولایت ما را پذیرفته و محبت ما را در دل دارد، باید از هر نوشیدنی مست‌کننده‌ای دوری کند، زیرا میان ما و نوشندگان آن هیچ پیوند و مصونیتی وجود ندارد.</w:t>
      </w:r>
    </w:p>
    <w:p>
      <w:pPr>
        <w:pStyle w:val="BookText"/>
      </w:pPr>
      <w:r>
        <w:rPr>
          <w:rFonts w:ascii="IRNazanin" w:hAnsi="IRNazanin" w:eastAsia="IRNazanin" w:cs="IRNazanin"/>
          <w:lang w:bidi="fa-IR"/>
          <w:color w:val="111111"/>
          <w:sz w:val="28"/>
          <w:szCs w:val="28"/>
          <w:rtl/>
        </w:rPr>
        <w:t xml:space="preserve">{این روایت دلالتی بر حجیت قیاس منصوص العلة ندارد، همان‌گونه که گمان شده است؛ زیرا دلیل، إلزامی برای کسانی است که به قیاس معتقدند، یا حمل بر تقیه می‌شود، چراکه عامه به حجیت قیاس باور دارند. افزون بر این، در آن، علت به‌صراحت بیان نشده و تصریحی بر جواز وجود ندارد؛ مگر در حد چنین استدلالی.}</w:t>
      </w:r>
    </w:p>
    <w:p>
      <w:pPr>
        <w:pStyle w:val="Heading5"/>
      </w:pPr>
      <w:bookmarkStart w:id="1877" w:name="_Toc1430"/>
      <w:r>
        <w:t>[رقم الحدیث الکلی: 32041 - رقم الحدیث الباب: 17]</w:t>
      </w:r>
      <w:bookmarkEnd w:id="1877"/>
    </w:p>
    <w:p>
      <w:pPr>
        <w:pStyle w:val="BookText"/>
      </w:pPr>
      <w:r>
        <w:rPr>
          <w:rFonts w:ascii="Times New Roman" w:hAnsi="Times New Roman" w:eastAsia="Times New Roman" w:cs="Times New Roman"/>
          <w:lang w:val="en-US" w:bidi="en-US"/>
          <w:color w:val="111111"/>
          <w:sz w:val="28"/>
          <w:szCs w:val="28"/>
          <w:rtl/>
        </w:rPr>
        <w:t xml:space="preserve">32041- 17- </w:t>
      </w:r>
      <w:r>
        <w:rPr>
          <w:rStyle w:val="FootnoteReference"/>
        </w:rPr>
        <w:footnoteReference w:id="2471"/>
      </w:r>
      <w:r>
        <w:rPr>
          <w:rFonts w:ascii="Amiri" w:hAnsi="Amiri" w:eastAsia="Amiri" w:cs="Amiri"/>
          <w:lang w:bidi="ar-SA"/>
          <w:color w:val="111111"/>
          <w:sz w:val="28"/>
          <w:szCs w:val="28"/>
          <w:rtl/>
        </w:rPr>
        <w:t xml:space="preserve">وَ فِی عُیُونِ الْأَخْبَارِ بِأَسَانِیدِهِ الْآتِیَةِ </w:t>
      </w:r>
      <w:r>
        <w:rPr>
          <w:rStyle w:val="FootnoteReference"/>
        </w:rPr>
        <w:footnoteReference w:id="2472"/>
      </w:r>
      <w:r>
        <w:rPr>
          <w:rFonts w:ascii="Amiri" w:hAnsi="Amiri" w:eastAsia="Amiri" w:cs="Amiri"/>
          <w:lang w:bidi="ar-SA"/>
          <w:color w:val="111111"/>
          <w:sz w:val="28"/>
          <w:szCs w:val="28"/>
          <w:rtl/>
        </w:rPr>
        <w:t xml:space="preserve">عَنِ الْفَضْلِ بْنِ شَاذَانَ عَنِ الرِّضَا ع أَنَّهُ کَتَبَ إِلَی الْمَأْمُونِ مَحْضُ الْإِسْلَامِ شَهَادَةُ أَنْ لَا إِلَهَ إِلَّا اللَّهُ إِلَی أَنْ قَالَ وَ تَحْرِیمُ الْخَمْرِ قَلِیلِهَا وَ کَثِیرِهَا وَ تَحْرِیمُ کُلِّ شَرَابٍ مُسْکِرٍ </w:t>
      </w:r>
      <w:r>
        <w:rPr>
          <w:rStyle w:val="FootnoteReference"/>
        </w:rPr>
        <w:footnoteReference w:id="2473"/>
      </w:r>
      <w:r>
        <w:rPr>
          <w:rFonts w:ascii="Amiri" w:hAnsi="Amiri" w:eastAsia="Amiri" w:cs="Amiri"/>
          <w:lang w:bidi="ar-SA"/>
          <w:color w:val="111111"/>
          <w:sz w:val="28"/>
          <w:szCs w:val="28"/>
          <w:rtl/>
        </w:rPr>
        <w:t xml:space="preserve">قَلِیلِهِ وَ کَثِیرِهِ وَ مَا أَسْکَرَ کَثِیرُهُ فَقَلِیلُهُ 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از امام رضا (ع) نقل کرده است که آن حضرت در نامه‌ای به مأمون نوشت: «حقیقت اسلام شهادت به این است که هیچ معبودی جز الله نیست... تا آنجا که فرمود: و تحریم شراب، خواه اندک باشد یا فراوان، و تحریم هر نوشیدنی مست‌کننده، کم یا زیاد، و آنچه مقدار زیادش مست‌کننده باشد، مقدار اندکش نیز حرام است.»</w:t>
      </w:r>
    </w:p>
    <w:p>
      <w:pPr>
        <w:pStyle w:val="Heading5"/>
      </w:pPr>
      <w:bookmarkStart w:id="1878" w:name="_Toc1431"/>
      <w:r>
        <w:t>[رقم الحدیث الکلی: 32042 - رقم الحدیث الباب: 18]</w:t>
      </w:r>
      <w:bookmarkEnd w:id="1878"/>
    </w:p>
    <w:p>
      <w:pPr>
        <w:pStyle w:val="BookText"/>
      </w:pPr>
      <w:r>
        <w:rPr>
          <w:rFonts w:ascii="Times New Roman" w:hAnsi="Times New Roman" w:eastAsia="Times New Roman" w:cs="Times New Roman"/>
          <w:lang w:val="en-US" w:bidi="en-US"/>
          <w:color w:val="111111"/>
          <w:sz w:val="28"/>
          <w:szCs w:val="28"/>
          <w:rtl/>
        </w:rPr>
        <w:t xml:space="preserve">32042- 18- </w:t>
      </w:r>
      <w:r>
        <w:rPr>
          <w:rStyle w:val="FootnoteReference"/>
        </w:rPr>
        <w:footnoteReference w:id="2474"/>
      </w:r>
      <w:r>
        <w:rPr>
          <w:rFonts w:ascii="Amiri" w:hAnsi="Amiri" w:eastAsia="Amiri" w:cs="Amiri"/>
          <w:lang w:bidi="ar-SA"/>
          <w:color w:val="111111"/>
          <w:sz w:val="28"/>
          <w:szCs w:val="28"/>
          <w:rtl/>
        </w:rPr>
        <w:t xml:space="preserve">وَ فِی مَعَانِی الْأَخْبَارِ عَنْ مُحَمَّدِ بْنِ الْحَسَنِ عَنِ الصَّفَّارِ </w:t>
      </w:r>
      <w:r>
        <w:rPr>
          <w:rStyle w:val="FootnoteReference"/>
        </w:rPr>
        <w:footnoteReference w:id="2475"/>
      </w:r>
      <w:r>
        <w:rPr>
          <w:rFonts w:ascii="Amiri" w:hAnsi="Amiri" w:eastAsia="Amiri" w:cs="Amiri"/>
          <w:lang w:bidi="ar-SA"/>
          <w:color w:val="111111"/>
          <w:sz w:val="28"/>
          <w:szCs w:val="28"/>
          <w:rtl/>
        </w:rPr>
        <w:t xml:space="preserve">عَنْ أَحْمَدَ بْنِ أَبِی عَبْدِ اللَّهِ عَنْ أَبِیهِ عَنِ ابْنِ أَبِی عُمَیْرٍ عَنْ مِهْرَانَ بْنِ مُحَمَّدٍ عَنْ سَعْدٍ الْإِسْکَافِ عَنْ أَبِی جَعْفَرٍ ع قَالَ: مَنْ شَرِبَ الْخَمْرَ أَوْ مُسْکِراً لَمْ تُقْبَلْ صَلَاتُهُ أَرْبَعِینَ صَبَاحاً فَإِنْ عَادَ سَقَاهُ اللَّهُ مِنْ طِینَةِ خَبَالٍ قُلْتُ وَ مَا طِینَةُ خَبَالٍ قَالَ صَدِیدٌ یَخْرُجُ مِنْ فُرُوجِ الزُّنَاةِ.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 اسکاف از امام باقر (ع) نقل کرده است که فرمود: «هر کس شراب یا نوشیدنی مست‌کننده‌ای بنوشد، تا چهل صبح نمازش پذیرفته نخواهد شد، و اگر دوباره به این کار بازگردد، خداوند او را از گل خبال خواهد نوشاند.» پرسیدم: گل خبال چیست؟ فرمود: «چرکی که از اندام‌های زناکاران خارج می‌شود.»</w:t>
      </w:r>
    </w:p>
    <w:p>
      <w:pPr>
        <w:pStyle w:val="Heading5"/>
      </w:pPr>
      <w:bookmarkStart w:id="1879" w:name="_Toc1432"/>
      <w:r>
        <w:t>[رقم الحدیث الکلی: 32043 - رقم الحدیث الباب: 19]</w:t>
      </w:r>
      <w:bookmarkEnd w:id="1879"/>
    </w:p>
    <w:p>
      <w:pPr>
        <w:pStyle w:val="BookText"/>
      </w:pPr>
      <w:r>
        <w:rPr>
          <w:rFonts w:ascii="Times New Roman" w:hAnsi="Times New Roman" w:eastAsia="Times New Roman" w:cs="Times New Roman"/>
          <w:lang w:val="en-US" w:bidi="en-US"/>
          <w:color w:val="111111"/>
          <w:sz w:val="28"/>
          <w:szCs w:val="28"/>
          <w:rtl/>
        </w:rPr>
        <w:t xml:space="preserve">32043- 19- </w:t>
      </w:r>
      <w:r>
        <w:rPr>
          <w:rStyle w:val="FootnoteReference"/>
        </w:rPr>
        <w:footnoteReference w:id="2476"/>
      </w:r>
      <w:r>
        <w:rPr>
          <w:rFonts w:ascii="Amiri" w:hAnsi="Amiri" w:eastAsia="Amiri" w:cs="Amiri"/>
          <w:lang w:bidi="ar-SA"/>
          <w:color w:val="111111"/>
          <w:sz w:val="28"/>
          <w:szCs w:val="28"/>
          <w:rtl/>
        </w:rPr>
        <w:t xml:space="preserve">وَ فِی الْخِصَالِ عَنْ مُحَمَّدِ بْنِ الْحَسَنِ عَنِ الصَّفَّارِ عَنْ مُعَاوِیَةَ بْنِ حُکَیْمٍ عَنِ ابْنِ أَبِی عُمَیْرٍ عَنْ أَبَانِ بْنِ عُثْمَانَ عَنِ الْفُضَیْلِ</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17" w:name="pg18781_210543"/>
    <w:bookmarkEnd w:id="317"/>
    <w:p>
      <w:pPr>
        <w:pStyle w:val="BookText"/>
      </w:pPr>
      <w:r>
        <w:rPr>
          <w:rFonts w:ascii="Amiri" w:hAnsi="Amiri" w:eastAsia="Amiri" w:cs="Amiri"/>
          <w:lang w:bidi="ar-SA"/>
          <w:color w:val="111111"/>
          <w:sz w:val="28"/>
          <w:szCs w:val="28"/>
          <w:rtl/>
        </w:rPr>
        <w:t xml:space="preserve">بْنِ یَسَارٍ قَالَ سَمِعْتُ أَبَا جَعْفَرٍ ع یَقُولُ مَنْ شَرِبَ الْخَمْرَ </w:t>
      </w:r>
      <w:r>
        <w:rPr>
          <w:rStyle w:val="FootnoteReference"/>
        </w:rPr>
        <w:footnoteReference w:id="2477"/>
      </w:r>
      <w:r>
        <w:rPr>
          <w:rFonts w:ascii="Amiri" w:hAnsi="Amiri" w:eastAsia="Amiri" w:cs="Amiri"/>
          <w:lang w:bidi="ar-SA"/>
          <w:color w:val="111111"/>
          <w:sz w:val="28"/>
          <w:szCs w:val="28"/>
          <w:rtl/>
        </w:rPr>
        <w:t xml:space="preserve">لَمْ تُقْبَلْ صَلَاتُهُ أَرْبَعِینَ یَوْماً فَإِنْ تَرَکَ الصَّلَاةَ فِی هَذِهِ الْأَیَّامِ ضُوعِفَ عَلَیْهِ الْعَذَابُ لِتَرْکِ الصَّلَاةِ.</w:t>
      </w:r>
    </w:p>
    <w:p>
      <w:pPr>
        <w:pStyle w:val="BookText"/>
      </w:pPr>
      <w:r>
        <w:rPr>
          <w:rFonts w:ascii="Amiri" w:hAnsi="Amiri" w:eastAsia="Amiri" w:cs="Amiri"/>
          <w:lang w:bidi="ar-SA"/>
          <w:color w:val="111111"/>
          <w:sz w:val="28"/>
          <w:szCs w:val="28"/>
          <w:rtl/>
        </w:rPr>
        <w:t xml:space="preserve">وَ رَوَاهُ فِی عِقَابِ الْأَعْمَالِ مِثْلَهُ </w:t>
      </w:r>
      <w:r>
        <w:rPr>
          <w:rStyle w:val="FootnoteReference"/>
        </w:rPr>
        <w:footnoteReference w:id="2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نقل کرده است که شنیدم امام باقر (ع) می‌فرمود: «هر کس شراب بنوشد، تا چهل روز نمازش پذیرفته نخواهد شد، و اگر در این مدت نماز را ترک کند، عذاب او به دلیل ترک نماز دوچندان خواهد شد.»</w:t>
      </w:r>
    </w:p>
    <w:p>
      <w:pPr>
        <w:pStyle w:val="Heading5"/>
      </w:pPr>
      <w:bookmarkStart w:id="1880" w:name="_Toc1433"/>
      <w:r>
        <w:t>[رقم الحدیث الکلی: 32044 - رقم الحدیث الباب: 20]</w:t>
      </w:r>
      <w:bookmarkEnd w:id="1880"/>
    </w:p>
    <w:p>
      <w:pPr>
        <w:pStyle w:val="BookText"/>
      </w:pPr>
      <w:r>
        <w:rPr>
          <w:rFonts w:ascii="Times New Roman" w:hAnsi="Times New Roman" w:eastAsia="Times New Roman" w:cs="Times New Roman"/>
          <w:lang w:val="en-US" w:bidi="en-US"/>
          <w:color w:val="111111"/>
          <w:sz w:val="28"/>
          <w:szCs w:val="28"/>
          <w:rtl/>
        </w:rPr>
        <w:t xml:space="preserve">32044- 20- </w:t>
      </w:r>
      <w:r>
        <w:rPr>
          <w:rStyle w:val="FootnoteReference"/>
        </w:rPr>
        <w:footnoteReference w:id="2479"/>
      </w:r>
      <w:r>
        <w:rPr>
          <w:rFonts w:ascii="Amiri" w:hAnsi="Amiri" w:eastAsia="Amiri" w:cs="Amiri"/>
          <w:lang w:bidi="ar-SA"/>
          <w:color w:val="111111"/>
          <w:sz w:val="28"/>
          <w:szCs w:val="28"/>
          <w:rtl/>
        </w:rPr>
        <w:t xml:space="preserve">قَالَ وَ فِی خَبَرٍ آخَرَ أَنَّ شَارِبَ الْخَمْرِ تُوقَفُ صَلَاتُهُ بَیْنَ السَّمَاءِ وَ الْأَرْضِ فَإِذَا تَابَ رُدَّتْ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روایتی دیگر آمده است که نماز شخصی که شراب بنوشد، میان آسمان و زمین معلق می‌ماند، و هنگامی که توبه کند، نماز او به سویش بازگردانده می‌شود.</w:t>
      </w:r>
    </w:p>
    <w:p>
      <w:pPr>
        <w:pStyle w:val="Heading5"/>
      </w:pPr>
      <w:bookmarkStart w:id="1881" w:name="_Toc1434"/>
      <w:r>
        <w:t>[رقم الحدیث الکلی: 32045 - رقم الحدیث الباب: 21]</w:t>
      </w:r>
      <w:bookmarkEnd w:id="1881"/>
    </w:p>
    <w:p>
      <w:pPr>
        <w:pStyle w:val="BookText"/>
      </w:pPr>
      <w:r>
        <w:rPr>
          <w:rFonts w:ascii="Times New Roman" w:hAnsi="Times New Roman" w:eastAsia="Times New Roman" w:cs="Times New Roman"/>
          <w:lang w:val="en-US" w:bidi="en-US"/>
          <w:color w:val="111111"/>
          <w:sz w:val="28"/>
          <w:szCs w:val="28"/>
          <w:rtl/>
        </w:rPr>
        <w:t xml:space="preserve">32045- 21- </w:t>
      </w:r>
      <w:r>
        <w:rPr>
          <w:rStyle w:val="FootnoteReference"/>
        </w:rPr>
        <w:footnoteReference w:id="2480"/>
      </w:r>
      <w:r>
        <w:rPr>
          <w:rFonts w:ascii="Amiri" w:hAnsi="Amiri" w:eastAsia="Amiri" w:cs="Amiri"/>
          <w:lang w:bidi="ar-SA"/>
          <w:color w:val="111111"/>
          <w:sz w:val="28"/>
          <w:szCs w:val="28"/>
          <w:rtl/>
        </w:rPr>
        <w:t xml:space="preserve">وَ فِی عِقَابِ الْأَعْمَالِ عَنْ جَعْفَرِ بْنِ عَلِیٍّ عَنْ أَبِیهِ عَلِیِّ بْنِ الْحَسَنِ عَنْ أَبِیهِ الْحَسَنِ بْنِ عَلِیٍّ (عَنْ جَدِّهِ) </w:t>
      </w:r>
      <w:r>
        <w:rPr>
          <w:rStyle w:val="FootnoteReference"/>
        </w:rPr>
        <w:footnoteReference w:id="2481"/>
      </w:r>
      <w:r>
        <w:rPr>
          <w:rFonts w:ascii="Amiri" w:hAnsi="Amiri" w:eastAsia="Amiri" w:cs="Amiri"/>
          <w:lang w:bidi="ar-SA"/>
          <w:color w:val="111111"/>
          <w:sz w:val="28"/>
          <w:szCs w:val="28"/>
          <w:rtl/>
        </w:rPr>
        <w:t xml:space="preserve">عَبْدِ اللَّهِ بْنِ الْمُغِیرَةِ عَنِ الْعَبَّاسِ بْنِ عَامِرٍ عَنْ أَبِی الصَّحَارِیِّ عَنْ أَبِی عَبْدِ اللَّهِ ع قَالَ: سَأَلْتُهُ (عَمَّنْ شَرِبَ الْخَمْرَ) </w:t>
      </w:r>
      <w:r>
        <w:rPr>
          <w:rStyle w:val="FootnoteReference"/>
        </w:rPr>
        <w:footnoteReference w:id="2482"/>
      </w:r>
      <w:r>
        <w:rPr>
          <w:rFonts w:ascii="Amiri" w:hAnsi="Amiri" w:eastAsia="Amiri" w:cs="Amiri"/>
          <w:lang w:bidi="ar-SA"/>
          <w:color w:val="111111"/>
          <w:sz w:val="28"/>
          <w:szCs w:val="28"/>
          <w:rtl/>
        </w:rPr>
        <w:t xml:space="preserve">قَالَ فَقَالَ لَا تُقْبَلُ مِنْهُ صَلَاةٌ مَا دَامَ فِی عُرُوقِهِ مِنْهَا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صحاری از امام صادق (ع) نقل کرده است که فرمود: «از ایشان درباره کسی که شراب نوشیده است، پرسیدم. فرمود: نماز او پذیرفته نمی‌شود مادامی که چیزی از آن در رگ‌هایش باقی باشد.»</w:t>
      </w:r>
    </w:p>
    <w:p>
      <w:pPr>
        <w:pStyle w:val="Heading5"/>
      </w:pPr>
      <w:bookmarkStart w:id="1882" w:name="_Toc1435"/>
      <w:r>
        <w:t>[رقم الحدیث الکلی: 32046 - رقم الحدیث الباب: 22]</w:t>
      </w:r>
      <w:bookmarkEnd w:id="1882"/>
    </w:p>
    <w:p>
      <w:pPr>
        <w:pStyle w:val="BookText"/>
      </w:pPr>
      <w:r>
        <w:rPr>
          <w:rFonts w:ascii="Times New Roman" w:hAnsi="Times New Roman" w:eastAsia="Times New Roman" w:cs="Times New Roman"/>
          <w:lang w:val="en-US" w:bidi="en-US"/>
          <w:color w:val="111111"/>
          <w:sz w:val="28"/>
          <w:szCs w:val="28"/>
          <w:rtl/>
        </w:rPr>
        <w:t xml:space="preserve">32046- 22- </w:t>
      </w:r>
      <w:r>
        <w:rPr>
          <w:rStyle w:val="FootnoteReference"/>
        </w:rPr>
        <w:footnoteReference w:id="2483"/>
      </w:r>
      <w:r>
        <w:rPr>
          <w:rFonts w:ascii="Amiri" w:hAnsi="Amiri" w:eastAsia="Amiri" w:cs="Amiri"/>
          <w:lang w:bidi="ar-SA"/>
          <w:color w:val="111111"/>
          <w:sz w:val="28"/>
          <w:szCs w:val="28"/>
          <w:rtl/>
        </w:rPr>
        <w:t xml:space="preserve">وَ بِالْإِسْنَادِ عَنِ الْحَسَنِ بْنِ عَلِیٍّ عَنْ عُثْمَانَ بْنِ عِیسَی عَنِ ابْنِ مُسْکَانَ عَمَّنْ رَوَاهُ عَنْ أَبِی عَبْدِ اللَّهِ ع قَالَ: إِنَّ اللَّهَ جَعَلَ لِلشَّرِّ أَقْفَالًا وَ جَعَلَ مَفَاتِیحَ تِلْکَ الْأَقْفَالِ الشَّرَابَ وَ شَرٌّ </w:t>
      </w:r>
      <w:r>
        <w:rPr>
          <w:rStyle w:val="FootnoteReference"/>
        </w:rPr>
        <w:footnoteReference w:id="2484"/>
      </w:r>
      <w:r>
        <w:rPr>
          <w:rFonts w:ascii="Amiri" w:hAnsi="Amiri" w:eastAsia="Amiri" w:cs="Amiri"/>
          <w:lang w:bidi="ar-SA"/>
          <w:color w:val="111111"/>
          <w:sz w:val="28"/>
          <w:szCs w:val="28"/>
          <w:rtl/>
        </w:rPr>
        <w:t xml:space="preserve">مِنَ الشَّرَابِ الْکَذِبُ.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مسکان از کسی که آن را روایت کرده، از امام صادق (ع) نقل کرده است که فرمود: «خداوند برای شر، قفل‌هایی قرار داده است، و کلیدهای آن قفل‌ها را نوشیدنی قرار داده است، و بدتر از نوشیدنی، دروغ است.»</w:t>
      </w:r>
    </w:p>
    <w:p>
      <w:pPr>
        <w:pStyle w:val="Heading5"/>
      </w:pPr>
      <w:bookmarkStart w:id="1883" w:name="_Toc1436"/>
      <w:r>
        <w:t>[رقم الحدیث الکلی: 32047 - رقم الحدیث الباب: 23]</w:t>
      </w:r>
      <w:bookmarkEnd w:id="1883"/>
    </w:p>
    <w:p>
      <w:pPr>
        <w:pStyle w:val="BookText"/>
      </w:pPr>
      <w:r>
        <w:rPr>
          <w:rFonts w:ascii="Times New Roman" w:hAnsi="Times New Roman" w:eastAsia="Times New Roman" w:cs="Times New Roman"/>
          <w:lang w:val="en-US" w:bidi="en-US"/>
          <w:color w:val="111111"/>
          <w:sz w:val="28"/>
          <w:szCs w:val="28"/>
          <w:rtl/>
        </w:rPr>
        <w:t xml:space="preserve">32047- 23- </w:t>
      </w:r>
      <w:r>
        <w:rPr>
          <w:rStyle w:val="FootnoteReference"/>
        </w:rPr>
        <w:footnoteReference w:id="2485"/>
      </w:r>
      <w:r>
        <w:rPr>
          <w:rFonts w:ascii="Amiri" w:hAnsi="Amiri" w:eastAsia="Amiri" w:cs="Amiri"/>
          <w:lang w:bidi="ar-SA"/>
          <w:color w:val="111111"/>
          <w:sz w:val="28"/>
          <w:szCs w:val="28"/>
          <w:rtl/>
        </w:rPr>
        <w:t xml:space="preserve">مُحَمَّدُ بْنُ الْحَسَنِ الصَّفَّارُ فِی بَصَائِرِ الدَّرَجَاتِ عَنْ مُحَمَّدِ بْنِ عَبْدِ الْجَبَّارِ عَنِ الْبَرْقِیِّ عَنْ فَضَالَةَ عَنْ رِبْعِیٍّ عَنِ الْقَاسِمِ بْنِ</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18" w:name="pg18781_210544"/>
    <w:bookmarkEnd w:id="318"/>
    <w:p>
      <w:pPr>
        <w:pStyle w:val="BookText"/>
      </w:pPr>
      <w:r>
        <w:rPr>
          <w:rFonts w:ascii="Amiri" w:hAnsi="Amiri" w:eastAsia="Amiri" w:cs="Amiri"/>
          <w:lang w:bidi="ar-SA"/>
          <w:color w:val="111111"/>
          <w:sz w:val="28"/>
          <w:szCs w:val="28"/>
          <w:rtl/>
        </w:rPr>
        <w:t xml:space="preserve">مُحَمَّدٍ (عَنْ أَبِی عَبْدِ اللَّهِ ع </w:t>
      </w:r>
      <w:r>
        <w:rPr>
          <w:rStyle w:val="FootnoteReference"/>
        </w:rPr>
        <w:footnoteReference w:id="2486"/>
      </w:r>
      <w:r>
        <w:rPr>
          <w:rFonts w:ascii="Amiri" w:hAnsi="Amiri" w:eastAsia="Amiri" w:cs="Amiri"/>
          <w:lang w:bidi="ar-SA"/>
          <w:color w:val="111111"/>
          <w:sz w:val="28"/>
          <w:szCs w:val="28"/>
          <w:rtl/>
        </w:rPr>
        <w:t xml:space="preserve">) فِی حَدِیثٍ قَالَ: حَرَّمَ اللَّهُ الْخَمْرَ بِعَیْنِهَا وَ حَرَّمَ رَسُولُ اللَّهِ ص کُلَّ مُسْکِرٍ فَأَجَازَ اللَّهُ ذَلِکَ لَهُ وَ لَمْ یُفَوِّضْ إِلَی أَحَدٍ مِنَ الْأَنْبِیَاءِ غَیْرِهِ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قاسم بن محمد از امام صادق (ع) نقل کرده است که فرمود: «خداوند شراب را به ذات خود حرام کرده است، و رسول خدا (ص) هر نوع نوشیدنی مست‌کننده را حرام کرد، و خداوند این امر را برای او تأیید نمود، در حالی که این اختیار را به هیچ‌یک از دیگر پیامبران واگذار نکرد.»</w:t>
      </w:r>
    </w:p>
    <w:p>
      <w:pPr>
        <w:pStyle w:val="Heading5"/>
      </w:pPr>
      <w:bookmarkStart w:id="1884" w:name="_Toc1437"/>
      <w:r>
        <w:t>[رقم الحدیث الکلی: 32048 - رقم الحدیث الباب: 24]</w:t>
      </w:r>
      <w:bookmarkEnd w:id="1884"/>
    </w:p>
    <w:p>
      <w:pPr>
        <w:pStyle w:val="BookText"/>
      </w:pPr>
      <w:r>
        <w:rPr>
          <w:rFonts w:ascii="Times New Roman" w:hAnsi="Times New Roman" w:eastAsia="Times New Roman" w:cs="Times New Roman"/>
          <w:lang w:val="en-US" w:bidi="en-US"/>
          <w:color w:val="111111"/>
          <w:sz w:val="28"/>
          <w:szCs w:val="28"/>
          <w:rtl/>
        </w:rPr>
        <w:t xml:space="preserve">32048- 24- </w:t>
      </w:r>
      <w:r>
        <w:rPr>
          <w:rStyle w:val="FootnoteReference"/>
        </w:rPr>
        <w:footnoteReference w:id="2487"/>
      </w:r>
      <w:r>
        <w:rPr>
          <w:rFonts w:ascii="Amiri" w:hAnsi="Amiri" w:eastAsia="Amiri" w:cs="Amiri"/>
          <w:lang w:bidi="ar-SA"/>
          <w:color w:val="111111"/>
          <w:sz w:val="28"/>
          <w:szCs w:val="28"/>
          <w:rtl/>
        </w:rPr>
        <w:t xml:space="preserve">وَ عَنِ الْحَجَّالِ عَنِ الْحَسَنِ بْنِ الْحُسَیْنِ اللُّؤْلُؤِیِّ عَنِ ابْنِ سِنَانٍ (عَنْ عَمَّارٍ) </w:t>
      </w:r>
      <w:r>
        <w:rPr>
          <w:rStyle w:val="FootnoteReference"/>
        </w:rPr>
        <w:footnoteReference w:id="2488"/>
      </w:r>
      <w:r>
        <w:rPr>
          <w:rFonts w:ascii="Amiri" w:hAnsi="Amiri" w:eastAsia="Amiri" w:cs="Amiri"/>
          <w:lang w:bidi="ar-SA"/>
          <w:color w:val="111111"/>
          <w:sz w:val="28"/>
          <w:szCs w:val="28"/>
          <w:rtl/>
        </w:rPr>
        <w:t xml:space="preserve">عَنْ أَبِی عَبْدِ اللَّهِ ع فِی حَدِیثٍ قَالَ: إِنَّ اللَّهَ حَرَّمَ الْخَمْرَ بِعَیْنِهَا وَ حَرَّمَ رَسُولُ اللَّهِ ص کُلَّ مُسْکِرٍ فَأَجَازَ اللَّهُ لَهُ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صادق (ع) نقل کرده است که فرمود: «خداوند شراب را به ذات خود حرام کرده است، و رسول خدا (ص) هر نوشیدنی مست‌کننده‌ای را حرام کرد، و خداوند این امر را برای او تأیید نمود.»</w:t>
      </w:r>
    </w:p>
    <w:p>
      <w:pPr>
        <w:pStyle w:val="Heading5"/>
      </w:pPr>
      <w:bookmarkStart w:id="1885" w:name="_Toc1438"/>
      <w:r>
        <w:t>[رقم الحدیث الکلی: 32049 - رقم الحدیث الباب: 25]</w:t>
      </w:r>
      <w:bookmarkEnd w:id="1885"/>
    </w:p>
    <w:p>
      <w:pPr>
        <w:pStyle w:val="BookText"/>
      </w:pPr>
      <w:r>
        <w:rPr>
          <w:rFonts w:ascii="Times New Roman" w:hAnsi="Times New Roman" w:eastAsia="Times New Roman" w:cs="Times New Roman"/>
          <w:lang w:val="en-US" w:bidi="en-US"/>
          <w:color w:val="111111"/>
          <w:sz w:val="28"/>
          <w:szCs w:val="28"/>
          <w:rtl/>
        </w:rPr>
        <w:t xml:space="preserve">32049- 25- </w:t>
      </w:r>
      <w:r>
        <w:rPr>
          <w:rStyle w:val="FootnoteReference"/>
        </w:rPr>
        <w:footnoteReference w:id="2489"/>
      </w:r>
      <w:r>
        <w:rPr>
          <w:rFonts w:ascii="Amiri" w:hAnsi="Amiri" w:eastAsia="Amiri" w:cs="Amiri"/>
          <w:lang w:bidi="ar-SA"/>
          <w:color w:val="111111"/>
          <w:sz w:val="28"/>
          <w:szCs w:val="28"/>
          <w:rtl/>
        </w:rPr>
        <w:t xml:space="preserve">وَ عَنْ مُحَمَّدِ بْنِ عِیسَی عَنْ أَبِی عَبْدِ اللَّهِ الْمُؤْمِنِ عَنْ إِسْحَاقَ بْنِ عَمَّارٍ عَنْ أَبِی عَبْدِ اللَّهِ ع فِی حَدِیثٍ قَالَ: فَحَرَّمَ اللَّهُ الْخَمْرَ وَ حَرَّمَ رَسُولُ اللَّهِ ص کُلَّ مُسْکِرٍ فَأَجَازَ اللَّهُ ذَلِکَ کُلَّهُ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صادق (ع) نقل کرده است که فرمود: «پس خداوند شراب را حرام کرد، و رسول خدا (ص) هر نوشیدنی مست‌کننده‌ای را حرام کرد، و خداوند همه این موارد را برای او تأیید نمود.»</w:t>
      </w:r>
    </w:p>
    <w:p>
      <w:pPr>
        <w:pStyle w:val="Heading5"/>
      </w:pPr>
      <w:bookmarkStart w:id="1886" w:name="_Toc1439"/>
      <w:r>
        <w:t>[رقم الحدیث الکلی: 32050 - رقم الحدیث الباب: 26]</w:t>
      </w:r>
      <w:bookmarkEnd w:id="1886"/>
    </w:p>
    <w:p>
      <w:pPr>
        <w:pStyle w:val="BookText"/>
      </w:pPr>
      <w:r>
        <w:rPr>
          <w:rFonts w:ascii="Times New Roman" w:hAnsi="Times New Roman" w:eastAsia="Times New Roman" w:cs="Times New Roman"/>
          <w:lang w:val="en-US" w:bidi="en-US"/>
          <w:color w:val="111111"/>
          <w:sz w:val="28"/>
          <w:szCs w:val="28"/>
          <w:rtl/>
        </w:rPr>
        <w:t xml:space="preserve">32050- 26- </w:t>
      </w:r>
      <w:r>
        <w:rPr>
          <w:rStyle w:val="FootnoteReference"/>
        </w:rPr>
        <w:footnoteReference w:id="2490"/>
      </w:r>
      <w:r>
        <w:rPr>
          <w:rFonts w:ascii="Amiri" w:hAnsi="Amiri" w:eastAsia="Amiri" w:cs="Amiri"/>
          <w:lang w:bidi="ar-SA"/>
          <w:color w:val="111111"/>
          <w:sz w:val="28"/>
          <w:szCs w:val="28"/>
          <w:rtl/>
        </w:rPr>
        <w:t xml:space="preserve">وَ عَنْهُ عَنِ النَّضْرِ بْنِ سُوَیْدٍ (عَنْ سُلَیْمَانَ) </w:t>
      </w:r>
      <w:r>
        <w:rPr>
          <w:rStyle w:val="FootnoteReference"/>
        </w:rPr>
        <w:footnoteReference w:id="2491"/>
      </w:r>
      <w:r>
        <w:rPr>
          <w:rFonts w:ascii="Amiri" w:hAnsi="Amiri" w:eastAsia="Amiri" w:cs="Amiri"/>
          <w:lang w:bidi="ar-SA"/>
          <w:color w:val="111111"/>
          <w:sz w:val="28"/>
          <w:szCs w:val="28"/>
          <w:rtl/>
        </w:rPr>
        <w:t xml:space="preserve">عَنْ أَبِی جَعْفَرٍ ع فِی حَدِیثٍ قَالَ: حَرَّمَ اللَّهُ فِی کِتَابِهِ الْخَمْرَ بِعَیْنِهَا وَ حَرَّمَ رَسُولُ اللَّهِ ص کُلَّ مُسْکِرٍ فَأَجَازَ اللَّهُ ذَلِکَ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از امام باقر (ع) نقل کرده است که فرمود: «خداوند در کتاب خود شراب را به ذات آن حرام کرده است، و رسول خدا (ص) هر نوشیدنی مست‌کننده‌ای را حرام کرد، و خداوند این حکم را برای او تأیید نمود.»</w:t>
      </w:r>
    </w:p>
    <w:p>
      <w:pPr>
        <w:pStyle w:val="Heading5"/>
      </w:pPr>
      <w:bookmarkStart w:id="1887" w:name="_Toc1440"/>
      <w:r>
        <w:t>[رقم الحدیث الکلی: 32051 - رقم الحدیث الباب: 27]</w:t>
      </w:r>
      <w:bookmarkEnd w:id="1887"/>
    </w:p>
    <w:p>
      <w:pPr>
        <w:pStyle w:val="BookText"/>
      </w:pPr>
      <w:r>
        <w:rPr>
          <w:rFonts w:ascii="Times New Roman" w:hAnsi="Times New Roman" w:eastAsia="Times New Roman" w:cs="Times New Roman"/>
          <w:lang w:val="en-US" w:bidi="en-US"/>
          <w:color w:val="111111"/>
          <w:sz w:val="28"/>
          <w:szCs w:val="28"/>
          <w:rtl/>
        </w:rPr>
        <w:t xml:space="preserve">32051- 27- </w:t>
      </w:r>
      <w:r>
        <w:rPr>
          <w:rStyle w:val="FootnoteReference"/>
        </w:rPr>
        <w:footnoteReference w:id="2492"/>
      </w:r>
      <w:r>
        <w:rPr>
          <w:rFonts w:ascii="Amiri" w:hAnsi="Amiri" w:eastAsia="Amiri" w:cs="Amiri"/>
          <w:lang w:bidi="ar-SA"/>
          <w:color w:val="111111"/>
          <w:sz w:val="28"/>
          <w:szCs w:val="28"/>
          <w:rtl/>
        </w:rPr>
        <w:t xml:space="preserve">وَ عَنْ یَعْقُوبَ بْنِ یَزِیدَ وَ مُحَمَّدِ بْنِ عِیسَی عَنْ زِیَادٍ الْقَنْدِیِّ عَنْ مُحَمَّدِ بْنِ عُمَارَةَ عَنِ الْفُضَیْلِ بْنِ یَسَارٍ عَنْ أَبِی عَبْدِ اللَّهِ ع قَالَ: قُلْتُ لَهُ کَیْفَ کَانَ یَصْنَعُ أَمِیرُ الْمُؤْمِنِینَ ع-</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19" w:name="pg18781_210545"/>
    <w:bookmarkEnd w:id="319"/>
    <w:p>
      <w:pPr>
        <w:pStyle w:val="BookText"/>
      </w:pPr>
      <w:r>
        <w:rPr>
          <w:rFonts w:ascii="Amiri" w:hAnsi="Amiri" w:eastAsia="Amiri" w:cs="Amiri"/>
          <w:lang w:bidi="ar-SA"/>
          <w:color w:val="111111"/>
          <w:sz w:val="28"/>
          <w:szCs w:val="28"/>
          <w:rtl/>
        </w:rPr>
        <w:t xml:space="preserve">بِشَارِبِ الْخَمْرِ قَالَ کَانَ یَحُدُّهُ قُلْتُ فَإِنْ عَادَ قَالَ کَانَ یَحُدُّهُ قُلْتُ فَإِنْ عَادَ قَالَ کَانَ یَحُدُّهُ ثَلَاثَ مَرَّاتٍ فَإِنْ عَادَ کَانَ یَقْتُلُهُ قُلْتُ کَیْفَ کَانَ یَصْنَعُ بِشَارِبِ الْمُسْکِرِ قَالَ مِثْلَ ذَلِکَ قُلْتُ فَمَنْ شَرِبَ شَرْبَةَ مُسْکِرٍ کَمَنْ شَرِبَ شَرْبَةَ خَمْرٍ قَالَ سَوَاءٌ إِلَی أَنْ قَالَ حَرَّمَ اللَّهُ الْخَمْرَ وَ حَرَّمَ رَسُولُ اللَّهِ ص کُلَّ مُسْکِرٍ فَأَجَازَ اللَّهُ ذَلِکَ لَهُ.</w:t>
      </w:r>
    </w:p>
    <w:p>
      <w:pPr>
        <w:pStyle w:val="BookText"/>
      </w:pPr>
      <w:r>
        <w:rPr>
          <w:rFonts w:ascii="Amiri" w:hAnsi="Amiri" w:eastAsia="Amiri" w:cs="Amiri"/>
          <w:lang w:bidi="ar-SA"/>
          <w:color w:val="111111"/>
          <w:sz w:val="28"/>
          <w:szCs w:val="28"/>
          <w:rtl/>
        </w:rPr>
        <w:t xml:space="preserve">وَ عَنْهُ عَنْ زِیَادٍ الْقَنْدِیِّ عَنْ عَبْدِ اللَّهِ بْنِ سِنَانٍ عَنْ أَبِی عَبْدِ اللَّهِ ع مِثْلَهُ </w:t>
      </w:r>
      <w:r>
        <w:rPr>
          <w:rStyle w:val="FootnoteReference"/>
        </w:rPr>
        <w:footnoteReference w:id="2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از امام صادق (ع) نقل کرده است که فرمود: «به ایشان گفتم: امیرالمؤمنین (ع) با کسی که شراب می‌نوشد، چگونه رفتار می‌کرد؟ فرمود: او را حد می‌زد. پرسیدم: اگر دوباره این کار را انجام دهد؟ فرمود: او را حد می‌زد. پرسیدم: اگر باز هم تکرار کند؟ فرمود: او را سه بار حد می‌زد، و اگر بار چهارم بازگردد، او را می‌کشت. پرسیدم: با کسی که نوشیدنی مست‌کننده مصرف کند، چگونه رفتار می‌کرد؟ فرمود: همانند آن. پرسیدم: آیا کسی که جرعه‌ای نوشیدنی مست‌کننده بنوشد، مانند کسی است که جرعه‌ای شراب بنوشد؟ فرمود: هر دو برابرند. سپس فرمود: خداوند شراب را حرام کرده است، و رسول خدا (ص) هر نوشیدنی مست‌کننده‌ای را حرام کرد، و خداوند این حکم را برای او تأیید نمود.»</w:t>
      </w:r>
    </w:p>
    <w:p>
      <w:pPr>
        <w:pStyle w:val="Heading5"/>
      </w:pPr>
      <w:bookmarkStart w:id="1888" w:name="_Toc1441"/>
      <w:r>
        <w:t>[رقم الحدیث الکلی: 32052 - رقم الحدیث الباب: 28]</w:t>
      </w:r>
      <w:bookmarkEnd w:id="1888"/>
    </w:p>
    <w:p>
      <w:pPr>
        <w:pStyle w:val="BookText"/>
      </w:pPr>
      <w:r>
        <w:rPr>
          <w:rFonts w:ascii="Times New Roman" w:hAnsi="Times New Roman" w:eastAsia="Times New Roman" w:cs="Times New Roman"/>
          <w:lang w:val="en-US" w:bidi="en-US"/>
          <w:color w:val="111111"/>
          <w:sz w:val="28"/>
          <w:szCs w:val="28"/>
          <w:rtl/>
        </w:rPr>
        <w:t xml:space="preserve">32052- 28- </w:t>
      </w:r>
      <w:r>
        <w:rPr>
          <w:rStyle w:val="FootnoteReference"/>
        </w:rPr>
        <w:footnoteReference w:id="2494"/>
      </w:r>
      <w:r>
        <w:rPr>
          <w:rFonts w:ascii="Amiri" w:hAnsi="Amiri" w:eastAsia="Amiri" w:cs="Amiri"/>
          <w:lang w:bidi="ar-SA"/>
          <w:color w:val="111111"/>
          <w:sz w:val="28"/>
          <w:szCs w:val="28"/>
          <w:rtl/>
        </w:rPr>
        <w:t xml:space="preserve">وَ عَنْ أَحْمَدَ بْنِ مُحَمَّدٍ عَنْ مُحَمَّدِ بْنِ إِسْمَاعِیلَ عَنْ مُحَمَّدِ بْنِ عُذَافِرٍ عَنْ عَبْدِ اللَّهِ بْنِ سِنَانٍ عَنْ بَعْضِ أَصْحَابِنَا عَنْ أَبِی جَعْفَرٍ ع فِی حَدِیثٍ قَالَ: أَنْزَلَ اللَّهُ فِی الْقُرْآنِ تَحْرِیمَ الْخَمْرِ بِعَیْنِهَا وَ حَرَّمَ رَسُولُ اللَّهِ ص (کُلَّ مُسْکِرٍ) </w:t>
      </w:r>
      <w:r>
        <w:rPr>
          <w:rStyle w:val="FootnoteReference"/>
        </w:rPr>
        <w:footnoteReference w:id="2495"/>
      </w:r>
      <w:r>
        <w:rPr>
          <w:rFonts w:ascii="Amiri" w:hAnsi="Amiri" w:eastAsia="Amiri" w:cs="Amiri"/>
          <w:lang w:bidi="ar-SA"/>
          <w:color w:val="111111"/>
          <w:sz w:val="28"/>
          <w:szCs w:val="28"/>
          <w:rtl/>
        </w:rPr>
        <w:t xml:space="preserve">فَأَجَازَ اللَّهُ لَهُ ذَلِکَ فِی أَشْیَاءَ کَثِیرَةٍ فَمَا حَرَّمَ رَسُولُ اللَّهِ ص فَهُوَ بِمَنْزِلَةِ مَا حَرَّمَ اللَّهُ.</w:t>
      </w:r>
    </w:p>
    <w:p>
      <w:pPr>
        <w:pStyle w:val="BookText"/>
      </w:pPr>
      <w:r>
        <w:rPr>
          <w:rFonts w:ascii="Amiri" w:hAnsi="Amiri" w:eastAsia="Amiri" w:cs="Amiri"/>
          <w:lang w:bidi="ar-SA"/>
          <w:color w:val="111111"/>
          <w:sz w:val="28"/>
          <w:szCs w:val="28"/>
          <w:rtl/>
        </w:rPr>
        <w:t xml:space="preserve">وَ عَنْ إِبْرَاهِیمَ عَنْ عَمْرِو بْنِ عُثْمَانَ عَنْ مُحَمَّدِ بْنِ عُذَافِرٍ عَنْ رَجُلٍ عَنْ مُحَمَّدِ بْنِ عَلِیٍّ مِثْلَهُ </w:t>
      </w:r>
      <w:r>
        <w:rPr>
          <w:rStyle w:val="FootnoteReference"/>
        </w:rPr>
        <w:footnoteReference w:id="2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برخی از اصحاب ما، از امام باقر (ع) نقل کرده است که فرمود: «خداوند در قرآن، حرمت شراب را به‌صراحت بیان کرده است، و رسول خدا (ص) هر نوشیدنی مست‌کننده‌ای را حرام کرد، و خداوند این حکم را برای او در بسیاری از موارد تأیید نمود. پس آنچه رسول خدا (ص) حرام کرده است، همانند چیزی است که خداوند حرام کرده است</w:t>
      </w:r>
    </w:p>
    <w:p>
      <w:pPr>
        <w:pStyle w:val="Heading5"/>
      </w:pPr>
      <w:bookmarkStart w:id="1889" w:name="_Toc1442"/>
      <w:r>
        <w:t>[رقم الحدیث الکلی: 32053 - رقم الحدیث الباب: 29]</w:t>
      </w:r>
      <w:bookmarkEnd w:id="1889"/>
    </w:p>
    <w:p>
      <w:pPr>
        <w:pStyle w:val="BookText"/>
      </w:pPr>
      <w:r>
        <w:rPr>
          <w:rFonts w:ascii="Times New Roman" w:hAnsi="Times New Roman" w:eastAsia="Times New Roman" w:cs="Times New Roman"/>
          <w:lang w:val="en-US" w:bidi="en-US"/>
          <w:color w:val="111111"/>
          <w:sz w:val="28"/>
          <w:szCs w:val="28"/>
          <w:rtl/>
        </w:rPr>
        <w:t xml:space="preserve">32053- 29- </w:t>
      </w:r>
      <w:r>
        <w:rPr>
          <w:rStyle w:val="FootnoteReference"/>
        </w:rPr>
        <w:footnoteReference w:id="2497"/>
      </w:r>
      <w:r>
        <w:rPr>
          <w:rFonts w:ascii="Amiri" w:hAnsi="Amiri" w:eastAsia="Amiri" w:cs="Amiri"/>
          <w:lang w:bidi="ar-SA"/>
          <w:color w:val="111111"/>
          <w:sz w:val="28"/>
          <w:szCs w:val="28"/>
          <w:rtl/>
        </w:rPr>
        <w:t xml:space="preserve">وَ عَنْ إِبْرَاهِیمَ بْنِ هَاشِمٍ عَنْ یَحْیَی بْنِ أَبِی عِمْرَانَ عَنْ یُونُسَ عَنْ إِبْرَاهِیمَ بْنِ عَبْدِ الْحَمِیدِ عَنْ أَبِی بَصِیرٍ عَنْ أَبِی عَبْدِ اللَّهِ ع فِی حَدِیثٍ قَالَ: حَرَّمَ اللَّهُ الْخَمْرَ بِعَیْنِهَا وَ حَرَّمَ رَسُولُ اللَّهِ ص الْمُسْکِرَ مِنْ کُلِّ شَرَابٍ فَأَجَازَ اللَّهُ لَهُ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کرده است که در حدیثی فرمود: «خداوند شراب را به ذات خود حرام کرده است، و رسول خدا (ص) هر نوشیدنی مست‌کننده‌ای را حرام کرد، و خداوند این حکم را برای او تأیید نمود.»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0" w:name="pg18781_210546"/>
    <w:bookmarkEnd w:id="320"/>
    <w:p>
      <w:pPr>
        <w:pStyle w:val="Heading5"/>
      </w:pPr>
      <w:bookmarkStart w:id="1890" w:name="_Toc1443"/>
      <w:r>
        <w:t>[رقم الحدیث الکلی: 32054 - رقم الحدیث الباب: 30]</w:t>
      </w:r>
      <w:bookmarkEnd w:id="1890"/>
    </w:p>
    <w:p>
      <w:pPr>
        <w:pStyle w:val="BookText"/>
      </w:pPr>
      <w:r>
        <w:rPr>
          <w:rFonts w:ascii="Times New Roman" w:hAnsi="Times New Roman" w:eastAsia="Times New Roman" w:cs="Times New Roman"/>
          <w:lang w:val="en-US" w:bidi="en-US"/>
          <w:color w:val="111111"/>
          <w:sz w:val="28"/>
          <w:szCs w:val="28"/>
          <w:rtl/>
        </w:rPr>
        <w:t xml:space="preserve">32054- 30- </w:t>
      </w:r>
      <w:r>
        <w:rPr>
          <w:rStyle w:val="FootnoteReference"/>
        </w:rPr>
        <w:footnoteReference w:id="2498"/>
      </w:r>
      <w:r>
        <w:rPr>
          <w:rFonts w:ascii="Amiri" w:hAnsi="Amiri" w:eastAsia="Amiri" w:cs="Amiri"/>
          <w:lang w:bidi="ar-SA"/>
          <w:color w:val="111111"/>
          <w:sz w:val="28"/>
          <w:szCs w:val="28"/>
          <w:rtl/>
        </w:rPr>
        <w:t xml:space="preserve">الْحُسَیْنُ بْنُ سَعِیدٍ فِی کِتَابِ الزُّهْدِ عَنِ الْحُسَیْنِ بْنِ عَلِیٍّ الْکَلْبِیِّ عَنْ عَمْرِو بْنِ خَالِدٍ عَنْ زَیْدِ بْنِ عَلِیٍّ عَنْ آبَائِهِ </w:t>
      </w:r>
      <w:r>
        <w:rPr>
          <w:rStyle w:val="FootnoteReference"/>
        </w:rPr>
        <w:footnoteReference w:id="2499"/>
      </w:r>
      <w:r>
        <w:rPr>
          <w:rFonts w:ascii="Amiri" w:hAnsi="Amiri" w:eastAsia="Amiri" w:cs="Amiri"/>
          <w:lang w:bidi="ar-SA"/>
          <w:color w:val="111111"/>
          <w:sz w:val="28"/>
          <w:szCs w:val="28"/>
          <w:rtl/>
        </w:rPr>
        <w:t xml:space="preserve">عَنِ النَّبِیِّ ص أَنَّهُ قَالَ لِرَجُلٍ أَبْلِغْ مَنْ لَقِیتَ مِنَ الْمُسْلِمِینَ عَنِّی السَّلَامَ </w:t>
      </w:r>
      <w:r>
        <w:rPr>
          <w:rStyle w:val="FootnoteReference"/>
        </w:rPr>
        <w:footnoteReference w:id="2500"/>
      </w:r>
      <w:r>
        <w:rPr>
          <w:rFonts w:ascii="Amiri" w:hAnsi="Amiri" w:eastAsia="Amiri" w:cs="Amiri"/>
          <w:lang w:bidi="ar-SA"/>
          <w:color w:val="111111"/>
          <w:sz w:val="28"/>
          <w:szCs w:val="28"/>
          <w:rtl/>
        </w:rPr>
        <w:t xml:space="preserve">وَ أَعْلِمْهُمْ أَنَّ الصُّغَیْرَاءَ </w:t>
      </w:r>
      <w:r>
        <w:rPr>
          <w:rStyle w:val="FootnoteReference"/>
        </w:rPr>
        <w:footnoteReference w:id="2501"/>
      </w:r>
      <w:r>
        <w:rPr>
          <w:rFonts w:ascii="Amiri" w:hAnsi="Amiri" w:eastAsia="Amiri" w:cs="Amiri"/>
          <w:lang w:bidi="ar-SA"/>
          <w:color w:val="111111"/>
          <w:sz w:val="28"/>
          <w:szCs w:val="28"/>
          <w:rtl/>
        </w:rPr>
        <w:t xml:space="preserve">عَلَیْهِمْ حَرَامٌ یَعْنِی النَّبِیذَ وَ هُوَ الْخَمْرُ وَ کُلُّ مُسْکِرٍ عَلَیْهِمْ حَرَامٌ.</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502"/>
      </w:r>
      <w:r>
        <w:rPr>
          <w:rFonts w:ascii="Amiri" w:hAnsi="Amiri" w:eastAsia="Amiri" w:cs="Amiri"/>
          <w:lang w:bidi="ar-SA"/>
          <w:color w:val="111111"/>
          <w:sz w:val="28"/>
          <w:szCs w:val="28"/>
          <w:rtl/>
        </w:rPr>
        <w:t xml:space="preserve">وَ فِی الِاسْتِخْفَافِ بِالصَّلَاةِ </w:t>
      </w:r>
      <w:r>
        <w:rPr>
          <w:rStyle w:val="FootnoteReference"/>
        </w:rPr>
        <w:footnoteReference w:id="2503"/>
      </w:r>
      <w:r>
        <w:rPr>
          <w:rFonts w:ascii="Amiri" w:hAnsi="Amiri" w:eastAsia="Amiri" w:cs="Amiri"/>
          <w:lang w:bidi="ar-SA"/>
          <w:color w:val="111111"/>
          <w:sz w:val="28"/>
          <w:szCs w:val="28"/>
          <w:rtl/>
        </w:rPr>
        <w:t xml:space="preserve">وَ یَأْتِی مَا یَدُلُّ عَلَیْهِ </w:t>
      </w:r>
      <w:r>
        <w:rPr>
          <w:rStyle w:val="FootnoteReference"/>
        </w:rPr>
        <w:footnoteReference w:id="2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بن علی از پدرانش، از پیامبر اکرم (ص) نقل کرده است که به مردی فرمود: «به هر مسلمانی که ملاقات می‌کنی، سلام من را برسان و به آنان اطلاع بده که "صغیرا" بر آنان حرام است، یعنی نبیذ که همان شراب است، و هر نوع نوشیدنی مست‌کننده‌ای نیز بر آنان حرام است.»</w:t>
      </w:r>
    </w:p>
    <w:p>
      <w:pPr>
        <w:pStyle w:val="Heading4"/>
      </w:pPr>
      <w:bookmarkStart w:id="1891" w:name="_Toc1444"/>
      <w:r>
        <w:t>16- بَابُ تَحْرِیمِ الْإِصْرَارِ عَلَی شُرْبِ الْخَمْرِ وَ الْمُسْکِرِ</w:t>
      </w:r>
      <w:bookmarkEnd w:id="1891"/>
    </w:p>
    <w:p>
      <w:pPr>
        <w:pStyle w:val="Heading5"/>
      </w:pPr>
      <w:bookmarkStart w:id="1892" w:name="_Toc1445"/>
      <w:r>
        <w:t>اشارة</w:t>
      </w:r>
      <w:bookmarkEnd w:id="1892"/>
    </w:p>
    <w:p>
      <w:pPr>
        <w:pStyle w:val="BookText"/>
      </w:pPr>
      <w:r>
        <w:rPr>
          <w:rStyle w:val="FootnoteReference"/>
        </w:rPr>
        <w:footnoteReference w:id="2505"/>
      </w:r>
      <w:r>
        <w:rPr>
          <w:rFonts w:ascii="Amiri" w:hAnsi="Amiri" w:eastAsia="Amiri" w:cs="Amiri"/>
          <w:lang w:bidi="ar-SA"/>
          <w:color w:val="111111"/>
          <w:sz w:val="28"/>
          <w:szCs w:val="28"/>
          <w:rtl/>
        </w:rPr>
        <w:t xml:space="preserve">16 بَابُ تَحْرِیمِ الْإِصْرَارِ عَلَی شُرْبِ الْخَمْرِ وَ الْمُسْکِرِ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اصرار بر نوشیدن شراب و مست‌کننده‌ها</w:t>
      </w:r>
    </w:p>
    <w:p>
      <w:pPr>
        <w:pStyle w:val="Heading5"/>
      </w:pPr>
      <w:bookmarkStart w:id="1893" w:name="_Toc1446"/>
      <w:r>
        <w:t>[رقم الحدیث الکلی: 32055 - رقم الحدیث الباب: 1]</w:t>
      </w:r>
      <w:bookmarkEnd w:id="1893"/>
    </w:p>
    <w:p>
      <w:pPr>
        <w:pStyle w:val="BookText"/>
      </w:pPr>
      <w:r>
        <w:rPr>
          <w:rFonts w:ascii="Times New Roman" w:hAnsi="Times New Roman" w:eastAsia="Times New Roman" w:cs="Times New Roman"/>
          <w:lang w:val="en-US" w:bidi="en-US"/>
          <w:color w:val="111111"/>
          <w:sz w:val="28"/>
          <w:szCs w:val="28"/>
          <w:rtl/>
        </w:rPr>
        <w:t xml:space="preserve">32055- 1- </w:t>
      </w:r>
      <w:r>
        <w:rPr>
          <w:rStyle w:val="FootnoteReference"/>
        </w:rPr>
        <w:footnoteReference w:id="2506"/>
      </w:r>
      <w:r>
        <w:rPr>
          <w:rFonts w:ascii="Amiri" w:hAnsi="Amiri" w:eastAsia="Amiri" w:cs="Amiri"/>
          <w:lang w:bidi="ar-SA"/>
          <w:color w:val="111111"/>
          <w:sz w:val="28"/>
          <w:szCs w:val="28"/>
          <w:rtl/>
        </w:rPr>
        <w:t xml:space="preserve">مُحَمَّدُ بْنُ یَعْقُوبَ عَنْ مُحَمَّدِ بْنِ جَعْفَرٍ عَنْ مُحَمَّدِ بْنِ عَبْدِ الْحَمِیدِ عَنْ سَیْفِ بْنِ عَمِیرَةَ عَنْ مَنْصُورِ بْنِ حَازِمٍ عَنْ أَبِی بَصِیرٍ وَ ابْنِ أَبِی یَعْفُورٍ (قَالَ سَمِعْتُ) </w:t>
      </w:r>
      <w:r>
        <w:rPr>
          <w:rStyle w:val="FootnoteReference"/>
        </w:rPr>
        <w:footnoteReference w:id="2507"/>
      </w:r>
      <w:r>
        <w:rPr>
          <w:rFonts w:ascii="Amiri" w:hAnsi="Amiri" w:eastAsia="Amiri" w:cs="Amiri"/>
          <w:lang w:bidi="ar-SA"/>
          <w:color w:val="111111"/>
          <w:sz w:val="28"/>
          <w:szCs w:val="28"/>
          <w:rtl/>
        </w:rPr>
        <w:t xml:space="preserve">أَبَا عَبْدِ اللَّهِ ع یَقُولُ لَیْسَ مُدْمِنُ الْخَمْرِ الَّذِی یَشْرَبُهَا کُلَّ یَوْمٍ (وَ لَکِنَّهُ الْمُوَطِّنُ نَفْسَهُ) </w:t>
      </w:r>
      <w:r>
        <w:rPr>
          <w:rStyle w:val="FootnoteReference"/>
        </w:rPr>
        <w:footnoteReference w:id="2508"/>
      </w:r>
      <w:r>
        <w:rPr>
          <w:rFonts w:ascii="Amiri" w:hAnsi="Amiri" w:eastAsia="Amiri" w:cs="Amiri"/>
          <w:lang w:bidi="ar-SA"/>
          <w:color w:val="111111"/>
          <w:sz w:val="28"/>
          <w:szCs w:val="28"/>
          <w:rtl/>
        </w:rPr>
        <w:t xml:space="preserve">أَنَّهُ إِذَا وَجَدَهَا شَرِبَهَا.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یعفور نقل کرده است که شنیدم امام صادق (ع) می‌فرمود: «معتاد به شراب کسی نیست که هر روز آن را بنوشد، بلکه کسی است که خود را برای نوشیدن آماده کرده و هر زمان که آن را بیابد، می‌نوشد.»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1" w:name="pg18781_210547"/>
    <w:bookmarkEnd w:id="321"/>
    <w:p>
      <w:pPr>
        <w:pStyle w:val="Heading5"/>
      </w:pPr>
      <w:bookmarkStart w:id="1894" w:name="_Toc1447"/>
      <w:r>
        <w:t>[رقم الحدیث الکلی: 32056 - رقم الحدیث الباب: 2]</w:t>
      </w:r>
      <w:bookmarkEnd w:id="1894"/>
    </w:p>
    <w:p>
      <w:pPr>
        <w:pStyle w:val="BookText"/>
      </w:pPr>
      <w:r>
        <w:rPr>
          <w:rFonts w:ascii="Times New Roman" w:hAnsi="Times New Roman" w:eastAsia="Times New Roman" w:cs="Times New Roman"/>
          <w:lang w:val="en-US" w:bidi="en-US"/>
          <w:color w:val="111111"/>
          <w:sz w:val="28"/>
          <w:szCs w:val="28"/>
          <w:rtl/>
        </w:rPr>
        <w:t xml:space="preserve">32056- 2- </w:t>
      </w:r>
      <w:r>
        <w:rPr>
          <w:rStyle w:val="FootnoteReference"/>
        </w:rPr>
        <w:footnoteReference w:id="2509"/>
      </w:r>
      <w:r>
        <w:rPr>
          <w:rFonts w:ascii="Amiri" w:hAnsi="Amiri" w:eastAsia="Amiri" w:cs="Amiri"/>
          <w:lang w:bidi="ar-SA"/>
          <w:color w:val="111111"/>
          <w:sz w:val="28"/>
          <w:szCs w:val="28"/>
          <w:rtl/>
        </w:rPr>
        <w:t xml:space="preserve">وَ عَنْ عَلِیِّ بْنِ إِبْرَاهِیمَ عَنْ أَبِیهِ </w:t>
      </w:r>
      <w:r>
        <w:rPr>
          <w:rStyle w:val="FootnoteReference"/>
        </w:rPr>
        <w:footnoteReference w:id="2510"/>
      </w:r>
      <w:r>
        <w:rPr>
          <w:rFonts w:ascii="Amiri" w:hAnsi="Amiri" w:eastAsia="Amiri" w:cs="Amiri"/>
          <w:lang w:bidi="ar-SA"/>
          <w:color w:val="111111"/>
          <w:sz w:val="28"/>
          <w:szCs w:val="28"/>
          <w:rtl/>
        </w:rPr>
        <w:t xml:space="preserve">عَنْ مُحَمَّدِ بْنِ عِیسَی عَنْ یُونُسَ عَنْ حَمَّادٍ عَنْ جَارُودٍ </w:t>
      </w:r>
      <w:r>
        <w:rPr>
          <w:rStyle w:val="FootnoteReference"/>
        </w:rPr>
        <w:footnoteReference w:id="2511"/>
      </w:r>
      <w:r>
        <w:rPr>
          <w:rFonts w:ascii="Amiri" w:hAnsi="Amiri" w:eastAsia="Amiri" w:cs="Amiri"/>
          <w:lang w:bidi="ar-SA"/>
          <w:color w:val="111111"/>
          <w:sz w:val="28"/>
          <w:szCs w:val="28"/>
          <w:rtl/>
        </w:rPr>
        <w:t xml:space="preserve">قَالَ سَمِعْتُ أَبَا عَبْدِ اللَّهِ ع یَقُولُ وَ حَدَّثَنِی عَنْ أَبِیهِ </w:t>
      </w:r>
      <w:r>
        <w:rPr>
          <w:rStyle w:val="FootnoteReference"/>
        </w:rPr>
        <w:footnoteReference w:id="2512"/>
      </w:r>
      <w:r>
        <w:rPr>
          <w:rFonts w:ascii="Amiri" w:hAnsi="Amiri" w:eastAsia="Amiri" w:cs="Amiri"/>
          <w:lang w:bidi="ar-SA"/>
          <w:color w:val="111111"/>
          <w:sz w:val="28"/>
          <w:szCs w:val="28"/>
          <w:rtl/>
        </w:rPr>
        <w:t xml:space="preserve">أَنَّ رَسُولَ اللَّهِ ص قَالَ: مُدْمِنُ الْخَمْرِ کَعَابِدِ وَثَنٍ قَالَ قُلْتُ: مَا الْمُدْمِنُ قَالَ الَّذِی یَشْرَبُهَا إِذَا وَجَدَهَا.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جارود نقل کرده است که شنیدم امام صادق (ع) می‌فرمود، و از پدرش روایت کرد که رسول خدا (ص) فرمود: «معتاد به شراب مانند بت‌پرست است.» پرسیدم: معتاد کیست؟ فرمود: «کسی که هرگاه شراب را بیابد، آن را بنوشد.»</w:t>
      </w:r>
    </w:p>
    <w:p>
      <w:pPr>
        <w:pStyle w:val="Heading5"/>
      </w:pPr>
      <w:bookmarkStart w:id="1895" w:name="_Toc1448"/>
      <w:r>
        <w:t>[رقم الحدیث الکلی: 32057 - رقم الحدیث الباب: 3]</w:t>
      </w:r>
      <w:bookmarkEnd w:id="1895"/>
    </w:p>
    <w:p>
      <w:pPr>
        <w:pStyle w:val="BookText"/>
      </w:pPr>
      <w:r>
        <w:rPr>
          <w:rFonts w:ascii="Times New Roman" w:hAnsi="Times New Roman" w:eastAsia="Times New Roman" w:cs="Times New Roman"/>
          <w:lang w:val="en-US" w:bidi="en-US"/>
          <w:color w:val="111111"/>
          <w:sz w:val="28"/>
          <w:szCs w:val="28"/>
          <w:rtl/>
        </w:rPr>
        <w:t xml:space="preserve">32057- 3- </w:t>
      </w:r>
      <w:r>
        <w:rPr>
          <w:rStyle w:val="FootnoteReference"/>
        </w:rPr>
        <w:footnoteReference w:id="2513"/>
      </w:r>
      <w:r>
        <w:rPr>
          <w:rFonts w:ascii="Amiri" w:hAnsi="Amiri" w:eastAsia="Amiri" w:cs="Amiri"/>
          <w:lang w:bidi="ar-SA"/>
          <w:color w:val="111111"/>
          <w:sz w:val="28"/>
          <w:szCs w:val="28"/>
          <w:rtl/>
        </w:rPr>
        <w:t xml:space="preserve">وَ عَنْ عِدَّةٍ مِنْ أَصْحَابِنَا عَنْ سَهْلِ بْنِ زِیَادٍ عَنْ مَنْصُورِ بْنِ الْعَبَّاسِ عَنِ الْحَسَنِ بْنِ عَلِیِّ بْنِ یَقْطِینٍ عَنْ هَاشِمِ بْنِ خَالِدٍ عَنْ نُعَیْمٍ الْبَصْرِیِّ عَنْ أَبِی عَبْدِ اللَّهِ ع قَالَ: مُدْمِنُ الْمُسْکِرِ الَّذِی إِذَا وَجَدَهُ شَرِبَهُ.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514"/>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نعیم بصری از امام صادق (ع) نقل کرده است که فرمود: «معتاد به نوشیدنی مست‌کننده کسی است که هرگاه آن را بیابد، آن را بنوشد.»</w:t>
      </w:r>
    </w:p>
    <w:p>
      <w:pPr>
        <w:pStyle w:val="Heading5"/>
      </w:pPr>
      <w:bookmarkStart w:id="1896" w:name="_Toc1449"/>
      <w:r>
        <w:t>[رقم الحدیث الکلی: 32058 - رقم الحدیث الباب: 4]</w:t>
      </w:r>
      <w:bookmarkEnd w:id="1896"/>
    </w:p>
    <w:p>
      <w:pPr>
        <w:pStyle w:val="BookText"/>
      </w:pPr>
      <w:r>
        <w:rPr>
          <w:rFonts w:ascii="Times New Roman" w:hAnsi="Times New Roman" w:eastAsia="Times New Roman" w:cs="Times New Roman"/>
          <w:lang w:val="en-US" w:bidi="en-US"/>
          <w:color w:val="111111"/>
          <w:sz w:val="28"/>
          <w:szCs w:val="28"/>
          <w:rtl/>
        </w:rPr>
        <w:t xml:space="preserve">32058- 4- </w:t>
      </w:r>
      <w:r>
        <w:rPr>
          <w:rStyle w:val="FootnoteReference"/>
        </w:rPr>
        <w:footnoteReference w:id="2515"/>
      </w:r>
      <w:r>
        <w:rPr>
          <w:rFonts w:ascii="Amiri" w:hAnsi="Amiri" w:eastAsia="Amiri" w:cs="Amiri"/>
          <w:lang w:bidi="ar-SA"/>
          <w:color w:val="111111"/>
          <w:sz w:val="28"/>
          <w:szCs w:val="28"/>
          <w:rtl/>
        </w:rPr>
        <w:t xml:space="preserve">مُحَمَّدُ بْنُ عَلِیِّ بْنِ الْحُسَیْنِ فِی الْخِصَالِ عَنْ مُحَمَّدِ بْنِ جَعْفَرٍ الْبُنْدَارِ عَنْ جَعْفَرِ بْنِ مُحَمَّدِ بْنِ نُوحٍ عَنْ مُحَمَّدِ بْنِ عَمْرٍو عَنْ یَزِیدَ </w:t>
      </w:r>
      <w:r>
        <w:rPr>
          <w:rStyle w:val="FootnoteReference"/>
        </w:rPr>
        <w:footnoteReference w:id="2516"/>
      </w:r>
      <w:r>
        <w:rPr>
          <w:rFonts w:ascii="Amiri" w:hAnsi="Amiri" w:eastAsia="Amiri" w:cs="Amiri"/>
          <w:lang w:bidi="ar-SA"/>
          <w:color w:val="111111"/>
          <w:sz w:val="28"/>
          <w:szCs w:val="28"/>
          <w:rtl/>
        </w:rPr>
        <w:t xml:space="preserve">بْنِ ذَرِیعٍ عَنْ بِشْرِ بْنِ نُمَیْرٍ عَنِ الْقَاسِمِ بْنِ عَبْدِ الرَّحْمَنِ عَنْ أَبِی أُمَامَةَ قَالَ: قَالَ رَسُولُ اللَّهِ ص أَرْبَعَةٌ لَا یَنْظُرُ اللَّهُ إِلَیْهِمْ یَوْمَ الْقِیَامَةِ عَاقٌّ وَ مَنَّانٌ وَ مُکَذِّبٌ بِالْقَدَرِ وَ مُدْمِنُ خَمْرٍ.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امامه نقل کرده است که رسول خدا (ص) فرمود: «چهار گروه هستند که خداوند در روز قیامت به آنان نظر نخواهد کرد: فردی که عاق والدین باشد، کسی که منت‌گذار باشد، کسی که قَدَر را انکار کند، و فردی که به شرابخواری معتاد باشد.»</w:t>
      </w:r>
    </w:p>
    <w:p>
      <w:pPr>
        <w:pStyle w:val="Heading5"/>
      </w:pPr>
      <w:bookmarkStart w:id="1897" w:name="_Toc1450"/>
      <w:r>
        <w:t>[رقم الحدیث الکلی: 32059 - رقم الحدیث الباب: 5]</w:t>
      </w:r>
      <w:bookmarkEnd w:id="1897"/>
    </w:p>
    <w:p>
      <w:pPr>
        <w:pStyle w:val="BookText"/>
      </w:pPr>
      <w:r>
        <w:rPr>
          <w:rFonts w:ascii="Times New Roman" w:hAnsi="Times New Roman" w:eastAsia="Times New Roman" w:cs="Times New Roman"/>
          <w:lang w:val="en-US" w:bidi="en-US"/>
          <w:color w:val="111111"/>
          <w:sz w:val="28"/>
          <w:szCs w:val="28"/>
          <w:rtl/>
        </w:rPr>
        <w:t xml:space="preserve">32059- 5- </w:t>
      </w:r>
      <w:r>
        <w:rPr>
          <w:rStyle w:val="FootnoteReference"/>
        </w:rPr>
        <w:footnoteReference w:id="2517"/>
      </w:r>
      <w:r>
        <w:rPr>
          <w:rFonts w:ascii="Amiri" w:hAnsi="Amiri" w:eastAsia="Amiri" w:cs="Amiri"/>
          <w:lang w:bidi="ar-SA"/>
          <w:color w:val="111111"/>
          <w:sz w:val="28"/>
          <w:szCs w:val="28"/>
          <w:rtl/>
        </w:rPr>
        <w:t xml:space="preserve">وَ فِی عِقَابِ الْأَعْمَالِ عَنْ أَبِیهِ عَنْ مُحَمَّدِ بْنِ أَبِی الْقَاسِمِ عَنْ هَارُونَ بْنِ مُسْلِمٍ عَنْ مَسْعَدَةَ بْنِ زِیَادٍ عَنْ أَبِی عَبْدِ اللَّهِ ع</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2" w:name="pg18781_210548"/>
    <w:bookmarkEnd w:id="322"/>
    <w:p>
      <w:pPr>
        <w:pStyle w:val="BookText"/>
      </w:pPr>
      <w:r>
        <w:rPr>
          <w:rFonts w:ascii="Amiri" w:hAnsi="Amiri" w:eastAsia="Amiri" w:cs="Amiri"/>
          <w:lang w:bidi="ar-SA"/>
          <w:color w:val="111111"/>
          <w:sz w:val="28"/>
          <w:szCs w:val="28"/>
          <w:rtl/>
        </w:rPr>
        <w:t xml:space="preserve">عَنْ آبَائِهِ عَنِ النَّبِیِّ ص قَالَ: یَجِی‌ءُ مُدْمِنُ الْخَمْرِ وَ الْمُسْکِرِ </w:t>
      </w:r>
      <w:r>
        <w:rPr>
          <w:rStyle w:val="FootnoteReference"/>
        </w:rPr>
        <w:footnoteReference w:id="2518"/>
      </w:r>
      <w:r>
        <w:rPr>
          <w:rFonts w:ascii="Amiri" w:hAnsi="Amiri" w:eastAsia="Amiri" w:cs="Amiri"/>
          <w:lang w:bidi="ar-SA"/>
          <w:color w:val="111111"/>
          <w:sz w:val="28"/>
          <w:szCs w:val="28"/>
          <w:rtl/>
        </w:rPr>
        <w:t xml:space="preserve">یَوْمَ الْقِیَامَةِ- مُزْرَقَّةً عَیْنَاهُ مُسْوَدّاً وَجْهُهُ مَائِلًا شِقُّهُ </w:t>
      </w:r>
      <w:r>
        <w:rPr>
          <w:rStyle w:val="FootnoteReference"/>
        </w:rPr>
        <w:footnoteReference w:id="2519"/>
      </w:r>
      <w:r>
        <w:rPr>
          <w:rFonts w:ascii="Amiri" w:hAnsi="Amiri" w:eastAsia="Amiri" w:cs="Amiri"/>
          <w:lang w:bidi="ar-SA"/>
          <w:color w:val="111111"/>
          <w:sz w:val="28"/>
          <w:szCs w:val="28"/>
          <w:rtl/>
        </w:rPr>
        <w:t xml:space="preserve">یَسِیلُ لُعَابُهُ مَشْدُوداً </w:t>
      </w:r>
      <w:r>
        <w:rPr>
          <w:rStyle w:val="FootnoteReference"/>
        </w:rPr>
        <w:footnoteReference w:id="2520"/>
      </w:r>
      <w:r>
        <w:rPr>
          <w:rFonts w:ascii="Amiri" w:hAnsi="Amiri" w:eastAsia="Amiri" w:cs="Amiri"/>
          <w:lang w:bidi="ar-SA"/>
          <w:color w:val="111111"/>
          <w:sz w:val="28"/>
          <w:szCs w:val="28"/>
          <w:rtl/>
        </w:rPr>
        <w:t xml:space="preserve">نَاصِیَتُهُ إِلَی إِبْهَامِ قَدَمَیْهِ </w:t>
      </w:r>
      <w:r>
        <w:rPr>
          <w:rStyle w:val="FootnoteReference"/>
        </w:rPr>
        <w:footnoteReference w:id="2521"/>
      </w:r>
      <w:r>
        <w:rPr>
          <w:rFonts w:ascii="Amiri" w:hAnsi="Amiri" w:eastAsia="Amiri" w:cs="Amiri"/>
          <w:lang w:bidi="ar-SA"/>
          <w:color w:val="111111"/>
          <w:sz w:val="28"/>
          <w:szCs w:val="28"/>
          <w:rtl/>
        </w:rPr>
        <w:t xml:space="preserve">خَارِجاً </w:t>
      </w:r>
      <w:r>
        <w:rPr>
          <w:rStyle w:val="FootnoteReference"/>
        </w:rPr>
        <w:footnoteReference w:id="2522"/>
      </w:r>
      <w:r>
        <w:rPr>
          <w:rFonts w:ascii="Amiri" w:hAnsi="Amiri" w:eastAsia="Amiri" w:cs="Amiri"/>
          <w:lang w:bidi="ar-SA"/>
          <w:color w:val="111111"/>
          <w:sz w:val="28"/>
          <w:szCs w:val="28"/>
          <w:rtl/>
        </w:rPr>
        <w:t xml:space="preserve">یَدُهُ مِنْ صُلْبِهِ فَیَفْزَعُ </w:t>
      </w:r>
      <w:r>
        <w:rPr>
          <w:rStyle w:val="FootnoteReference"/>
        </w:rPr>
        <w:footnoteReference w:id="2523"/>
      </w:r>
      <w:r>
        <w:rPr>
          <w:rFonts w:ascii="Amiri" w:hAnsi="Amiri" w:eastAsia="Amiri" w:cs="Amiri"/>
          <w:lang w:bidi="ar-SA"/>
          <w:color w:val="111111"/>
          <w:sz w:val="28"/>
          <w:szCs w:val="28"/>
          <w:rtl/>
        </w:rPr>
        <w:t xml:space="preserve">مِنْهُ أَهْلُ الْجَمْعِ إِذَا رَأَوْهُ مُقْبِلًا إِلَی الْحِسَابِ.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بن زیاد از امام صادق (ع)، از پدرانش، از پیامبر اکرم (ص) نقل کرده است که فرمود: «فردی که به شراب و نوشیدنی‌های مست‌کننده معتاد باشد، روز قیامت در حالی خواهد آمد که چشمانش کبود، چهره‌اش سیاه، نیمه‌ای از بدنش مایل، آب دهانش روان، پیشانی‌اش تا انگشتان پایش کشیده و دستش از ستون فقراتش بیرون زده است. مردمِ جمع، وقتی او را در حال حرکت به‌سوی حساب می‌بینند، از دیدنش به وحشت می‌افتند.»</w:t>
      </w:r>
    </w:p>
    <w:p>
      <w:pPr>
        <w:pStyle w:val="Heading5"/>
      </w:pPr>
      <w:bookmarkStart w:id="1898" w:name="_Toc1451"/>
      <w:r>
        <w:t>[رقم الحدیث الکلی: 32060 - رقم الحدیث الباب: 6]</w:t>
      </w:r>
      <w:bookmarkEnd w:id="1898"/>
    </w:p>
    <w:p>
      <w:pPr>
        <w:pStyle w:val="BookText"/>
      </w:pPr>
      <w:r>
        <w:rPr>
          <w:rFonts w:ascii="Times New Roman" w:hAnsi="Times New Roman" w:eastAsia="Times New Roman" w:cs="Times New Roman"/>
          <w:lang w:val="en-US" w:bidi="en-US"/>
          <w:color w:val="111111"/>
          <w:sz w:val="28"/>
          <w:szCs w:val="28"/>
          <w:rtl/>
        </w:rPr>
        <w:t xml:space="preserve">32060- 6- </w:t>
      </w:r>
      <w:r>
        <w:rPr>
          <w:rStyle w:val="FootnoteReference"/>
        </w:rPr>
        <w:footnoteReference w:id="2524"/>
      </w:r>
      <w:r>
        <w:rPr>
          <w:rFonts w:ascii="Amiri" w:hAnsi="Amiri" w:eastAsia="Amiri" w:cs="Amiri"/>
          <w:lang w:bidi="ar-SA"/>
          <w:color w:val="111111"/>
          <w:sz w:val="28"/>
          <w:szCs w:val="28"/>
          <w:rtl/>
        </w:rPr>
        <w:t xml:space="preserve">أَحْمَدُ بْنُ أَبِی عَبْدِ اللَّهِ الْبَرْقِیُّ فِی الْمَحَاسِنِ عَنِ النَّضْرِ بْنِ سُوَیْدٍ عَنْ هِشَامِ بْنِ سَالِمٍ عَنْ سُلَیْمَانَ بْنِ خَالِدٍ عَنْ أَبِی عَبْدِ اللَّهِ ع قَالَ: مُدْمِنُ الْخَمْرِ یَلْقَی اللَّهَ کَعَابِدِ وَثَنٍ وَ مَنْ شَرِبَ مِنْهُ شَرْبَةً لَمْ یَقْبَلِ اللَّهُ لَهُ صَلَاةً أَرْبَعِینَ یَوْماً.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از امام صادق (ع) نقل کرده است که فرمود: «فردی که به شرابخواری معتاد باشد، خدا را همانند بت‌پرست ملاقات خواهد کرد. و کسی که جرعه‌ای از آن بنوشد، خداوند تا چهل روز نمازش را نخواهد پذیرفت.»</w:t>
      </w:r>
    </w:p>
    <w:p>
      <w:pPr>
        <w:pStyle w:val="Heading5"/>
      </w:pPr>
      <w:bookmarkStart w:id="1899" w:name="_Toc1452"/>
      <w:r>
        <w:t>[رقم الحدیث الکلی: 32061 - رقم الحدیث الباب: 7]</w:t>
      </w:r>
      <w:bookmarkEnd w:id="1899"/>
    </w:p>
    <w:p>
      <w:pPr>
        <w:pStyle w:val="BookText"/>
      </w:pPr>
      <w:r>
        <w:rPr>
          <w:rFonts w:ascii="Times New Roman" w:hAnsi="Times New Roman" w:eastAsia="Times New Roman" w:cs="Times New Roman"/>
          <w:lang w:val="en-US" w:bidi="en-US"/>
          <w:color w:val="111111"/>
          <w:sz w:val="28"/>
          <w:szCs w:val="28"/>
          <w:rtl/>
        </w:rPr>
        <w:t xml:space="preserve">32061- 7- </w:t>
      </w:r>
      <w:r>
        <w:rPr>
          <w:rStyle w:val="FootnoteReference"/>
        </w:rPr>
        <w:footnoteReference w:id="2525"/>
      </w:r>
      <w:r>
        <w:rPr>
          <w:rFonts w:ascii="Amiri" w:hAnsi="Amiri" w:eastAsia="Amiri" w:cs="Amiri"/>
          <w:lang w:bidi="ar-SA"/>
          <w:color w:val="111111"/>
          <w:sz w:val="28"/>
          <w:szCs w:val="28"/>
          <w:rtl/>
        </w:rPr>
        <w:t xml:space="preserve">عَبْدُ اللَّهِ بْنُ جَعْفَرٍ فِی قُرْبِ الْإِسْنَادِ عَنْ هَارُونَ بْنِ مُسْلِمٍ عَنْ مَسْعَدَةَ بْنِ زِیَادٍ عَنْ جَعْفَرِ بْنِ مُحَمَّدٍ ع قَالَ: لَا یَدْخُلُ الْجَنَّةَ الْعَاقُّ لِوَالِدَیْهِ وَ الْمُدْمِنُ الْخَمْرِ (وَ مَنَّانٌ بِالْخَیْرِ) </w:t>
      </w:r>
      <w:r>
        <w:rPr>
          <w:rStyle w:val="FootnoteReference"/>
        </w:rPr>
        <w:footnoteReference w:id="2526"/>
      </w:r>
      <w:r>
        <w:rPr>
          <w:rFonts w:ascii="Amiri" w:hAnsi="Amiri" w:eastAsia="Amiri" w:cs="Amiri"/>
          <w:lang w:bidi="ar-SA"/>
          <w:color w:val="111111"/>
          <w:sz w:val="28"/>
          <w:szCs w:val="28"/>
          <w:rtl/>
        </w:rPr>
        <w:t xml:space="preserve">إِذَا عَمِلَهُ.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27"/>
      </w:r>
      <w:r>
        <w:rPr>
          <w:rFonts w:ascii="Amiri" w:hAnsi="Amiri" w:eastAsia="Amiri" w:cs="Amiri"/>
          <w:lang w:bidi="ar-SA"/>
          <w:color w:val="111111"/>
          <w:sz w:val="28"/>
          <w:szCs w:val="28"/>
          <w:rtl/>
        </w:rPr>
        <w:t xml:space="preserve">وَ یَأْتِی مَا یَدُلُّ عَلَیْهِ </w:t>
      </w:r>
      <w:r>
        <w:rPr>
          <w:rStyle w:val="FootnoteReference"/>
        </w:rPr>
        <w:footnoteReference w:id="2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بن زیاد از امام جعفر صادق (ع) نقل کرده است که فرمود: «عاق والدین، فردی که به شرابخواری معتاد باشد، و کسی که در نیکی کردن منت بگذارد، وارد بهشت نخواهند شد.»</w:t>
      </w:r>
    </w:p>
    <w:p>
      <w:pPr>
        <w:pStyle w:val="Heading4"/>
      </w:pPr>
      <w:bookmarkStart w:id="1900" w:name="_Toc1453"/>
      <w:r>
        <w:t>17- بَابُ أَنَّ مَا أَسْکَرَ کَثِیرُهُ فَقَلِیلُهُ حَرَامٌ‌</w:t>
      </w:r>
      <w:bookmarkEnd w:id="1900"/>
    </w:p>
    <w:p>
      <w:pPr>
        <w:pStyle w:val="Heading5"/>
      </w:pPr>
      <w:bookmarkStart w:id="1901" w:name="_Toc1454"/>
      <w:r>
        <w:t>اشارة</w:t>
      </w:r>
      <w:bookmarkEnd w:id="1901"/>
    </w:p>
    <w:p>
      <w:pPr>
        <w:pStyle w:val="BookText"/>
      </w:pPr>
      <w:r>
        <w:rPr>
          <w:rStyle w:val="FootnoteReference"/>
        </w:rPr>
        <w:footnoteReference w:id="2529"/>
      </w:r>
      <w:r>
        <w:rPr>
          <w:rFonts w:ascii="Amiri" w:hAnsi="Amiri" w:eastAsia="Amiri" w:cs="Amiri"/>
          <w:lang w:bidi="ar-SA"/>
          <w:color w:val="111111"/>
          <w:sz w:val="28"/>
          <w:szCs w:val="28"/>
          <w:rtl/>
        </w:rPr>
        <w:t xml:space="preserve">17 بَابُ أَنَّ مَا أَسْکَرَ کَثِیرُهُ فَقَلِیلُهُ 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که هر چیزی که مقدار زیاد آن مست‌کننده باشد، مقدار کم آن نیز حرام است</w:t>
      </w:r>
    </w:p>
    <w:p>
      <w:pPr>
        <w:pStyle w:val="Heading5"/>
      </w:pPr>
      <w:bookmarkStart w:id="1902" w:name="_Toc1455"/>
      <w:r>
        <w:t>[رقم الحدیث الکلی: 32062 - رقم الحدیث الباب: 1]</w:t>
      </w:r>
      <w:bookmarkEnd w:id="1902"/>
    </w:p>
    <w:p>
      <w:pPr>
        <w:pStyle w:val="BookText"/>
      </w:pPr>
      <w:r>
        <w:rPr>
          <w:rFonts w:ascii="Times New Roman" w:hAnsi="Times New Roman" w:eastAsia="Times New Roman" w:cs="Times New Roman"/>
          <w:lang w:val="en-US" w:bidi="en-US"/>
          <w:color w:val="111111"/>
          <w:sz w:val="28"/>
          <w:szCs w:val="28"/>
          <w:rtl/>
        </w:rPr>
        <w:t xml:space="preserve">32062- 1- </w:t>
      </w:r>
      <w:r>
        <w:rPr>
          <w:rStyle w:val="FootnoteReference"/>
        </w:rPr>
        <w:footnoteReference w:id="2530"/>
      </w:r>
      <w:r>
        <w:rPr>
          <w:rFonts w:ascii="Amiri" w:hAnsi="Amiri" w:eastAsia="Amiri" w:cs="Amiri"/>
          <w:lang w:bidi="ar-SA"/>
          <w:color w:val="111111"/>
          <w:sz w:val="28"/>
          <w:szCs w:val="28"/>
          <w:rtl/>
        </w:rPr>
        <w:t xml:space="preserve">مُحَمَّدُ بْنُ یَعْقُوبَ عَنْ مُحَمَّدِ بْنِ یَحْیَی عَنْ أَحْمَدَ بْنِ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3" w:name="pg18781_210549"/>
    <w:bookmarkEnd w:id="323"/>
    <w:p>
      <w:pPr>
        <w:pStyle w:val="BookText"/>
      </w:pPr>
      <w:r>
        <w:rPr>
          <w:rFonts w:ascii="Amiri" w:hAnsi="Amiri" w:eastAsia="Amiri" w:cs="Amiri"/>
          <w:lang w:bidi="ar-SA"/>
          <w:color w:val="111111"/>
          <w:sz w:val="28"/>
          <w:szCs w:val="28"/>
          <w:rtl/>
        </w:rPr>
        <w:t xml:space="preserve">مُحَمَّدٍ عَنْ عَلِیِّ بْنِ الْحَکَمِ عَنْ مُعَاوِیَةَ بْنِ وَهْبٍ قَالَ: قُلْتُ لِأَبِی عَبْدِ اللَّهِ ع إِنَّ رَجُلًا مِنْ بَنِی عَمِّی وَ هُوَ مِنْ صُلَحَاءِ مَوَالِیکَ أَمَرَنِی أَنْ أَسْأَلَکَ عَنِ النَّبِیذِ وَ أَصِفَهُ لَکَ فَقَالَ أَنَا أَصِفُ </w:t>
      </w:r>
      <w:r>
        <w:rPr>
          <w:rStyle w:val="FootnoteReference"/>
        </w:rPr>
        <w:footnoteReference w:id="2531"/>
      </w:r>
      <w:r>
        <w:rPr>
          <w:rFonts w:ascii="Amiri" w:hAnsi="Amiri" w:eastAsia="Amiri" w:cs="Amiri"/>
          <w:lang w:bidi="ar-SA"/>
          <w:color w:val="111111"/>
          <w:sz w:val="28"/>
          <w:szCs w:val="28"/>
          <w:rtl/>
        </w:rPr>
        <w:t xml:space="preserve">لَکَ قَالَ رَسُولُ اللَّهِ ص کُلُّ مُسْکِرٍ حَرَامٌ وَ مَا أَسْکَرَ کَثِیرُهُ فَقَلِیلُهُ حَرَامٌ قَالَ فَقُلْتُ فَقَلِیلُ الْحَرَامِ یُحِلُّهُ کَثِیرُ الْمَاءِ فَرَدَّ بِکَفِّهِ مَرَّتَیْنِ </w:t>
      </w:r>
      <w:r>
        <w:rPr>
          <w:rStyle w:val="FootnoteReference"/>
        </w:rPr>
        <w:footnoteReference w:id="2532"/>
      </w:r>
      <w:r>
        <w:rPr>
          <w:rFonts w:ascii="Amiri" w:hAnsi="Amiri" w:eastAsia="Amiri" w:cs="Amiri"/>
          <w:lang w:bidi="ar-SA"/>
          <w:color w:val="111111"/>
          <w:sz w:val="28"/>
          <w:szCs w:val="28"/>
          <w:rtl/>
        </w:rPr>
        <w:t xml:space="preserve">لَا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وهب نقل کرده است که به امام صادق (ع) گفتم: «مردی از بستگانم، که از صالحان و موالیان شماست، به من دستور داد که درباره نبیذ از شما سؤال کنم و آن را برای شما توصیف کنم.» امام (ع) فرمود: «من آن را برای تو توصیف می‌کنم.» سپس فرمود: «رسول خدا (ص) فرمود: هر چیزی که مست‌کننده باشد، حرام است؛ و آنچه مقدار زیادش مست‌کننده باشد، مقدار کم آن نیز حرام است.» پرسیدم: «آیا مقدار اندک چیزی که حرام است، با افزودن مقدار زیادی آب، حلال می‌شود؟» پس امام (ع) دو بار با دست خود اشاره کرد و فرمود: «نه، نه.»</w:t>
      </w:r>
    </w:p>
    <w:p>
      <w:pPr>
        <w:pStyle w:val="Heading5"/>
      </w:pPr>
      <w:bookmarkStart w:id="1903" w:name="_Toc1456"/>
      <w:r>
        <w:t>[رقم الحدیث الکلی: 32063 - رقم الحدیث الباب: 2]</w:t>
      </w:r>
      <w:bookmarkEnd w:id="1903"/>
    </w:p>
    <w:p>
      <w:pPr>
        <w:pStyle w:val="BookText"/>
      </w:pPr>
      <w:r>
        <w:rPr>
          <w:rFonts w:ascii="Times New Roman" w:hAnsi="Times New Roman" w:eastAsia="Times New Roman" w:cs="Times New Roman"/>
          <w:lang w:val="en-US" w:bidi="en-US"/>
          <w:color w:val="111111"/>
          <w:sz w:val="28"/>
          <w:szCs w:val="28"/>
          <w:rtl/>
        </w:rPr>
        <w:t xml:space="preserve">32063- 2- </w:t>
      </w:r>
      <w:r>
        <w:rPr>
          <w:rStyle w:val="FootnoteReference"/>
        </w:rPr>
        <w:footnoteReference w:id="2533"/>
      </w:r>
      <w:r>
        <w:rPr>
          <w:rFonts w:ascii="Amiri" w:hAnsi="Amiri" w:eastAsia="Amiri" w:cs="Amiri"/>
          <w:lang w:bidi="ar-SA"/>
          <w:color w:val="111111"/>
          <w:sz w:val="28"/>
          <w:szCs w:val="28"/>
          <w:rtl/>
        </w:rPr>
        <w:t xml:space="preserve">وَ عَنْ أَبِی عَلِیٍّ الْأَشْعَرِیِّ عَنْ مُحَمَّدِ بْنِ عَبْدِ الْجَبَّارِ عَنْ صَفْوَانَ بْنِ یَحْیَی عَنْ کُلَیْبٍ الْأَسَدِیِّ قَالَ: سَأَلْتُ أَبَا عَبْدِ اللَّهِ ع عَنِ النَّبِیذِ فَقَالَ إِنَّ رَسُولَ اللَّهِ ص خَطَبَ النَّاسَ فَقَالَ أَیُّهَا النَّاسُ أَلَا إِنَّ کُلَّ مُسْکِرٍ حَرَامٌ أَلَا وَ مَا أَسْکَرَ کَثِیرُهُ فَقَلِیلُهُ 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کلیب اسدی نقل کرده است که از امام صادق (ع) درباره نبیذ پرسیدم. ایشان فرمود: «رسول خدا (ص) برای مردم خطبه خواند و فرمود: ای مردم، آگاه باشید که هر چیزی که مست‌کننده باشد، حرام است. آگاه باشید که هر چیزی که مقدار زیادش مست‌کننده باشد، مقدار کم آن نیز حرام است.»</w:t>
      </w:r>
    </w:p>
    <w:p>
      <w:pPr>
        <w:pStyle w:val="Heading5"/>
      </w:pPr>
      <w:bookmarkStart w:id="1904" w:name="_Toc1457"/>
      <w:r>
        <w:t>[رقم الحدیث الکلی: 32064 - رقم الحدیث الباب: 3]</w:t>
      </w:r>
      <w:bookmarkEnd w:id="1904"/>
    </w:p>
    <w:p>
      <w:pPr>
        <w:pStyle w:val="BookText"/>
      </w:pPr>
      <w:r>
        <w:rPr>
          <w:rFonts w:ascii="Times New Roman" w:hAnsi="Times New Roman" w:eastAsia="Times New Roman" w:cs="Times New Roman"/>
          <w:lang w:val="en-US" w:bidi="en-US"/>
          <w:color w:val="111111"/>
          <w:sz w:val="28"/>
          <w:szCs w:val="28"/>
          <w:rtl/>
        </w:rPr>
        <w:t xml:space="preserve">32064- 3- </w:t>
      </w:r>
      <w:r>
        <w:rPr>
          <w:rStyle w:val="FootnoteReference"/>
        </w:rPr>
        <w:footnoteReference w:id="2534"/>
      </w:r>
      <w:r>
        <w:rPr>
          <w:rFonts w:ascii="Amiri" w:hAnsi="Amiri" w:eastAsia="Amiri" w:cs="Amiri"/>
          <w:lang w:bidi="ar-SA"/>
          <w:color w:val="111111"/>
          <w:sz w:val="28"/>
          <w:szCs w:val="28"/>
          <w:rtl/>
        </w:rPr>
        <w:t xml:space="preserve">وَ عَنْ مُحَمَّدِ بْنِ یَحْیَی عَنْ أَحْمَدَ بْنِ مُحَمَّدٍ عَنْ عَلِیِّ بْنِ الْحَکَمِ عَنْ صَفْوَانَ الْجَمَّالِ قَالَ: کُنْتُ مُبْتَلًی بِالنَّبِیذِ مُعْجَباً بِهِ فَقُلْتُ لِأَبِی عَبْدِ اللَّهِ ع أَصِفُ لَکَ النَّبِیذَ فَقَالَ بَلْ أَنَا أَصِفُهُ لَکَ قَالَ رَسُولُ اللَّهِ ص کُلُّ مُسْکِرٍ حَرَامٌ وَ مَا أَسْکَرَ کَثِیرُهُ فَقَلِیلُهُ حَرَامٌ فَقُلْتُ لَهُ هَذَا نَبِیذُ السِّقَایَةِ بِفِنَاءِ الْکَعْبَةِ- فَقَالَ لَیْسَ هَکَذَا کَانَتِ السِّقَایَةُ إِنَّمَا السِّقَایَةُ زَمْزَمُ- أَ فَتَدْرِی </w:t>
      </w:r>
      <w:r>
        <w:rPr>
          <w:rStyle w:val="FootnoteReference"/>
        </w:rPr>
        <w:footnoteReference w:id="2535"/>
      </w:r>
      <w:r>
        <w:rPr>
          <w:rFonts w:ascii="Amiri" w:hAnsi="Amiri" w:eastAsia="Amiri" w:cs="Amiri"/>
          <w:lang w:bidi="ar-SA"/>
          <w:color w:val="111111"/>
          <w:sz w:val="28"/>
          <w:szCs w:val="28"/>
          <w:rtl/>
        </w:rPr>
        <w:t xml:space="preserve">أَوَّلَ مَنْ غَیَّرَهَا قُلْتُ لَا قَالَ الْعَبَّاسُ بْنُ عَبْدِ الْمُطَّلِبِ کَانَتْ لَهُ حَبَلَةٌ أَ فَتَدْرِی مَا الْحَبَلَةُ قُلْتُ لَا قَالَ الْکَرْمُ فَکَانَ یُنْقِعُ الزَّبِیبَ غُدْوَةً وَ یَشْرَبُونَهُ بِالْعَشِیِّ وَ یُنْقِعُهُ بِالْعَشِیِّ وَ یَشْرَبُونَهُ غُدْوَةً </w:t>
      </w:r>
      <w:r>
        <w:rPr>
          <w:rStyle w:val="FootnoteReference"/>
        </w:rPr>
        <w:footnoteReference w:id="2536"/>
      </w:r>
      <w:r>
        <w:rPr>
          <w:rFonts w:ascii="Amiri" w:hAnsi="Amiri" w:eastAsia="Amiri" w:cs="Amiri"/>
          <w:lang w:bidi="ar-SA"/>
          <w:color w:val="111111"/>
          <w:sz w:val="28"/>
          <w:szCs w:val="28"/>
          <w:rtl/>
        </w:rPr>
        <w:t xml:space="preserve">یُرِیدُ بِهِ أَنْ یَکْسِرَ غِلَظَ الْمَاءِ عَلَی النَّاسِ وَ أَنَّ هَؤُلَاءِ قَدْ تَعَدَّوْا فَلَا تَقْرَبْهُ وَ لَا تَشْرَبْهُ.</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4" w:name="pg18781_210550"/>
    <w:bookmarkEnd w:id="324"/>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2537"/>
      </w:r>
    </w:p>
    <w:p>
      <w:pPr>
        <w:pStyle w:val="BookText"/>
      </w:pPr>
      <w:r>
        <w:rPr>
          <w:rFonts w:ascii="Amiri" w:hAnsi="Amiri" w:eastAsia="Amiri" w:cs="Amiri"/>
          <w:lang w:bidi="ar-SA"/>
          <w:color w:val="111111"/>
          <w:sz w:val="28"/>
          <w:szCs w:val="28"/>
          <w:rtl/>
        </w:rPr>
        <w:t xml:space="preserve">وَ کَذَا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جمال نقل کرده است که گفت: «من به نبیذ مبتلا بودم و به آن علاقه داشتم. به امام صادق (ع) گفتم: نبیذ را برای شما توصیف کنم؟ فرمود: بلکه من آن را برای تو توصیف می‌کنم. سپس فرمود: رسول خدا (ص) فرمود: "هر چیز مست‌کننده‌ای حرام است، و آنچه مقدار زیادش مست‌کننده باشد، مقدار کم آن نیز حرام است." گفتم: این همان نبیذی است که در کنار کعبه برای سقاية استفاده می‌شد. فرمود: این‌گونه نبود، بلکه سقاية همان آب زمزم بود. سپس پرسید: آیا می‌دانی چه کسی نخستین بار آن را تغییر داد؟ گفتم: نه. فرمود: عباس بن عبدالمطلب. او تاکستانی داشت. آیا می‌دانی تاکستان چیست؟ گفتم: نه. فرمود: همان انگور است. عباس انگور خشک‌شده را صبح در آب می‌گذاشت و شب آن را می‌نوشید، و آن را شب در آب می‌گذاشت و صبح می‌نوشید. هدف او این بود که سنگینی آب را برای مردم تعدیل کند. اما این افراد از حد خود تجاوز کرده‌اند، پس به آن نزدیک نشو و از آن ننوش.»</w:t>
      </w:r>
    </w:p>
    <w:p>
      <w:pPr>
        <w:pStyle w:val="Heading5"/>
      </w:pPr>
      <w:bookmarkStart w:id="1905" w:name="_Toc1458"/>
      <w:r>
        <w:t>[رقم الحدیث الکلی: 32065 - رقم الحدیث الباب: 4]</w:t>
      </w:r>
      <w:bookmarkEnd w:id="1905"/>
    </w:p>
    <w:p>
      <w:pPr>
        <w:pStyle w:val="BookText"/>
      </w:pPr>
      <w:r>
        <w:rPr>
          <w:rFonts w:ascii="Times New Roman" w:hAnsi="Times New Roman" w:eastAsia="Times New Roman" w:cs="Times New Roman"/>
          <w:lang w:val="en-US" w:bidi="en-US"/>
          <w:color w:val="111111"/>
          <w:sz w:val="28"/>
          <w:szCs w:val="28"/>
          <w:rtl/>
        </w:rPr>
        <w:t xml:space="preserve">32065- 4- </w:t>
      </w:r>
      <w:r>
        <w:rPr>
          <w:rStyle w:val="FootnoteReference"/>
        </w:rPr>
        <w:footnoteReference w:id="2538"/>
      </w:r>
      <w:r>
        <w:rPr>
          <w:rFonts w:ascii="Amiri" w:hAnsi="Amiri" w:eastAsia="Amiri" w:cs="Amiri"/>
          <w:lang w:bidi="ar-SA"/>
          <w:color w:val="111111"/>
          <w:sz w:val="28"/>
          <w:szCs w:val="28"/>
          <w:rtl/>
        </w:rPr>
        <w:t xml:space="preserve">وَ عَنْهُ عَنْ أَحْمَدَ بْنِ مُحَمَّدِ بْنِ عِیسَی عَنِ الْحُسَیْنِ بْنِ سَعِیدٍ وَ مُحَمَّدِ بْنِ إِسْمَاعِیلَ جَمِیعاً عَنْ مُحَمَّدِ بْنِ الْفُضَیْلِ عَنْ أَبِی الصَّبَّاحِ الْکِنَانِیِّ قَالَ: قَالَ أَبُو عَبْدِ اللَّهِ ع إِنَّ اللَّهَ حَرَّمَ الْخَمْرَ قَلِیلَهَا وَ کَثِیرَهَا کَمَا حَرَّمَ الْمَیْتَةَ وَ الدَّمَ وَ لَحْمَ الْخِنْزِیرِ وَ حَرَّمَ النَّبِیُّ ص مِنَ الْأَشْرِبَةِ الْمُسْکِرَةَ وَ مَا حَرَّمَهُ النَّبِیُّ ص فَقَدْ حَرَّمَهُ اللَّهُ عَزَّ وَ جَلَّ وَ قَالَ مَا أَسْکَرَ کَثِیرُهُ فَقَلِیلُهُ حَرَامٌ.</w:t>
      </w:r>
    </w:p>
    <w:p>
      <w:pPr>
        <w:pStyle w:val="BookText"/>
      </w:pPr>
      <w:r>
        <w:rPr>
          <w:rFonts w:ascii="Amiri" w:hAnsi="Amiri" w:eastAsia="Amiri" w:cs="Amiri"/>
          <w:lang w:bidi="ar-SA"/>
          <w:color w:val="111111"/>
          <w:sz w:val="28"/>
          <w:szCs w:val="28"/>
          <w:rtl/>
        </w:rPr>
        <w:t xml:space="preserve">وَ رَوَاهُ الشَّیْخُ بِإِسْنَادِهِ عَنِ الْحَسَنِ بْنِ مَحْبُوبٍ عَنْ خَالِدِ بْنِ جَرِیرٍ عَنْ أَبِی الرَّبِیعِ عَنْ أَبِی عَبْدِ اللَّهِ ع نَحْوَهُ </w:t>
      </w:r>
      <w:r>
        <w:rPr>
          <w:rStyle w:val="FootnoteReference"/>
        </w:rPr>
        <w:footnoteReference w:id="2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صباح کنانی نقل کرده است که امام صادق (ع) فرمود: «خداوند شراب را، چه کم و چه زیاد، حرام کرده است، همان‌گونه که مردار، خون، و گوشت خوک را حرام کرده است. و پیامبر اکرم (ص) نوشیدنی‌های مست‌کننده را حرام کرد، و آنچه را که پیامبر (ص) حرام کرده، خداوند عزوجل نیز حرام کرده است. همچنین فرمود: هر چیزی که مقدار زیاد آن مست‌کننده باشد، مقدار کم آن نیز حرام است.»</w:t>
      </w:r>
    </w:p>
    <w:p>
      <w:pPr>
        <w:pStyle w:val="Heading5"/>
      </w:pPr>
      <w:bookmarkStart w:id="1906" w:name="_Toc1459"/>
      <w:r>
        <w:t>[رقم الحدیث الکلی: 32066 - رقم الحدیث الباب: 5]</w:t>
      </w:r>
      <w:bookmarkEnd w:id="1906"/>
    </w:p>
    <w:p>
      <w:pPr>
        <w:pStyle w:val="BookText"/>
      </w:pPr>
      <w:r>
        <w:rPr>
          <w:rFonts w:ascii="Times New Roman" w:hAnsi="Times New Roman" w:eastAsia="Times New Roman" w:cs="Times New Roman"/>
          <w:lang w:val="en-US" w:bidi="en-US"/>
          <w:color w:val="111111"/>
          <w:sz w:val="28"/>
          <w:szCs w:val="28"/>
          <w:rtl/>
        </w:rPr>
        <w:t xml:space="preserve">32066- 5- </w:t>
      </w:r>
      <w:r>
        <w:rPr>
          <w:rStyle w:val="FootnoteReference"/>
        </w:rPr>
        <w:footnoteReference w:id="2540"/>
      </w:r>
      <w:r>
        <w:rPr>
          <w:rFonts w:ascii="Amiri" w:hAnsi="Amiri" w:eastAsia="Amiri" w:cs="Amiri"/>
          <w:lang w:bidi="ar-SA"/>
          <w:color w:val="111111"/>
          <w:sz w:val="28"/>
          <w:szCs w:val="28"/>
          <w:rtl/>
        </w:rPr>
        <w:t xml:space="preserve">وَ عَنْ عِدَّةٍ مِنْ أَصْحَابِنَا عَنْ أَحْمَدَ بْنِ أَبِی عَبْدِ اللَّهِ عَنْ عُثْمَانَ بْنِ عِیسَی عَنْ سَمَاعَةَ قَالَ: سَأَلْتُهُ عَنِ التَّمْرِ وَ الزَّبِیبِ یُخْلَطَانِ </w:t>
      </w:r>
      <w:r>
        <w:rPr>
          <w:rStyle w:val="FootnoteReference"/>
        </w:rPr>
        <w:footnoteReference w:id="2541"/>
      </w:r>
      <w:r>
        <w:rPr>
          <w:rFonts w:ascii="Amiri" w:hAnsi="Amiri" w:eastAsia="Amiri" w:cs="Amiri"/>
          <w:lang w:bidi="ar-SA"/>
          <w:color w:val="111111"/>
          <w:sz w:val="28"/>
          <w:szCs w:val="28"/>
          <w:rtl/>
        </w:rPr>
        <w:t xml:space="preserve">لِلنَّبِیذِ فَقَالَ لَا وَ قَالَ کُلُّ مُسْکِرٍ حَرَامٌ وَ قَالَ: قَالَ رَسُولُ اللَّهِ ص- کُلُّ مَا أَسْکَرَ کَثِیرُهُ فَقَلِیلُهُ حَرَامٌ وَ قَالَ لَا یَصْلُحُ فِی النَّبِیذِ الْخَمِیرَةُ وَ هِیَ الْعَکَرَةُ </w:t>
      </w:r>
      <w:r>
        <w:rPr>
          <w:rStyle w:val="FootnoteReference"/>
        </w:rPr>
        <w:footnoteReference w:id="2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نقل کرده است که پرسیدم: آیا خرما و کشمش را می‌توان برای نبیذ مخلوط کرد؟ فرمود: «نه.» سپس فرمود: «هر مست‌کننده‌ای حرام است.» و گفت: «رسول خدا (ص) فرمود: هر چیزی که مقدار زیاد آن مست‌کننده باشد، مقدار کم آن نیز حرام است.» همچنین فرمود: در نبيذ ته‌نشين شراب است كه شايسته نوشيدن نيست.</w:t>
      </w:r>
    </w:p>
    <w:p>
      <w:pPr>
        <w:pStyle w:val="Heading5"/>
      </w:pPr>
      <w:bookmarkStart w:id="1907" w:name="_Toc1460"/>
      <w:r>
        <w:t>[رقم الحدیث الکلی: 32067 - رقم الحدیث الباب: 6]</w:t>
      </w:r>
      <w:bookmarkEnd w:id="1907"/>
    </w:p>
    <w:p>
      <w:pPr>
        <w:pStyle w:val="BookText"/>
      </w:pPr>
      <w:r>
        <w:rPr>
          <w:rFonts w:ascii="Times New Roman" w:hAnsi="Times New Roman" w:eastAsia="Times New Roman" w:cs="Times New Roman"/>
          <w:lang w:val="en-US" w:bidi="en-US"/>
          <w:color w:val="111111"/>
          <w:sz w:val="28"/>
          <w:szCs w:val="28"/>
          <w:rtl/>
        </w:rPr>
        <w:t xml:space="preserve">32067- 6- </w:t>
      </w:r>
      <w:r>
        <w:rPr>
          <w:rStyle w:val="FootnoteReference"/>
        </w:rPr>
        <w:footnoteReference w:id="2543"/>
      </w:r>
      <w:r>
        <w:rPr>
          <w:rFonts w:ascii="Amiri" w:hAnsi="Amiri" w:eastAsia="Amiri" w:cs="Amiri"/>
          <w:lang w:bidi="ar-SA"/>
          <w:color w:val="111111"/>
          <w:sz w:val="28"/>
          <w:szCs w:val="28"/>
          <w:rtl/>
        </w:rPr>
        <w:t xml:space="preserve">وَ عَنْهُمْ عَنْ سَهْلِ بْنِ زِیَادٍ عَنْ هَارُونَ بْنِ مُسْلِمٍ عَنْ (مَسْعَدَةَ بْنِ صَدَقَةَ) </w:t>
      </w:r>
      <w:r>
        <w:rPr>
          <w:rStyle w:val="FootnoteReference"/>
        </w:rPr>
        <w:footnoteReference w:id="2544"/>
      </w:r>
      <w:r>
        <w:rPr>
          <w:rFonts w:ascii="Amiri" w:hAnsi="Amiri" w:eastAsia="Amiri" w:cs="Amiri"/>
          <w:lang w:bidi="ar-SA"/>
          <w:color w:val="111111"/>
          <w:sz w:val="28"/>
          <w:szCs w:val="28"/>
          <w:rtl/>
        </w:rPr>
        <w:t xml:space="preserve">عَنْ أَبِی عَبْدِ اللَّهِ ع قَالَ: کَانَ عِنْدَ أَبِی قَوْمٌ فَاخْتَلَفُوا </w:t>
      </w:r>
      <w:r>
        <w:rPr>
          <w:rStyle w:val="FootnoteReference"/>
        </w:rPr>
        <w:footnoteReference w:id="2545"/>
      </w:r>
      <w:r>
        <w:rPr>
          <w:rFonts w:ascii="Amiri" w:hAnsi="Amiri" w:eastAsia="Amiri" w:cs="Amiri"/>
          <w:lang w:bidi="ar-SA"/>
          <w:color w:val="111111"/>
          <w:sz w:val="28"/>
          <w:szCs w:val="28"/>
          <w:rtl/>
        </w:rPr>
        <w:t xml:space="preserve">فَقَالَ بَعْضُهُمْ الْقَدَحُ الَّذِی یُسْکِرُ هُوَ حَرَامٌ وَ قَالَ</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5" w:name="pg18781_210551"/>
    <w:bookmarkEnd w:id="325"/>
    <w:p>
      <w:pPr>
        <w:pStyle w:val="BookText"/>
      </w:pPr>
      <w:r>
        <w:rPr>
          <w:rFonts w:ascii="Amiri" w:hAnsi="Amiri" w:eastAsia="Amiri" w:cs="Amiri"/>
          <w:lang w:bidi="ar-SA"/>
          <w:color w:val="111111"/>
          <w:sz w:val="28"/>
          <w:szCs w:val="28"/>
          <w:rtl/>
        </w:rPr>
        <w:t xml:space="preserve">بَعْضُهُمْ قَلِیلُ مَا أَسْکَرَ کَثِیرُهُ </w:t>
      </w:r>
      <w:r>
        <w:rPr>
          <w:rStyle w:val="FootnoteReference"/>
        </w:rPr>
        <w:footnoteReference w:id="2546"/>
      </w:r>
      <w:r>
        <w:rPr>
          <w:rFonts w:ascii="Amiri" w:hAnsi="Amiri" w:eastAsia="Amiri" w:cs="Amiri"/>
          <w:lang w:bidi="ar-SA"/>
          <w:color w:val="111111"/>
          <w:sz w:val="28"/>
          <w:szCs w:val="28"/>
          <w:rtl/>
        </w:rPr>
        <w:t xml:space="preserve">حَرَامٌ فَرَدُّوا الْأَمْرَ إِلَی أَبِی ع فَقَالَ أَبِی ع- أَ رَأَیْتُمُ الْقِسْطَ </w:t>
      </w:r>
      <w:r>
        <w:rPr>
          <w:rStyle w:val="FootnoteReference"/>
        </w:rPr>
        <w:footnoteReference w:id="2547"/>
      </w:r>
      <w:r>
        <w:rPr>
          <w:rFonts w:ascii="Amiri" w:hAnsi="Amiri" w:eastAsia="Amiri" w:cs="Amiri"/>
          <w:lang w:bidi="ar-SA"/>
          <w:color w:val="111111"/>
          <w:sz w:val="28"/>
          <w:szCs w:val="28"/>
          <w:rtl/>
        </w:rPr>
        <w:t xml:space="preserve">لَوْ لَا مَا یُطْرَحُ فِیهِ أَوَّلًا أَ کَانَ یَمْتَلِئُ وَ کَذَلِکَ الْقَدَحُ الْآخَرُ لَوْ لَا الْأَوَّلُ مَا أَسْکَرَ قَالَ ثُمَّ قَالَ: قَالَ رَسُولُ اللَّهِ ص- مَنْ أَدْخَلَ عِرْقاً مِنْ عُرُوقِهِ قَلِیلَ مَا أَسْکَرَ کَثِیرُهُ عَذَّبَ اللَّهُ عَزَّ وَ جَلَّ ذَلِکَ الْعِرْقَ بِثَلَاثِمِائَةٍ وَ سِتِّینَ نَوْعاً مِنَ الْعَذَابِ.</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عِقَابِ الْأَعْمَالِ عَنْ أَبِیهِ عَنِ الْحِمْیَرِیِّ عَنْ هَارُونَ بْنِ مُسْلِمٍ مِثْلَهُ إِلَّا أَنَّهُ اقْتَصَرَ عَلَی آخِرِهِ </w:t>
      </w:r>
      <w:r>
        <w:rPr>
          <w:rStyle w:val="FootnoteReference"/>
        </w:rPr>
        <w:footnoteReference w:id="254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بن صدقة از امام صادق (ع) نقل کرده است که فرمود:</w:t>
      </w:r>
    </w:p>
    <w:p>
      <w:pPr>
        <w:pStyle w:val="BookText"/>
      </w:pPr>
      <w:r>
        <w:rPr>
          <w:rFonts w:ascii="IRNazanin" w:hAnsi="IRNazanin" w:eastAsia="IRNazanin" w:cs="IRNazanin"/>
          <w:lang w:bidi="fa-IR"/>
          <w:color w:val="111111"/>
          <w:sz w:val="28"/>
          <w:szCs w:val="28"/>
          <w:rtl/>
        </w:rPr>
        <w:t xml:space="preserve">«گروهی نزد پدرم بودند و در مورد مسئله‌ای اختلاف پیدا کردند. برخی گفتند که تنها مقدار مست‌کننده از شراب حرام است، و برخی دیگر گفتند که مقدار اندک آن نیز اگر مقدار زیادش مست‌کننده باشد، حرام است. پس آن‌ها این مسئله را به پدرم ارجاع دادند.</w:t>
      </w:r>
    </w:p>
    <w:p>
      <w:pPr>
        <w:pStyle w:val="BookText"/>
      </w:pPr>
      <w:r>
        <w:rPr>
          <w:rFonts w:ascii="IRNazanin" w:hAnsi="IRNazanin" w:eastAsia="IRNazanin" w:cs="IRNazanin"/>
          <w:lang w:bidi="fa-IR"/>
          <w:color w:val="111111"/>
          <w:sz w:val="28"/>
          <w:szCs w:val="28"/>
          <w:rtl/>
        </w:rPr>
        <w:t xml:space="preserve">پدرم فرمود: آیا دیده‌اید که اگر ظرفی پر می‌شود، مگر به واسطه آنچه که ابتدا در آن ریخته شده است؟ همچنین اگر ظرف دوم مست‌کننده شود، مگر به واسطه ظرف اول نیست؟</w:t>
      </w:r>
    </w:p>
    <w:p>
      <w:pPr>
        <w:pStyle w:val="BookText"/>
      </w:pPr>
      <w:r>
        <w:rPr>
          <w:rFonts w:ascii="IRNazanin" w:hAnsi="IRNazanin" w:eastAsia="IRNazanin" w:cs="IRNazanin"/>
          <w:lang w:bidi="fa-IR"/>
          <w:color w:val="111111"/>
          <w:sz w:val="28"/>
          <w:szCs w:val="28"/>
          <w:rtl/>
        </w:rPr>
        <w:t xml:space="preserve">سپس فرمود: رسول خدا (ص) فرمود: هر کس یکی از رگ‌های خود را با مقدار اندکی از چیزی که مقدار زیاد آن مست‌کننده است، آلوده کند، خداوند عزوجل آن رگ را با 360 نوع از عذاب مجازات خواهد کرد.»</w:t>
      </w:r>
    </w:p>
    <w:p>
      <w:pPr>
        <w:pStyle w:val="Heading5"/>
      </w:pPr>
      <w:bookmarkStart w:id="1908" w:name="_Toc1461"/>
      <w:r>
        <w:t>[رقم الحدیث الکلی: 32068 - رقم الحدیث الباب: 7]</w:t>
      </w:r>
      <w:bookmarkEnd w:id="1908"/>
    </w:p>
    <w:p>
      <w:pPr>
        <w:pStyle w:val="BookText"/>
      </w:pPr>
      <w:r>
        <w:rPr>
          <w:rFonts w:ascii="Times New Roman" w:hAnsi="Times New Roman" w:eastAsia="Times New Roman" w:cs="Times New Roman"/>
          <w:lang w:val="en-US" w:bidi="en-US"/>
          <w:color w:val="111111"/>
          <w:sz w:val="28"/>
          <w:szCs w:val="28"/>
          <w:rtl/>
        </w:rPr>
        <w:t xml:space="preserve">32068- 7- </w:t>
      </w:r>
      <w:r>
        <w:rPr>
          <w:rStyle w:val="FootnoteReference"/>
        </w:rPr>
        <w:footnoteReference w:id="2549"/>
      </w:r>
      <w:r>
        <w:rPr>
          <w:rFonts w:ascii="Amiri" w:hAnsi="Amiri" w:eastAsia="Amiri" w:cs="Amiri"/>
          <w:lang w:bidi="ar-SA"/>
          <w:color w:val="111111"/>
          <w:sz w:val="28"/>
          <w:szCs w:val="28"/>
          <w:rtl/>
        </w:rPr>
        <w:t xml:space="preserve">وَ عَنْ عَلِیِّ بْنِ إِبْرَاهِیمَ عَنْ أَبِیهِ عَنِ ابْنِ أَبِی عُمَیْرٍ عَنْ عَبْدِ الرَّحْمَنِ بْنِ الْحَجَّاجِ قَالَ: اسْتَأْذَنْتُ لِبَعْضِ أَصْحَابِنَا عَلَی أَبِی عَبْدِ اللَّهِ ع- فَسَأَلَهُ عَنِ النَّبِیذِ فَقَالَ حَلَالٌ فَقَالَ أَصْلَحَکَ اللَّهُ إِنَّمَا سَأَلْتُکَ عَنِ النَّبِیذِ الَّذِی یُجْعَلُ فِیهِ الْعَکَرُ فَیَغْلِی حَتَّی یُسْکِرَ فَقَالَ أَبُو عَبْدِ اللَّهِ ع- قَالَ رَسُولُ اللَّهِ ص کُلُّ (مَا أَسْکَرَ) </w:t>
      </w:r>
      <w:r>
        <w:rPr>
          <w:rStyle w:val="FootnoteReference"/>
        </w:rPr>
        <w:footnoteReference w:id="2550"/>
      </w:r>
      <w:r>
        <w:rPr>
          <w:rFonts w:ascii="Amiri" w:hAnsi="Amiri" w:eastAsia="Amiri" w:cs="Amiri"/>
          <w:lang w:bidi="ar-SA"/>
          <w:color w:val="111111"/>
          <w:sz w:val="28"/>
          <w:szCs w:val="28"/>
          <w:rtl/>
        </w:rPr>
        <w:t xml:space="preserve">حَرَامٌ فَقَالَ الرَّجُلُ إِنَّ مَنْ عِنْدَنَا بِالْعِرَاقِ یَقُولُونَ إِنَّ رَسُولَ اللَّهِ ص عَنَی بِذَلِکَ الْقَدَحَ الَّذِی یُسْکِرُ فَقَالَ أَبُو عَبْدِ اللَّهِ ع إِنَّ مَا أَسْکَرَ کَثِیرُهُ فَقَلِیلُهُ حَرَامٌ فَقَالَ لَهُ الرَّجُلُ فَأَکْسِرُهُ بِالْمَاءِ فَقَالَ لَهُ أَبُو عَبْدِ اللَّهِ ع لَا وَ مَا لِلْمَاءِ یُحِلُّ </w:t>
      </w:r>
      <w:r>
        <w:rPr>
          <w:rStyle w:val="FootnoteReference"/>
        </w:rPr>
        <w:footnoteReference w:id="2551"/>
      </w:r>
      <w:r>
        <w:rPr>
          <w:rFonts w:ascii="Amiri" w:hAnsi="Amiri" w:eastAsia="Amiri" w:cs="Amiri"/>
          <w:lang w:bidi="ar-SA"/>
          <w:color w:val="111111"/>
          <w:sz w:val="28"/>
          <w:szCs w:val="28"/>
          <w:rtl/>
        </w:rPr>
        <w:t xml:space="preserve">الْحَرَامَ اتَّقِ اللَّهَ وَ لَا تَشْرَبْهُ.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حجاج نقل کرده است که گفت:</w:t>
      </w:r>
    </w:p>
    <w:p>
      <w:pPr>
        <w:pStyle w:val="BookText"/>
      </w:pPr>
      <w:r>
        <w:rPr>
          <w:rFonts w:ascii="IRNazanin" w:hAnsi="IRNazanin" w:eastAsia="IRNazanin" w:cs="IRNazanin"/>
          <w:lang w:bidi="fa-IR"/>
          <w:color w:val="111111"/>
          <w:sz w:val="28"/>
          <w:szCs w:val="28"/>
          <w:rtl/>
        </w:rPr>
        <w:t xml:space="preserve">«برای برخی از اصحاب ما اجازه گرفتم تا نزد امام صادق (ع) بروند و درباره نبیذ از ایشان بپرسند. امام (ع) فرمود: "نبیذ حلال است." مرد گفت: "خداوند شما را حفظ کند، من درباره نبیذی که در آن عکر (تفاله‌ی شراب) ریخته شده و جوشیده تا مست‌کننده شود، پرسیدم." امام صادق (ع) فرمود: "رسول خدا (ص) فرمود: هر چیزی که مست‌کننده باشد، حرام است." مرد گفت: "در عراق می‌گویند که رسول خدا (ص) فقط آن قدحی را که مست‌کننده باشد، حرام کرده است." امام (ع) فرمود: "هر چیزی که مقدار زیاد آن مست‌کننده باشد، مقدار کم آن نیز حرام است." مرد گفت: "آیا می‌توان آن را با آب رقیق کرد؟" امام صادق (ع) فرمود: "نه، آب نمی‌تواند حرام را حلال کند. از خدا پروا کن و آن را ننوش</w:t>
      </w:r>
    </w:p>
    <w:p>
      <w:pPr>
        <w:pStyle w:val="Heading5"/>
      </w:pPr>
      <w:bookmarkStart w:id="1909" w:name="_Toc1462"/>
      <w:r>
        <w:t>[رقم الحدیث الکلی: 32069 - رقم الحدیث الباب: 8]</w:t>
      </w:r>
      <w:bookmarkEnd w:id="1909"/>
    </w:p>
    <w:p>
      <w:pPr>
        <w:pStyle w:val="BookText"/>
      </w:pPr>
      <w:r>
        <w:rPr>
          <w:rFonts w:ascii="Times New Roman" w:hAnsi="Times New Roman" w:eastAsia="Times New Roman" w:cs="Times New Roman"/>
          <w:lang w:val="en-US" w:bidi="en-US"/>
          <w:color w:val="111111"/>
          <w:sz w:val="28"/>
          <w:szCs w:val="28"/>
          <w:rtl/>
        </w:rPr>
        <w:t xml:space="preserve">32069- 8- </w:t>
      </w:r>
      <w:r>
        <w:rPr>
          <w:rStyle w:val="FootnoteReference"/>
        </w:rPr>
        <w:footnoteReference w:id="2552"/>
      </w:r>
      <w:r>
        <w:rPr>
          <w:rFonts w:ascii="Amiri" w:hAnsi="Amiri" w:eastAsia="Amiri" w:cs="Amiri"/>
          <w:lang w:bidi="ar-SA"/>
          <w:color w:val="111111"/>
          <w:sz w:val="28"/>
          <w:szCs w:val="28"/>
          <w:rtl/>
        </w:rPr>
        <w:t xml:space="preserve">وَ عَنْهُ عَنْ أَبِیهِ عَنْ حَنَانٍ عَنْ أَبِی عَبْدِ اللَّهِ ع قَالَ: قَالَ رَسُولُ اللَّهِ ص کُلُّ مُسْکِرٍ حَرَامٌ</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6" w:name="pg18781_210552"/>
    <w:bookmarkEnd w:id="326"/>
    <w:p>
      <w:pPr>
        <w:pStyle w:val="BookText"/>
      </w:pPr>
      <w:r>
        <w:rPr>
          <w:rFonts w:ascii="Amiri" w:hAnsi="Amiri" w:eastAsia="Amiri" w:cs="Amiri"/>
          <w:lang w:bidi="ar-SA"/>
          <w:color w:val="111111"/>
          <w:sz w:val="28"/>
          <w:szCs w:val="28"/>
          <w:rtl/>
        </w:rPr>
        <w:t xml:space="preserve">وَ مَا أَسْکَرَ کَثِیرُهُ فَقَلِیلُهُ 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حنان از امام صادق (ع) نقل کرده است که فرمود: «رسول خدا (ص) فرمود: هر مست‌کننده‌ای حرام است؛ و آنچه مقدار زیادش مست‌کننده باشد، مقدار کم آن نیز حرام است.»</w:t>
      </w:r>
    </w:p>
    <w:p>
      <w:pPr>
        <w:pStyle w:val="Heading5"/>
      </w:pPr>
      <w:bookmarkStart w:id="1910" w:name="_Toc1463"/>
      <w:r>
        <w:t>[رقم الحدیث الکلی: 32070 - رقم الحدیث الباب: 9]</w:t>
      </w:r>
      <w:bookmarkEnd w:id="1910"/>
    </w:p>
    <w:p>
      <w:pPr>
        <w:pStyle w:val="BookText"/>
      </w:pPr>
      <w:r>
        <w:rPr>
          <w:rFonts w:ascii="Times New Roman" w:hAnsi="Times New Roman" w:eastAsia="Times New Roman" w:cs="Times New Roman"/>
          <w:lang w:val="en-US" w:bidi="en-US"/>
          <w:color w:val="111111"/>
          <w:sz w:val="28"/>
          <w:szCs w:val="28"/>
          <w:rtl/>
        </w:rPr>
        <w:t xml:space="preserve">32070- 9- </w:t>
      </w:r>
      <w:r>
        <w:rPr>
          <w:rStyle w:val="FootnoteReference"/>
        </w:rPr>
        <w:footnoteReference w:id="2553"/>
      </w:r>
      <w:r>
        <w:rPr>
          <w:rFonts w:ascii="Amiri" w:hAnsi="Amiri" w:eastAsia="Amiri" w:cs="Amiri"/>
          <w:lang w:bidi="ar-SA"/>
          <w:color w:val="111111"/>
          <w:sz w:val="28"/>
          <w:szCs w:val="28"/>
          <w:rtl/>
        </w:rPr>
        <w:t xml:space="preserve">وَ عَنْ مُحَمَّدِ بْنِ یَحْیَی عَنْ أَحْمَدَ بْنِ مُحَمَّدٍ عَنْ مُحَمَّدِ بْنِ إِسْمَاعِیلَ وَ عَنْ عَلِیِّ بْنِ إِبْرَاهِیمَ عَنْ أَبِیهِ عَنْ حَنَانِ بْنِ سَدِیرٍ عَنْ یَزِیدَ بْنِ خَلِیفَةَ مِنْ بَنِی الْحَارِثِ بْنِ کَعْبٍ عَنْ أَبِی عَبْدِ اللَّهِ ع فِی حَدِیثٍ أَنَّهُ قَالَ لِرَجُلٍ انْظُرْ شَرَابَکَ هَذَا الَّذِی تَشْرَبُ </w:t>
      </w:r>
      <w:r>
        <w:rPr>
          <w:rStyle w:val="FootnoteReference"/>
        </w:rPr>
        <w:footnoteReference w:id="2554"/>
      </w:r>
      <w:r>
        <w:rPr>
          <w:rFonts w:ascii="Amiri" w:hAnsi="Amiri" w:eastAsia="Amiri" w:cs="Amiri"/>
          <w:lang w:bidi="ar-SA"/>
          <w:color w:val="111111"/>
          <w:sz w:val="28"/>
          <w:szCs w:val="28"/>
          <w:rtl/>
        </w:rPr>
        <w:t xml:space="preserve">فَإِنْ کَانَ یُسْکِرُ کَثِیرُهُ فَلَا تَقْرَبَنَّ قَلِیلَهُ فَإِنَّ رَسُولَ اللَّهِ ص قَالَ کُلُّ مُسْکِرٍ حَرَامٌ وَ مَا أَسْکَرَ کَثِیرُهُ فَقَلِیلُهُ 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یزید بن خلیفه از بنی الحارث بن کعب، از امام صادق (ع) نقل کرده است که در حدیثی به مردی فرمود: «به نوشیدنی خود که می‌نوشی، دقت کن. اگر مقدار زیاد آن مست‌کننده است، مقدار کم آن را نیز مصرف نکن؛ زیرا رسول خدا (ص) فرمود: هر چیزی که مست‌کننده باشد، حرام است؛ و آنچه مقدار زیادش مست‌کننده باشد، مقدار کم آن نیز حرام است.»</w:t>
      </w:r>
    </w:p>
    <w:p>
      <w:pPr>
        <w:pStyle w:val="Heading5"/>
      </w:pPr>
      <w:bookmarkStart w:id="1911" w:name="_Toc1464"/>
      <w:r>
        <w:t>[رقم الحدیث الکلی: 32071 - رقم الحدیث الباب: 10]</w:t>
      </w:r>
      <w:bookmarkEnd w:id="1911"/>
    </w:p>
    <w:p>
      <w:pPr>
        <w:pStyle w:val="BookText"/>
      </w:pPr>
      <w:r>
        <w:rPr>
          <w:rFonts w:ascii="Times New Roman" w:hAnsi="Times New Roman" w:eastAsia="Times New Roman" w:cs="Times New Roman"/>
          <w:lang w:val="en-US" w:bidi="en-US"/>
          <w:color w:val="111111"/>
          <w:sz w:val="28"/>
          <w:szCs w:val="28"/>
          <w:rtl/>
        </w:rPr>
        <w:t xml:space="preserve">32071- 10- </w:t>
      </w:r>
      <w:r>
        <w:rPr>
          <w:rStyle w:val="FootnoteReference"/>
        </w:rPr>
        <w:footnoteReference w:id="2555"/>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جَعْفَرِ بْنِ مُحَمَّدٍ عَنْ آبَائِهِ فِی وَصِیَّةِ النَّبِیِّ ص لِعَلِیٍّ ع قَالَ: یَا عَلِیُّ کُلُّ مُسْکِرٍ حَرَامٌ وَ مَا أَسْکَرَ کَثِیرُهُ فَالْجُرْعَةُ مِنْهُ حَرَامٌ یَا عَلِیُّ جُعِلَتِ الذُّنُوبُ کُلُّهَا فِی بَیْتٍ وَ جُعِلَ مِفْتَاحُهَا شُرْبَ الْخَمْرِ یَا عَلِیُّ یَأْتِی عَلَی شَارِبِ الْخَمْرِ سَاعَةٌ لَا یَعْرِفُ فِیهَا رَبَّهُ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بن محمد، از پدرش، از جعفر بن محمد (ع)، از پدرانش نقل کرده است که در وصیت پیامبر اکرم (ص) به امام علی (ع) فرمود:</w:t>
      </w:r>
    </w:p>
    <w:p>
      <w:pPr>
        <w:pStyle w:val="BookText"/>
      </w:pPr>
      <w:r>
        <w:rPr>
          <w:rFonts w:ascii="IRNazanin" w:hAnsi="IRNazanin" w:eastAsia="IRNazanin" w:cs="IRNazanin"/>
          <w:lang w:bidi="fa-IR"/>
          <w:color w:val="111111"/>
          <w:sz w:val="28"/>
          <w:szCs w:val="28"/>
          <w:rtl/>
        </w:rPr>
        <w:t xml:space="preserve">«ای علی، هر چیزی که مست‌کننده باشد، حرام است؛ و آنچه مقدار زیادش مست‌کننده باشد، جرعه‌ای از آن نیز حرام است.</w:t>
      </w:r>
    </w:p>
    <w:p>
      <w:pPr>
        <w:pStyle w:val="BookText"/>
      </w:pPr>
      <w:r>
        <w:rPr>
          <w:rFonts w:ascii="IRNazanin" w:hAnsi="IRNazanin" w:eastAsia="IRNazanin" w:cs="IRNazanin"/>
          <w:lang w:bidi="fa-IR"/>
          <w:color w:val="111111"/>
          <w:sz w:val="28"/>
          <w:szCs w:val="28"/>
          <w:rtl/>
        </w:rPr>
        <w:t xml:space="preserve">ای علی، تمامی گناهان در خانه‌ای قرار داده شده و کلید آن شراب‌خواری است.</w:t>
      </w:r>
    </w:p>
    <w:p>
      <w:pPr>
        <w:pStyle w:val="BookText"/>
      </w:pPr>
      <w:r>
        <w:rPr>
          <w:rFonts w:ascii="IRNazanin" w:hAnsi="IRNazanin" w:eastAsia="IRNazanin" w:cs="IRNazanin"/>
          <w:lang w:bidi="fa-IR"/>
          <w:color w:val="111111"/>
          <w:sz w:val="28"/>
          <w:szCs w:val="28"/>
          <w:rtl/>
        </w:rPr>
        <w:t xml:space="preserve">ای علی، زمانی بر شراب‌خوار خواهد آمد که در آن لحظه، پروردگار عزوجل خود را نمی‌شناسد.»</w:t>
      </w:r>
    </w:p>
    <w:p>
      <w:pPr>
        <w:pStyle w:val="Heading5"/>
      </w:pPr>
      <w:bookmarkStart w:id="1912" w:name="_Toc1465"/>
      <w:r>
        <w:t>[رقم الحدیث الکلی: 32072 - رقم الحدیث الباب: 11]</w:t>
      </w:r>
      <w:bookmarkEnd w:id="1912"/>
    </w:p>
    <w:p>
      <w:pPr>
        <w:pStyle w:val="BookText"/>
      </w:pPr>
      <w:r>
        <w:rPr>
          <w:rFonts w:ascii="Times New Roman" w:hAnsi="Times New Roman" w:eastAsia="Times New Roman" w:cs="Times New Roman"/>
          <w:lang w:val="en-US" w:bidi="en-US"/>
          <w:color w:val="111111"/>
          <w:sz w:val="28"/>
          <w:szCs w:val="28"/>
          <w:rtl/>
        </w:rPr>
        <w:t xml:space="preserve">32072- 11- </w:t>
      </w:r>
      <w:r>
        <w:rPr>
          <w:rStyle w:val="FootnoteReference"/>
        </w:rPr>
        <w:footnoteReference w:id="2556"/>
      </w:r>
      <w:r>
        <w:rPr>
          <w:rFonts w:ascii="Amiri" w:hAnsi="Amiri" w:eastAsia="Amiri" w:cs="Amiri"/>
          <w:lang w:bidi="ar-SA"/>
          <w:color w:val="111111"/>
          <w:sz w:val="28"/>
          <w:szCs w:val="28"/>
          <w:rtl/>
        </w:rPr>
        <w:t xml:space="preserve">وَ فِی الْخِصَالِ بِإِسْنَادِهِ الْآتِی </w:t>
      </w:r>
      <w:r>
        <w:rPr>
          <w:rStyle w:val="FootnoteReference"/>
        </w:rPr>
        <w:footnoteReference w:id="2557"/>
      </w:r>
      <w:r>
        <w:rPr>
          <w:rFonts w:ascii="Amiri" w:hAnsi="Amiri" w:eastAsia="Amiri" w:cs="Amiri"/>
          <w:lang w:bidi="ar-SA"/>
          <w:color w:val="111111"/>
          <w:sz w:val="28"/>
          <w:szCs w:val="28"/>
          <w:rtl/>
        </w:rPr>
        <w:t xml:space="preserve">عَنِ الْأَعْمَشِ عَنِ الصَّادِقِ ع فِی حَدِیثِ شَرَائِعِ الدِّینِ قَالَ: وَ الشَّرَابُ فَکُلُّ مَا أَسْکَرَ کَثِیرُهُ فَقَلِیلُهُ </w:t>
      </w:r>
      <w:r>
        <w:rPr>
          <w:rStyle w:val="FootnoteReference"/>
        </w:rPr>
        <w:footnoteReference w:id="2558"/>
      </w:r>
      <w:r>
        <w:rPr>
          <w:rFonts w:ascii="Amiri" w:hAnsi="Amiri" w:eastAsia="Amiri" w:cs="Amiri"/>
          <w:lang w:bidi="ar-SA"/>
          <w:color w:val="111111"/>
          <w:sz w:val="28"/>
          <w:szCs w:val="28"/>
          <w:rtl/>
        </w:rPr>
        <w:t xml:space="preserve">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اعمش از امام صادق (ع) در حدیث شرایع‌الدین نقل کرده است که فرمود: «و نوشیدنی؛ هر چیزی که مقدار زیاد آن مست‌کننده باشد، مقدار کم آن نیز حرام است.»</w:t>
      </w:r>
    </w:p>
    <w:p>
      <w:pPr>
        <w:pStyle w:val="Heading5"/>
      </w:pPr>
      <w:bookmarkStart w:id="1913" w:name="_Toc1466"/>
      <w:r>
        <w:t>[رقم الحدیث الکلی: 32073 - رقم الحدیث الباب: 12]</w:t>
      </w:r>
      <w:bookmarkEnd w:id="1913"/>
    </w:p>
    <w:p>
      <w:pPr>
        <w:pStyle w:val="BookText"/>
      </w:pPr>
      <w:r>
        <w:rPr>
          <w:rFonts w:ascii="Times New Roman" w:hAnsi="Times New Roman" w:eastAsia="Times New Roman" w:cs="Times New Roman"/>
          <w:lang w:val="en-US" w:bidi="en-US"/>
          <w:color w:val="111111"/>
          <w:sz w:val="28"/>
          <w:szCs w:val="28"/>
          <w:rtl/>
        </w:rPr>
        <w:t xml:space="preserve">32073- 12- </w:t>
      </w:r>
      <w:r>
        <w:rPr>
          <w:rStyle w:val="FootnoteReference"/>
        </w:rPr>
        <w:footnoteReference w:id="2559"/>
      </w:r>
      <w:r>
        <w:rPr>
          <w:rFonts w:ascii="Amiri" w:hAnsi="Amiri" w:eastAsia="Amiri" w:cs="Amiri"/>
          <w:lang w:bidi="ar-SA"/>
          <w:color w:val="111111"/>
          <w:sz w:val="28"/>
          <w:szCs w:val="28"/>
          <w:rtl/>
        </w:rPr>
        <w:t xml:space="preserve">الْحَسَنُ بْنُ مُحَمَّدٍ الطُّوسِیُّ فِی الْأَمَالِی عَنْ أَبِیهِ عَنِ الْحَفَّارِ عَنْ إِسْمَاعِیلَ الدِّعْبِلِیِّ عَنْ إِسْحَاقَ بْنِ إِبْرَاهِیمَ عَنْ عَبْدِ الرَّزَّاقِ</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27" w:name="pg18781_210553"/>
    <w:bookmarkEnd w:id="327"/>
    <w:p>
      <w:pPr>
        <w:pStyle w:val="BookText"/>
      </w:pPr>
      <w:r>
        <w:rPr>
          <w:rFonts w:ascii="Amiri" w:hAnsi="Amiri" w:eastAsia="Amiri" w:cs="Amiri"/>
          <w:lang w:bidi="ar-SA"/>
          <w:color w:val="111111"/>
          <w:sz w:val="28"/>
          <w:szCs w:val="28"/>
          <w:rtl/>
        </w:rPr>
        <w:t xml:space="preserve">عَنْ مَعْمَرٍ عَنِ الزُّهْرِیِّ عَنْ عُرْوَةَ وَ أَبِی سَلَمَةَ عَنْ عَائِشَةَ قَالَتْ قَالَ رَسُولُ اللَّهِ ص مَا أَسْکَرَ کَثِیرُهُ فَالْجُرْعَةُ مِنْهُ حَرَامٌ </w:t>
      </w:r>
      <w:r>
        <w:rPr>
          <w:rStyle w:val="FootnoteReference"/>
        </w:rPr>
        <w:footnoteReference w:id="2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61"/>
      </w:r>
      <w:r>
        <w:rPr>
          <w:rFonts w:ascii="Amiri" w:hAnsi="Amiri" w:eastAsia="Amiri" w:cs="Amiri"/>
          <w:lang w:bidi="ar-SA"/>
          <w:color w:val="111111"/>
          <w:sz w:val="28"/>
          <w:szCs w:val="28"/>
          <w:rtl/>
        </w:rPr>
        <w:t xml:space="preserve">وَ یَأْتِی مَا یَدُلُّ عَلَیْهِ </w:t>
      </w:r>
      <w:r>
        <w:rPr>
          <w:rStyle w:val="FootnoteReference"/>
        </w:rPr>
        <w:footnoteReference w:id="2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عایشه نقل کرده است که رسول خدا (ص) فرمود: «هر چیزی که مقدار زیاد آن مست‌کننده باشد، جرعه‌ای از آن نیز حرام است.»</w:t>
      </w:r>
    </w:p>
    <w:p>
      <w:pPr>
        <w:pStyle w:val="Heading4"/>
      </w:pPr>
      <w:bookmarkStart w:id="1914" w:name="_Toc1467"/>
      <w:r>
        <w:t>18- بَابُ أَنَّ الْخَمْرَ وَ النَّبِیذَ وَ کُلَّ مُسْکِرٍ حَرَامٌ لَا یَحِلُّ إِذَا مُزِجَ بِالْمَاءِ وَ إِنْ کَثُرَ الْمَاءُ</w:t>
      </w:r>
      <w:bookmarkEnd w:id="1914"/>
    </w:p>
    <w:p>
      <w:pPr>
        <w:pStyle w:val="Heading5"/>
      </w:pPr>
      <w:bookmarkStart w:id="1915" w:name="_Toc1468"/>
      <w:r>
        <w:t>اشارة</w:t>
      </w:r>
      <w:bookmarkEnd w:id="1915"/>
    </w:p>
    <w:p>
      <w:pPr>
        <w:pStyle w:val="BookText"/>
      </w:pPr>
      <w:r>
        <w:rPr>
          <w:rStyle w:val="FootnoteReference"/>
        </w:rPr>
        <w:footnoteReference w:id="2563"/>
      </w:r>
      <w:r>
        <w:rPr>
          <w:rFonts w:ascii="Amiri" w:hAnsi="Amiri" w:eastAsia="Amiri" w:cs="Amiri"/>
          <w:lang w:bidi="ar-SA"/>
          <w:color w:val="111111"/>
          <w:sz w:val="28"/>
          <w:szCs w:val="28"/>
          <w:rtl/>
        </w:rPr>
        <w:t xml:space="preserve">18 بَابُ أَنَّ الْخَمْرَ وَ النَّبِیذَ وَ کُلَّ مُسْکِرٍ حَرَامٌ لَا یَحِلُّ إِذَا مُزِجَ بِالْمَاءِ وَ إِنْ کَثُرَ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که شراب، نبیذ و هر مست‌کننده‌ای حرام است و با افزودن آب، حتی اگر مقدار آب زیاد باشد، حلال نمی‌شود</w:t>
      </w:r>
    </w:p>
    <w:p>
      <w:pPr>
        <w:pStyle w:val="Heading5"/>
      </w:pPr>
      <w:bookmarkStart w:id="1916" w:name="_Toc1469"/>
      <w:r>
        <w:t>[رقم الحدیث الکلی: 32074 - رقم الحدیث الباب: 1]</w:t>
      </w:r>
      <w:bookmarkEnd w:id="1916"/>
    </w:p>
    <w:p>
      <w:pPr>
        <w:pStyle w:val="BookText"/>
      </w:pPr>
      <w:r>
        <w:rPr>
          <w:rFonts w:ascii="Times New Roman" w:hAnsi="Times New Roman" w:eastAsia="Times New Roman" w:cs="Times New Roman"/>
          <w:lang w:val="en-US" w:bidi="en-US"/>
          <w:color w:val="111111"/>
          <w:sz w:val="28"/>
          <w:szCs w:val="28"/>
          <w:rtl/>
        </w:rPr>
        <w:t xml:space="preserve">32074- 1- </w:t>
      </w:r>
      <w:r>
        <w:rPr>
          <w:rStyle w:val="FootnoteReference"/>
        </w:rPr>
        <w:footnoteReference w:id="2564"/>
      </w:r>
      <w:r>
        <w:rPr>
          <w:rFonts w:ascii="Amiri" w:hAnsi="Amiri" w:eastAsia="Amiri" w:cs="Amiri"/>
          <w:lang w:bidi="ar-SA"/>
          <w:color w:val="111111"/>
          <w:sz w:val="28"/>
          <w:szCs w:val="28"/>
          <w:rtl/>
        </w:rPr>
        <w:t xml:space="preserve">مُحَمَّدُ بْنُ یَعْقُوبَ عَنْ مُحَمَّدِ بْنِ یَحْیَی عَنْ أَحْمَدَ بْنِ مُحَمَّدٍ وَ عَنْ عِدَّةٍ مِنْ أَصْحَابِنَا عَنْ سَهْلِ بْنِ زِیَادٍ جَمِیعاً عَنْ عَلِیِّ بْنِ الْحَکَمِ عَنْ أَبِی الْمَغْرَاءِ عَنْ عُمَرَ بْنِ حَنْظَلَةَ قَالَ: قُلْتُ لِأَبِی عَبْدِ اللَّهِ ع مَا تَرَی فِی قَدَحٍ مِنْ مُسْکِرٍ یُصَبُّ عَلَیْهِ الْمَاءُ حَتَّی تَذْهَبَ عَادِیَتُهُ وَ یَذْهَبَ سُکْرُهُ فَقَالَ لَا وَ اللَّهِ وَ لَا قَطْرَةٌ قَطَرَتْ </w:t>
      </w:r>
      <w:r>
        <w:rPr>
          <w:rStyle w:val="FootnoteReference"/>
        </w:rPr>
        <w:footnoteReference w:id="2565"/>
      </w:r>
      <w:r>
        <w:rPr>
          <w:rFonts w:ascii="Amiri" w:hAnsi="Amiri" w:eastAsia="Amiri" w:cs="Amiri"/>
          <w:lang w:bidi="ar-SA"/>
          <w:color w:val="111111"/>
          <w:sz w:val="28"/>
          <w:szCs w:val="28"/>
          <w:rtl/>
        </w:rPr>
        <w:t xml:space="preserve">فِی حُبٍّ إِلَّا أُهَرِیقَ ذَلِکَ الْحُبُّ.</w:t>
      </w:r>
    </w:p>
    <w:p>
      <w:pPr>
        <w:pStyle w:val="BookText"/>
      </w:pPr>
      <w:r>
        <w:rPr>
          <w:rFonts w:ascii="Amiri" w:hAnsi="Amiri" w:eastAsia="Amiri" w:cs="Amiri"/>
          <w:lang w:bidi="ar-SA"/>
          <w:color w:val="111111"/>
          <w:sz w:val="28"/>
          <w:szCs w:val="28"/>
          <w:rtl/>
        </w:rPr>
        <w:t xml:space="preserve">وَ رَوَاهُ الشَّیْخُ بِإِسْنَادِهِ عَنْ أَحْمَدَ بْنِ مُحَمَّدٍ عَنْ عَلِیِّ بْنِ الْحَکَمِ مِثْلَهُ </w:t>
      </w:r>
      <w:r>
        <w:rPr>
          <w:rStyle w:val="FootnoteReference"/>
        </w:rPr>
        <w:footnoteReference w:id="2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حنظلة نقل کرده است که گفت: «به امام صادق (ع) عرض کردم: نظرتان درباره ظرفی از نوشیدنی مست‌کننده چیست که در آن آب ریخته شود تا خاصیت مست‌کنندگی آن از بین برود؟ امام (ع) فرمود: نه، به خدا قسم! حتی اگر یک قطره از آن در ظرفی ریخته شود، باید آن ظرف دور ریخته شود.»</w:t>
      </w:r>
    </w:p>
    <w:p>
      <w:pPr>
        <w:pStyle w:val="Heading5"/>
      </w:pPr>
      <w:bookmarkStart w:id="1917" w:name="_Toc1470"/>
      <w:r>
        <w:t>[رقم الحدیث الکلی: 32075 - رقم الحدیث الباب: 2]</w:t>
      </w:r>
      <w:bookmarkEnd w:id="1917"/>
    </w:p>
    <w:p>
      <w:pPr>
        <w:pStyle w:val="BookText"/>
      </w:pPr>
      <w:r>
        <w:rPr>
          <w:rFonts w:ascii="Times New Roman" w:hAnsi="Times New Roman" w:eastAsia="Times New Roman" w:cs="Times New Roman"/>
          <w:lang w:val="en-US" w:bidi="en-US"/>
          <w:color w:val="111111"/>
          <w:sz w:val="28"/>
          <w:szCs w:val="28"/>
          <w:rtl/>
        </w:rPr>
        <w:t xml:space="preserve">32075- 2- </w:t>
      </w:r>
      <w:r>
        <w:rPr>
          <w:rStyle w:val="FootnoteReference"/>
        </w:rPr>
        <w:footnoteReference w:id="2567"/>
      </w:r>
      <w:r>
        <w:rPr>
          <w:rFonts w:ascii="Amiri" w:hAnsi="Amiri" w:eastAsia="Amiri" w:cs="Amiri"/>
          <w:lang w:bidi="ar-SA"/>
          <w:color w:val="111111"/>
          <w:sz w:val="28"/>
          <w:szCs w:val="28"/>
          <w:rtl/>
        </w:rPr>
        <w:t xml:space="preserve">وَ عَنْهُ عَنْ أَحْمَدَ عَنْ عَلِیِّ بْنِ الْحَکَمِ عَنْ کُلَیْبِ بْنِ مُعَاوِیَةَ قَالَ: کَانَ أَبُو بَصِیرٍ وَ أَصْحَابُهُ یَشْرَبُونَ النَّبِیذَ یَکْسِرُونَهُ بِالْمَاءِ فَحَدَّثْتُ </w:t>
      </w:r>
      <w:r>
        <w:rPr>
          <w:rStyle w:val="FootnoteReference"/>
        </w:rPr>
        <w:footnoteReference w:id="2568"/>
      </w:r>
      <w:r>
        <w:rPr>
          <w:rFonts w:ascii="Amiri" w:hAnsi="Amiri" w:eastAsia="Amiri" w:cs="Amiri"/>
          <w:lang w:bidi="ar-SA"/>
          <w:color w:val="111111"/>
          <w:sz w:val="28"/>
          <w:szCs w:val="28"/>
          <w:rtl/>
        </w:rPr>
        <w:t xml:space="preserve">أَبَا عَبْدِ اللَّهِ ع- فَقَالَ لِی وَ کَیْفَ صَارَ الْمَاءُ یُحَلِّلُ</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28" w:name="pg18781_210554"/>
    <w:bookmarkEnd w:id="328"/>
    <w:p>
      <w:pPr>
        <w:pStyle w:val="BookText"/>
      </w:pPr>
      <w:r>
        <w:rPr>
          <w:rFonts w:ascii="Amiri" w:hAnsi="Amiri" w:eastAsia="Amiri" w:cs="Amiri"/>
          <w:lang w:bidi="ar-SA"/>
          <w:color w:val="111111"/>
          <w:sz w:val="28"/>
          <w:szCs w:val="28"/>
          <w:rtl/>
        </w:rPr>
        <w:t xml:space="preserve">الْمُسْکِرَ مُرْهُمْ لَا یَشْرَبُونَ مِنْهُ قَلِیلًا وَ لَا کَثِیراً فَفَعَلْتُ فَأَمْسَکُوا عَنْ شُرْبِهِ فَاجْتَمَعْنَا عِنْدَ أَبِی عَبْدِ اللَّهِ ع- فَقَالَ لَهُ أَبُو بَصِیرٍ إِنَّ ذَا جَاءَنَا عَنْکَ بِکَذَا وَ کَذَا فَقَالَ صَدَقَ یَا بَا مُحَمَّدٍ إِنَّ الْمَاءَ لَا یُحِلُّ </w:t>
      </w:r>
      <w:r>
        <w:rPr>
          <w:rStyle w:val="FootnoteReference"/>
        </w:rPr>
        <w:footnoteReference w:id="2569"/>
      </w:r>
      <w:r>
        <w:rPr>
          <w:rFonts w:ascii="Amiri" w:hAnsi="Amiri" w:eastAsia="Amiri" w:cs="Amiri"/>
          <w:lang w:bidi="ar-SA"/>
          <w:color w:val="111111"/>
          <w:sz w:val="28"/>
          <w:szCs w:val="28"/>
          <w:rtl/>
        </w:rPr>
        <w:t xml:space="preserve">الْمُسْکِرَ فَلَا تَشْرَبُوا مِنْهُ قَلِیلًا وَ لَا کَثِیراً.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کلیب بن معاویه نقل کرده است که گفت:</w:t>
      </w:r>
    </w:p>
    <w:p>
      <w:pPr>
        <w:pStyle w:val="BookText"/>
      </w:pPr>
      <w:r>
        <w:rPr>
          <w:rFonts w:ascii="IRNazanin" w:hAnsi="IRNazanin" w:eastAsia="IRNazanin" w:cs="IRNazanin"/>
          <w:lang w:bidi="fa-IR"/>
          <w:color w:val="111111"/>
          <w:sz w:val="28"/>
          <w:szCs w:val="28"/>
          <w:rtl/>
        </w:rPr>
        <w:t xml:space="preserve">«ابو بصیر و همراهانش نبیذ را با آب رقیق می‌کردند و می‌نوشیدند. من این موضوع را به امام صادق (ع) اطلاع دادم، پس به من فرمود: "چگونه آب می‌تواند نوشیدنی مست‌کننده را حلال کند؟ به آنان بگو که از آن ننوشند، چه کم و چه زیاد."</w:t>
      </w:r>
    </w:p>
    <w:p>
      <w:pPr>
        <w:pStyle w:val="BookText"/>
      </w:pPr>
      <w:r>
        <w:rPr>
          <w:rFonts w:ascii="IRNazanin" w:hAnsi="IRNazanin" w:eastAsia="IRNazanin" w:cs="IRNazanin"/>
          <w:lang w:bidi="fa-IR"/>
          <w:color w:val="111111"/>
          <w:sz w:val="28"/>
          <w:szCs w:val="28"/>
          <w:rtl/>
        </w:rPr>
        <w:t xml:space="preserve">من توصیه امام (ع) را به آنان رساندم و آنان از نوشیدن آن خودداری کردند. سپس همگی نزد امام صادق (ع) جمع شدیم. ابو بصیر به امام (ع) گفت: "فلانی از طرف شما این حکم را به ما رساند."</w:t>
      </w:r>
    </w:p>
    <w:p>
      <w:pPr>
        <w:pStyle w:val="BookText"/>
      </w:pPr>
      <w:r>
        <w:rPr>
          <w:rFonts w:ascii="IRNazanin" w:hAnsi="IRNazanin" w:eastAsia="IRNazanin" w:cs="IRNazanin"/>
          <w:lang w:bidi="fa-IR"/>
          <w:color w:val="111111"/>
          <w:sz w:val="28"/>
          <w:szCs w:val="28"/>
          <w:rtl/>
        </w:rPr>
        <w:t xml:space="preserve">امام (ع) فرمود: "درست است، ای ابا محمد! آب نمی‌تواند نوشیدنی مست‌کننده را حلال کند، بنابراین از آن ننوشید، چه کم و چه زیاد."»</w:t>
      </w:r>
    </w:p>
    <w:p>
      <w:pPr>
        <w:pStyle w:val="Heading5"/>
      </w:pPr>
      <w:bookmarkStart w:id="1918" w:name="_Toc1471"/>
      <w:r>
        <w:t>[رقم الحدیث الکلی: 32076 - رقم الحدیث الباب: 3]</w:t>
      </w:r>
      <w:bookmarkEnd w:id="1918"/>
    </w:p>
    <w:p>
      <w:pPr>
        <w:pStyle w:val="BookText"/>
      </w:pPr>
      <w:r>
        <w:rPr>
          <w:rFonts w:ascii="Times New Roman" w:hAnsi="Times New Roman" w:eastAsia="Times New Roman" w:cs="Times New Roman"/>
          <w:lang w:val="en-US" w:bidi="en-US"/>
          <w:color w:val="111111"/>
          <w:sz w:val="28"/>
          <w:szCs w:val="28"/>
          <w:rtl/>
        </w:rPr>
        <w:t xml:space="preserve">32076- 3- </w:t>
      </w:r>
      <w:r>
        <w:rPr>
          <w:rStyle w:val="FootnoteReference"/>
        </w:rPr>
        <w:footnoteReference w:id="2570"/>
      </w:r>
      <w:r>
        <w:rPr>
          <w:rFonts w:ascii="Amiri" w:hAnsi="Amiri" w:eastAsia="Amiri" w:cs="Amiri"/>
          <w:lang w:bidi="ar-SA"/>
          <w:color w:val="111111"/>
          <w:sz w:val="28"/>
          <w:szCs w:val="28"/>
          <w:rtl/>
        </w:rPr>
        <w:t xml:space="preserve">وَ عَنْ عِدَّةٍ مِنْ أَصْحَابِنَا عَنْ سَهْلِ بْنِ زِیَادٍ عَنْ مُحَمَّدِ بْنِ عَبْدِ الْحَمِیدِ عَنْ یُونُسَ بْنِ یَعْقُوبَ عَنْ عَمْرِو بْنِ مَرْوَانَ قَالَ: قُلْتُ لِأَبِی عَبْدِ اللَّهِ ع إِنَّ هَؤُلَاءِ رُبَّمَا حَضَرْتُ مَعَهُمُ الْعَشَاءَ فَیَجِیئُونَ بِالنَّبِیذِ بَعْدَ ذَلِکَ فَإِنْ </w:t>
      </w:r>
      <w:r>
        <w:rPr>
          <w:rStyle w:val="FootnoteReference"/>
        </w:rPr>
        <w:footnoteReference w:id="2571"/>
      </w:r>
      <w:r>
        <w:rPr>
          <w:rFonts w:ascii="Amiri" w:hAnsi="Amiri" w:eastAsia="Amiri" w:cs="Amiri"/>
          <w:lang w:bidi="ar-SA"/>
          <w:color w:val="111111"/>
          <w:sz w:val="28"/>
          <w:szCs w:val="28"/>
          <w:rtl/>
        </w:rPr>
        <w:t xml:space="preserve">لَمْ أَشْرَبْهُ خِفْتُ أَنْ یَقُولُوا فُلَانِیٌّ فَکَیْفَ أَصْنَعُ فَقَالَ اکْسِرْهُ بِالْمَاءِ قُلْتُ فَإِذَا أَنَا کَسَرْتُهُ بِالْمَاءِ أَشْرَبُهُ قَالَ لَا.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مروان نقل کرده است که گفت:</w:t>
      </w:r>
    </w:p>
    <w:p>
      <w:pPr>
        <w:pStyle w:val="BookText"/>
      </w:pPr>
      <w:r>
        <w:rPr>
          <w:rFonts w:ascii="IRNazanin" w:hAnsi="IRNazanin" w:eastAsia="IRNazanin" w:cs="IRNazanin"/>
          <w:lang w:bidi="fa-IR"/>
          <w:color w:val="111111"/>
          <w:sz w:val="28"/>
          <w:szCs w:val="28"/>
          <w:rtl/>
        </w:rPr>
        <w:t xml:space="preserve">«به امام صادق (ع) عرض کردم: "گاهی در جمعی برای شام حضور دارم، و پس از آن نبیذ می‌آورند. اگر آن را ننوشم، می‌ترسم که درباره من سخن بگویند. پس چه کنم؟"</w:t>
      </w:r>
    </w:p>
    <w:p>
      <w:pPr>
        <w:pStyle w:val="BookText"/>
      </w:pPr>
      <w:r>
        <w:rPr>
          <w:rFonts w:ascii="IRNazanin" w:hAnsi="IRNazanin" w:eastAsia="IRNazanin" w:cs="IRNazanin"/>
          <w:lang w:bidi="fa-IR"/>
          <w:color w:val="111111"/>
          <w:sz w:val="28"/>
          <w:szCs w:val="28"/>
          <w:rtl/>
        </w:rPr>
        <w:t xml:space="preserve">امام (ع) فرمود: "آن را با آب رقیق کن."</w:t>
      </w:r>
    </w:p>
    <w:p>
      <w:pPr>
        <w:pStyle w:val="BookText"/>
      </w:pPr>
      <w:r>
        <w:rPr>
          <w:rFonts w:ascii="IRNazanin" w:hAnsi="IRNazanin" w:eastAsia="IRNazanin" w:cs="IRNazanin"/>
          <w:lang w:bidi="fa-IR"/>
          <w:color w:val="111111"/>
          <w:sz w:val="28"/>
          <w:szCs w:val="28"/>
          <w:rtl/>
        </w:rPr>
        <w:t xml:space="preserve">گفتم: "اگر آن را با آب رقیق کردم، می‌توانم بنوشم؟"</w:t>
      </w:r>
    </w:p>
    <w:p>
      <w:pPr>
        <w:pStyle w:val="BookText"/>
      </w:pPr>
      <w:r>
        <w:rPr>
          <w:rFonts w:ascii="IRNazanin" w:hAnsi="IRNazanin" w:eastAsia="IRNazanin" w:cs="IRNazanin"/>
          <w:lang w:bidi="fa-IR"/>
          <w:color w:val="111111"/>
          <w:sz w:val="28"/>
          <w:szCs w:val="28"/>
          <w:rtl/>
        </w:rPr>
        <w:t xml:space="preserve">امام (ع) فرمود: "نه."»</w:t>
      </w:r>
    </w:p>
    <w:p>
      <w:pPr>
        <w:pStyle w:val="Heading4"/>
      </w:pPr>
      <w:bookmarkStart w:id="1919" w:name="_Toc1472"/>
      <w:r>
        <w:t>19- بَابُ أَنَّ مَا فَعَلَ فِعْلَ الْخَمْرِ فَهُوَ حَرَامٌ‌</w:t>
      </w:r>
      <w:bookmarkEnd w:id="1919"/>
    </w:p>
    <w:p>
      <w:pPr>
        <w:pStyle w:val="Heading5"/>
      </w:pPr>
      <w:bookmarkStart w:id="1920" w:name="_Toc1473"/>
      <w:r>
        <w:t>اشارة</w:t>
      </w:r>
      <w:bookmarkEnd w:id="1920"/>
    </w:p>
    <w:p>
      <w:pPr>
        <w:pStyle w:val="BookText"/>
      </w:pPr>
      <w:r>
        <w:rPr>
          <w:rStyle w:val="FootnoteReference"/>
        </w:rPr>
        <w:footnoteReference w:id="2573"/>
      </w:r>
      <w:r>
        <w:rPr>
          <w:rFonts w:ascii="Amiri" w:hAnsi="Amiri" w:eastAsia="Amiri" w:cs="Amiri"/>
          <w:lang w:bidi="ar-SA"/>
          <w:color w:val="111111"/>
          <w:sz w:val="28"/>
          <w:szCs w:val="28"/>
          <w:rtl/>
        </w:rPr>
        <w:t xml:space="preserve">19 بَابُ أَنَّ مَا فَعَلَ فِعْلَ الْخَمْرِ فَهُوَ 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که هر چیزی که همان تأثیر شراب را داشته باشد، حرام است</w:t>
      </w:r>
    </w:p>
    <w:p>
      <w:pPr>
        <w:pStyle w:val="Heading5"/>
      </w:pPr>
      <w:bookmarkStart w:id="1921" w:name="_Toc1474"/>
      <w:r>
        <w:t>[رقم الحدیث الکلی: 32077 - رقم الحدیث الباب: 1]</w:t>
      </w:r>
      <w:bookmarkEnd w:id="1921"/>
    </w:p>
    <w:p>
      <w:pPr>
        <w:pStyle w:val="BookText"/>
      </w:pPr>
      <w:r>
        <w:rPr>
          <w:rFonts w:ascii="Times New Roman" w:hAnsi="Times New Roman" w:eastAsia="Times New Roman" w:cs="Times New Roman"/>
          <w:lang w:val="en-US" w:bidi="en-US"/>
          <w:color w:val="111111"/>
          <w:sz w:val="28"/>
          <w:szCs w:val="28"/>
          <w:rtl/>
        </w:rPr>
        <w:t xml:space="preserve">32077- 1- </w:t>
      </w:r>
      <w:r>
        <w:rPr>
          <w:rStyle w:val="FootnoteReference"/>
        </w:rPr>
        <w:footnoteReference w:id="2574"/>
      </w:r>
      <w:r>
        <w:rPr>
          <w:rFonts w:ascii="Amiri" w:hAnsi="Amiri" w:eastAsia="Amiri" w:cs="Amiri"/>
          <w:lang w:bidi="ar-SA"/>
          <w:color w:val="111111"/>
          <w:sz w:val="28"/>
          <w:szCs w:val="28"/>
          <w:rtl/>
        </w:rPr>
        <w:t xml:space="preserve">مُحَمَّدُ بْنُ یَعْقُوبَ عَنْ مُحَمَّدِ بْنِ یَحْیَی عَنْ أَحْمَدَ بْنِ مُحَمَّدٍ عَنِ الْحَسَنِ بْنِ عَلِیِّ بْنِ یَقْطِینٍ عَنْ أَخِیهِ الْحُسَیْنِ عَنْ أَبِیهِ عَلِیِّ بْنِ یَقْطِینٍ عَنْ أَبِی الْحَسَنِ الْمَاضِی ع قَالَ: إِنَّ اللَّهَ عَزَّ وَ جَلَّ لَمْ یُحَرِّمِ الْخَمْرَ لِاسْمِهَا وَ لَکِنْ حَرَّمَهَا لِعَاقِبَتِهَا فَمَا کَانَ عَاقِبَتُهُ عَاقِبَةَ الْخَمْرِ فَهُوَ خَمْرٌ </w:t>
      </w:r>
      <w:r>
        <w:rPr>
          <w:rStyle w:val="FootnoteReference"/>
        </w:rPr>
        <w:footnoteReference w:id="2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از امام ابوالحسن(کاظم) (ع) نقل کرده است که فرمود:</w:t>
      </w:r>
    </w:p>
    <w:p>
      <w:pPr>
        <w:pStyle w:val="BookText"/>
      </w:pPr>
      <w:r>
        <w:rPr>
          <w:rFonts w:ascii="IRNazanin" w:hAnsi="IRNazanin" w:eastAsia="IRNazanin" w:cs="IRNazanin"/>
          <w:lang w:bidi="fa-IR"/>
          <w:color w:val="111111"/>
          <w:sz w:val="28"/>
          <w:szCs w:val="28"/>
          <w:rtl/>
        </w:rPr>
        <w:t xml:space="preserve">«خداوند عزوجل شراب را به دلیل نام آن حرام نکرده است، بلکه به خاطر عواقب و پیامدهای آن حرام کرده است. بنابراین، هر چیزی که همان پیامدهای شراب را داشته باشد، در حکم شراب است.</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29" w:name="pg18781_210555"/>
    <w:bookmarkEnd w:id="329"/>
    <w:p>
      <w:pPr>
        <w:pStyle w:val="Heading5"/>
      </w:pPr>
      <w:bookmarkStart w:id="1922" w:name="_Toc1475"/>
      <w:r>
        <w:t>[رقم الحدیث الکلی: 32078 - رقم الحدیث الباب: 2]</w:t>
      </w:r>
      <w:bookmarkEnd w:id="1922"/>
    </w:p>
    <w:p>
      <w:pPr>
        <w:pStyle w:val="BookText"/>
      </w:pPr>
      <w:r>
        <w:rPr>
          <w:rFonts w:ascii="Times New Roman" w:hAnsi="Times New Roman" w:eastAsia="Times New Roman" w:cs="Times New Roman"/>
          <w:lang w:val="en-US" w:bidi="en-US"/>
          <w:color w:val="111111"/>
          <w:sz w:val="28"/>
          <w:szCs w:val="28"/>
          <w:rtl/>
        </w:rPr>
        <w:t xml:space="preserve">32078- 2- </w:t>
      </w:r>
      <w:r>
        <w:rPr>
          <w:rStyle w:val="FootnoteReference"/>
        </w:rPr>
        <w:footnoteReference w:id="2577"/>
      </w:r>
      <w:r>
        <w:rPr>
          <w:rFonts w:ascii="Amiri" w:hAnsi="Amiri" w:eastAsia="Amiri" w:cs="Amiri"/>
          <w:lang w:bidi="ar-SA"/>
          <w:color w:val="111111"/>
          <w:sz w:val="28"/>
          <w:szCs w:val="28"/>
          <w:rtl/>
        </w:rPr>
        <w:t xml:space="preserve">وَ عَنْ عِدَّةٍ مِنْ أَصْحَابِنَا عَنْ سَهْلِ بْنِ زِیَادٍ عَنِ الْحَسَنِ بْنِ عَلِیِّ بْنِ یَقْطِینٍ عَنْ یَعْقُوبَ بْنِ یَقْطِینٍ عَنْ أَخِیهِ عَلِیِّ بْنِ یَقْطِینٍ عَنْ أَبِی إِبْرَاهِیمَ ع قَالَ: إِنَّ اللَّهَ عَزَّ وَ جَلَّ لَمْ یُحَرِّمِ الْخَمْرَ لِاسْمِهَا وَ لَکِنْ حَرَّمَهَا لِعَاقِبَتِهَا فَمَا فَعَلَ فِعْلَ الْخَمْرِ فَهُوَ خَمْرٌ.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از امام کاظم (ع) نقل کرده است که فرمود:</w:t>
      </w:r>
    </w:p>
    <w:p>
      <w:pPr>
        <w:pStyle w:val="BookText"/>
      </w:pPr>
      <w:r>
        <w:rPr>
          <w:rFonts w:ascii="IRNazanin" w:hAnsi="IRNazanin" w:eastAsia="IRNazanin" w:cs="IRNazanin"/>
          <w:lang w:bidi="fa-IR"/>
          <w:color w:val="111111"/>
          <w:sz w:val="28"/>
          <w:szCs w:val="28"/>
          <w:rtl/>
        </w:rPr>
        <w:t xml:space="preserve">«خداوند عزوجل شراب را به دلیل نام آن حرام نکرده است، بلکه به خاطر عواقب و پیامدهای آن حرام کرده است. بنابراین، هر چیزی که همان تأثیر شراب را داشته باشد، در حکم شراب است.</w:t>
      </w:r>
    </w:p>
    <w:p>
      <w:pPr>
        <w:pStyle w:val="Heading5"/>
      </w:pPr>
      <w:bookmarkStart w:id="1923" w:name="_Toc1476"/>
      <w:r>
        <w:t>[رقم الحدیث الکلی: 32079 - رقم الحدیث الباب: 3]</w:t>
      </w:r>
      <w:bookmarkEnd w:id="1923"/>
    </w:p>
    <w:p>
      <w:pPr>
        <w:pStyle w:val="BookText"/>
      </w:pPr>
      <w:r>
        <w:rPr>
          <w:rFonts w:ascii="Times New Roman" w:hAnsi="Times New Roman" w:eastAsia="Times New Roman" w:cs="Times New Roman"/>
          <w:lang w:val="en-US" w:bidi="en-US"/>
          <w:color w:val="111111"/>
          <w:sz w:val="28"/>
          <w:szCs w:val="28"/>
          <w:rtl/>
        </w:rPr>
        <w:t xml:space="preserve">32079- 3- </w:t>
      </w:r>
      <w:r>
        <w:rPr>
          <w:rStyle w:val="FootnoteReference"/>
        </w:rPr>
        <w:footnoteReference w:id="2578"/>
      </w:r>
      <w:r>
        <w:rPr>
          <w:rFonts w:ascii="Amiri" w:hAnsi="Amiri" w:eastAsia="Amiri" w:cs="Amiri"/>
          <w:lang w:bidi="ar-SA"/>
          <w:color w:val="111111"/>
          <w:sz w:val="28"/>
          <w:szCs w:val="28"/>
          <w:rtl/>
        </w:rPr>
        <w:t xml:space="preserve">وَ عَنْهُمْ عَنْ سَهْلٍ وَ عَنْ عَلِیِّ بْنِ إِبْرَاهِیمَ عَنْ أَبِیهِ جَمِیعاً عَنْ عَمْرِو بْنِ عُثْمَانَ عَنْ مُحَمَّدِ بْنِ عَبْدِ اللَّهِ عَنْ بَعْضِ أَصْحَابِنَا قَالَ: قُلْتُ لِأَبِی عَبْدِ اللَّهِ ع لِمَ حَرَّمَ اللَّهُ الْخَمْرَ فَقَالَ حَرَّمَهَا لِفِعْلِهَا وَ فَسَادِهَا.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عبدالله از برخی اصحاب نقل کرده است که گفت: «به امام صادق (ع) عرض کردم: چرا خداوند شراب را حرام کرده است؟ امام (ع) فرمود: "به دلیل آثار و فساد آن، آن را حرام کرده است."»</w:t>
      </w:r>
    </w:p>
    <w:p>
      <w:pPr>
        <w:pStyle w:val="Heading5"/>
      </w:pPr>
      <w:bookmarkStart w:id="1924" w:name="_Toc1477"/>
      <w:r>
        <w:t>[رقم الحدیث الکلی: 32080 - رقم الحدیث الباب: 4]</w:t>
      </w:r>
      <w:bookmarkEnd w:id="1924"/>
    </w:p>
    <w:p>
      <w:pPr>
        <w:pStyle w:val="BookText"/>
      </w:pPr>
      <w:r>
        <w:rPr>
          <w:rFonts w:ascii="Times New Roman" w:hAnsi="Times New Roman" w:eastAsia="Times New Roman" w:cs="Times New Roman"/>
          <w:lang w:val="en-US" w:bidi="en-US"/>
          <w:color w:val="111111"/>
          <w:sz w:val="28"/>
          <w:szCs w:val="28"/>
          <w:rtl/>
        </w:rPr>
        <w:t xml:space="preserve">32080- 4- </w:t>
      </w:r>
      <w:r>
        <w:rPr>
          <w:rStyle w:val="FootnoteReference"/>
        </w:rPr>
        <w:footnoteReference w:id="2579"/>
      </w:r>
      <w:r>
        <w:rPr>
          <w:rFonts w:ascii="Amiri" w:hAnsi="Amiri" w:eastAsia="Amiri" w:cs="Amiri"/>
          <w:lang w:bidi="ar-SA"/>
          <w:color w:val="111111"/>
          <w:sz w:val="28"/>
          <w:szCs w:val="28"/>
          <w:rtl/>
        </w:rPr>
        <w:t xml:space="preserve">وَ عَنْهُمْ عَنْ سَهْلٍ عَنْ مُعَاوِیَةَ بْنِ حُکَیْمٍ عَنْ أَبِی مَالِکٍ الْحَضْرَمِیِّ عَنْ أَبِی الْجَارُودِ قَالَ: سَأَلْتُ أَبَا جَعْفَرٍ ع عَنِ النَّبِیذِ أَ خَمْرٌ هُوَ فَقَالَ مَا زَادَ عَلَی التَّرْکِ جَوْدَةً فَهُوَ خَمْرٌ.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80"/>
      </w:r>
      <w:r>
        <w:rPr>
          <w:rFonts w:ascii="Amiri" w:hAnsi="Amiri" w:eastAsia="Amiri" w:cs="Amiri"/>
          <w:lang w:bidi="ar-SA"/>
          <w:color w:val="111111"/>
          <w:sz w:val="28"/>
          <w:szCs w:val="28"/>
          <w:rtl/>
        </w:rPr>
        <w:t xml:space="preserve">وَ یَأْتِی مَا یَدُلُّ عَلَیْهِ </w:t>
      </w:r>
      <w:r>
        <w:rPr>
          <w:rStyle w:val="FootnoteReference"/>
        </w:rPr>
        <w:footnoteReference w:id="2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الجارود نقل کرده است که گفت: «از امام باقر (ع) درباره نبیذ پرسیدم: آیا شراب محسوب می‌شود؟ فرمود: "اگر از حد طبیعی خود فراتر رود و کیفیت آن تغییر کند، شراب است."»</w:t>
      </w:r>
    </w:p>
    <w:p>
      <w:pPr>
        <w:pStyle w:val="Heading4"/>
      </w:pPr>
      <w:bookmarkStart w:id="1925" w:name="_Toc1478"/>
      <w:r>
        <w:t>20- بَابُ عَدَمِ جَوَازِ التَّدَاوِی بِشَیْ‌ءٍ مِنَ الْخَمْرِ وَ النَّبِیذِ وَ الْمُسْکِرِ وَ غَیْرِهَا مِنَ الْمُحَرَّمَاتِ أَکْلًا وَ شُرْباً</w:t>
      </w:r>
      <w:bookmarkEnd w:id="1925"/>
    </w:p>
    <w:p>
      <w:pPr>
        <w:pStyle w:val="Heading5"/>
      </w:pPr>
      <w:bookmarkStart w:id="1926" w:name="_Toc1479"/>
      <w:r>
        <w:t>اشارة</w:t>
      </w:r>
      <w:bookmarkEnd w:id="1926"/>
    </w:p>
    <w:p>
      <w:pPr>
        <w:pStyle w:val="BookText"/>
      </w:pPr>
      <w:r>
        <w:rPr>
          <w:rStyle w:val="FootnoteReference"/>
        </w:rPr>
        <w:footnoteReference w:id="2582"/>
      </w:r>
      <w:r>
        <w:rPr>
          <w:rFonts w:ascii="Amiri" w:hAnsi="Amiri" w:eastAsia="Amiri" w:cs="Amiri"/>
          <w:lang w:bidi="ar-SA"/>
          <w:color w:val="111111"/>
          <w:sz w:val="28"/>
          <w:szCs w:val="28"/>
          <w:rtl/>
        </w:rPr>
        <w:t xml:space="preserve">20 بَابُ عَدَمِ جَوَازِ التَّدَاوِی بِشَیْ‌ءٍ مِنَ الْخَمْرِ وَ النَّبِیذِ وَ الْمُسْکِرِ وَ غَیْرِهَا مِنَ الْمُحَرَّمَاتِ أَکْلًا وَ شُرْباً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درمان با هر چیزی از شراب، نبیذ، مست‌کننده‌ها و سایر محرمات در خوردن و نوشیدن</w:t>
      </w:r>
    </w:p>
    <w:p>
      <w:pPr>
        <w:pStyle w:val="Heading5"/>
      </w:pPr>
      <w:bookmarkStart w:id="1927" w:name="_Toc1480"/>
      <w:r>
        <w:t>[رقم الحدیث الکلی: 32081 - رقم الحدیث الباب: 1]</w:t>
      </w:r>
      <w:bookmarkEnd w:id="1927"/>
    </w:p>
    <w:p>
      <w:pPr>
        <w:pStyle w:val="BookText"/>
      </w:pPr>
      <w:r>
        <w:rPr>
          <w:rFonts w:ascii="Times New Roman" w:hAnsi="Times New Roman" w:eastAsia="Times New Roman" w:cs="Times New Roman"/>
          <w:lang w:val="en-US" w:bidi="en-US"/>
          <w:color w:val="111111"/>
          <w:sz w:val="28"/>
          <w:szCs w:val="28"/>
          <w:rtl/>
        </w:rPr>
        <w:t xml:space="preserve">32081- 1- </w:t>
      </w:r>
      <w:r>
        <w:rPr>
          <w:rStyle w:val="FootnoteReference"/>
        </w:rPr>
        <w:footnoteReference w:id="2583"/>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قَالَ: کَتَبْتُ إِلَی أَبِی عَبْدِ اللَّهِ ع</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0" w:name="pg18781_210556"/>
    <w:bookmarkEnd w:id="330"/>
    <w:p>
      <w:pPr>
        <w:pStyle w:val="BookText"/>
      </w:pPr>
      <w:r>
        <w:rPr>
          <w:rFonts w:ascii="Amiri" w:hAnsi="Amiri" w:eastAsia="Amiri" w:cs="Amiri"/>
          <w:lang w:bidi="ar-SA"/>
          <w:color w:val="111111"/>
          <w:sz w:val="28"/>
          <w:szCs w:val="28"/>
          <w:rtl/>
        </w:rPr>
        <w:t xml:space="preserve">أَسْأَلُهُ عَنِ الرَّجُلِ یُنْعَتُ </w:t>
      </w:r>
      <w:r>
        <w:rPr>
          <w:rStyle w:val="FootnoteReference"/>
        </w:rPr>
        <w:footnoteReference w:id="2584"/>
      </w:r>
      <w:r>
        <w:rPr>
          <w:rFonts w:ascii="Amiri" w:hAnsi="Amiri" w:eastAsia="Amiri" w:cs="Amiri"/>
          <w:lang w:bidi="ar-SA"/>
          <w:color w:val="111111"/>
          <w:sz w:val="28"/>
          <w:szCs w:val="28"/>
          <w:rtl/>
        </w:rPr>
        <w:t xml:space="preserve">لَهُ الدَّوَاءُ مِنْ رِیحِ الْبَوَاسِیرِ فَیَشْرَبُهُ بِقَدْرِ أُسْکُرُّجَةٍ مِنْ نَبِیذٍ </w:t>
      </w:r>
      <w:r>
        <w:rPr>
          <w:rStyle w:val="FootnoteReference"/>
        </w:rPr>
        <w:footnoteReference w:id="2585"/>
      </w:r>
      <w:r>
        <w:rPr>
          <w:rFonts w:ascii="Amiri" w:hAnsi="Amiri" w:eastAsia="Amiri" w:cs="Amiri"/>
          <w:lang w:bidi="ar-SA"/>
          <w:color w:val="111111"/>
          <w:sz w:val="28"/>
          <w:szCs w:val="28"/>
          <w:rtl/>
        </w:rPr>
        <w:t xml:space="preserve">لَیْسَ یُرِیدُ بِهِ اللَّذَّةَ </w:t>
      </w:r>
      <w:r>
        <w:rPr>
          <w:rStyle w:val="FootnoteReference"/>
        </w:rPr>
        <w:footnoteReference w:id="2586"/>
      </w:r>
      <w:r>
        <w:rPr>
          <w:rFonts w:ascii="Amiri" w:hAnsi="Amiri" w:eastAsia="Amiri" w:cs="Amiri"/>
          <w:lang w:bidi="ar-SA"/>
          <w:color w:val="111111"/>
          <w:sz w:val="28"/>
          <w:szCs w:val="28"/>
          <w:rtl/>
        </w:rPr>
        <w:t xml:space="preserve">إِنَّمَا یُرِیدُ بِهِ الدَّوَاءَ فَقَالَ لَا وَ لَا جُرْعَةً ثُمَّ قَالَ إِنَّ اللَّهَ عَزَّ وَ جَلَّ لَمْ یَجْعَلْ فِی شَیْ‌ءٍ مِمَّا حَرَّمَ دَوَاءً وَ لَا شِفَاءً.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اذینه نقل کرده است که گفت:</w:t>
      </w:r>
    </w:p>
    <w:p>
      <w:pPr>
        <w:pStyle w:val="BookText"/>
      </w:pPr>
      <w:r>
        <w:rPr>
          <w:rFonts w:ascii="IRNazanin" w:hAnsi="IRNazanin" w:eastAsia="IRNazanin" w:cs="IRNazanin"/>
          <w:lang w:bidi="fa-IR"/>
          <w:color w:val="111111"/>
          <w:sz w:val="28"/>
          <w:szCs w:val="28"/>
          <w:rtl/>
        </w:rPr>
        <w:t xml:space="preserve">«به امام صادق (ع) نامه نوشتم و از ایشان درباره مردی پرسیدم که برای درمان درد بواسیر، نبیذی به اندازه یک اسکرجة (ظرف کوچک) می‌نوشد. او این کار را نه برای لذت، بلکه برای درمان انجام می‌دهد.</w:t>
      </w:r>
    </w:p>
    <w:p>
      <w:pPr>
        <w:pStyle w:val="BookText"/>
      </w:pPr>
      <w:r>
        <w:rPr>
          <w:rFonts w:ascii="IRNazanin" w:hAnsi="IRNazanin" w:eastAsia="IRNazanin" w:cs="IRNazanin"/>
          <w:lang w:bidi="fa-IR"/>
          <w:color w:val="111111"/>
          <w:sz w:val="28"/>
          <w:szCs w:val="28"/>
          <w:rtl/>
        </w:rPr>
        <w:t xml:space="preserve">امام (ع) فرمود: "نه، حتی یک جرعه نیز جایز نیست."</w:t>
      </w:r>
    </w:p>
    <w:p>
      <w:pPr>
        <w:pStyle w:val="BookText"/>
      </w:pPr>
      <w:r>
        <w:rPr>
          <w:rFonts w:ascii="IRNazanin" w:hAnsi="IRNazanin" w:eastAsia="IRNazanin" w:cs="IRNazanin"/>
          <w:lang w:bidi="fa-IR"/>
          <w:color w:val="111111"/>
          <w:sz w:val="28"/>
          <w:szCs w:val="28"/>
          <w:rtl/>
        </w:rPr>
        <w:t xml:space="preserve">سپس فرمود: "خداوند عزوجل در هیچ‌یک از چیزهای حرام، درمان و شفابخشی قرار نداده است."</w:t>
      </w:r>
    </w:p>
    <w:p>
      <w:pPr>
        <w:pStyle w:val="Heading5"/>
      </w:pPr>
      <w:bookmarkStart w:id="1928" w:name="_Toc1481"/>
      <w:r>
        <w:t>[رقم الحدیث الکلی: 32082 - رقم الحدیث الباب: 2]</w:t>
      </w:r>
      <w:bookmarkEnd w:id="1928"/>
    </w:p>
    <w:p>
      <w:pPr>
        <w:pStyle w:val="BookText"/>
      </w:pPr>
      <w:r>
        <w:rPr>
          <w:rFonts w:ascii="Times New Roman" w:hAnsi="Times New Roman" w:eastAsia="Times New Roman" w:cs="Times New Roman"/>
          <w:lang w:val="en-US" w:bidi="en-US"/>
          <w:color w:val="111111"/>
          <w:sz w:val="28"/>
          <w:szCs w:val="28"/>
          <w:rtl/>
        </w:rPr>
        <w:t xml:space="preserve">32082- 2- </w:t>
      </w:r>
      <w:r>
        <w:rPr>
          <w:rStyle w:val="FootnoteReference"/>
        </w:rPr>
        <w:footnoteReference w:id="2587"/>
      </w:r>
      <w:r>
        <w:rPr>
          <w:rFonts w:ascii="Amiri" w:hAnsi="Amiri" w:eastAsia="Amiri" w:cs="Amiri"/>
          <w:lang w:bidi="ar-SA"/>
          <w:color w:val="111111"/>
          <w:sz w:val="28"/>
          <w:szCs w:val="28"/>
          <w:rtl/>
        </w:rPr>
        <w:t xml:space="preserve">وَ عَنْ مُحَمَّدِ بْنِ الْحَسَنِ عَنْ بَعْضِ أَصْحَابِنَا عَنْ إِبْرَاهِیمَ بْنِ خَالِدٍ عَنْ عَبْدِ اللَّهِ بْنِ وَضَّاحٍ عَنْ أَبِی بَصِیرٍ قَالَ: دَخَلَتْ أُمُّ خَالِدٍ الْعَبْدِیَّةُ عَلَی أَبِی عَبْدِ اللَّهِ ع- وَ أَنَا عِنْدَهُ فَقَالَتْ جُعِلْتُ فِدَاکَ إِنَّهُ یَعْتَرِینِی قَرَاقِرُ فِی بَطْنِی وَ قَدْ وَصَفَ لِی أَطِبَّاءُ الْعِرَاقِ النَّبِیذَ بِالسَّوِیقِ فَقَالَ </w:t>
      </w:r>
      <w:r>
        <w:rPr>
          <w:rStyle w:val="FootnoteReference"/>
        </w:rPr>
        <w:footnoteReference w:id="2588"/>
      </w:r>
      <w:r>
        <w:rPr>
          <w:rFonts w:ascii="Amiri" w:hAnsi="Amiri" w:eastAsia="Amiri" w:cs="Amiri"/>
          <w:lang w:bidi="ar-SA"/>
          <w:color w:val="111111"/>
          <w:sz w:val="28"/>
          <w:szCs w:val="28"/>
          <w:rtl/>
        </w:rPr>
        <w:t xml:space="preserve">مَا یَمْنَعُکِ مِنْ شُرْبِهِ فَقَالَتْ قَدْ قَلَّدْتُکَ دِینِی فَقَالَ فَلَا تَذُوقِی مِنْهُ قَطْرَةً لَا وَ اللَّهِ لَا آذَنُ لَکِ فِی قَطْرَةٍ مِنْهُ فَإِنَّمَا تَنْدَمِینَ إِذَا بَلَغَتْ نَفْسُکِ هَاهُنَا وَ أَوْمَی بِیَدِهِ إِلَی حَنْجَرَتِهِ یَقُولُهَا ثَلَاثاً أَ فَهِمْتِ فَقَالَتْ نَعَمْ ثُمَّ قَالَ أَبُو عَبْدِ اللَّهِ ع- مَا یَبُلُّ الْمِیلَ یُنَجِّسُ حُبّاً مِنْ مَاءٍ یَقُولُهَا ثَلَاثاً.</w:t>
      </w:r>
    </w:p>
    <w:p>
      <w:pPr>
        <w:pStyle w:val="BookText"/>
      </w:pPr>
      <w:r>
        <w:rPr>
          <w:rFonts w:ascii="Amiri" w:hAnsi="Amiri" w:eastAsia="Amiri" w:cs="Amiri"/>
          <w:lang w:bidi="ar-SA"/>
          <w:color w:val="111111"/>
          <w:sz w:val="28"/>
          <w:szCs w:val="28"/>
          <w:rtl/>
        </w:rPr>
        <w:t xml:space="preserve">أَقُولُ: صَدْرُ الْحَدِیثِ مَحْمُولٌ عَلَی التَّقِیَّةِ أَوِ الْإِنْکَارِ لِلشُّرْبِ لَا لِلتَّرْکِ أَوِ الِاسْتِفْهَامِ الْحَقِیقِیِّ.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نقل کرده است که گفت:</w:t>
      </w:r>
    </w:p>
    <w:p>
      <w:pPr>
        <w:pStyle w:val="BookText"/>
      </w:pPr>
      <w:r>
        <w:rPr>
          <w:rFonts w:ascii="IRNazanin" w:hAnsi="IRNazanin" w:eastAsia="IRNazanin" w:cs="IRNazanin"/>
          <w:lang w:bidi="fa-IR"/>
          <w:color w:val="111111"/>
          <w:sz w:val="28"/>
          <w:szCs w:val="28"/>
          <w:rtl/>
        </w:rPr>
        <w:t xml:space="preserve">«امّ خالد عبدیه نزد امام صادق (ع) آمد، در حالی که من نیز آنجا بودم. او عرض کرد: "فدایت شوم، من در شکم خود درد و صدای عجیبی احساس می‌کنم، و پزشکان عراق برای درمان آن، نبیذ مخلوط با سویق را تجویز کرده‌اند."</w:t>
      </w:r>
    </w:p>
    <w:p>
      <w:pPr>
        <w:pStyle w:val="BookText"/>
      </w:pPr>
      <w:r>
        <w:rPr>
          <w:rFonts w:ascii="IRNazanin" w:hAnsi="IRNazanin" w:eastAsia="IRNazanin" w:cs="IRNazanin"/>
          <w:lang w:bidi="fa-IR"/>
          <w:color w:val="111111"/>
          <w:sz w:val="28"/>
          <w:szCs w:val="28"/>
          <w:rtl/>
        </w:rPr>
        <w:t xml:space="preserve">امام (ع) فرمود: "چه چیزی مانع نوشیدن آن می‌شود؟"</w:t>
      </w:r>
    </w:p>
    <w:p>
      <w:pPr>
        <w:pStyle w:val="BookText"/>
      </w:pPr>
      <w:r>
        <w:rPr>
          <w:rFonts w:ascii="IRNazanin" w:hAnsi="IRNazanin" w:eastAsia="IRNazanin" w:cs="IRNazanin"/>
          <w:lang w:bidi="fa-IR"/>
          <w:color w:val="111111"/>
          <w:sz w:val="28"/>
          <w:szCs w:val="28"/>
          <w:rtl/>
        </w:rPr>
        <w:t xml:space="preserve">او پاسخ داد: "دینم را به شما سپرده‌ام."</w:t>
      </w:r>
    </w:p>
    <w:p>
      <w:pPr>
        <w:pStyle w:val="BookText"/>
      </w:pPr>
      <w:r>
        <w:rPr>
          <w:rFonts w:ascii="IRNazanin" w:hAnsi="IRNazanin" w:eastAsia="IRNazanin" w:cs="IRNazanin"/>
          <w:lang w:bidi="fa-IR"/>
          <w:color w:val="111111"/>
          <w:sz w:val="28"/>
          <w:szCs w:val="28"/>
          <w:rtl/>
        </w:rPr>
        <w:t xml:space="preserve">امام (ع) فرمود: "پس حتی یک قطره از آن را نچش! نه، به خدا قسم! حتی یک قطره از آن را برای تو جایز نمی‌دانم. زمانی که جانت به اینجا برسد—و با دست خود به گلویش اشاره کرد—پشیمان خواهی شد." امام (ع) این جمله را سه بار تکرار کرد.</w:t>
      </w:r>
    </w:p>
    <w:p>
      <w:pPr>
        <w:pStyle w:val="BookText"/>
      </w:pPr>
      <w:r>
        <w:rPr>
          <w:rFonts w:ascii="IRNazanin" w:hAnsi="IRNazanin" w:eastAsia="IRNazanin" w:cs="IRNazanin"/>
          <w:lang w:bidi="fa-IR"/>
          <w:color w:val="111111"/>
          <w:sz w:val="28"/>
          <w:szCs w:val="28"/>
          <w:rtl/>
        </w:rPr>
        <w:t xml:space="preserve">سپس فرمود: "حتی اگر مقدار کمی از آن با میل (وسیله‌ای کوچک) تماس پیدا کند، یک ظرف آب را نجس می‌کند." امام (ع) این جمله را نیز سه بار تکرار کرد.»</w:t>
      </w:r>
    </w:p>
    <w:p>
      <w:pPr>
        <w:pStyle w:val="Heading5"/>
      </w:pPr>
      <w:bookmarkStart w:id="1929" w:name="_Toc1482"/>
      <w:r>
        <w:t>[رقم الحدیث الکلی: 32083 - رقم الحدیث الباب: 3]</w:t>
      </w:r>
      <w:bookmarkEnd w:id="1929"/>
    </w:p>
    <w:p>
      <w:pPr>
        <w:pStyle w:val="BookText"/>
      </w:pPr>
      <w:r>
        <w:rPr>
          <w:rFonts w:ascii="Times New Roman" w:hAnsi="Times New Roman" w:eastAsia="Times New Roman" w:cs="Times New Roman"/>
          <w:lang w:val="en-US" w:bidi="en-US"/>
          <w:color w:val="111111"/>
          <w:sz w:val="28"/>
          <w:szCs w:val="28"/>
          <w:rtl/>
        </w:rPr>
        <w:t xml:space="preserve">32083- 3- </w:t>
      </w:r>
      <w:r>
        <w:rPr>
          <w:rStyle w:val="FootnoteReference"/>
        </w:rPr>
        <w:footnoteReference w:id="2589"/>
      </w:r>
      <w:r>
        <w:rPr>
          <w:rFonts w:ascii="Amiri" w:hAnsi="Amiri" w:eastAsia="Amiri" w:cs="Amiri"/>
          <w:lang w:bidi="ar-SA"/>
          <w:color w:val="111111"/>
          <w:sz w:val="28"/>
          <w:szCs w:val="28"/>
          <w:rtl/>
        </w:rPr>
        <w:t xml:space="preserve">وَ عَنْ عِدَّةٍ مِنْ أَصْحَابِنَا عَنْ سَهْلِ بْنِ زِیَادٍ عَنْ عَلِیِّ بْنِ أَسْبَاطٍ عَنْ أَبِیهِ قَالَ: کُنْتُ عِنْدَ أَبِی عَبْدِ اللَّهِ ع فَقَالَ لَهُ رَجُلٌ إِنَّ بِی أَرْیَاحَ الْبَوَاسِیرِ وَ لَیْسَ یُوَافِقُنِی إِلَّا شُرْبُ النَّبِیذِ قَالَ فَقَالَ مَا لَکَ وَ لِمَا حَرَّمَ اللَّهُ وَ رَسُولُهُ- یَقُولُ ذَلِکَ ثَلَاثاً عَلَیْکَ بِهَذَا الْمَرِیسِ </w:t>
      </w:r>
      <w:r>
        <w:rPr>
          <w:rStyle w:val="FootnoteReference"/>
        </w:rPr>
        <w:footnoteReference w:id="2590"/>
      </w:r>
      <w:r>
        <w:rPr>
          <w:rFonts w:ascii="Amiri" w:hAnsi="Amiri" w:eastAsia="Amiri" w:cs="Amiri"/>
          <w:lang w:bidi="ar-SA"/>
          <w:color w:val="111111"/>
          <w:sz w:val="28"/>
          <w:szCs w:val="28"/>
          <w:rtl/>
        </w:rPr>
        <w:t xml:space="preserve">الَّذِی</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1" w:name="pg18781_210557"/>
    <w:bookmarkEnd w:id="331"/>
    <w:p>
      <w:pPr>
        <w:pStyle w:val="BookText"/>
      </w:pPr>
      <w:r>
        <w:rPr>
          <w:rFonts w:ascii="Amiri" w:hAnsi="Amiri" w:eastAsia="Amiri" w:cs="Amiri"/>
          <w:lang w:bidi="ar-SA"/>
          <w:color w:val="111111"/>
          <w:sz w:val="28"/>
          <w:szCs w:val="28"/>
          <w:rtl/>
        </w:rPr>
        <w:t xml:space="preserve">تَمْرُسُهُ بِاللَّیْلِ </w:t>
      </w:r>
      <w:r>
        <w:rPr>
          <w:rStyle w:val="FootnoteReference"/>
        </w:rPr>
        <w:footnoteReference w:id="2591"/>
      </w:r>
      <w:r>
        <w:rPr>
          <w:rFonts w:ascii="Amiri" w:hAnsi="Amiri" w:eastAsia="Amiri" w:cs="Amiri"/>
          <w:lang w:bidi="ar-SA"/>
          <w:color w:val="111111"/>
          <w:sz w:val="28"/>
          <w:szCs w:val="28"/>
          <w:rtl/>
        </w:rPr>
        <w:t xml:space="preserve">وَ تَشْرَبُهُ بِالْغَدَاةِ وَ تَمْرُسُهُ بِالْغَدَاةِ وَ تَشْرَبُهُ بِالْعَشِیِّ فَقَالَ هَذَا یَنْفُخُ الْبَطْنَ قَالَ فَأَدُلُّکَ عَلَی مَا هُوَ أَنْفَعُ مِنْ هَذَا عَلَیْکَ بِالدُّعَاءِ فَإِنَّهُ شِفَاءٌ مِنْ کُلِّ دَاءٍ قَالَ فَقُلْنَا لَهُ فَقَلِیلُهُ وَ کَثِیرُهُ حَرَامٌ قَالَ نَعَمْ قَلِیلُهُ وَ کَثِیرُهُ 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اسباط از پدرش نقل کرده است که گفت:</w:t>
      </w:r>
    </w:p>
    <w:p>
      <w:pPr>
        <w:pStyle w:val="BookText"/>
      </w:pPr>
      <w:r>
        <w:rPr>
          <w:rFonts w:ascii="IRNazanin" w:hAnsi="IRNazanin" w:eastAsia="IRNazanin" w:cs="IRNazanin"/>
          <w:lang w:bidi="fa-IR"/>
          <w:color w:val="111111"/>
          <w:sz w:val="28"/>
          <w:szCs w:val="28"/>
          <w:rtl/>
        </w:rPr>
        <w:t xml:space="preserve">«نزد امام صادق (ع) بودم که مردی به ایشان عرض کرد: "دچار درد بواسیر هستم و تنها چیزی که برایم مفید است، نوشیدن نبیذ است."</w:t>
      </w:r>
    </w:p>
    <w:p>
      <w:pPr>
        <w:pStyle w:val="BookText"/>
      </w:pPr>
      <w:r>
        <w:rPr>
          <w:rFonts w:ascii="IRNazanin" w:hAnsi="IRNazanin" w:eastAsia="IRNazanin" w:cs="IRNazanin"/>
          <w:lang w:bidi="fa-IR"/>
          <w:color w:val="111111"/>
          <w:sz w:val="28"/>
          <w:szCs w:val="28"/>
          <w:rtl/>
        </w:rPr>
        <w:t xml:space="preserve">امام (ع) سه بار فرمود: "چه کار داری با آنچه خدا و رسولش حرام کرده‌اند؟" سپس فرمود: "از این نوشیدنی مریس استفاده کن که شب آن را تهیه می‌کنی و صبح می‌نوشی، و صبح آن را تهیه می‌کنی و شب می‌نوشی."</w:t>
      </w:r>
    </w:p>
    <w:p>
      <w:pPr>
        <w:pStyle w:val="BookText"/>
      </w:pPr>
      <w:r>
        <w:rPr>
          <w:rFonts w:ascii="IRNazanin" w:hAnsi="IRNazanin" w:eastAsia="IRNazanin" w:cs="IRNazanin"/>
          <w:lang w:bidi="fa-IR"/>
          <w:color w:val="111111"/>
          <w:sz w:val="28"/>
          <w:szCs w:val="28"/>
          <w:rtl/>
        </w:rPr>
        <w:t xml:space="preserve">مرد گفت: "اما این موجب نفخ شکم می‌شود!"</w:t>
      </w:r>
    </w:p>
    <w:p>
      <w:pPr>
        <w:pStyle w:val="BookText"/>
      </w:pPr>
      <w:r>
        <w:rPr>
          <w:rFonts w:ascii="IRNazanin" w:hAnsi="IRNazanin" w:eastAsia="IRNazanin" w:cs="IRNazanin"/>
          <w:lang w:bidi="fa-IR"/>
          <w:color w:val="111111"/>
          <w:sz w:val="28"/>
          <w:szCs w:val="28"/>
          <w:rtl/>
        </w:rPr>
        <w:t xml:space="preserve">امام (ع) فرمود: "آیا تو را به چیزی که مفیدتر از این است راهنمایی کنم؟ بر دعا مداومت کن، زیرا دعا شفای هر بیماری است."</w:t>
      </w:r>
    </w:p>
    <w:p>
      <w:pPr>
        <w:pStyle w:val="BookText"/>
      </w:pPr>
      <w:r>
        <w:rPr>
          <w:rFonts w:ascii="IRNazanin" w:hAnsi="IRNazanin" w:eastAsia="IRNazanin" w:cs="IRNazanin"/>
          <w:lang w:bidi="fa-IR"/>
          <w:color w:val="111111"/>
          <w:sz w:val="28"/>
          <w:szCs w:val="28"/>
          <w:rtl/>
        </w:rPr>
        <w:t xml:space="preserve">پس از آن پرسیدیم: "آیا مقدار اندک و زیاد نبیذ هر دو حرام است؟"</w:t>
      </w:r>
    </w:p>
    <w:p>
      <w:pPr>
        <w:pStyle w:val="BookText"/>
      </w:pPr>
      <w:r>
        <w:rPr>
          <w:rFonts w:ascii="IRNazanin" w:hAnsi="IRNazanin" w:eastAsia="IRNazanin" w:cs="IRNazanin"/>
          <w:lang w:bidi="fa-IR"/>
          <w:color w:val="111111"/>
          <w:sz w:val="28"/>
          <w:szCs w:val="28"/>
          <w:rtl/>
        </w:rPr>
        <w:t xml:space="preserve">امام (ع) فرمود: "بله، مقدار کم و زیاد آن حرام است."</w:t>
      </w:r>
    </w:p>
    <w:p>
      <w:pPr>
        <w:pStyle w:val="Heading5"/>
      </w:pPr>
      <w:bookmarkStart w:id="1930" w:name="_Toc1483"/>
      <w:r>
        <w:t>[رقم الحدیث الکلی: 32084 - رقم الحدیث الباب: 4]</w:t>
      </w:r>
      <w:bookmarkEnd w:id="1930"/>
    </w:p>
    <w:p>
      <w:pPr>
        <w:pStyle w:val="BookText"/>
      </w:pPr>
      <w:r>
        <w:rPr>
          <w:rFonts w:ascii="Times New Roman" w:hAnsi="Times New Roman" w:eastAsia="Times New Roman" w:cs="Times New Roman"/>
          <w:lang w:val="en-US" w:bidi="en-US"/>
          <w:color w:val="111111"/>
          <w:sz w:val="28"/>
          <w:szCs w:val="28"/>
          <w:rtl/>
        </w:rPr>
        <w:t xml:space="preserve">32084- 4- </w:t>
      </w:r>
      <w:r>
        <w:rPr>
          <w:rStyle w:val="FootnoteReference"/>
        </w:rPr>
        <w:footnoteReference w:id="2592"/>
      </w:r>
      <w:r>
        <w:rPr>
          <w:rFonts w:ascii="Amiri" w:hAnsi="Amiri" w:eastAsia="Amiri" w:cs="Amiri"/>
          <w:lang w:bidi="ar-SA"/>
          <w:color w:val="111111"/>
          <w:sz w:val="28"/>
          <w:szCs w:val="28"/>
          <w:rtl/>
        </w:rPr>
        <w:t xml:space="preserve">وَ عَنْ أَبِی عَلِیٍّ الْأَشْعَرِیِّ عَنْ مُحَمَّدِ بْنِ عَبْدِ الْجَبَّارِ عَنْ صَفْوَانَ عَنِ ابْنِ مُسْکَانَ عَنِ الْحَلَبِیِّ قَالَ: سَأَلْتُ أَبَا عَبْدِ اللَّهِ ع عَنْ دَوَاءٍ عُجِنَ بِالْخَمْرِ فَقَالَ لَا وَ اللَّهِ مَا أُحِبُّ أَنْ أَنْظُرَ إِلَیْهِ فَکَیْفَ أَتَدَاوَی بِهِ إِنَّهُ بِمَنْزِلَةِ شَحْمِ الْخِنْزِیرِ أَوْ لَحْمِ الْخِنْزِیرِ (تَرَوْنَ أُنَاساً یَتَدَاوَوْنَ بِهِ) </w:t>
      </w:r>
      <w:r>
        <w:rPr>
          <w:rStyle w:val="FootnoteReference"/>
        </w:rPr>
        <w:footnoteReference w:id="2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594"/>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نقل کرده است که گفت:</w:t>
      </w:r>
    </w:p>
    <w:p>
      <w:pPr>
        <w:pStyle w:val="BookText"/>
      </w:pPr>
      <w:r>
        <w:rPr>
          <w:rFonts w:ascii="IRNazanin" w:hAnsi="IRNazanin" w:eastAsia="IRNazanin" w:cs="IRNazanin"/>
          <w:lang w:bidi="fa-IR"/>
          <w:color w:val="111111"/>
          <w:sz w:val="28"/>
          <w:szCs w:val="28"/>
          <w:rtl/>
        </w:rPr>
        <w:t xml:space="preserve">«از امام صادق (ع) درباره دارویی پرسیدم که با شراب مخلوط شده است. امام (ع) فرمود: "نه، به خدا قسم! من حتی دوست ندارم به آن نگاه کنم، پس چگونه ممکن است با آن درمان کنم؟ آن همانند چربی یا گوشت خوک است."»</w:t>
      </w:r>
    </w:p>
    <w:p>
      <w:pPr>
        <w:pStyle w:val="BookText"/>
      </w:pPr>
      <w:r>
        <w:rPr>
          <w:rFonts w:ascii="IRNazanin" w:hAnsi="IRNazanin" w:eastAsia="IRNazanin" w:cs="IRNazanin"/>
          <w:lang w:bidi="fa-IR"/>
          <w:color w:val="111111"/>
          <w:sz w:val="28"/>
          <w:szCs w:val="28"/>
          <w:rtl/>
        </w:rPr>
        <w:t xml:space="preserve">این حدیث بار دیگر تأکید می‌کند که استفاده از مواد حرام حتی برای مقاصد درمانی جایز نیست و نشان‌دهنده جایگاه پاکی و طهارت در احکام اسلامی است.</w:t>
      </w:r>
    </w:p>
    <w:p>
      <w:pPr>
        <w:pStyle w:val="Heading5"/>
      </w:pPr>
      <w:bookmarkStart w:id="1931" w:name="_Toc1484"/>
      <w:r>
        <w:t>[رقم الحدیث الکلی: 32085 - رقم الحدیث الباب: 5]</w:t>
      </w:r>
      <w:bookmarkEnd w:id="1931"/>
    </w:p>
    <w:p>
      <w:pPr>
        <w:pStyle w:val="BookText"/>
      </w:pPr>
      <w:r>
        <w:rPr>
          <w:rFonts w:ascii="Times New Roman" w:hAnsi="Times New Roman" w:eastAsia="Times New Roman" w:cs="Times New Roman"/>
          <w:lang w:val="en-US" w:bidi="en-US"/>
          <w:color w:val="111111"/>
          <w:sz w:val="28"/>
          <w:szCs w:val="28"/>
          <w:rtl/>
        </w:rPr>
        <w:t xml:space="preserve">32085- 5- </w:t>
      </w:r>
      <w:r>
        <w:rPr>
          <w:rStyle w:val="FootnoteReference"/>
        </w:rPr>
        <w:footnoteReference w:id="2595"/>
      </w:r>
      <w:r>
        <w:rPr>
          <w:rFonts w:ascii="Amiri" w:hAnsi="Amiri" w:eastAsia="Amiri" w:cs="Amiri"/>
          <w:lang w:bidi="ar-SA"/>
          <w:color w:val="111111"/>
          <w:sz w:val="28"/>
          <w:szCs w:val="28"/>
          <w:rtl/>
        </w:rPr>
        <w:t xml:space="preserve">وَ عَنْهُ عَنْ أَحْمَدَ عَنِ الْحُسَیْنِ بْنِ سَعِیدٍ عَنِ النَّضْرِ بْنِ سُوَیْدٍ عَنِ الْحُسَیْنِ بْنِ عُبَیْدِ اللَّهِ الْأَرَّجَانِیِّ </w:t>
      </w:r>
      <w:r>
        <w:rPr>
          <w:rStyle w:val="FootnoteReference"/>
        </w:rPr>
        <w:footnoteReference w:id="2596"/>
      </w:r>
      <w:r>
        <w:rPr>
          <w:rFonts w:ascii="Amiri" w:hAnsi="Amiri" w:eastAsia="Amiri" w:cs="Amiri"/>
          <w:lang w:bidi="ar-SA"/>
          <w:color w:val="111111"/>
          <w:sz w:val="28"/>
          <w:szCs w:val="28"/>
          <w:rtl/>
        </w:rPr>
        <w:t xml:space="preserve">عَنْ مَالِکٍ الْمِسْمَعِیِّ عَنْ قَائِدِ بْنِ طَلْحَةَ أَنَّهُ سَأَلَ أَبَا عَبْدِ اللَّهِ ع عَنِ النَّبِیذِ یُجْعَلُ فِی الدَّوَاءِ قَالَ لَا یَنْبَغِی لِأَحَدٍ أَنْ یَسْتَشْفِیَ بِالْحَرَامِ.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قائد بن طلحة نقل کرده است که پرسید: «از امام صادق (ع) درباره استفاده از نبیذ در دارو سؤال کردم.» امام (ع) فرمود: "برای هیچ‌کس شایسته نیست که با حرام درمان کند."</w:t>
      </w:r>
    </w:p>
    <w:p>
      <w:pPr>
        <w:pStyle w:val="Heading5"/>
      </w:pPr>
      <w:bookmarkStart w:id="1932" w:name="_Toc1485"/>
      <w:r>
        <w:t>[رقم الحدیث الکلی: 32086 - رقم الحدیث الباب: 6]</w:t>
      </w:r>
      <w:bookmarkEnd w:id="1932"/>
    </w:p>
    <w:p>
      <w:pPr>
        <w:pStyle w:val="BookText"/>
      </w:pPr>
      <w:r>
        <w:rPr>
          <w:rFonts w:ascii="Times New Roman" w:hAnsi="Times New Roman" w:eastAsia="Times New Roman" w:cs="Times New Roman"/>
          <w:lang w:val="en-US" w:bidi="en-US"/>
          <w:color w:val="111111"/>
          <w:sz w:val="28"/>
          <w:szCs w:val="28"/>
          <w:rtl/>
        </w:rPr>
        <w:t xml:space="preserve">32086- 6- </w:t>
      </w:r>
      <w:r>
        <w:rPr>
          <w:rStyle w:val="FootnoteReference"/>
        </w:rPr>
        <w:footnoteReference w:id="2597"/>
      </w:r>
      <w:r>
        <w:rPr>
          <w:rFonts w:ascii="Amiri" w:hAnsi="Amiri" w:eastAsia="Amiri" w:cs="Amiri"/>
          <w:lang w:bidi="ar-SA"/>
          <w:color w:val="111111"/>
          <w:sz w:val="28"/>
          <w:szCs w:val="28"/>
          <w:rtl/>
        </w:rPr>
        <w:t xml:space="preserve">وَ عَنْ عِدَّةٍ مِنْ أَصْحَابِنَا عَنْ سَهْلِ بْنِ زِیَادٍ عَنِ ابْنِ مَحْبُوبٍ عَنِ ابْنِ رِئَابٍ عَنِ الْحَلَبِیِّ قَالَ: سُئِلَ أَبُو عَبْدِ اللَّهِ ع عَنْ دَوَاءٍ عُجِنَ بِخَمْرٍ فَقَالَ مَا أُحِبُّ أَنْ أَنْظُرَ إِلَیْهِ وَ لَا أَشَمَّهُ فَکَیْفَ أَتَدَاوَی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نقل کرده است که گفت:</w:t>
      </w:r>
    </w:p>
    <w:p>
      <w:pPr>
        <w:pStyle w:val="BookText"/>
      </w:pPr>
      <w:r>
        <w:rPr>
          <w:rFonts w:ascii="IRNazanin" w:hAnsi="IRNazanin" w:eastAsia="IRNazanin" w:cs="IRNazanin"/>
          <w:lang w:bidi="fa-IR"/>
          <w:color w:val="111111"/>
          <w:sz w:val="28"/>
          <w:szCs w:val="28"/>
          <w:rtl/>
        </w:rPr>
        <w:t xml:space="preserve">«از امام صادق (ع) درباره دارویی که با شراب مخلوط شده است، سؤال شد. امام (ع) فرمود: "حتی دوست ندارم به آن نگاه کنم و نه بوی آن را استشمام کنم، پس چگونه ممکن است با آن درمان کنم؟</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2" w:name="pg18781_210558"/>
    <w:bookmarkEnd w:id="332"/>
    <w:p>
      <w:pPr>
        <w:pStyle w:val="Heading5"/>
      </w:pPr>
      <w:bookmarkStart w:id="1933" w:name="_Toc1486"/>
      <w:r>
        <w:t>[رقم الحدیث الکلی: 32087 - رقم الحدیث الباب: 7]</w:t>
      </w:r>
      <w:bookmarkEnd w:id="1933"/>
    </w:p>
    <w:p>
      <w:pPr>
        <w:pStyle w:val="BookText"/>
      </w:pPr>
      <w:r>
        <w:rPr>
          <w:rFonts w:ascii="Times New Roman" w:hAnsi="Times New Roman" w:eastAsia="Times New Roman" w:cs="Times New Roman"/>
          <w:lang w:val="en-US" w:bidi="en-US"/>
          <w:color w:val="111111"/>
          <w:sz w:val="28"/>
          <w:szCs w:val="28"/>
          <w:rtl/>
        </w:rPr>
        <w:t xml:space="preserve">32087- 7- </w:t>
      </w:r>
      <w:r>
        <w:rPr>
          <w:rStyle w:val="FootnoteReference"/>
        </w:rPr>
        <w:footnoteReference w:id="2598"/>
      </w:r>
      <w:r>
        <w:rPr>
          <w:rFonts w:ascii="Amiri" w:hAnsi="Amiri" w:eastAsia="Amiri" w:cs="Amiri"/>
          <w:lang w:bidi="ar-SA"/>
          <w:color w:val="111111"/>
          <w:sz w:val="28"/>
          <w:szCs w:val="28"/>
          <w:rtl/>
        </w:rPr>
        <w:t xml:space="preserve">الْحُسَیْنُ بْنُ بِسْطَامَ وَ أَخُوهُ عَبْدُ اللَّهِ فِی کِتَابِ طِبِّ الْأَئِمَّةِ عَنْ مُحَمَّدِ بْنِ عَبْدِ اللَّهِ بْنِ مِهْرَانَ عَنْ إِسْمَاعِیلَ بْنِ یَزِیدَ عَنْ عُمَرَ بْنِ یَزِیدَ قَالَ: حَضَرْتُ أَبَا عَبْدِ اللَّهِ ع- وَ قَدْ سَأَلَهُ رَجُلٌ بِهِ الْبَوَاسِیرُ الشَّدِیدُ وَ قَدْ وُصِفَ لَهُ دَوَاءٌ سُکُرُّجَةٌ مِنْ نَبِیذٍ صُلْبٍ لَا یُرِیدُ بِهِ اللَّذَّةَ بَلْ یُرِیدُ بِهِ الدَّوَاءَ فَقَالَ لَا وَ لَا جُرْعَةً قُلْتُ وَ لِمَ قَالَ لِأَنَّهُ حَرَامٌ وَ إِنَّ اللَّهَ لَمْ یَجْعَلْ فِی شَیْ‌ءٍ مِمَّا حَرَّمَهُ دَوَاءً وَ لَا شِفَاءً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نقل کرده است که گفت:</w:t>
      </w:r>
    </w:p>
    <w:p>
      <w:pPr>
        <w:pStyle w:val="BookText"/>
      </w:pPr>
      <w:r>
        <w:rPr>
          <w:rFonts w:ascii="IRNazanin" w:hAnsi="IRNazanin" w:eastAsia="IRNazanin" w:cs="IRNazanin"/>
          <w:lang w:bidi="fa-IR"/>
          <w:color w:val="111111"/>
          <w:sz w:val="28"/>
          <w:szCs w:val="28"/>
          <w:rtl/>
        </w:rPr>
        <w:t xml:space="preserve">«نزد امام صادق (ع) حضور داشتم که مردی با بیماری شدید بواسیر از ایشان پرسید. به او دارویی توصیه شده بود که شامل مقدار کمی نبیذ صلب بود، و او این را نه برای لذت، بلکه صرفاً برای درمان می‌خواست.</w:t>
      </w:r>
    </w:p>
    <w:p>
      <w:pPr>
        <w:pStyle w:val="BookText"/>
      </w:pPr>
      <w:r>
        <w:rPr>
          <w:rFonts w:ascii="IRNazanin" w:hAnsi="IRNazanin" w:eastAsia="IRNazanin" w:cs="IRNazanin"/>
          <w:lang w:bidi="fa-IR"/>
          <w:color w:val="111111"/>
          <w:sz w:val="28"/>
          <w:szCs w:val="28"/>
          <w:rtl/>
        </w:rPr>
        <w:t xml:space="preserve">امام (ع) فرمود: "نه، حتی یک جرعه نیز جایز نیست."</w:t>
      </w:r>
    </w:p>
    <w:p>
      <w:pPr>
        <w:pStyle w:val="BookText"/>
      </w:pPr>
      <w:r>
        <w:rPr>
          <w:rFonts w:ascii="IRNazanin" w:hAnsi="IRNazanin" w:eastAsia="IRNazanin" w:cs="IRNazanin"/>
          <w:lang w:bidi="fa-IR"/>
          <w:color w:val="111111"/>
          <w:sz w:val="28"/>
          <w:szCs w:val="28"/>
          <w:rtl/>
        </w:rPr>
        <w:t xml:space="preserve">پرسیدم: "چرا؟"</w:t>
      </w:r>
    </w:p>
    <w:p>
      <w:pPr>
        <w:pStyle w:val="BookText"/>
      </w:pPr>
      <w:r>
        <w:rPr>
          <w:rFonts w:ascii="IRNazanin" w:hAnsi="IRNazanin" w:eastAsia="IRNazanin" w:cs="IRNazanin"/>
          <w:lang w:bidi="fa-IR"/>
          <w:color w:val="111111"/>
          <w:sz w:val="28"/>
          <w:szCs w:val="28"/>
          <w:rtl/>
        </w:rPr>
        <w:t xml:space="preserve">امام (ع) فرمود: "زیرا حرام است، و خداوند در هیچ‌یک از چیزهایی که حرام کرده، درمان و شفابخشی قرار نداده است</w:t>
      </w:r>
    </w:p>
    <w:p>
      <w:pPr>
        <w:pStyle w:val="Heading5"/>
      </w:pPr>
      <w:bookmarkStart w:id="1934" w:name="_Toc1487"/>
      <w:r>
        <w:t>[رقم الحدیث الکلی: 32088 - رقم الحدیث الباب: 8]</w:t>
      </w:r>
      <w:bookmarkEnd w:id="1934"/>
    </w:p>
    <w:p>
      <w:pPr>
        <w:pStyle w:val="BookText"/>
      </w:pPr>
      <w:r>
        <w:rPr>
          <w:rFonts w:ascii="Times New Roman" w:hAnsi="Times New Roman" w:eastAsia="Times New Roman" w:cs="Times New Roman"/>
          <w:lang w:val="en-US" w:bidi="en-US"/>
          <w:color w:val="111111"/>
          <w:sz w:val="28"/>
          <w:szCs w:val="28"/>
          <w:rtl/>
        </w:rPr>
        <w:t xml:space="preserve">32088- 8- </w:t>
      </w:r>
      <w:r>
        <w:rPr>
          <w:rStyle w:val="FootnoteReference"/>
        </w:rPr>
        <w:footnoteReference w:id="2599"/>
      </w:r>
      <w:r>
        <w:rPr>
          <w:rFonts w:ascii="Amiri" w:hAnsi="Amiri" w:eastAsia="Amiri" w:cs="Amiri"/>
          <w:lang w:bidi="ar-SA"/>
          <w:color w:val="111111"/>
          <w:sz w:val="28"/>
          <w:szCs w:val="28"/>
          <w:rtl/>
        </w:rPr>
        <w:t xml:space="preserve">(وَ عَنْ أَیُّوبَ بْنِ الْحُرِّ عَنْ أَبِیهِ عَنْ زُرْعَةَ بْنِ مُحَمَّدٍ عَنْ سَمَاعَةَ بْنِ مِهْرَانَ)</w:t>
      </w:r>
      <w:r>
        <w:rPr>
          <w:rStyle w:val="FootnoteReference"/>
        </w:rPr>
        <w:footnoteReference w:id="2600"/>
      </w:r>
      <w:r>
        <w:rPr>
          <w:rFonts w:ascii="Amiri" w:hAnsi="Amiri" w:eastAsia="Amiri" w:cs="Amiri"/>
          <w:lang w:bidi="ar-SA"/>
          <w:color w:val="111111"/>
          <w:sz w:val="28"/>
          <w:szCs w:val="28"/>
          <w:rtl/>
        </w:rPr>
        <w:t xml:space="preserve">قَالَ: قَالَ لِی أَبُو عَبْدِ اللَّهِ ع عَنْ رَجُلٍ کَانَ بِهِ دَاءٌ فَأُمِرَ لَهُ بِشُرْبِ الْبَوْلِ فَقَالَ لَا تَشْرَبْهُ قُلْتُ إِنَّهُ مُضْطَرٌّ إِلَی شُرْبِهِ- قَالَ إِنْ کَانَ مُضْطَرّاً إِلَی شُرْبِهِ وَ لَمْ یَجِدْ دَوَاءً لِدَائِهِ فَلْیَشْرَبْ بَوْلَهُ أَمَّا بَوْلُ غَیْرِهِ فَلَا.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سماعة بن مهران نقل شده که گفت: امام صادق (ع) به من فرمود درباره مردی که بیماری داشت و به او توصیه شده بود که ادرار بنوشد. امام (ع) گفت: «ادرار ننوش.» گفتم: «اما او مجبور به نوشیدن آن است.» امام (ع) فرمود: «اگر ناچار به نوشیدن آن باشد و دارویی برای بیماری‌اش نیابد، پس می‌تواند ادرار خودش را بنوشد، اما ادرار دیگری را نه.»</w:t>
      </w:r>
    </w:p>
    <w:p>
      <w:pPr>
        <w:pStyle w:val="Heading5"/>
      </w:pPr>
      <w:bookmarkStart w:id="1935" w:name="_Toc1488"/>
      <w:r>
        <w:t>[رقم الحدیث الکلی: 32089 - رقم الحدیث الباب: 9]</w:t>
      </w:r>
      <w:bookmarkEnd w:id="1935"/>
    </w:p>
    <w:p>
      <w:pPr>
        <w:pStyle w:val="BookText"/>
      </w:pPr>
      <w:r>
        <w:rPr>
          <w:rFonts w:ascii="Times New Roman" w:hAnsi="Times New Roman" w:eastAsia="Times New Roman" w:cs="Times New Roman"/>
          <w:lang w:val="en-US" w:bidi="en-US"/>
          <w:color w:val="111111"/>
          <w:sz w:val="28"/>
          <w:szCs w:val="28"/>
          <w:rtl/>
        </w:rPr>
        <w:t xml:space="preserve">32089- 9- </w:t>
      </w:r>
      <w:r>
        <w:rPr>
          <w:rStyle w:val="FootnoteReference"/>
        </w:rPr>
        <w:footnoteReference w:id="2601"/>
      </w:r>
      <w:r>
        <w:rPr>
          <w:rFonts w:ascii="Amiri" w:hAnsi="Amiri" w:eastAsia="Amiri" w:cs="Amiri"/>
          <w:lang w:bidi="ar-SA"/>
          <w:color w:val="111111"/>
          <w:sz w:val="28"/>
          <w:szCs w:val="28"/>
          <w:rtl/>
        </w:rPr>
        <w:t xml:space="preserve">وَ عَنْ إِبْرَاهِیمَ بْنِ مُحَمَّدٍ عَنْ فَضَالَةَ بْنِ أَیُّوبَ عَنْ إِسْمَاعِیلَ بْنِ مُحَمَّدٍ قَالَ: قَالَ جَعْفَرُ بْنُ مُحَمَّدٍ ع نَهَی رَسُولُ اللَّهِ ص عَنِ الدَّوَاءِ الْخَبِیثِ أَنْ یُتَدَاوَی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محمد نقل کرده که امام جعفر صادق (ع) فرمود: «رسول خدا (ص) از استفاده از داروی ناپاک برای درمان نهی کرده است.»</w:t>
      </w:r>
    </w:p>
    <w:p>
      <w:pPr>
        <w:pStyle w:val="Heading5"/>
      </w:pPr>
      <w:bookmarkStart w:id="1936" w:name="_Toc1489"/>
      <w:r>
        <w:t>[رقم الحدیث الکلی: 32090 - رقم الحدیث الباب: 10]</w:t>
      </w:r>
      <w:bookmarkEnd w:id="1936"/>
    </w:p>
    <w:p>
      <w:pPr>
        <w:pStyle w:val="BookText"/>
      </w:pPr>
      <w:r>
        <w:rPr>
          <w:rFonts w:ascii="Times New Roman" w:hAnsi="Times New Roman" w:eastAsia="Times New Roman" w:cs="Times New Roman"/>
          <w:lang w:val="en-US" w:bidi="en-US"/>
          <w:color w:val="111111"/>
          <w:sz w:val="28"/>
          <w:szCs w:val="28"/>
          <w:rtl/>
        </w:rPr>
        <w:t xml:space="preserve">32090- 10- </w:t>
      </w:r>
      <w:r>
        <w:rPr>
          <w:rStyle w:val="FootnoteReference"/>
        </w:rPr>
        <w:footnoteReference w:id="2602"/>
      </w:r>
      <w:r>
        <w:rPr>
          <w:rFonts w:ascii="Amiri" w:hAnsi="Amiri" w:eastAsia="Amiri" w:cs="Amiri"/>
          <w:lang w:bidi="ar-SA"/>
          <w:color w:val="111111"/>
          <w:sz w:val="28"/>
          <w:szCs w:val="28"/>
          <w:rtl/>
        </w:rPr>
        <w:t xml:space="preserve">وَ عَنْ عَبْدِ اللَّهِ بْنِ جَعْفَرٍ عَنْ صَفْوَانَ بْنِ یَحْیَی عَنْ عَبْدِ اللَّهِ بْنِ مُسْکَانَ عَنِ الْحَلَبِیِّ قَالَ: سَأَلْتُ أَبَا عَبْدِ اللَّهِ ع عَنْ دَوَاءٍ یُعْجَنُ بِالْخَمْرِ لَا یَجُوزُ أَنْ یُعْجَنَ بِهِ </w:t>
      </w:r>
      <w:r>
        <w:rPr>
          <w:rStyle w:val="FootnoteReference"/>
        </w:rPr>
        <w:footnoteReference w:id="2603"/>
      </w:r>
      <w:r>
        <w:rPr>
          <w:rFonts w:ascii="Amiri" w:hAnsi="Amiri" w:eastAsia="Amiri" w:cs="Amiri"/>
          <w:lang w:bidi="ar-SA"/>
          <w:color w:val="111111"/>
          <w:sz w:val="28"/>
          <w:szCs w:val="28"/>
          <w:rtl/>
        </w:rPr>
        <w:t xml:space="preserve">إِنَّمَا هُوَ اضْطِرَارٌ فَقَالَ لَا وَ اللَّهِ لَا یَحِلُّ لِلْمُسْلِمِ أَنْ یَنْظُرَ إِلَیْهِ فَکَیْفَ یَتَدَاوَی بِهِ وَ إِنَّمَا هُوَ بِمَنْزِلَةِ</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3" w:name="pg18781_210559"/>
    <w:bookmarkEnd w:id="333"/>
    <w:p>
      <w:pPr>
        <w:pStyle w:val="BookText"/>
      </w:pPr>
      <w:r>
        <w:rPr>
          <w:rFonts w:ascii="Amiri" w:hAnsi="Amiri" w:eastAsia="Amiri" w:cs="Amiri"/>
          <w:lang w:bidi="ar-SA"/>
          <w:color w:val="111111"/>
          <w:sz w:val="28"/>
          <w:szCs w:val="28"/>
          <w:rtl/>
        </w:rPr>
        <w:t xml:space="preserve">شَحْمِ الْخِنْزِیرِ الَّذِی یَقَعُ فِی کَذَا وَ کَذَا لَا یَکْمُلُ إِلَّا بِهِ فَلَا شَفَی اللَّهُ أَحَداً شَفَاهُ خَمْرٌ أَوْ شَحْمُ خِنْزِیرٍ.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گفت: از امام صادق (ع) درباره دارویی که با شراب مخلوط می‌شود پرسیدم - در حالی که اساساً جایز نیست با آن مخلوط شود، اما تنها از روی اضطرار است - پس حضرت فرمودند: "نه، به خدا سوگند! حتی نگاه کردن مسلمان به آن حلال نیست، پس چگونه با آن درمان شود؟! این دارو همانند روغن خوک است که گاهی در برخی مواد یافت می‌شود (و بدون آن کامل نمی‌شود). پس خداوند هیچ بیماری را با شراب یا روغن خوک شفا ندهد!"</w:t>
      </w:r>
    </w:p>
    <w:p>
      <w:pPr>
        <w:pStyle w:val="Heading5"/>
      </w:pPr>
      <w:bookmarkStart w:id="1937" w:name="_Toc1490"/>
      <w:r>
        <w:t>[رقم الحدیث الکلی: 32091 - رقم الحدیث الباب: 11]</w:t>
      </w:r>
      <w:bookmarkEnd w:id="1937"/>
    </w:p>
    <w:p>
      <w:pPr>
        <w:pStyle w:val="BookText"/>
      </w:pPr>
      <w:r>
        <w:rPr>
          <w:rFonts w:ascii="Times New Roman" w:hAnsi="Times New Roman" w:eastAsia="Times New Roman" w:cs="Times New Roman"/>
          <w:lang w:val="en-US" w:bidi="en-US"/>
          <w:color w:val="111111"/>
          <w:sz w:val="28"/>
          <w:szCs w:val="28"/>
          <w:rtl/>
        </w:rPr>
        <w:t xml:space="preserve">32091- 11- </w:t>
      </w:r>
      <w:r>
        <w:rPr>
          <w:rStyle w:val="FootnoteReference"/>
        </w:rPr>
        <w:footnoteReference w:id="2604"/>
      </w:r>
      <w:r>
        <w:rPr>
          <w:rFonts w:ascii="Amiri" w:hAnsi="Amiri" w:eastAsia="Amiri" w:cs="Amiri"/>
          <w:lang w:bidi="ar-SA"/>
          <w:color w:val="111111"/>
          <w:sz w:val="28"/>
          <w:szCs w:val="28"/>
          <w:rtl/>
        </w:rPr>
        <w:t xml:space="preserve">مُحَمَّدُ بْنُ عُمَرَ بْنِ عَبْدِ الْعَزِیزِ الْکَشِّیُّ فِی کِتَابِ الرِّجَالِ قَالَ وَجَدْتُ فِی بَعْضِ کُتُبِی عَنْ مُحَمَّدِ بْنِ عِیسَی عَنْ عُثْمَانَ بْنِ عِیسَی عَنِ ابْنِ مُسْکَانَ عَنِ ابْنِ أَبِی یَعْفُورٍ قَالَ: کَانَ إِذَا أَصَابَتْهُ هَذِهِ الْأَوْجَاعُ </w:t>
      </w:r>
      <w:r>
        <w:rPr>
          <w:rStyle w:val="FootnoteReference"/>
        </w:rPr>
        <w:footnoteReference w:id="2605"/>
      </w:r>
      <w:r>
        <w:rPr>
          <w:rFonts w:ascii="Amiri" w:hAnsi="Amiri" w:eastAsia="Amiri" w:cs="Amiri"/>
          <w:lang w:bidi="ar-SA"/>
          <w:color w:val="111111"/>
          <w:sz w:val="28"/>
          <w:szCs w:val="28"/>
          <w:rtl/>
        </w:rPr>
        <w:t xml:space="preserve">فَإِذَا اشْتَدَّتْ بِهِ شَرِبَ الْحَسْوَ مِنَ النَّبِیذِ فَتَسْکُنُ عَنْهُ فَدَخَلَ عَلَی أَبِی عَبْدِ اللَّهِ ع- إِلَی أَنْ قَالَ فَأَخْبَرَهُ بِوَجَعِهِ وَ شُرْبِهِ النَّبِیذَ فَقَالَ لَهُ یَا ابْنَ أَبِی یَعْفُورٍ لَا تَشْرَبْهُ فَإِنَّهُ حَرَامٌ إِنَّمَا هَذَا شَیْطَانٌ مُوَکَّلٌ بِکَ فَلَوْ قَدْ یَئِسَ مِنْکَ ذَهَبَ فَلَمَّا رَجَعَ إِلَی الْکُوفَةِ- هَاجَ بِهِ وَجَعٌ </w:t>
      </w:r>
      <w:r>
        <w:rPr>
          <w:rStyle w:val="FootnoteReference"/>
        </w:rPr>
        <w:footnoteReference w:id="2606"/>
      </w:r>
      <w:r>
        <w:rPr>
          <w:rFonts w:ascii="Amiri" w:hAnsi="Amiri" w:eastAsia="Amiri" w:cs="Amiri"/>
          <w:lang w:bidi="ar-SA"/>
          <w:color w:val="111111"/>
          <w:sz w:val="28"/>
          <w:szCs w:val="28"/>
          <w:rtl/>
        </w:rPr>
        <w:t xml:space="preserve">أَشَدُّ مِمَّا کَانَ فَأَقْبَلَ أَهْلُهُ عَلَیْهِ فَقَالَ لَا وَ اللَّهِ (لَا أَذُوقَنَّ مِنْهُ قَطْرَةً فَیَئِسُوا مِنْهُ) </w:t>
      </w:r>
      <w:r>
        <w:rPr>
          <w:rStyle w:val="FootnoteReference"/>
        </w:rPr>
        <w:footnoteReference w:id="2607"/>
      </w:r>
      <w:r>
        <w:rPr>
          <w:rFonts w:ascii="Amiri" w:hAnsi="Amiri" w:eastAsia="Amiri" w:cs="Amiri"/>
          <w:lang w:bidi="ar-SA"/>
          <w:color w:val="111111"/>
          <w:sz w:val="28"/>
          <w:szCs w:val="28"/>
          <w:rtl/>
        </w:rPr>
        <w:t xml:space="preserve">وَ اشْتَدَّ بِهِ الْوَجَعُ أَیَّاماً ثُمَّ أَذْهَبَ اللَّهُ عَنْهُ فَمَا عَادَ إِلَیْهِ حَتَّی مَاتَ.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یعفور نقل شده که گفت: هرگاه این دردها به او (ابن ابی یعفور) می‌رسید و شدت می‌گرفت، مقداری نبیذ (شراب خرما یا انگور) می‌نوشید تا دردش آرام بگیرد. پس (روزی) نزد امام صادق (ع) رفت و ... تا آنجا که گفت: پس درد خود و نوشیدن نبیذ را به حضرت خبر داد. امام (ع) به او فرمودند:</w:t>
      </w:r>
    </w:p>
    <w:p>
      <w:pPr>
        <w:pStyle w:val="BookText"/>
      </w:pPr>
      <w:r>
        <w:rPr>
          <w:rFonts w:ascii="IRNazanin" w:hAnsi="IRNazanin" w:eastAsia="IRNazanin" w:cs="IRNazanin"/>
          <w:lang w:bidi="fa-IR"/>
          <w:color w:val="111111"/>
          <w:sz w:val="28"/>
          <w:szCs w:val="28"/>
          <w:rtl/>
        </w:rPr>
        <w:t xml:space="preserve">"ای پسر ابی یعفور! آن را ننوش، چرا که حرام است. این (تسکین درد با نبیذ) تنها شیطانی است که موکل بر تو شده؛ اگر از تو ناامید شود، می‌رود."</w:t>
      </w:r>
    </w:p>
    <w:p>
      <w:pPr>
        <w:pStyle w:val="BookText"/>
      </w:pPr>
      <w:r>
        <w:rPr>
          <w:rFonts w:ascii="IRNazanin" w:hAnsi="IRNazanin" w:eastAsia="IRNazanin" w:cs="IRNazanin"/>
          <w:lang w:bidi="fa-IR"/>
          <w:color w:val="111111"/>
          <w:sz w:val="28"/>
          <w:szCs w:val="28"/>
          <w:rtl/>
        </w:rPr>
        <w:t xml:space="preserve">هنگامی که ابن ابی یعفور به کوفه بازگشت، دردی سخت‌تر از گذشته به او رسید. اطرافیانش به او اصرار کردند (که نبیذ بنوشد)، اما او سوگند یاد کرد و گفت: "نه، به خدا! حتی یک قطره از آن را نخواهم چشید." پس آنها از او ناامید شدند. درد چند روز به شدت ادامه یافت، اما سپس خداوند آن را از او برد و تا پایان عمرش دیگر به آن درد دچار نشد.</w:t>
      </w:r>
    </w:p>
    <w:p>
      <w:pPr>
        <w:pStyle w:val="Heading5"/>
      </w:pPr>
      <w:bookmarkStart w:id="1938" w:name="_Toc1491"/>
      <w:r>
        <w:t>[رقم الحدیث الکلی: 32092 - رقم الحدیث الباب: 12]</w:t>
      </w:r>
      <w:bookmarkEnd w:id="1938"/>
    </w:p>
    <w:p>
      <w:pPr>
        <w:pStyle w:val="BookText"/>
      </w:pPr>
      <w:r>
        <w:rPr>
          <w:rFonts w:ascii="Times New Roman" w:hAnsi="Times New Roman" w:eastAsia="Times New Roman" w:cs="Times New Roman"/>
          <w:lang w:val="en-US" w:bidi="en-US"/>
          <w:color w:val="111111"/>
          <w:sz w:val="28"/>
          <w:szCs w:val="28"/>
          <w:rtl/>
        </w:rPr>
        <w:t xml:space="preserve">32092- 12- </w:t>
      </w:r>
      <w:r>
        <w:rPr>
          <w:rStyle w:val="FootnoteReference"/>
        </w:rPr>
        <w:footnoteReference w:id="2608"/>
      </w:r>
      <w:r>
        <w:rPr>
          <w:rFonts w:ascii="Amiri" w:hAnsi="Amiri" w:eastAsia="Amiri" w:cs="Amiri"/>
          <w:lang w:bidi="ar-SA"/>
          <w:color w:val="111111"/>
          <w:sz w:val="28"/>
          <w:szCs w:val="28"/>
          <w:rtl/>
        </w:rPr>
        <w:t xml:space="preserve">مُحَمَّدُ بْنُ عَلِیِّ بْنِ الْحُسَیْنِ فِی عُیُونِ الْأَخْبَارِ بِأَسَانِیدِهِ عَنِ الْفَضْلِ بْنِ شَاذَانَ عَنِ الرِّضَا ع فِی کِتَابِهِ إِلَی الْمَأْمُونِ قَالَ: وَ الْمُضْطَرُّ لَا یَشْرَبُ الْخَمْرَ لِأَنَّهَا تَقْتُلُهُ.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شاذان از امام رضا (ع) در نامه‌ای که به مأمون نوشته اند، نقل شده که فرمودند:</w:t>
      </w:r>
    </w:p>
    <w:p>
      <w:pPr>
        <w:pStyle w:val="BookText"/>
      </w:pPr>
      <w:r>
        <w:rPr>
          <w:rFonts w:ascii="IRNazanin" w:hAnsi="IRNazanin" w:eastAsia="IRNazanin" w:cs="IRNazanin"/>
          <w:lang w:bidi="fa-IR"/>
          <w:color w:val="111111"/>
          <w:sz w:val="28"/>
          <w:szCs w:val="28"/>
          <w:rtl/>
        </w:rPr>
        <w:t xml:space="preserve">"و شخص مضطر (کسی که در حال اضطرار شدید است) نباید شراب بنوشد، زیرا آن [شراب] او را می‌کشد."</w:t>
      </w:r>
    </w:p>
    <w:p>
      <w:pPr>
        <w:pStyle w:val="Heading5"/>
      </w:pPr>
      <w:bookmarkStart w:id="1939" w:name="_Toc1492"/>
      <w:r>
        <w:t>[رقم الحدیث الکلی: 32093 - رقم الحدیث الباب: 13]</w:t>
      </w:r>
      <w:bookmarkEnd w:id="1939"/>
    </w:p>
    <w:p>
      <w:pPr>
        <w:pStyle w:val="BookText"/>
      </w:pPr>
      <w:r>
        <w:rPr>
          <w:rFonts w:ascii="Times New Roman" w:hAnsi="Times New Roman" w:eastAsia="Times New Roman" w:cs="Times New Roman"/>
          <w:lang w:val="en-US" w:bidi="en-US"/>
          <w:color w:val="111111"/>
          <w:sz w:val="28"/>
          <w:szCs w:val="28"/>
          <w:rtl/>
        </w:rPr>
        <w:t xml:space="preserve">32093- 13- </w:t>
      </w:r>
      <w:r>
        <w:rPr>
          <w:rStyle w:val="FootnoteReference"/>
        </w:rPr>
        <w:footnoteReference w:id="2609"/>
      </w:r>
      <w:r>
        <w:rPr>
          <w:rFonts w:ascii="Amiri" w:hAnsi="Amiri" w:eastAsia="Amiri" w:cs="Amiri"/>
          <w:lang w:bidi="ar-SA"/>
          <w:color w:val="111111"/>
          <w:sz w:val="28"/>
          <w:szCs w:val="28"/>
          <w:rtl/>
        </w:rPr>
        <w:t xml:space="preserve">وَ فِی الْعِلَلِ عَنْ عَلِیِّ بْنِ حَاتِمٍ عَنْ مُحَمَّدِ بْنِ عُمَرَ عَنْ عَلِیِّ بْنِ مُحَمَّدِ بْنِ زِیَادٍ عَنْ أَحْمَدَ بْنِ الْفَضْلِ عَنْ یُونُسَ بْنِ عَبْدِ الرَّحْمَنِ عَنْ عَلِیِّ بْنِ أَبِی حَمْزَةَ عَنْ أَبِی بَصِیرٍ عَنْ أَبِی عَبْدِ اللَّهِ</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4" w:name="pg18781_210560"/>
    <w:bookmarkEnd w:id="334"/>
    <w:p>
      <w:pPr>
        <w:pStyle w:val="BookText"/>
      </w:pPr>
      <w:r>
        <w:rPr>
          <w:rFonts w:ascii="Amiri" w:hAnsi="Amiri" w:eastAsia="Amiri" w:cs="Amiri"/>
          <w:lang w:bidi="ar-SA"/>
          <w:color w:val="111111"/>
          <w:sz w:val="28"/>
          <w:szCs w:val="28"/>
          <w:rtl/>
        </w:rPr>
        <w:t xml:space="preserve">ع قَالَ: الْمُضْطَرُّ لَا یَشْرَبُ الْخَمْرَ فَإِنَّهَا </w:t>
      </w:r>
      <w:r>
        <w:rPr>
          <w:rStyle w:val="FootnoteReference"/>
        </w:rPr>
        <w:footnoteReference w:id="2610"/>
      </w:r>
      <w:r>
        <w:rPr>
          <w:rFonts w:ascii="Amiri" w:hAnsi="Amiri" w:eastAsia="Amiri" w:cs="Amiri"/>
          <w:lang w:bidi="ar-SA"/>
          <w:color w:val="111111"/>
          <w:sz w:val="28"/>
          <w:szCs w:val="28"/>
          <w:rtl/>
        </w:rPr>
        <w:t xml:space="preserve">لَا تَزِیدُهُ إِلَّا شَرّاً وَ لِأَنَّهُ إِنْ شَرِبَهَا قَتَلَتْهُ فَلَا یَشْرَبْ مِنْهَا قَطْرَةً.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نقل کرده که امام صادق (ع) فرمود: «انسان مضطر نباید شراب بنوشد، زیرا شر تنها افزایش می‌یابد و اگر آن را بنوشد، ممکن است او را به هلاکت برساند. بنابراین، نباید حتی قطره‌ای از آن بنوشد.»</w:t>
      </w:r>
    </w:p>
    <w:p>
      <w:pPr>
        <w:pStyle w:val="Heading5"/>
      </w:pPr>
      <w:bookmarkStart w:id="1940" w:name="_Toc1493"/>
      <w:r>
        <w:t>[رقم الحدیث الکلی: 32094 - رقم الحدیث الباب: 14]</w:t>
      </w:r>
      <w:bookmarkEnd w:id="1940"/>
    </w:p>
    <w:p>
      <w:pPr>
        <w:pStyle w:val="BookText"/>
      </w:pPr>
      <w:r>
        <w:rPr>
          <w:rFonts w:ascii="Times New Roman" w:hAnsi="Times New Roman" w:eastAsia="Times New Roman" w:cs="Times New Roman"/>
          <w:lang w:val="en-US" w:bidi="en-US"/>
          <w:color w:val="111111"/>
          <w:sz w:val="28"/>
          <w:szCs w:val="28"/>
          <w:rtl/>
        </w:rPr>
        <w:t xml:space="preserve">32094- 14- </w:t>
      </w:r>
      <w:r>
        <w:rPr>
          <w:rStyle w:val="FootnoteReference"/>
        </w:rPr>
        <w:footnoteReference w:id="2611"/>
      </w:r>
      <w:r>
        <w:rPr>
          <w:rFonts w:ascii="Amiri" w:hAnsi="Amiri" w:eastAsia="Amiri" w:cs="Amiri"/>
          <w:lang w:bidi="ar-SA"/>
          <w:color w:val="111111"/>
          <w:sz w:val="28"/>
          <w:szCs w:val="28"/>
          <w:rtl/>
        </w:rPr>
        <w:t xml:space="preserve">قَالَ وَ رُوِیَ لَا تَزِیدُهُ إِلَّا عَطَشاً.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است که [شراب] جز تشنگی بیشتر چیزی نمی‌افزاید</w:t>
      </w:r>
    </w:p>
    <w:p>
      <w:pPr>
        <w:pStyle w:val="Heading5"/>
      </w:pPr>
      <w:bookmarkStart w:id="1941" w:name="_Toc1494"/>
      <w:r>
        <w:t>[رقم الحدیث الکلی: 32095 - رقم الحدیث الباب: 15]</w:t>
      </w:r>
      <w:bookmarkEnd w:id="1941"/>
    </w:p>
    <w:p>
      <w:pPr>
        <w:pStyle w:val="BookText"/>
      </w:pPr>
      <w:r>
        <w:rPr>
          <w:rFonts w:ascii="Times New Roman" w:hAnsi="Times New Roman" w:eastAsia="Times New Roman" w:cs="Times New Roman"/>
          <w:lang w:val="en-US" w:bidi="en-US"/>
          <w:color w:val="111111"/>
          <w:sz w:val="28"/>
          <w:szCs w:val="28"/>
          <w:rtl/>
        </w:rPr>
        <w:t xml:space="preserve">32095- 15- </w:t>
      </w:r>
      <w:r>
        <w:rPr>
          <w:rStyle w:val="FootnoteReference"/>
        </w:rPr>
        <w:footnoteReference w:id="2612"/>
      </w:r>
      <w:r>
        <w:rPr>
          <w:rFonts w:ascii="Amiri" w:hAnsi="Amiri" w:eastAsia="Amiri" w:cs="Amiri"/>
          <w:lang w:bidi="ar-SA"/>
          <w:color w:val="111111"/>
          <w:sz w:val="28"/>
          <w:szCs w:val="28"/>
          <w:rtl/>
        </w:rPr>
        <w:t xml:space="preserve">عَلِیُّ بْنُ جَعْفَرٍ فِی کِتَابِهِ عَنْ أَخِیهِ قَالَ: سَأَلْتُهُ عَنِ الدَّوَاءِ هَلْ یَصْلُحُ بِالنَّبِیذِ قَالَ لَا إِلَی أَنْ قَالَ وَ سَأَلْتُهُ عَنِ الْکُحْلِ یَصْلُحُ أَنْ یُعْجَنَ بِالنَّبِیذِ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نقل کرده که گفت: «از او درباره دارویی که با نبیذ تهیه شود پرسیدم، فرمود: نه.» سپس پرسیدم: «آیا سرمه‌ای که با نبیذ مخلوط شود مناسب است؟» فرمود: «نه.»</w:t>
      </w:r>
    </w:p>
    <w:p>
      <w:pPr>
        <w:pStyle w:val="Heading5"/>
      </w:pPr>
      <w:bookmarkStart w:id="1942" w:name="_Toc1495"/>
      <w:r>
        <w:t>[رقم الحدیث الکلی: 32096 - رقم الحدیث الباب: 16]</w:t>
      </w:r>
      <w:bookmarkEnd w:id="1942"/>
    </w:p>
    <w:p>
      <w:pPr>
        <w:pStyle w:val="BookText"/>
      </w:pPr>
      <w:r>
        <w:rPr>
          <w:rFonts w:ascii="Times New Roman" w:hAnsi="Times New Roman" w:eastAsia="Times New Roman" w:cs="Times New Roman"/>
          <w:lang w:val="en-US" w:bidi="en-US"/>
          <w:color w:val="111111"/>
          <w:sz w:val="28"/>
          <w:szCs w:val="28"/>
          <w:rtl/>
        </w:rPr>
        <w:t xml:space="preserve">32096- 16- </w:t>
      </w:r>
      <w:r>
        <w:rPr>
          <w:rStyle w:val="FootnoteReference"/>
        </w:rPr>
        <w:footnoteReference w:id="2613"/>
      </w:r>
      <w:r>
        <w:rPr>
          <w:rFonts w:ascii="Amiri" w:hAnsi="Amiri" w:eastAsia="Amiri" w:cs="Amiri"/>
          <w:lang w:bidi="ar-SA"/>
          <w:color w:val="111111"/>
          <w:sz w:val="28"/>
          <w:szCs w:val="28"/>
          <w:rtl/>
        </w:rPr>
        <w:t xml:space="preserve">مُحَمَّدُ بْنُ مَسْعُودٍ الْعَیَّاشِیُّ فِی تَفْسِیرِهِ عَنْ سَیْفِ بْنِ عَمِیرَةَ عَنْ شَیْخٍ مِنْ أَصْحَابِنَا عَنْ أَبِی عَبْدِ اللَّهِ ع قَالَ: کُنَّا عِنْدَهُ فَسَأَلَهُ شَیْخٌ فَقَالَ إِنَّ بِی وَجَعاً وَ أَنَا أَشْرَبُ لَهُ النَّبِیذَ وَ وَصَفَهُ لَهُ الشَّیْخُ فَقَالَ لَهُ مَا یَمْنَعُکَ مِنَ الْمَاءِ الَّذِی جَعَلَ اللَّهُ مِنْهُ کُلَّ شَیْ‌ءٍ حَیٍّ قَالَ لَا یُوَافِقُنِی قَالَ فَمَا یَمْنَعُکَ مِنَ الْعَسَلِ قَالَ اللَّهُ فِیهِ شِفاءٌ لِلنَّاسِ </w:t>
      </w:r>
      <w:r>
        <w:rPr>
          <w:rStyle w:val="FootnoteReference"/>
        </w:rPr>
        <w:footnoteReference w:id="2614"/>
      </w:r>
      <w:r>
        <w:rPr>
          <w:rFonts w:ascii="Amiri" w:hAnsi="Amiri" w:eastAsia="Amiri" w:cs="Amiri"/>
          <w:lang w:bidi="ar-SA"/>
          <w:color w:val="111111"/>
          <w:sz w:val="28"/>
          <w:szCs w:val="28"/>
          <w:rtl/>
        </w:rPr>
        <w:t xml:space="preserve">قَالَ لَا أَجِدُهُ قَالَ فَمَا یَمْنَعُکَ مِنَ اللَّبَنِ الَّذِی نَبَتَ مِنْهُ لَحْمُکَ وَ اشْتَدَّ عَظْمُکَ قَالَ لَا یُوَافِقُنِی قَالَ أَبُو عَبْدِ اللَّهِ ع- تُرِیدُ أَنْ آمُرَکَ بِشُرْبِ الْخَمْرِ لَا وَ اللَّهِ لَا آمُرُکَ.</w:t>
      </w:r>
    </w:p>
    <w:p>
      <w:pPr>
        <w:pStyle w:val="BookText"/>
      </w:pPr>
      <w:r>
        <w:rPr>
          <w:rFonts w:ascii="Amiri" w:hAnsi="Amiri" w:eastAsia="Amiri" w:cs="Amiri"/>
          <w:lang w:bidi="ar-SA"/>
          <w:color w:val="111111"/>
          <w:sz w:val="28"/>
          <w:szCs w:val="28"/>
          <w:rtl/>
        </w:rPr>
        <w:t xml:space="preserve">أَقُولُ: وَ تَقَدَّمَ مَا یَدُلُّ عَلَی ذَلِکَ فِی الْأَطْعِمَةِ </w:t>
      </w:r>
      <w:r>
        <w:rPr>
          <w:rStyle w:val="FootnoteReference"/>
        </w:rPr>
        <w:footnoteReference w:id="2615"/>
      </w:r>
      <w:r>
        <w:rPr>
          <w:rFonts w:ascii="Amiri" w:hAnsi="Amiri" w:eastAsia="Amiri" w:cs="Amiri"/>
          <w:lang w:bidi="ar-SA"/>
          <w:color w:val="111111"/>
          <w:sz w:val="28"/>
          <w:szCs w:val="28"/>
          <w:rtl/>
        </w:rPr>
        <w:t xml:space="preserve">وَ یَأْتِی مَا یَدُلُّ عَلَیْهِ </w:t>
      </w:r>
      <w:r>
        <w:rPr>
          <w:rStyle w:val="FootnoteReference"/>
        </w:rPr>
        <w:footnoteReference w:id="2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سیف بن عمیره از یکی از بزرگان اصحاب ما نقل کرده که امام صادق (ع) فرمود: «ما نزد او بودیم که پیرمردی از او پرسید: "من دردی دارم و برای درمان آن نبیذ می‌نوشم." سپس نحوه استفاده از نبیذ را توضیح داد.</w:t>
      </w:r>
    </w:p>
    <w:p>
      <w:pPr>
        <w:pStyle w:val="BookText"/>
      </w:pPr>
      <w:r>
        <w:rPr>
          <w:rFonts w:ascii="IRNazanin" w:hAnsi="IRNazanin" w:eastAsia="IRNazanin" w:cs="IRNazanin"/>
          <w:lang w:bidi="fa-IR"/>
          <w:color w:val="111111"/>
          <w:sz w:val="28"/>
          <w:szCs w:val="28"/>
          <w:rtl/>
        </w:rPr>
        <w:t xml:space="preserve">امام (ع) به او فرمود: "چه چیزی تو را از نوشیدن آب بازمی‌دارد، آبی که خداوند هر چیز زنده‌ای را از آن آفریده است؟" پیرمرد گفت: "با من سازگار نیست."</w:t>
      </w:r>
    </w:p>
    <w:p>
      <w:pPr>
        <w:pStyle w:val="BookText"/>
      </w:pPr>
      <w:r>
        <w:rPr>
          <w:rFonts w:ascii="IRNazanin" w:hAnsi="IRNazanin" w:eastAsia="IRNazanin" w:cs="IRNazanin"/>
          <w:lang w:bidi="fa-IR"/>
          <w:color w:val="111111"/>
          <w:sz w:val="28"/>
          <w:szCs w:val="28"/>
          <w:rtl/>
        </w:rPr>
        <w:t xml:space="preserve">امام (ع) فرمود: "پس چرا از عسل استفاده نمی‌کنی؟ خداوند فرموده است که در آن شفایی برای مردم است." (سوره نحل، آیه 69) پیرمرد گفت: "عسل را نمی‌یابم."</w:t>
      </w:r>
    </w:p>
    <w:p>
      <w:pPr>
        <w:pStyle w:val="BookText"/>
      </w:pPr>
      <w:r>
        <w:rPr>
          <w:rFonts w:ascii="IRNazanin" w:hAnsi="IRNazanin" w:eastAsia="IRNazanin" w:cs="IRNazanin"/>
          <w:lang w:bidi="fa-IR"/>
          <w:color w:val="111111"/>
          <w:sz w:val="28"/>
          <w:szCs w:val="28"/>
          <w:rtl/>
        </w:rPr>
        <w:t xml:space="preserve">امام (ع) فرمود: "پس چه چیزی تو را از نوشیدن شیر بازمی‌دارد، شیری که گوشت تو از آن رشد کرده و استخوانت استحکام یافته است؟" پیرمرد گفت: "با من سازگار نیست."</w:t>
      </w:r>
    </w:p>
    <w:p>
      <w:pPr>
        <w:pStyle w:val="BookText"/>
      </w:pPr>
      <w:r>
        <w:rPr>
          <w:rFonts w:ascii="IRNazanin" w:hAnsi="IRNazanin" w:eastAsia="IRNazanin" w:cs="IRNazanin"/>
          <w:lang w:bidi="fa-IR"/>
          <w:color w:val="111111"/>
          <w:sz w:val="28"/>
          <w:szCs w:val="28"/>
          <w:rtl/>
        </w:rPr>
        <w:t xml:space="preserve">امام (ع) فرمود: "آیا می‌خواهی که تو را به نوشیدن شراب امر کنم؟ نه، به خدا سوگند، هرگز چنین دستوری به تو نخواهم داد."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5" w:name="pg18781_210561"/>
    <w:bookmarkEnd w:id="335"/>
    <w:p>
      <w:pPr>
        <w:pStyle w:val="Heading4"/>
      </w:pPr>
      <w:bookmarkStart w:id="1943" w:name="_Toc1496"/>
      <w:r>
        <w:t>21- بَابُ عَدَمِ جَوَازِ الِاکْتِحَالِ بِالْخَمْرِ وَ الْمُسْکِرِ وَ النَّبِیذِ إِلَّا فِی الضَّرُورَةِ</w:t>
      </w:r>
      <w:bookmarkEnd w:id="1943"/>
    </w:p>
    <w:p>
      <w:pPr>
        <w:pStyle w:val="Heading5"/>
      </w:pPr>
      <w:bookmarkStart w:id="1944" w:name="_Toc1497"/>
      <w:r>
        <w:t>اشارة</w:t>
      </w:r>
      <w:bookmarkEnd w:id="1944"/>
    </w:p>
    <w:p>
      <w:pPr>
        <w:pStyle w:val="BookText"/>
      </w:pPr>
      <w:r>
        <w:rPr>
          <w:rStyle w:val="FootnoteReference"/>
        </w:rPr>
        <w:footnoteReference w:id="2617"/>
      </w:r>
      <w:r>
        <w:rPr>
          <w:rFonts w:ascii="Amiri" w:hAnsi="Amiri" w:eastAsia="Amiri" w:cs="Amiri"/>
          <w:lang w:bidi="ar-SA"/>
          <w:color w:val="111111"/>
          <w:sz w:val="28"/>
          <w:szCs w:val="28"/>
          <w:rtl/>
        </w:rPr>
        <w:t xml:space="preserve">21 بَابُ عَدَمِ جَوَازِ الِاکْتِحَالِ بِالْخَمْرِ وَ الْمُسْکِرِ وَ النَّبِیذِ إِلَّا فِی الضَّرُورَةِ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منع استفاده از سرمه آغشته به شراب، مسکر و نبیذ، مگر در موارد اضطراری.</w:t>
      </w:r>
    </w:p>
    <w:p>
      <w:pPr>
        <w:pStyle w:val="Heading5"/>
      </w:pPr>
      <w:bookmarkStart w:id="1945" w:name="_Toc1498"/>
      <w:r>
        <w:t>[رقم الحدیث الکلی: 32097 - رقم الحدیث الباب: 1]</w:t>
      </w:r>
      <w:bookmarkEnd w:id="1945"/>
    </w:p>
    <w:p>
      <w:pPr>
        <w:pStyle w:val="BookText"/>
      </w:pPr>
      <w:r>
        <w:rPr>
          <w:rFonts w:ascii="Times New Roman" w:hAnsi="Times New Roman" w:eastAsia="Times New Roman" w:cs="Times New Roman"/>
          <w:lang w:val="en-US" w:bidi="en-US"/>
          <w:color w:val="111111"/>
          <w:sz w:val="28"/>
          <w:szCs w:val="28"/>
          <w:rtl/>
        </w:rPr>
        <w:t xml:space="preserve">32097- 1- </w:t>
      </w:r>
      <w:r>
        <w:rPr>
          <w:rStyle w:val="FootnoteReference"/>
        </w:rPr>
        <w:footnoteReference w:id="2618"/>
      </w:r>
      <w:r>
        <w:rPr>
          <w:rFonts w:ascii="Amiri" w:hAnsi="Amiri" w:eastAsia="Amiri" w:cs="Amiri"/>
          <w:lang w:bidi="ar-SA"/>
          <w:color w:val="111111"/>
          <w:sz w:val="28"/>
          <w:szCs w:val="28"/>
          <w:rtl/>
        </w:rPr>
        <w:t xml:space="preserve">مُحَمَّدُ بْنُ یَعْقُوبَ عَنْ مُحَمَّدِ بْنِ یَحْیَی عَنْ مُحَمَّدِ بْنِ أَحْمَدَ عَنْ یَعْقُوبَ بْنِ یَزِیدَ عَنْ مُحَمَّدِ بْنِ الْحَسَنِ الْمِیثَمِیِّ عَنْ مُعَاوِیَةَ بْنِ عَمَّارٍ قَالَ سَأَلَ رَجُلٌ أَبَا عَبْدِ اللَّهِ ع عَنِ الْخَمْرِ </w:t>
      </w:r>
      <w:r>
        <w:rPr>
          <w:rStyle w:val="FootnoteReference"/>
        </w:rPr>
        <w:footnoteReference w:id="2619"/>
      </w:r>
      <w:r>
        <w:rPr>
          <w:rFonts w:ascii="Amiri" w:hAnsi="Amiri" w:eastAsia="Amiri" w:cs="Amiri"/>
          <w:lang w:bidi="ar-SA"/>
          <w:color w:val="111111"/>
          <w:sz w:val="28"/>
          <w:szCs w:val="28"/>
          <w:rtl/>
        </w:rPr>
        <w:t xml:space="preserve">یَکْتَحِلُ مِنْهَا فَقَالَ أَبُو عَبْدِ اللَّهِ ع مَا جَعَلَ اللَّهُ (فِی مُحَرَّمٍ) </w:t>
      </w:r>
      <w:r>
        <w:rPr>
          <w:rStyle w:val="FootnoteReference"/>
        </w:rPr>
        <w:footnoteReference w:id="2620"/>
      </w:r>
      <w:r>
        <w:rPr>
          <w:rFonts w:ascii="Amiri" w:hAnsi="Amiri" w:eastAsia="Amiri" w:cs="Amiri"/>
          <w:lang w:bidi="ar-SA"/>
          <w:color w:val="111111"/>
          <w:sz w:val="28"/>
          <w:szCs w:val="28"/>
          <w:rtl/>
        </w:rPr>
        <w:t xml:space="preserve">شِفَاءً.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نقل کرده که مردی از امام صادق (ع) درباره استفاده از شراب به عنوان سرمه پرسید. امام (ع) فرمود: «خداوند در چیزهای حرام شفایی قرار نداده است.»</w:t>
      </w:r>
    </w:p>
    <w:p>
      <w:pPr>
        <w:pStyle w:val="Heading5"/>
      </w:pPr>
      <w:bookmarkStart w:id="1946" w:name="_Toc1499"/>
      <w:r>
        <w:t>[رقم الحدیث الکلی: 32098 - رقم الحدیث الباب: 2]</w:t>
      </w:r>
      <w:bookmarkEnd w:id="1946"/>
    </w:p>
    <w:p>
      <w:pPr>
        <w:pStyle w:val="BookText"/>
      </w:pPr>
      <w:r>
        <w:rPr>
          <w:rFonts w:ascii="Times New Roman" w:hAnsi="Times New Roman" w:eastAsia="Times New Roman" w:cs="Times New Roman"/>
          <w:lang w:val="en-US" w:bidi="en-US"/>
          <w:color w:val="111111"/>
          <w:sz w:val="28"/>
          <w:szCs w:val="28"/>
          <w:rtl/>
        </w:rPr>
        <w:t xml:space="preserve">32098- 2- </w:t>
      </w:r>
      <w:r>
        <w:rPr>
          <w:rStyle w:val="FootnoteReference"/>
        </w:rPr>
        <w:footnoteReference w:id="2621"/>
      </w:r>
      <w:r>
        <w:rPr>
          <w:rFonts w:ascii="Amiri" w:hAnsi="Amiri" w:eastAsia="Amiri" w:cs="Amiri"/>
          <w:lang w:bidi="ar-SA"/>
          <w:color w:val="111111"/>
          <w:sz w:val="28"/>
          <w:szCs w:val="28"/>
          <w:rtl/>
        </w:rPr>
        <w:t xml:space="preserve">وَ عَنْهُ عَنْ أَحْمَدَ بْنِ مُحَمَّدٍ عَنْ مَرْوَکِ بْنِ عُبَیْدٍ عَنْ رَجُلٍ عَنْ أَبِی عَبْدِ اللَّهِ ع قَالَ: مَنِ اکْتَحَلَ بِمِیلٍ مِنْ مُسْکِرٍ کَحَلَهُ اللَّهُ بِمِیلٍ مِنْ نَارٍ.</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مروک بن عبید از مردی نقل کرده که امام صادق (ع) فرمود: «هرکس با سرمه‌ای از ماده‌ای مست‌کننده خود را سرمه کند، خداوند او را با سرمه‌ای از آتش سرمه خواهد کرد.»</w:t>
      </w:r>
    </w:p>
    <w:p>
      <w:pPr>
        <w:pStyle w:val="Heading5"/>
      </w:pPr>
      <w:bookmarkStart w:id="1947" w:name="_Toc1500"/>
      <w:r>
        <w:t>[رقم الحدیث الکلی: 32099 - رقم الحدیث الباب: 3]</w:t>
      </w:r>
      <w:bookmarkEnd w:id="1947"/>
    </w:p>
    <w:p>
      <w:pPr>
        <w:pStyle w:val="BookText"/>
      </w:pPr>
      <w:r>
        <w:rPr>
          <w:rFonts w:ascii="Times New Roman" w:hAnsi="Times New Roman" w:eastAsia="Times New Roman" w:cs="Times New Roman"/>
          <w:lang w:val="en-US" w:bidi="en-US"/>
          <w:color w:val="111111"/>
          <w:sz w:val="28"/>
          <w:szCs w:val="28"/>
          <w:rtl/>
        </w:rPr>
        <w:t xml:space="preserve">32099- 3- </w:t>
      </w:r>
      <w:r>
        <w:rPr>
          <w:rStyle w:val="FootnoteReference"/>
        </w:rPr>
        <w:footnoteReference w:id="2623"/>
      </w:r>
      <w:r>
        <w:rPr>
          <w:rFonts w:ascii="Amiri" w:hAnsi="Amiri" w:eastAsia="Amiri" w:cs="Amiri"/>
          <w:lang w:bidi="ar-SA"/>
          <w:color w:val="111111"/>
          <w:sz w:val="28"/>
          <w:szCs w:val="28"/>
          <w:rtl/>
        </w:rPr>
        <w:t xml:space="preserve">وَ رَوَاهُ فِی عِقَابِ الْأَعْمَالِ عَنْ أَبِیهِ عَنْ مُحَمَّدِ بْنِ یَحْیَی عَنْ مُحَمَّدِ بْنِ أَحْمَدَ </w:t>
      </w:r>
      <w:r>
        <w:rPr>
          <w:rStyle w:val="FootnoteReference"/>
        </w:rPr>
        <w:footnoteReference w:id="2624"/>
      </w:r>
      <w:r>
        <w:rPr>
          <w:rFonts w:ascii="Amiri" w:hAnsi="Amiri" w:eastAsia="Amiri" w:cs="Amiri"/>
          <w:lang w:bidi="ar-SA"/>
          <w:color w:val="111111"/>
          <w:sz w:val="28"/>
          <w:szCs w:val="28"/>
          <w:rtl/>
        </w:rPr>
        <w:t xml:space="preserve">وَ زَادَ وَ قَالَ: أَهْلُ الرِّیِّ فِی الدُّنْیَا مِنَ الْمُسْکِرِ یَمُوتُونَ عِطَاشاً وَ یُحْشَرُونَ عِطَاشاً وَ یَدْخُلُونَ النَّارَ عِطَاشاً.</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2625"/>
      </w:r>
    </w:p>
    <w:p>
      <w:pPr>
        <w:pStyle w:val="BookText"/>
      </w:pPr>
      <w:r>
        <w:rPr>
          <w:rFonts w:ascii="Amiri" w:hAnsi="Amiri" w:eastAsia="Amiri" w:cs="Amiri"/>
          <w:lang w:bidi="ar-SA"/>
          <w:color w:val="111111"/>
          <w:sz w:val="28"/>
          <w:szCs w:val="28"/>
          <w:rtl/>
        </w:rPr>
        <w:t xml:space="preserve">وَ الَّذِی قَبْلَهُ بِإِسْنَادِهِ عَنْ أَحْمَدَ بْنِ مُحَمَّدٍ عَنْ یَعْقُوبَ بْنِ یَزِیدَ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احمد نقل کرده و افزود: «اهل مستی در دنیا تشنه می‌میرند، تشنه محشور می‌شوند، و تشنه وارد آتش خواهند شد.»</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6" w:name="pg18781_210562"/>
    <w:bookmarkEnd w:id="336"/>
    <w:p>
      <w:pPr>
        <w:pStyle w:val="Heading5"/>
      </w:pPr>
      <w:bookmarkStart w:id="1948" w:name="_Toc1501"/>
      <w:r>
        <w:t>[رقم الحدیث الکلی: 32100 - رقم الحدیث الباب: 4]</w:t>
      </w:r>
      <w:bookmarkEnd w:id="1948"/>
    </w:p>
    <w:p>
      <w:pPr>
        <w:pStyle w:val="BookText"/>
      </w:pPr>
      <w:r>
        <w:rPr>
          <w:rFonts w:ascii="Times New Roman" w:hAnsi="Times New Roman" w:eastAsia="Times New Roman" w:cs="Times New Roman"/>
          <w:lang w:val="en-US" w:bidi="en-US"/>
          <w:color w:val="111111"/>
          <w:sz w:val="28"/>
          <w:szCs w:val="28"/>
          <w:rtl/>
        </w:rPr>
        <w:t xml:space="preserve">32100- 4- </w:t>
      </w:r>
      <w:r>
        <w:rPr>
          <w:rStyle w:val="FootnoteReference"/>
        </w:rPr>
        <w:footnoteReference w:id="2626"/>
      </w:r>
      <w:r>
        <w:rPr>
          <w:rFonts w:ascii="Amiri" w:hAnsi="Amiri" w:eastAsia="Amiri" w:cs="Amiri"/>
          <w:lang w:bidi="ar-SA"/>
          <w:color w:val="111111"/>
          <w:sz w:val="28"/>
          <w:szCs w:val="28"/>
          <w:rtl/>
        </w:rPr>
        <w:t xml:space="preserve">وَ عَنْ عَلِیِّ بْنِ مُحَمَّدِ بْنِ بُنْدَارَ عَنْ أَحْمَدَ بْنِ أَبِی عَبْدِ اللَّهِ عَنْ عِدَّةٍ مِنْ أَصْحَابِهِ عَنْ عَلِیِّ بْنِ أَسْبَاطٍ عَنْ عَلِیِّ بْنِ جَعْفَرٍ عَنْ أَخِیهِ أَبِی الْحَسَنِ قَالَ: سَأَلْتُهُ عَنِ الْکُحْلِ یُعْجَنُ بِالنَّبِیذِ أَ یَصْلُحُ ذَلِکَ قَالَ لَا.</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عَلِیِّ بْنِ جَعْفَرٍ مِثْلَهُ </w:t>
      </w:r>
      <w:r>
        <w:rPr>
          <w:rStyle w:val="FootnoteReference"/>
        </w:rPr>
        <w:footnoteReference w:id="2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ابوالحسن (ع)، نقل کرده که گفت: «از او درباره سرمه‌ای که با نبیذ مخلوط شود پرسیدم. فرمود: نه، این کار جایز نیست.»</w:t>
      </w:r>
    </w:p>
    <w:p>
      <w:pPr>
        <w:pStyle w:val="Heading5"/>
      </w:pPr>
      <w:bookmarkStart w:id="1949" w:name="_Toc1502"/>
      <w:r>
        <w:t>[رقم الحدیث الکلی: 32101 - رقم الحدیث الباب: 5]</w:t>
      </w:r>
      <w:bookmarkEnd w:id="1949"/>
    </w:p>
    <w:p>
      <w:pPr>
        <w:pStyle w:val="BookText"/>
      </w:pPr>
      <w:r>
        <w:rPr>
          <w:rFonts w:ascii="Times New Roman" w:hAnsi="Times New Roman" w:eastAsia="Times New Roman" w:cs="Times New Roman"/>
          <w:lang w:val="en-US" w:bidi="en-US"/>
          <w:color w:val="111111"/>
          <w:sz w:val="28"/>
          <w:szCs w:val="28"/>
          <w:rtl/>
        </w:rPr>
        <w:t xml:space="preserve">32101- 5- </w:t>
      </w:r>
      <w:r>
        <w:rPr>
          <w:rStyle w:val="FootnoteReference"/>
        </w:rPr>
        <w:footnoteReference w:id="2628"/>
      </w:r>
      <w:r>
        <w:rPr>
          <w:rFonts w:ascii="Amiri" w:hAnsi="Amiri" w:eastAsia="Amiri" w:cs="Amiri"/>
          <w:lang w:bidi="ar-SA"/>
          <w:color w:val="111111"/>
          <w:sz w:val="28"/>
          <w:szCs w:val="28"/>
          <w:rtl/>
        </w:rPr>
        <w:t xml:space="preserve">مُحَمَّدُ بْنُ الْحَسَنِ بِإِسْنَادِهِ عَنْ مُحَمَّدِ بْنِ أَحْمَدَ بْنِ یَحْیَی عَنْ مُحَمَّدِ بْنِ الْحُسَیْنِ وَ الْحَسَنِ بْنِ مُوسَی الْخَشَّابِ عَنْ یَزِیدَ بْنِ إِسْحَاقَ شَعِرٍ عَنْ هَارُونَ بْنِ حَمْزَةَ الْغَنَوِیِّ عَنْ أَبِی عَبْدِ اللَّهِ ع فِی رَجُلٍ اشْتَکَی عَیْنَیْهِ فَنُعِتَ لَهُ بِکُحْلٍ </w:t>
      </w:r>
      <w:r>
        <w:rPr>
          <w:rStyle w:val="FootnoteReference"/>
        </w:rPr>
        <w:footnoteReference w:id="2629"/>
      </w:r>
      <w:r>
        <w:rPr>
          <w:rFonts w:ascii="Amiri" w:hAnsi="Amiri" w:eastAsia="Amiri" w:cs="Amiri"/>
          <w:lang w:bidi="ar-SA"/>
          <w:color w:val="111111"/>
          <w:sz w:val="28"/>
          <w:szCs w:val="28"/>
          <w:rtl/>
        </w:rPr>
        <w:t xml:space="preserve">یُعْجَنُ بِالْخَمْرِ فَقَالَ هُوَ خَبِیثٌ بِمَنْزِلَةِ الْمَیْتَةِ فَإِنْ کَانَ مُضْطَرّاً فَلْیَکْتَحِلْ بِهِ.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هارون بن حمزة غنوی از امام صادق (ع) نقل کرده که درباره مردی که از درد چشم رنج می‌برد و برای درمان به او توصیه شده بود که با سرمه‌ای آغشته به شراب، چشمانش را سرمه کند، پرسید. امام (ع) فرمود: «این [سرمه] ناپاک است و مانند مردار می‌باشد؛ اما اگر شخصی در شرایط اضطرار قرار داشته باشد، می‌تواند از آن استفاده کند.»</w:t>
      </w:r>
    </w:p>
    <w:p>
      <w:pPr>
        <w:pStyle w:val="Heading4"/>
      </w:pPr>
      <w:bookmarkStart w:id="1950" w:name="_Toc1503"/>
      <w:r>
        <w:t>22- بَابُ حُکْمِ التَّقِیَّةِ فِی شُرْبِ الْمُسْکِرَاتِ وَ فِی الْفَتْوَی بِإِبَاحَتِهَا</w:t>
      </w:r>
      <w:bookmarkEnd w:id="1950"/>
    </w:p>
    <w:p>
      <w:pPr>
        <w:pStyle w:val="Heading5"/>
      </w:pPr>
      <w:bookmarkStart w:id="1951" w:name="_Toc1504"/>
      <w:r>
        <w:t>اشارة</w:t>
      </w:r>
      <w:bookmarkEnd w:id="1951"/>
    </w:p>
    <w:p>
      <w:pPr>
        <w:pStyle w:val="BookText"/>
      </w:pPr>
      <w:r>
        <w:rPr>
          <w:rStyle w:val="FootnoteReference"/>
        </w:rPr>
        <w:footnoteReference w:id="2631"/>
      </w:r>
      <w:r>
        <w:rPr>
          <w:rFonts w:ascii="Amiri" w:hAnsi="Amiri" w:eastAsia="Amiri" w:cs="Amiri"/>
          <w:lang w:bidi="ar-SA"/>
          <w:color w:val="111111"/>
          <w:sz w:val="28"/>
          <w:szCs w:val="28"/>
          <w:rtl/>
        </w:rPr>
        <w:t xml:space="preserve">22 بَابُ حُکْمِ التَّقِیَّةِ فِی شُرْبِ الْمُسْکِرَاتِ وَ فِی الْفَتْوَی بِإِبَاحَتِهَا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تقیه در نوشیدن مسکرات و صدور فتوا در مورد جواز آن</w:t>
      </w:r>
    </w:p>
    <w:p>
      <w:pPr>
        <w:pStyle w:val="Heading5"/>
      </w:pPr>
      <w:bookmarkStart w:id="1952" w:name="_Toc1505"/>
      <w:r>
        <w:t>[رقم الحدیث الکلی: 32102 - رقم الحدیث الباب: 1]</w:t>
      </w:r>
      <w:bookmarkEnd w:id="1952"/>
    </w:p>
    <w:p>
      <w:pPr>
        <w:pStyle w:val="BookText"/>
      </w:pPr>
      <w:r>
        <w:rPr>
          <w:rFonts w:ascii="Times New Roman" w:hAnsi="Times New Roman" w:eastAsia="Times New Roman" w:cs="Times New Roman"/>
          <w:lang w:val="en-US" w:bidi="en-US"/>
          <w:color w:val="111111"/>
          <w:sz w:val="28"/>
          <w:szCs w:val="28"/>
          <w:rtl/>
        </w:rPr>
        <w:t xml:space="preserve">32102- 1- </w:t>
      </w:r>
      <w:r>
        <w:rPr>
          <w:rStyle w:val="FootnoteReference"/>
        </w:rPr>
        <w:footnoteReference w:id="2632"/>
      </w:r>
      <w:r>
        <w:rPr>
          <w:rFonts w:ascii="Amiri" w:hAnsi="Amiri" w:eastAsia="Amiri" w:cs="Amiri"/>
          <w:lang w:bidi="ar-SA"/>
          <w:color w:val="111111"/>
          <w:sz w:val="28"/>
          <w:szCs w:val="28"/>
          <w:rtl/>
        </w:rPr>
        <w:t xml:space="preserve">مُحَمَّدُ بْنُ یَعْقُوبَ عَنْ عَلِیِّ بْنِ إِبْرَاهِیمَ عَنْ أَبِیهِ عَنْ حَمَّادٍ عَنْ حَرِیزٍ عَنْ زُرَارَةَ </w:t>
      </w:r>
      <w:r>
        <w:rPr>
          <w:rStyle w:val="FootnoteReference"/>
        </w:rPr>
        <w:footnoteReference w:id="2633"/>
      </w:r>
      <w:r>
        <w:rPr>
          <w:rFonts w:ascii="Amiri" w:hAnsi="Amiri" w:eastAsia="Amiri" w:cs="Amiri"/>
          <w:lang w:bidi="ar-SA"/>
          <w:color w:val="111111"/>
          <w:sz w:val="28"/>
          <w:szCs w:val="28"/>
          <w:rtl/>
        </w:rPr>
        <w:t xml:space="preserve">قَالَ: قُلْتُ لِأَبِی جَعْفَرٍ ع</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37" w:name="pg18781_210563"/>
    <w:bookmarkEnd w:id="337"/>
    <w:p>
      <w:pPr>
        <w:pStyle w:val="BookText"/>
      </w:pPr>
      <w:r>
        <w:rPr>
          <w:rFonts w:ascii="Amiri" w:hAnsi="Amiri" w:eastAsia="Amiri" w:cs="Amiri"/>
          <w:lang w:bidi="ar-SA"/>
          <w:color w:val="111111"/>
          <w:sz w:val="28"/>
          <w:szCs w:val="28"/>
          <w:rtl/>
        </w:rPr>
        <w:t xml:space="preserve">فِی الْمَسْحِ عَلَی الْخُفَّیْنِ تَقِیَّةٌ (فَقَالَ ثَلَاثٌ لَا أَتَّقِی فِیهِنَّ أَحَداً) </w:t>
      </w:r>
      <w:r>
        <w:rPr>
          <w:rStyle w:val="FootnoteReference"/>
        </w:rPr>
        <w:footnoteReference w:id="2634"/>
      </w:r>
      <w:r>
        <w:rPr>
          <w:rFonts w:ascii="Amiri" w:hAnsi="Amiri" w:eastAsia="Amiri" w:cs="Amiri"/>
          <w:lang w:bidi="ar-SA"/>
          <w:color w:val="111111"/>
          <w:sz w:val="28"/>
          <w:szCs w:val="28"/>
          <w:rtl/>
        </w:rPr>
        <w:t xml:space="preserve">شُرْبُ الْمُسْکِرِ وَ الْمَسْحُ عَلَی الْخُفَّیْنِ وَ مُتْعَةُ الْحَجِّ.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زراره نقل شده است که گفت: به امام باقر (ع) عرض کردم: آیا مسح بر روی کفش‌ها از روی تقیه است؟ امام فرمودند: «سه چیز است که در آن‌ها از هیچ‌کس تقیه نمی‌کنم: نوشیدن مسکرات، مسح بر روی کفش‌ها، و متعه حج.</w:t>
      </w:r>
    </w:p>
    <w:p>
      <w:pPr>
        <w:pStyle w:val="Heading5"/>
      </w:pPr>
      <w:bookmarkStart w:id="1953" w:name="_Toc1506"/>
      <w:r>
        <w:t>[رقم الحدیث الکلی: 32103 - رقم الحدیث الباب: 2]</w:t>
      </w:r>
      <w:bookmarkEnd w:id="1953"/>
    </w:p>
    <w:p>
      <w:pPr>
        <w:pStyle w:val="BookText"/>
      </w:pPr>
      <w:r>
        <w:rPr>
          <w:rFonts w:ascii="Times New Roman" w:hAnsi="Times New Roman" w:eastAsia="Times New Roman" w:cs="Times New Roman"/>
          <w:lang w:val="en-US" w:bidi="en-US"/>
          <w:color w:val="111111"/>
          <w:sz w:val="28"/>
          <w:szCs w:val="28"/>
          <w:rtl/>
        </w:rPr>
        <w:t xml:space="preserve">32103- 2- </w:t>
      </w:r>
      <w:r>
        <w:rPr>
          <w:rStyle w:val="FootnoteReference"/>
        </w:rPr>
        <w:footnoteReference w:id="2635"/>
      </w:r>
      <w:r>
        <w:rPr>
          <w:rFonts w:ascii="Amiri" w:hAnsi="Amiri" w:eastAsia="Amiri" w:cs="Amiri"/>
          <w:lang w:bidi="ar-SA"/>
          <w:color w:val="111111"/>
          <w:sz w:val="28"/>
          <w:szCs w:val="28"/>
          <w:rtl/>
        </w:rPr>
        <w:t xml:space="preserve">وَ عَنْ أَبِی عَلِیٍّ الْأَشْعَرِیِّ عَنِ الْحَسَنِ بْنِ عَلِیٍّ الْکُوفِیِّ عَنْ عُثْمَانَ بْنِ عِیسَی عَنْ سَعِیدِ بْنِ یَسَارٍ قَالَ: قَالَ أَبُو عَبْدِ اللَّهِ ع لَیْسَ فِی تَرْکِ </w:t>
      </w:r>
      <w:r>
        <w:rPr>
          <w:rStyle w:val="FootnoteReference"/>
        </w:rPr>
        <w:footnoteReference w:id="2636"/>
      </w:r>
      <w:r>
        <w:rPr>
          <w:rFonts w:ascii="Amiri" w:hAnsi="Amiri" w:eastAsia="Amiri" w:cs="Amiri"/>
          <w:lang w:bidi="ar-SA"/>
          <w:color w:val="111111"/>
          <w:sz w:val="28"/>
          <w:szCs w:val="28"/>
          <w:rtl/>
        </w:rPr>
        <w:t xml:space="preserve">النَّبِیذِ تَقِیَّةٌ.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637"/>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بن یسار نقل می‌کند که امام صادق (ع) فرمودند: «در ترک نبید (نوعی نوشیدنی) تقیه‌ای وجود ندارد</w:t>
      </w:r>
    </w:p>
    <w:p>
      <w:pPr>
        <w:pStyle w:val="Heading5"/>
      </w:pPr>
      <w:bookmarkStart w:id="1954" w:name="_Toc1507"/>
      <w:r>
        <w:t>[رقم الحدیث الکلی: 32104 - رقم الحدیث الباب: 3]</w:t>
      </w:r>
      <w:bookmarkEnd w:id="1954"/>
    </w:p>
    <w:p>
      <w:pPr>
        <w:pStyle w:val="BookText"/>
      </w:pPr>
      <w:r>
        <w:rPr>
          <w:rFonts w:ascii="Times New Roman" w:hAnsi="Times New Roman" w:eastAsia="Times New Roman" w:cs="Times New Roman"/>
          <w:lang w:val="en-US" w:bidi="en-US"/>
          <w:color w:val="111111"/>
          <w:sz w:val="28"/>
          <w:szCs w:val="28"/>
          <w:rtl/>
        </w:rPr>
        <w:t xml:space="preserve">32104- 3- </w:t>
      </w:r>
      <w:r>
        <w:rPr>
          <w:rStyle w:val="FootnoteReference"/>
        </w:rPr>
        <w:footnoteReference w:id="2638"/>
      </w:r>
      <w:r>
        <w:rPr>
          <w:rFonts w:ascii="Amiri" w:hAnsi="Amiri" w:eastAsia="Amiri" w:cs="Amiri"/>
          <w:lang w:bidi="ar-SA"/>
          <w:color w:val="111111"/>
          <w:sz w:val="28"/>
          <w:szCs w:val="28"/>
          <w:rtl/>
        </w:rPr>
        <w:t xml:space="preserve">وَ عَنْ عَلِیِّ بْنِ إِبْرَاهِیمَ عَنْ أَبِیهِ عَنْ حَنَانٍ قَالَ: سَمِعْتُ رَجُلًا یَقُولُ لِأَبِی عَبْدِ اللَّهِ ع مَا تَقُولُ فِی النَّبِیذِ فَإِنَّ أَبَا مَرْیَمَ یَشْرَبُهُ وَ یَزْعُمُ أَنَّکَ أَمَرْتَهُ </w:t>
      </w:r>
      <w:r>
        <w:rPr>
          <w:rStyle w:val="FootnoteReference"/>
        </w:rPr>
        <w:footnoteReference w:id="2639"/>
      </w:r>
      <w:r>
        <w:rPr>
          <w:rFonts w:ascii="Amiri" w:hAnsi="Amiri" w:eastAsia="Amiri" w:cs="Amiri"/>
          <w:lang w:bidi="ar-SA"/>
          <w:color w:val="111111"/>
          <w:sz w:val="28"/>
          <w:szCs w:val="28"/>
          <w:rtl/>
        </w:rPr>
        <w:t xml:space="preserve">بِشُرْبِهِ فَقَالَ مَعَاذَ اللَّهِ أَنْ أَکُونَ أَمَرْتُهُ </w:t>
      </w:r>
      <w:r>
        <w:rPr>
          <w:rStyle w:val="FootnoteReference"/>
        </w:rPr>
        <w:footnoteReference w:id="2640"/>
      </w:r>
      <w:r>
        <w:rPr>
          <w:rFonts w:ascii="Amiri" w:hAnsi="Amiri" w:eastAsia="Amiri" w:cs="Amiri"/>
          <w:lang w:bidi="ar-SA"/>
          <w:color w:val="111111"/>
          <w:sz w:val="28"/>
          <w:szCs w:val="28"/>
          <w:rtl/>
        </w:rPr>
        <w:t xml:space="preserve">بِشُرْبِ مُسْکِرٍ وَ اللَّهِ إِنَّهُ لَشَیْ‌ءٌ مَا اتَّقَیْتُ فِیهِ سُلْطَاناً وَ لَا غَیْرَهُ قَالَ رَسُولُ اللَّهِ ص کُلُّ مُسْکِرٍ حَرَامٌ وَ مَا أَسْکَرَ کَثِیرُهُ فَقَلِیلُهُ 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حنان نقل می‌کند که شنیدم مردی به امام صادق (ع) گفت: «نظر شما درباره نبید چیست؟ زیرا ابا مریم آن را می‌نوشد و ادعا می‌کند که شما او را به نوشیدن آن امر کرده‌اید.» امام پاسخ دادند: «پناه بر خدا که من او را به نوشیدن مسکر امر کرده باشم! به خدا قسم، این چیزی است که در آن نه از سلطان و نه از غیر او تقیه نکرده‌ام. رسول خدا (ص) فرمودند: هر چیزی که مست‌کننده باشد، حرام است، و آنچه مقدار زیادش مست‌کننده باشد، مقدار کمش نیز حرام است.»</w:t>
      </w:r>
    </w:p>
    <w:p>
      <w:pPr>
        <w:pStyle w:val="Heading5"/>
      </w:pPr>
      <w:bookmarkStart w:id="1955" w:name="_Toc1508"/>
      <w:r>
        <w:t>[رقم الحدیث الکلی: 32105 - رقم الحدیث الباب: 4]</w:t>
      </w:r>
      <w:bookmarkEnd w:id="1955"/>
    </w:p>
    <w:p>
      <w:pPr>
        <w:pStyle w:val="BookText"/>
      </w:pPr>
      <w:r>
        <w:rPr>
          <w:rFonts w:ascii="Times New Roman" w:hAnsi="Times New Roman" w:eastAsia="Times New Roman" w:cs="Times New Roman"/>
          <w:lang w:val="en-US" w:bidi="en-US"/>
          <w:color w:val="111111"/>
          <w:sz w:val="28"/>
          <w:szCs w:val="28"/>
          <w:rtl/>
        </w:rPr>
        <w:t xml:space="preserve">32105- 4- </w:t>
      </w:r>
      <w:r>
        <w:rPr>
          <w:rStyle w:val="FootnoteReference"/>
        </w:rPr>
        <w:footnoteReference w:id="2641"/>
      </w:r>
      <w:r>
        <w:rPr>
          <w:rFonts w:ascii="Amiri" w:hAnsi="Amiri" w:eastAsia="Amiri" w:cs="Amiri"/>
          <w:lang w:bidi="ar-SA"/>
          <w:color w:val="111111"/>
          <w:sz w:val="28"/>
          <w:szCs w:val="28"/>
          <w:rtl/>
        </w:rPr>
        <w:t xml:space="preserve">وَ عَنْ عِدَّةٍ مِنْ أَصْحَابِنَا عَنْ سَهْلِ بْنِ زِیَادٍ عَنْ مُحَمَّدِ بْنِ عَبْدِ الْحَمِیدِ عَنْ یُونُسَ بْنِ یَعْقُوبَ عَنْ عَمْرِو بْنِ مَرْوَانَ قَالَ: قُلْتُ لِأَبِی عَبْدِ اللَّهِ ع إِنَّ هَؤُلَاءِ رُبَّمَا حَضَرْتُ مَعَهُمُ الْعَشَاءَ فَیَجِیئُونَ بِالنَّبِیذِ بَعْدَ ذَلِکَ فَإِنْ </w:t>
      </w:r>
      <w:r>
        <w:rPr>
          <w:rStyle w:val="FootnoteReference"/>
        </w:rPr>
        <w:footnoteReference w:id="2642"/>
      </w:r>
      <w:r>
        <w:rPr>
          <w:rFonts w:ascii="Amiri" w:hAnsi="Amiri" w:eastAsia="Amiri" w:cs="Amiri"/>
          <w:lang w:bidi="ar-SA"/>
          <w:color w:val="111111"/>
          <w:sz w:val="28"/>
          <w:szCs w:val="28"/>
          <w:rtl/>
        </w:rPr>
        <w:t xml:space="preserve">لَمْ أَشْرَبْهُ خِفْتُ أَنْ یَقُولُوا فُلَانِیٌّ فَکَیْفَ أَصْنَعُ فَقَالَ اکْسِرْهُ بِالْمَاءِ قُلْتُ فَإِنْ </w:t>
      </w:r>
      <w:r>
        <w:rPr>
          <w:rStyle w:val="FootnoteReference"/>
        </w:rPr>
        <w:footnoteReference w:id="2643"/>
      </w:r>
      <w:r>
        <w:rPr>
          <w:rFonts w:ascii="Amiri" w:hAnsi="Amiri" w:eastAsia="Amiri" w:cs="Amiri"/>
          <w:lang w:bidi="ar-SA"/>
          <w:color w:val="111111"/>
          <w:sz w:val="28"/>
          <w:szCs w:val="28"/>
          <w:rtl/>
        </w:rPr>
        <w:t xml:space="preserve">أَنَا کَسَرْتُهُ بِالْمَاءِ أَشْرَبُهُ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مروان نقل می‌کند که به امام صادق (ع) عرض کردم: «گاهی در کنار این افراد هنگام شام حضور دارم و پس از آن، نبید (نوعی نوشیدنی) می‌آورند. اگر آن را ننوشم، می‌ترسم که درباره من سخنی بگویند. پس چه کنم؟» امام فرمودند: «آن را با آب مخلوط کن.» گفتم: «اگر آن را با آب مخلوط کنم، آیا می‌توانم بنوشم؟» امام پاسخ دادند: «نه.»</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38" w:name="pg18781_210564"/>
    <w:bookmarkEnd w:id="338"/>
    <w:p>
      <w:pPr>
        <w:pStyle w:val="Heading5"/>
      </w:pPr>
      <w:bookmarkStart w:id="1956" w:name="_Toc1509"/>
      <w:r>
        <w:t>[رقم الحدیث الکلی: 32106 - رقم الحدیث الباب: 5]</w:t>
      </w:r>
      <w:bookmarkEnd w:id="1956"/>
    </w:p>
    <w:p>
      <w:pPr>
        <w:pStyle w:val="BookText"/>
      </w:pPr>
      <w:r>
        <w:rPr>
          <w:rFonts w:ascii="Times New Roman" w:hAnsi="Times New Roman" w:eastAsia="Times New Roman" w:cs="Times New Roman"/>
          <w:lang w:val="en-US" w:bidi="en-US"/>
          <w:color w:val="111111"/>
          <w:sz w:val="28"/>
          <w:szCs w:val="28"/>
          <w:rtl/>
        </w:rPr>
        <w:t xml:space="preserve">32106- 5- </w:t>
      </w:r>
      <w:r>
        <w:rPr>
          <w:rStyle w:val="FootnoteReference"/>
        </w:rPr>
        <w:footnoteReference w:id="2644"/>
      </w:r>
      <w:r>
        <w:rPr>
          <w:rFonts w:ascii="Amiri" w:hAnsi="Amiri" w:eastAsia="Amiri" w:cs="Amiri"/>
          <w:lang w:bidi="ar-SA"/>
          <w:color w:val="111111"/>
          <w:sz w:val="28"/>
          <w:szCs w:val="28"/>
          <w:rtl/>
        </w:rPr>
        <w:t xml:space="preserve">وَ عَنْ مُحَمَّدِ بْنِ یَحْیَی عَنْ أَحْمَدَ بْنِ مُحَمَّدٍ عَنْ مُحَمَّدِ بْنِ إِسْمَاعِیلَ عَنْ حَنَانِ بْنِ سَدِیرٍ قَالَ: سَمِعْتُ رَجُلًا یَقُولُ لِأَبِی عَبْدِ اللَّهِ ع مَا تَقُولُ فِی النَّبِیذِ فَإِنَّ أَبَا مَرْیَمَ یَشْرَبُهُ وَ یَزْعُمُ أَنَّکَ أَمَرْتَهُ بِشُرْبِهِ فَقَالَ صَدَقَ أَبُو مَرْیَمَ سَأَلَنِی عَنِ النَّبِیذِ فَأَخْبَرْتُهُ أَنَّهُ حَلَالٌ وَ لَمْ یَسْأَلْنِی عَنِ الْمُسْکِرِ ثُمَّ قَالَ </w:t>
      </w:r>
      <w:r>
        <w:rPr>
          <w:rStyle w:val="FootnoteReference"/>
        </w:rPr>
        <w:footnoteReference w:id="2645"/>
      </w:r>
      <w:r>
        <w:rPr>
          <w:rFonts w:ascii="Amiri" w:hAnsi="Amiri" w:eastAsia="Amiri" w:cs="Amiri"/>
          <w:lang w:bidi="ar-SA"/>
          <w:color w:val="111111"/>
          <w:sz w:val="28"/>
          <w:szCs w:val="28"/>
          <w:rtl/>
        </w:rPr>
        <w:t xml:space="preserve">إِنَّ الْمُسْکِرَ مَا اتَّقَیْتُ فِیهِ أَحَداً سُلْطَاناً وَ لَا غَیْرَهُ قَالَ رَسُولُ اللَّهِ ص کُلُّ مُسْکِرٍ حَرَامٌ وَ مَا أَسْکَرَ کَثِیرُهُ فَقَلِیلُهُ حَرَامٌ فَقَالَ لَهُ الرَّجُلُ هَذَا النَّبِیذُ الَّذِی أَذِنْتَ لِأَبِی مَرْیَمَ فِی شُرْبِهِ أَیُّ شَیْ‌ءٍ هُوَ فَقَالَ أَمَّا أَبِی </w:t>
      </w:r>
      <w:r>
        <w:rPr>
          <w:rStyle w:val="FootnoteReference"/>
        </w:rPr>
        <w:footnoteReference w:id="2646"/>
      </w:r>
      <w:r>
        <w:rPr>
          <w:rFonts w:ascii="Amiri" w:hAnsi="Amiri" w:eastAsia="Amiri" w:cs="Amiri"/>
          <w:lang w:bidi="ar-SA"/>
          <w:color w:val="111111"/>
          <w:sz w:val="28"/>
          <w:szCs w:val="28"/>
          <w:rtl/>
        </w:rPr>
        <w:t xml:space="preserve">فَکَانَ یَأْمُرُ الْخَادِمَ فَتَجِی‌ءُ بِقَدَحٍ فَتَجْعَلُ فِیهِ زَبِیباً وَ تَغْسِلُهُ غَسْلًا نَقِیّاً وَ تَجْعَلُهُ فِی إِنَاءٍ ثُمَّ تَصُبُّ عَلَیْهِ ثَلَاثَةً مِثْلَهُ أَوْ أَرْبَعَةً مَاءً ثُمَّ تَجْعَلُهُ بِاللَّیْلِ وَ یَشْرَبُهُ بِالنَّهَارِ وَ تَجْعَلُهُ بِالْغَدَاةِ وَ یَشْرَبُهُ بِالْعَشِیِّ وَ کَانَ یَأْمُرُ الْخَادِمَ بِغَسْلِ الْإِنَاءِ فِی کُلِّ ثَلَاثٍ </w:t>
      </w:r>
      <w:r>
        <w:rPr>
          <w:rStyle w:val="FootnoteReference"/>
        </w:rPr>
        <w:footnoteReference w:id="2647"/>
      </w:r>
      <w:r>
        <w:rPr>
          <w:rFonts w:ascii="Amiri" w:hAnsi="Amiri" w:eastAsia="Amiri" w:cs="Amiri"/>
          <w:lang w:bidi="ar-SA"/>
          <w:color w:val="111111"/>
          <w:sz w:val="28"/>
          <w:szCs w:val="28"/>
          <w:rtl/>
        </w:rPr>
        <w:t xml:space="preserve">لِئَلَّا </w:t>
      </w:r>
      <w:r>
        <w:rPr>
          <w:rStyle w:val="FootnoteReference"/>
        </w:rPr>
        <w:footnoteReference w:id="2648"/>
      </w:r>
      <w:r>
        <w:rPr>
          <w:rFonts w:ascii="Amiri" w:hAnsi="Amiri" w:eastAsia="Amiri" w:cs="Amiri"/>
          <w:lang w:bidi="ar-SA"/>
          <w:color w:val="111111"/>
          <w:sz w:val="28"/>
          <w:szCs w:val="28"/>
          <w:rtl/>
        </w:rPr>
        <w:t xml:space="preserve">یَغْتَلِمَ فَإِنْ کُنْتُمْ تُرِیدُونَ النَّبِیذَ فَهَذَا النَّبِیذُ.</w:t>
      </w:r>
    </w:p>
    <w:p>
      <w:pPr>
        <w:pStyle w:val="BookText"/>
      </w:pPr>
      <w:r>
        <w:rPr>
          <w:rFonts w:ascii="Amiri" w:hAnsi="Amiri" w:eastAsia="Amiri" w:cs="Amiri"/>
          <w:lang w:bidi="ar-SA"/>
          <w:color w:val="111111"/>
          <w:sz w:val="28"/>
          <w:szCs w:val="28"/>
          <w:rtl/>
        </w:rPr>
        <w:t xml:space="preserve">أَقُولُ: وَ تَقَدَّمَ مَا یَدُلُّ عَلَی ذَلِکَ فِی الطَّهَارَةِ </w:t>
      </w:r>
      <w:r>
        <w:rPr>
          <w:rStyle w:val="FootnoteReference"/>
        </w:rPr>
        <w:footnoteReference w:id="2649"/>
      </w:r>
      <w:r>
        <w:rPr>
          <w:rFonts w:ascii="Amiri" w:hAnsi="Amiri" w:eastAsia="Amiri" w:cs="Amiri"/>
          <w:lang w:bidi="ar-SA"/>
          <w:color w:val="111111"/>
          <w:sz w:val="28"/>
          <w:szCs w:val="28"/>
          <w:rtl/>
        </w:rPr>
        <w:t xml:space="preserve">وَ فِی الْأَمْرِ بِالْمَعْرُوفِ وَ النَّهْیِ عَنِ الْمُنْکَرِ </w:t>
      </w:r>
      <w:r>
        <w:rPr>
          <w:rStyle w:val="FootnoteReference"/>
        </w:rPr>
        <w:footnoteReference w:id="2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حنان بن سدیر نقل می‌کند که شنیدم مردی به امام صادق (ع) گفت: «نظر شما درباره نبید چیست؟ زیرا ابا مریم آن را می‌نوشد و ادعا می‌کند که شما او را به نوشیدن آن امر کرده‌اید.» امام پاسخ دادند: «ابا مریم راست می‌گوید، او از من درباره نبید پرسید و من به او گفتم که حلال است، اما او درباره مسکر از من نپرسید. سپس امام افزودند: مسکر چیزی است که در آن از هیچ‌کس، نه سلطان و نه غیر او، تقیه نکرده‌ام. رسول خدا (ص) فرمودند: هر چیزی که مست‌کننده باشد، حرام است، و آنچه مقدار زیادش مست‌کننده باشد، مقدار کمش نیز حرام است.»</w:t>
      </w:r>
    </w:p>
    <w:p>
      <w:pPr>
        <w:pStyle w:val="BookText"/>
      </w:pPr>
      <w:r>
        <w:rPr>
          <w:rFonts w:ascii="IRNazanin" w:hAnsi="IRNazanin" w:eastAsia="IRNazanin" w:cs="IRNazanin"/>
          <w:lang w:bidi="fa-IR"/>
          <w:color w:val="111111"/>
          <w:sz w:val="28"/>
          <w:szCs w:val="28"/>
          <w:rtl/>
        </w:rPr>
        <w:t xml:space="preserve">سپس آن مرد پرسید: «این نبیدی که شما به ابا مریم اجازه نوشیدن آن را داده‌اید، چیست؟» امام پاسخ دادند: «پدرم به خادم دستور می‌داد که ظرفی بیاورد و در آن کشمش قرار دهد، سپس آن را کاملاً بشوید و در ظرفی دیگر بگذارد. سپس سه یا چهار برابر آن آب رویش بریزد و آن را شبانه آماده کند تا در روز نوشیده شود، یا صبح آماده کند تا شب نوشیده شود. همچنین دستور می‌داد که ظرف هر سه روز یک‌بار شسته شود تا دچار تخمیر نشود. اگر شما به دنبال نبید هستید، این همان نبید است.»</w:t>
      </w:r>
    </w:p>
    <w:p>
      <w:pPr>
        <w:pStyle w:val="Heading4"/>
      </w:pPr>
      <w:bookmarkStart w:id="1957" w:name="_Toc1510"/>
      <w:r>
        <w:t>23- بَابُ الْحَثَی‌</w:t>
      </w:r>
      <w:bookmarkEnd w:id="1957"/>
    </w:p>
    <w:p>
      <w:pPr>
        <w:pStyle w:val="Heading5"/>
      </w:pPr>
      <w:bookmarkStart w:id="1958" w:name="_Toc1511"/>
      <w:r>
        <w:t>اشارة</w:t>
      </w:r>
      <w:bookmarkEnd w:id="1958"/>
    </w:p>
    <w:p>
      <w:pPr>
        <w:pStyle w:val="BookText"/>
      </w:pPr>
      <w:r>
        <w:rPr>
          <w:rStyle w:val="FootnoteReference"/>
        </w:rPr>
        <w:footnoteReference w:id="2651"/>
      </w:r>
      <w:r>
        <w:rPr>
          <w:rFonts w:ascii="Amiri" w:hAnsi="Amiri" w:eastAsia="Amiri" w:cs="Amiri"/>
          <w:lang w:bidi="ar-SA"/>
          <w:color w:val="111111"/>
          <w:sz w:val="28"/>
          <w:szCs w:val="28"/>
          <w:rtl/>
        </w:rPr>
        <w:t xml:space="preserve">23 بَابُ الْحَثَی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59" w:name="_Toc1512"/>
      <w:r>
        <w:t>[رقم الحدیث الکلی: 32107 - رقم الحدیث الباب: 1]</w:t>
      </w:r>
      <w:bookmarkEnd w:id="1959"/>
    </w:p>
    <w:p>
      <w:pPr>
        <w:pStyle w:val="BookText"/>
      </w:pPr>
      <w:r>
        <w:rPr>
          <w:rFonts w:ascii="Times New Roman" w:hAnsi="Times New Roman" w:eastAsia="Times New Roman" w:cs="Times New Roman"/>
          <w:lang w:val="en-US" w:bidi="en-US"/>
          <w:color w:val="111111"/>
          <w:sz w:val="28"/>
          <w:szCs w:val="28"/>
          <w:rtl/>
        </w:rPr>
        <w:t xml:space="preserve">32107- 1- </w:t>
      </w:r>
      <w:r>
        <w:rPr>
          <w:rStyle w:val="FootnoteReference"/>
        </w:rPr>
        <w:footnoteReference w:id="2652"/>
      </w:r>
      <w:r>
        <w:rPr>
          <w:rFonts w:ascii="Amiri" w:hAnsi="Amiri" w:eastAsia="Amiri" w:cs="Amiri"/>
          <w:lang w:bidi="ar-SA"/>
          <w:color w:val="111111"/>
          <w:sz w:val="28"/>
          <w:szCs w:val="28"/>
          <w:rtl/>
        </w:rPr>
        <w:t xml:space="preserve">مُحَمَّدُ بْنُ عَلِیِّ بْنِ الْحُسَیْنِ فِی عِقَابِ الْأَعْمَالِ عَنْ أَبِیهِ</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39" w:name="pg18781_210565"/>
    <w:bookmarkEnd w:id="339"/>
    <w:p>
      <w:pPr>
        <w:pStyle w:val="BookText"/>
      </w:pPr>
      <w:r>
        <w:rPr>
          <w:rFonts w:ascii="Amiri" w:hAnsi="Amiri" w:eastAsia="Amiri" w:cs="Amiri"/>
          <w:lang w:bidi="ar-SA"/>
          <w:color w:val="111111"/>
          <w:sz w:val="28"/>
          <w:szCs w:val="28"/>
          <w:rtl/>
        </w:rPr>
        <w:t xml:space="preserve">عَنْ سَعْدٍ عَنْ یَعْقُوبَ بْنِ یَزِیدَ عَنْ أَبِی مُحَمَّدٍ الْأَنْصَارِیِّ </w:t>
      </w:r>
      <w:r>
        <w:rPr>
          <w:rStyle w:val="FootnoteReference"/>
        </w:rPr>
        <w:footnoteReference w:id="2653"/>
      </w:r>
      <w:r>
        <w:rPr>
          <w:rFonts w:ascii="Amiri" w:hAnsi="Amiri" w:eastAsia="Amiri" w:cs="Amiri"/>
          <w:lang w:bidi="ar-SA"/>
          <w:color w:val="111111"/>
          <w:sz w:val="28"/>
          <w:szCs w:val="28"/>
          <w:rtl/>
        </w:rPr>
        <w:t xml:space="preserve">عَنْ أَبِی عَبْدِ اللَّهِ ع قَالَ: سَأَلْتُهُ عَنِ الْحَثَی </w:t>
      </w:r>
      <w:r>
        <w:rPr>
          <w:rStyle w:val="FootnoteReference"/>
        </w:rPr>
        <w:footnoteReference w:id="2654"/>
      </w:r>
      <w:r>
        <w:rPr>
          <w:rFonts w:ascii="Amiri" w:hAnsi="Amiri" w:eastAsia="Amiri" w:cs="Amiri"/>
          <w:lang w:bidi="ar-SA"/>
          <w:color w:val="111111"/>
          <w:sz w:val="28"/>
          <w:szCs w:val="28"/>
          <w:rtl/>
        </w:rPr>
        <w:t xml:space="preserve">فَقَالَ الْحَثَی </w:t>
      </w:r>
      <w:r>
        <w:rPr>
          <w:rStyle w:val="FootnoteReference"/>
        </w:rPr>
        <w:footnoteReference w:id="2655"/>
      </w:r>
      <w:r>
        <w:rPr>
          <w:rFonts w:ascii="Amiri" w:hAnsi="Amiri" w:eastAsia="Amiri" w:cs="Amiri"/>
          <w:lang w:bidi="ar-SA"/>
          <w:color w:val="111111"/>
          <w:sz w:val="28"/>
          <w:szCs w:val="28"/>
          <w:rtl/>
        </w:rPr>
        <w:t xml:space="preserve">حَرَامٌ وَ شَارِبُهُ کَشَارِبِ الْخَمْرِ.</w:t>
      </w:r>
    </w:p>
    <w:p>
      <w:pPr>
        <w:pStyle w:val="BookText"/>
      </w:pPr>
      <w:r>
        <w:rPr>
          <w:rFonts w:ascii="Amiri" w:hAnsi="Amiri" w:eastAsia="Amiri" w:cs="Amiri"/>
          <w:lang w:bidi="ar-SA"/>
          <w:color w:val="111111"/>
          <w:sz w:val="28"/>
          <w:szCs w:val="28"/>
          <w:rtl/>
        </w:rPr>
        <w:t xml:space="preserve">أَقُولُ: الَّذِی یُفْهَمُ مِنْ بَعْضِ کُتُبِ اللُّغَةِ وَ مِنْ بَعْضِ الْأَخْبَارِ أَنَّ الْحَثَی </w:t>
      </w:r>
      <w:r>
        <w:rPr>
          <w:rStyle w:val="FootnoteReference"/>
        </w:rPr>
        <w:footnoteReference w:id="2656"/>
      </w:r>
      <w:r>
        <w:rPr>
          <w:rFonts w:ascii="Amiri" w:hAnsi="Amiri" w:eastAsia="Amiri" w:cs="Amiri"/>
          <w:lang w:bidi="ar-SA"/>
          <w:color w:val="111111"/>
          <w:sz w:val="28"/>
          <w:szCs w:val="28"/>
          <w:rtl/>
        </w:rPr>
        <w:t xml:space="preserve">نَوْعٌ مِنْ أَنْوَاعِ النَّبِیذِ وَ کَذَلِکَ أَوْرَدَهُ الصَّدُوقُ فِی عِقَابِ شَارِبِ الْخَمْرِ.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ابومحمد انصاری از امام صادق (علیه‌السلام) روایت شده که فرمود:</w:t>
      </w:r>
    </w:p>
    <w:p>
      <w:pPr>
        <w:pStyle w:val="BookText"/>
      </w:pPr>
      <w:r>
        <w:rPr>
          <w:rFonts w:ascii="IRNazanin" w:hAnsi="IRNazanin" w:eastAsia="IRNazanin" w:cs="IRNazanin"/>
          <w:lang w:bidi="fa-IR"/>
          <w:color w:val="111111"/>
          <w:sz w:val="28"/>
          <w:szCs w:val="28"/>
          <w:rtl/>
        </w:rPr>
        <w:t xml:space="preserve">«از ایشان درباره «حَثی» پرسیدم، فرمودند: حَثی حرام است و نوشنده‌ی آن مانند نوشنده‌ی شراب (خمر) است.»</w:t>
      </w:r>
    </w:p>
    <w:p>
      <w:pPr>
        <w:pStyle w:val="BookText"/>
      </w:pPr>
      <w:r>
        <w:rPr>
          <w:rFonts w:ascii="IRNazanin" w:hAnsi="IRNazanin" w:eastAsia="IRNazanin" w:cs="IRNazanin"/>
          <w:lang w:bidi="fa-IR"/>
          <w:color w:val="111111"/>
          <w:sz w:val="28"/>
          <w:szCs w:val="28"/>
          <w:rtl/>
        </w:rPr>
        <w:t xml:space="preserve">می گویم :آنچه از برخی کتب لغت و برخی روایات فهمیده می‌شود این است که «حَثی» نوعی از نبیذ (شراب یا نوشیدنی تخمیرشده) است. همچنین صدوق (ره) در باب عقاب نوشنده‌ی شراب، آن را ذکر کرده است.</w:t>
      </w:r>
    </w:p>
    <w:p>
      <w:pPr>
        <w:pStyle w:val="Heading4"/>
      </w:pPr>
      <w:bookmarkStart w:id="1960" w:name="_Toc1513"/>
      <w:r>
        <w:t>24- بَابُ تَحْرِیمِ النَّبِیذِ</w:t>
      </w:r>
      <w:bookmarkEnd w:id="1960"/>
    </w:p>
    <w:p>
      <w:pPr>
        <w:pStyle w:val="Heading5"/>
      </w:pPr>
      <w:bookmarkStart w:id="1961" w:name="_Toc1514"/>
      <w:r>
        <w:t>اشارة</w:t>
      </w:r>
      <w:bookmarkEnd w:id="1961"/>
    </w:p>
    <w:p>
      <w:pPr>
        <w:pStyle w:val="BookText"/>
      </w:pPr>
      <w:r>
        <w:rPr>
          <w:rStyle w:val="FootnoteReference"/>
        </w:rPr>
        <w:footnoteReference w:id="2657"/>
      </w:r>
      <w:r>
        <w:rPr>
          <w:rFonts w:ascii="Amiri" w:hAnsi="Amiri" w:eastAsia="Amiri" w:cs="Amiri"/>
          <w:lang w:bidi="ar-SA"/>
          <w:color w:val="111111"/>
          <w:sz w:val="28"/>
          <w:szCs w:val="28"/>
          <w:rtl/>
        </w:rPr>
        <w:t xml:space="preserve">24 بَابُ تَحْرِیمِ النَّبِیذِ</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حرام بودن نبیذ"</w:t>
      </w:r>
    </w:p>
    <w:p>
      <w:pPr>
        <w:pStyle w:val="Heading5"/>
      </w:pPr>
      <w:bookmarkStart w:id="1962" w:name="_Toc1515"/>
      <w:r>
        <w:t>[رقم الحدیث الکلی: 32108 - رقم الحدیث الباب: 1]</w:t>
      </w:r>
      <w:bookmarkEnd w:id="1962"/>
    </w:p>
    <w:p>
      <w:pPr>
        <w:pStyle w:val="BookText"/>
      </w:pPr>
      <w:r>
        <w:rPr>
          <w:rFonts w:ascii="Times New Roman" w:hAnsi="Times New Roman" w:eastAsia="Times New Roman" w:cs="Times New Roman"/>
          <w:lang w:val="en-US" w:bidi="en-US"/>
          <w:color w:val="111111"/>
          <w:sz w:val="28"/>
          <w:szCs w:val="28"/>
          <w:rtl/>
        </w:rPr>
        <w:t xml:space="preserve">32108- 1- </w:t>
      </w:r>
      <w:r>
        <w:rPr>
          <w:rStyle w:val="FootnoteReference"/>
        </w:rPr>
        <w:footnoteReference w:id="2658"/>
      </w:r>
      <w:r>
        <w:rPr>
          <w:rFonts w:ascii="Amiri" w:hAnsi="Amiri" w:eastAsia="Amiri" w:cs="Amiri"/>
          <w:lang w:bidi="ar-SA"/>
          <w:color w:val="111111"/>
          <w:sz w:val="28"/>
          <w:szCs w:val="28"/>
          <w:rtl/>
        </w:rPr>
        <w:t xml:space="preserve">مُحَمَّدُ بْنُ یَعْقُوبَ عَنْ مُحَمَّدِ بْنِ یَحْیَی عَنْ أَحْمَدَ بْنِ مُحَمَّدٍ عَنِ الْحُسَیْنِ بْنِ سَعِیدٍ عَنْ إِبْرَاهِیمَ بْنِ أَبِی الْبِلَادِ عَنْ أَبِیهِ </w:t>
      </w:r>
      <w:r>
        <w:rPr>
          <w:rStyle w:val="FootnoteReference"/>
        </w:rPr>
        <w:footnoteReference w:id="2659"/>
      </w:r>
      <w:r>
        <w:rPr>
          <w:rFonts w:ascii="Amiri" w:hAnsi="Amiri" w:eastAsia="Amiri" w:cs="Amiri"/>
          <w:lang w:bidi="ar-SA"/>
          <w:color w:val="111111"/>
          <w:sz w:val="28"/>
          <w:szCs w:val="28"/>
          <w:rtl/>
        </w:rPr>
        <w:t xml:space="preserve">قَالَ: کُنْتُ عِنْدَ أَبِی جَعْفَرٍ ع فَقُلْتُ یَا جَارِیَةُ اسْقِینِی مَاءً فَقَالَ اسْقِیهِ مِنْ نَبِیذِی (فَجَاءَتْ بِنَبِیذٍ مَرِیسٍ) </w:t>
      </w:r>
      <w:r>
        <w:rPr>
          <w:rStyle w:val="FootnoteReference"/>
        </w:rPr>
        <w:footnoteReference w:id="2660"/>
      </w:r>
      <w:r>
        <w:rPr>
          <w:rFonts w:ascii="Amiri" w:hAnsi="Amiri" w:eastAsia="Amiri" w:cs="Amiri"/>
          <w:lang w:bidi="ar-SA"/>
          <w:color w:val="111111"/>
          <w:sz w:val="28"/>
          <w:szCs w:val="28"/>
          <w:rtl/>
        </w:rPr>
        <w:t xml:space="preserve">فِی قَدَحٍ مِنْ صُفْرٍ قُلْتُ لَکِنْ أَهْلُ الْکُوفَةِ لَا یَرْضَوْنَ بِهَذَا قَالَ فَمَا نَبِیذُهُمْ قُلْتُ یَجْعَلُونَ فِیهِ الْقَعْوَةَ قَالَ وَ مَا الْقَعْوَةُ قُلْتُ الدَّاذِیُّ </w:t>
      </w:r>
      <w:r>
        <w:rPr>
          <w:rStyle w:val="FootnoteReference"/>
        </w:rPr>
        <w:footnoteReference w:id="2661"/>
      </w:r>
      <w:r>
        <w:rPr>
          <w:rFonts w:ascii="Amiri" w:hAnsi="Amiri" w:eastAsia="Amiri" w:cs="Amiri"/>
          <w:lang w:bidi="ar-SA"/>
          <w:color w:val="111111"/>
          <w:sz w:val="28"/>
          <w:szCs w:val="28"/>
          <w:rtl/>
        </w:rPr>
        <w:t xml:space="preserve">قَالَ وَ مَا الدَّاذِیُّ </w:t>
      </w:r>
      <w:r>
        <w:rPr>
          <w:rStyle w:val="FootnoteReference"/>
        </w:rPr>
        <w:footnoteReference w:id="2662"/>
      </w:r>
      <w:r>
        <w:rPr>
          <w:rFonts w:ascii="Amiri" w:hAnsi="Amiri" w:eastAsia="Amiri" w:cs="Amiri"/>
          <w:lang w:bidi="ar-SA"/>
          <w:color w:val="111111"/>
          <w:sz w:val="28"/>
          <w:szCs w:val="28"/>
          <w:rtl/>
        </w:rPr>
        <w:t xml:space="preserve">قُلْتُ ثُفْلُ التَّمْرِ یَضْرَی بِهِ الْإِنَاءُ حَتَّی یَهْدِرَ النَّبِیذُ فَیَغْلِیَ ثُمَّ یَسْکُنُ </w:t>
      </w:r>
      <w:r>
        <w:rPr>
          <w:rStyle w:val="FootnoteReference"/>
        </w:rPr>
        <w:footnoteReference w:id="2663"/>
      </w:r>
      <w:r>
        <w:rPr>
          <w:rFonts w:ascii="Amiri" w:hAnsi="Amiri" w:eastAsia="Amiri" w:cs="Amiri"/>
          <w:lang w:bidi="ar-SA"/>
          <w:color w:val="111111"/>
          <w:sz w:val="28"/>
          <w:szCs w:val="28"/>
          <w:rtl/>
        </w:rPr>
        <w:t xml:space="preserve">فَیُشْرَبُ (قَالَ ذَاکَ حَرَامٌ) </w:t>
      </w:r>
      <w:r>
        <w:rPr>
          <w:rStyle w:val="FootnoteReference"/>
        </w:rPr>
        <w:footnoteReference w:id="2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ابى بلاد گويد:</w:t>
      </w:r>
    </w:p>
    <w:p>
      <w:pPr>
        <w:pStyle w:val="BookText"/>
      </w:pPr>
      <w:r>
        <w:rPr>
          <w:rFonts w:ascii="IRNazanin" w:hAnsi="IRNazanin" w:eastAsia="IRNazanin" w:cs="IRNazanin"/>
          <w:lang w:bidi="fa-IR"/>
          <w:color w:val="111111"/>
          <w:sz w:val="28"/>
          <w:szCs w:val="28"/>
          <w:rtl/>
        </w:rPr>
        <w:t xml:space="preserve">با جماعتى در حضور امام باقر عليه السّلام نشسته بودم. به خادم آن سرور گفتم: برايم قدرى آب بياور.</w:t>
      </w:r>
    </w:p>
    <w:p>
      <w:pPr>
        <w:pStyle w:val="BookText"/>
      </w:pPr>
      <w:r>
        <w:rPr>
          <w:rFonts w:ascii="Amiri" w:hAnsi="Amiri" w:eastAsia="Amiri" w:cs="Amiri"/>
          <w:lang w:bidi="ar-SA"/>
          <w:color w:val="111111"/>
          <w:sz w:val="28"/>
          <w:szCs w:val="28"/>
          <w:rtl/>
        </w:rPr>
        <w:t xml:space="preserve">امام باقر عليه السّلام به خادم فرمود: از نوشيدنى من به او بنوشان.</w:t>
      </w:r>
    </w:p>
    <w:p>
      <w:pPr>
        <w:pStyle w:val="BookText"/>
      </w:pPr>
      <w:r>
        <w:rPr>
          <w:rFonts w:ascii="Amiri" w:hAnsi="Amiri" w:eastAsia="Amiri" w:cs="Amiri"/>
          <w:lang w:bidi="ar-SA"/>
          <w:color w:val="111111"/>
          <w:sz w:val="28"/>
          <w:szCs w:val="28"/>
          <w:rtl/>
        </w:rPr>
        <w:t xml:space="preserve">خادم در يك ظرف مسى قدرى نوشيدنى خرما آورد.</w:t>
      </w:r>
    </w:p>
    <w:p>
      <w:pPr>
        <w:pStyle w:val="BookText"/>
      </w:pPr>
      <w:r>
        <w:rPr>
          <w:rFonts w:ascii="IRNazanin" w:hAnsi="IRNazanin" w:eastAsia="IRNazanin" w:cs="IRNazanin"/>
          <w:lang w:bidi="fa-IR"/>
          <w:color w:val="111111"/>
          <w:sz w:val="28"/>
          <w:szCs w:val="28"/>
          <w:rtl/>
        </w:rPr>
        <w:t xml:space="preserve">گفتم: اهل كوفه به اين نوشيدنى راضى نمى‌شوند.</w:t>
      </w:r>
    </w:p>
    <w:p>
      <w:pPr>
        <w:pStyle w:val="BookText"/>
      </w:pPr>
      <w:r>
        <w:rPr>
          <w:rFonts w:ascii="IRNazanin" w:hAnsi="IRNazanin" w:eastAsia="IRNazanin" w:cs="IRNazanin"/>
          <w:lang w:bidi="fa-IR"/>
          <w:color w:val="111111"/>
          <w:sz w:val="28"/>
          <w:szCs w:val="28"/>
          <w:rtl/>
        </w:rPr>
        <w:t xml:space="preserve">امام باقر عليه السّلام فرمود: نوشيدنى آنان چگونه است؟</w:t>
      </w:r>
    </w:p>
    <w:p>
      <w:pPr>
        <w:pStyle w:val="BookText"/>
      </w:pPr>
      <w:r>
        <w:rPr>
          <w:rFonts w:ascii="IRNazanin" w:hAnsi="IRNazanin" w:eastAsia="IRNazanin" w:cs="IRNazanin"/>
          <w:lang w:bidi="fa-IR"/>
          <w:color w:val="111111"/>
          <w:sz w:val="28"/>
          <w:szCs w:val="28"/>
          <w:rtl/>
        </w:rPr>
        <w:t xml:space="preserve">گفتم: بر آن «قعوه» مى‌افزايند.</w:t>
      </w:r>
    </w:p>
    <w:p>
      <w:pPr>
        <w:pStyle w:val="BookText"/>
      </w:pPr>
      <w:r>
        <w:rPr>
          <w:rFonts w:ascii="IRNazanin" w:hAnsi="IRNazanin" w:eastAsia="IRNazanin" w:cs="IRNazanin"/>
          <w:lang w:bidi="fa-IR"/>
          <w:color w:val="111111"/>
          <w:sz w:val="28"/>
          <w:szCs w:val="28"/>
          <w:rtl/>
        </w:rPr>
        <w:t xml:space="preserve">امام باقر عليه السّلام فرمود:«قعوه» چيست؟</w:t>
      </w:r>
    </w:p>
    <w:p>
      <w:pPr>
        <w:pStyle w:val="BookText"/>
      </w:pPr>
      <w:r>
        <w:rPr>
          <w:rFonts w:ascii="IRNazanin" w:hAnsi="IRNazanin" w:eastAsia="IRNazanin" w:cs="IRNazanin"/>
          <w:lang w:bidi="fa-IR"/>
          <w:color w:val="111111"/>
          <w:sz w:val="28"/>
          <w:szCs w:val="28"/>
          <w:rtl/>
        </w:rPr>
        <w:t xml:space="preserve">گفتم: ته‌نشين شراب خرما تا جدار داخلى ظرف، لعاب بگيرد و خرما تخمير شود و بجوشد و مستى بياورد و بعد بنوشند.</w:t>
      </w:r>
    </w:p>
    <w:p>
      <w:pPr>
        <w:pStyle w:val="BookText"/>
      </w:pPr>
      <w:r>
        <w:rPr>
          <w:rFonts w:ascii="Amiri" w:hAnsi="Amiri" w:eastAsia="Amiri" w:cs="Amiri"/>
          <w:lang w:bidi="ar-SA"/>
          <w:color w:val="111111"/>
          <w:sz w:val="28"/>
          <w:szCs w:val="28"/>
          <w:rtl/>
        </w:rPr>
        <w:t xml:space="preserve">امام باقر عليه السّلام فرمود: اين شراب حرام است.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40" w:name="pg18781_210566"/>
    <w:bookmarkEnd w:id="340"/>
    <w:p>
      <w:pPr>
        <w:pStyle w:val="Heading5"/>
      </w:pPr>
      <w:bookmarkStart w:id="1963" w:name="_Toc1516"/>
      <w:r>
        <w:t>[رقم الحدیث الکلی: 32109 - رقم الحدیث الباب: 2]</w:t>
      </w:r>
      <w:bookmarkEnd w:id="1963"/>
    </w:p>
    <w:p>
      <w:pPr>
        <w:pStyle w:val="BookText"/>
      </w:pPr>
      <w:r>
        <w:rPr>
          <w:rFonts w:ascii="Times New Roman" w:hAnsi="Times New Roman" w:eastAsia="Times New Roman" w:cs="Times New Roman"/>
          <w:lang w:val="en-US" w:bidi="en-US"/>
          <w:color w:val="111111"/>
          <w:sz w:val="28"/>
          <w:szCs w:val="28"/>
          <w:rtl/>
        </w:rPr>
        <w:t xml:space="preserve">32109- 2- </w:t>
      </w:r>
      <w:r>
        <w:rPr>
          <w:rStyle w:val="FootnoteReference"/>
        </w:rPr>
        <w:footnoteReference w:id="2665"/>
      </w:r>
      <w:r>
        <w:rPr>
          <w:rFonts w:ascii="Amiri" w:hAnsi="Amiri" w:eastAsia="Amiri" w:cs="Amiri"/>
          <w:lang w:bidi="ar-SA"/>
          <w:color w:val="111111"/>
          <w:sz w:val="28"/>
          <w:szCs w:val="28"/>
          <w:rtl/>
        </w:rPr>
        <w:t xml:space="preserve">وَ عَنِ الْحُسَیْنِ بْنِ مُحَمَّدٍ عَنْ مُعَلَّی بْنِ مُحَمَّدٍ عَنِ الْوَشَّاءِ عَنْ حَمَّادِ بْنِ عُثْمَانَ </w:t>
      </w:r>
      <w:r>
        <w:rPr>
          <w:rStyle w:val="FootnoteReference"/>
        </w:rPr>
        <w:footnoteReference w:id="2666"/>
      </w:r>
      <w:r>
        <w:rPr>
          <w:rFonts w:ascii="Amiri" w:hAnsi="Amiri" w:eastAsia="Amiri" w:cs="Amiri"/>
          <w:lang w:bidi="ar-SA"/>
          <w:color w:val="111111"/>
          <w:sz w:val="28"/>
          <w:szCs w:val="28"/>
          <w:rtl/>
        </w:rPr>
        <w:t xml:space="preserve">عَنْ زُرَارَةَ عَنْ أَبِی جَعْفَرٍ ع قَالَ: وَضَعَ رَسُولُ اللَّهِ ص دِیَةَ الْعَیْنِ وَ دِیَةَ النَّفْسِ وَ حَرَّمَ النَّبِیذَ وَ کُلَّ مُسْکِرٍ فَقَالَ لَهُ رَجُلٌ وَضَعَ رَسُولُ اللَّهِ ص مِنْ غَیْرِ أَنْ یَکُونَ جَاءَ فِیهِ شَیْ‌ءٌ فَقَالَ نَعَمْ لِیُعْلَمَ مَنْ یُطِیعُ </w:t>
      </w:r>
      <w:r>
        <w:rPr>
          <w:rStyle w:val="FootnoteReference"/>
        </w:rPr>
        <w:footnoteReference w:id="2667"/>
      </w:r>
      <w:r>
        <w:rPr>
          <w:rFonts w:ascii="Amiri" w:hAnsi="Amiri" w:eastAsia="Amiri" w:cs="Amiri"/>
          <w:lang w:bidi="ar-SA"/>
          <w:color w:val="111111"/>
          <w:sz w:val="28"/>
          <w:szCs w:val="28"/>
          <w:rtl/>
        </w:rPr>
        <w:t xml:space="preserve">الرَّسُولَ مِمَّنْ یَعْصِیهِ.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نقل شده است که فرمود: پیامبر خدا (ص) دیه چشم و دیه نفس را تعیین کرد و نبیذ (نوعی نوشیدنی تخمیری) و هر چیز مست‌کننده‌ای را حرام اعلام کرد. مردی به ایشان گفت: آیا پیامبر خدا (ص) این احکام را بدون اینکه در موردشان وحی خاصی نازل شده باشد، وضع کرده است؟ امام پاسخ داد: بله، تا معلوم شود چه کسی از رسول خدا (ص) اطاعت می‌کند و چه کسی نافرمانی او را انجام می‌دهد.</w:t>
      </w:r>
    </w:p>
    <w:p>
      <w:pPr>
        <w:pStyle w:val="Heading5"/>
      </w:pPr>
      <w:bookmarkStart w:id="1964" w:name="_Toc1517"/>
      <w:r>
        <w:t>[رقم الحدیث الکلی: 32110 - رقم الحدیث الباب: 3]</w:t>
      </w:r>
      <w:bookmarkEnd w:id="1964"/>
    </w:p>
    <w:p>
      <w:pPr>
        <w:pStyle w:val="BookText"/>
      </w:pPr>
      <w:r>
        <w:rPr>
          <w:rFonts w:ascii="Times New Roman" w:hAnsi="Times New Roman" w:eastAsia="Times New Roman" w:cs="Times New Roman"/>
          <w:lang w:val="en-US" w:bidi="en-US"/>
          <w:color w:val="111111"/>
          <w:sz w:val="28"/>
          <w:szCs w:val="28"/>
          <w:rtl/>
        </w:rPr>
        <w:t xml:space="preserve">32110- 3- </w:t>
      </w:r>
      <w:r>
        <w:rPr>
          <w:rStyle w:val="FootnoteReference"/>
        </w:rPr>
        <w:footnoteReference w:id="2668"/>
      </w:r>
      <w:r>
        <w:rPr>
          <w:rFonts w:ascii="Amiri" w:hAnsi="Amiri" w:eastAsia="Amiri" w:cs="Amiri"/>
          <w:lang w:bidi="ar-SA"/>
          <w:color w:val="111111"/>
          <w:sz w:val="28"/>
          <w:szCs w:val="28"/>
          <w:rtl/>
        </w:rPr>
        <w:t xml:space="preserve">وَ عَنْ عِدَّةٍ مِنْ أَصْحَابِنَا عَنْ سَهْلِ بْنِ زِیَادٍ عَنْ جَعْفَرِ بْنِ مُحَمَّدٍ عَنْ إِبْرَاهِیمَ بْنِ أَبِی الْبِلَادِ قَالَ: دَخَلْتُ عَلَی أَبِی جَعْفَرِ بْنِ الرِّضَا ع- فَقُلْتُ إِنِّی أُرِیدُ أَنْ أُلْصِقَ بَطْنِی بِبَطْنِکَ فَقَالَ هَاهُنَا یَا أَبَا إِسْمَاعِیلَ- فَکَشَفَ عَنْ بَطْنِهِ وَ حَسَرْتُ عَنْ بَطْنِی وَ أَلْصَقْتُ بَطْنِی بِبَطْنِهِ ثُمَّ أَجْلَسَنِی وَ دَعَا بِطَبَقٍ فِیهِ زَبِیبٌ فَأَکَلْتُ ثُمَّ أَخَذَ فِی الْحَدِیثِ فَشَکَا إِلَیَّ مَعِدَتَهُ وَ عَطِشْتُ فَاسْتَسْقَیْتُ فَقَالَ یَا جَارِیَةُ اسْقِیهِ مِنْ نَبِیذِی فَجَاءَتْنِی بِنَبِیذٍ مَرِیسٍ </w:t>
      </w:r>
      <w:r>
        <w:rPr>
          <w:rStyle w:val="FootnoteReference"/>
        </w:rPr>
        <w:footnoteReference w:id="2669"/>
      </w:r>
      <w:r>
        <w:rPr>
          <w:rFonts w:ascii="Amiri" w:hAnsi="Amiri" w:eastAsia="Amiri" w:cs="Amiri"/>
          <w:lang w:bidi="ar-SA"/>
          <w:color w:val="111111"/>
          <w:sz w:val="28"/>
          <w:szCs w:val="28"/>
          <w:rtl/>
        </w:rPr>
        <w:t xml:space="preserve">فِی قَدَحٍ مِنْ صُفْرٍ فَشَرِبْتُ </w:t>
      </w:r>
      <w:r>
        <w:rPr>
          <w:rStyle w:val="FootnoteReference"/>
        </w:rPr>
        <w:footnoteReference w:id="2670"/>
      </w:r>
      <w:r>
        <w:rPr>
          <w:rFonts w:ascii="Amiri" w:hAnsi="Amiri" w:eastAsia="Amiri" w:cs="Amiri"/>
          <w:lang w:bidi="ar-SA"/>
          <w:color w:val="111111"/>
          <w:sz w:val="28"/>
          <w:szCs w:val="28"/>
          <w:rtl/>
        </w:rPr>
        <w:t xml:space="preserve">أَحْلَی مِنَ الْعَسَلِ فَقُلْتُ هَذَا الَّذِی أَفْسَدَ مَعِدَتَکَ قَالَ فَقَالَ لِی هَذَا تَمْرٌ مِنْ صَدَقَةِ النَّبِیِّ ص- یُؤْخَذُ غُدْوَةً فَیُصَبُّ عَلَیْهِ الْمَاءُ فَتَمْرُسُهُ الْجَارِیَةُ (فَأَشْرَبُهُ عَلَی أَثَرِ طَعَامِی) </w:t>
      </w:r>
      <w:r>
        <w:rPr>
          <w:rStyle w:val="FootnoteReference"/>
        </w:rPr>
        <w:footnoteReference w:id="2671"/>
      </w:r>
      <w:r>
        <w:rPr>
          <w:rFonts w:ascii="Amiri" w:hAnsi="Amiri" w:eastAsia="Amiri" w:cs="Amiri"/>
          <w:lang w:bidi="ar-SA"/>
          <w:color w:val="111111"/>
          <w:sz w:val="28"/>
          <w:szCs w:val="28"/>
          <w:rtl/>
        </w:rPr>
        <w:t xml:space="preserve">وَ سَائِرِ نَهَارِی فَإِذَا کَانَ اللَّیْلُ أَخْرَجَتْهُ </w:t>
      </w:r>
      <w:r>
        <w:rPr>
          <w:rStyle w:val="FootnoteReference"/>
        </w:rPr>
        <w:footnoteReference w:id="2672"/>
      </w:r>
      <w:r>
        <w:rPr>
          <w:rFonts w:ascii="Amiri" w:hAnsi="Amiri" w:eastAsia="Amiri" w:cs="Amiri"/>
          <w:lang w:bidi="ar-SA"/>
          <w:color w:val="111111"/>
          <w:sz w:val="28"/>
          <w:szCs w:val="28"/>
          <w:rtl/>
        </w:rPr>
        <w:t xml:space="preserve">الْجَارِیَةُ فَأَسْقَتْهُ أَهْلَ الدَّارِ قُلْتُ لَکِنْ أَهْلُ الْکُوفَةِ لَا یَرْضَوْنَ بِهَذَا فَقَالَ وَ مَا نَبِیذُهُمْ قُلْتُ یُؤْخَذُ التَّمْرُ فَیُنَقَّی وَ تُلْقَی عَلَیْهِ الْقَعْوَةُ قَالَ</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1" w:name="pg18781_210567"/>
    <w:bookmarkEnd w:id="341"/>
    <w:p>
      <w:pPr>
        <w:pStyle w:val="BookText"/>
      </w:pPr>
      <w:r>
        <w:rPr>
          <w:rFonts w:ascii="Amiri" w:hAnsi="Amiri" w:eastAsia="Amiri" w:cs="Amiri"/>
          <w:lang w:bidi="ar-SA"/>
          <w:color w:val="111111"/>
          <w:sz w:val="28"/>
          <w:szCs w:val="28"/>
          <w:rtl/>
        </w:rPr>
        <w:t xml:space="preserve">وَ مَا الْقَعْوَةُ قُلْتُ (الدَّادِیُّ قَالَ وَ مَا الدَّادِیُّ) </w:t>
      </w:r>
      <w:r>
        <w:rPr>
          <w:rStyle w:val="FootnoteReference"/>
        </w:rPr>
        <w:footnoteReference w:id="2673"/>
      </w:r>
      <w:r>
        <w:rPr>
          <w:rFonts w:ascii="Amiri" w:hAnsi="Amiri" w:eastAsia="Amiri" w:cs="Amiri"/>
          <w:lang w:bidi="ar-SA"/>
          <w:color w:val="111111"/>
          <w:sz w:val="28"/>
          <w:szCs w:val="28"/>
          <w:rtl/>
        </w:rPr>
        <w:t xml:space="preserve">قُلْتُ حَبٌّ یُؤْتَی بِهِ مِنَ الْبَصْرَةِ یُلْقَی فِی هَذَا النَّبِیذِ حَتَّی یَغْلِیَ وَ یَسْکُنَ </w:t>
      </w:r>
      <w:r>
        <w:rPr>
          <w:rStyle w:val="FootnoteReference"/>
        </w:rPr>
        <w:footnoteReference w:id="2674"/>
      </w:r>
      <w:r>
        <w:rPr>
          <w:rFonts w:ascii="Amiri" w:hAnsi="Amiri" w:eastAsia="Amiri" w:cs="Amiri"/>
          <w:lang w:bidi="ar-SA"/>
          <w:color w:val="111111"/>
          <w:sz w:val="28"/>
          <w:szCs w:val="28"/>
          <w:rtl/>
        </w:rPr>
        <w:t xml:space="preserve">ثُمَّ یُشْرَبُ قَالَ ذَاکَ 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ابی البلاد نقل می‌کند که به حضور امام جواد (ع) وارد شدم و گفتم: «می‌خواهم شکمم را به شکم شما بچسبانم.» امام فرمود: «ای ابا اسماعیل، اینجا بیا.» سپس امام شکم خود را آشکار کرد و من نیز شکم خود را آشکار کردم و آن را به شکم امام چسباندم. پس از آن، مرا نشاند و ظرفی از کشمش آورد و خوردم. سپس امام شروع به سخن گفتن کرد و از ناراحتی معده‌اش شکایت کرد. من نیز تشنه شدم و درخواست آب کردم. امام فرمود: «ای کنیز، به او از نبیذ من بده.» کنیز ظرفی از نبیذ مرِیس در ظرفی زردرنگ برایم آورد. آن را نوشیدم، شیرین‌تر از عسل بود. به امام گفتم: «این همان چیزی است که معده شما را خراب کرده است.» امام فرمود: «این خرمایی است از صدقات پیامبر (ص) که صبح گرفته می‌شود و بر آن آب ریخته می‌شود و کنیز آن را نرم می‌کند. من پس از غذا و در طول روز آن را می‌نوشم، و شب هنگام کنیز آن را بیرون می‌آورد و اهل خانه را از آن می‌نوشاند.»</w:t>
      </w:r>
    </w:p>
    <w:p>
      <w:pPr>
        <w:pStyle w:val="BookText"/>
      </w:pPr>
      <w:r>
        <w:rPr>
          <w:rFonts w:ascii="IRNazanin" w:hAnsi="IRNazanin" w:eastAsia="IRNazanin" w:cs="IRNazanin"/>
          <w:lang w:bidi="fa-IR"/>
          <w:color w:val="111111"/>
          <w:sz w:val="28"/>
          <w:szCs w:val="28"/>
          <w:rtl/>
        </w:rPr>
        <w:t xml:space="preserve">من گفتم: «اما مردم کوفه این را قبول ندارند.» امام پرسید: «نبیذ آنان چگونه است؟» پاسخ دادم: «خرما را برمی‌دارند، آن را پاک می‌کنند و بر آن قعوه می‌ریزند.» امام پرسید: «قعوه چیست؟» پاسخ دادم: «دادِیّ.» امام پرسید: «دادِیّ چیست؟» پاسخ دادم: «دانه‌ای است که از بصره آورده می‌شود و در این نبیذ ریخته می‌شود تا بجوشد و آرام گیرد، سپس آن را می‌نوشند.» امام فرمود: «آن حرام است.»</w:t>
      </w:r>
    </w:p>
    <w:p>
      <w:pPr>
        <w:pStyle w:val="Heading5"/>
      </w:pPr>
      <w:bookmarkStart w:id="1965" w:name="_Toc1518"/>
      <w:r>
        <w:t>[رقم الحدیث الکلی: 32111 - رقم الحدیث الباب: 4]</w:t>
      </w:r>
      <w:bookmarkEnd w:id="1965"/>
    </w:p>
    <w:p>
      <w:pPr>
        <w:pStyle w:val="BookText"/>
      </w:pPr>
      <w:r>
        <w:rPr>
          <w:rFonts w:ascii="Times New Roman" w:hAnsi="Times New Roman" w:eastAsia="Times New Roman" w:cs="Times New Roman"/>
          <w:lang w:val="en-US" w:bidi="en-US"/>
          <w:color w:val="111111"/>
          <w:sz w:val="28"/>
          <w:szCs w:val="28"/>
          <w:rtl/>
        </w:rPr>
        <w:t xml:space="preserve">32111- 4- </w:t>
      </w:r>
      <w:r>
        <w:rPr>
          <w:rStyle w:val="FootnoteReference"/>
        </w:rPr>
        <w:footnoteReference w:id="2675"/>
      </w:r>
      <w:r>
        <w:rPr>
          <w:rFonts w:ascii="Amiri" w:hAnsi="Amiri" w:eastAsia="Amiri" w:cs="Amiri"/>
          <w:lang w:bidi="ar-SA"/>
          <w:color w:val="111111"/>
          <w:sz w:val="28"/>
          <w:szCs w:val="28"/>
          <w:rtl/>
        </w:rPr>
        <w:t xml:space="preserve">وَ عَنْهُمْ عَنْ سَهْلٍ عَنْ عَلِیِّ بْنِ مَعْبَدٍ عَنِ الْحَسَنِ بْنِ عَلِیٍّ عَنْ أَبِی خِدَاشٍ عَنْ عَلِیِّ بْنِ إِسْمَاعِیلَ عَنْ مُحَمَّدِ بْنِ عَبْدَةَ النَّیْسَابُورِیِّ قَالَ: قُلْتُ لِأَبِی عَبْدِ اللَّهِ ع الْقَدَحُ مِنَ النَّبِیذِ وَ الْقَدَحُ مِنَ الْخَمْرِ سَوَاءٌ قَالَ نَعَمْ سَوَاءٌ قُلْتُ الْحَدُّ فِیهِمَا سَوَاءٌ قَالَ سَوَاءٌ.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عبدة نیشابوری نقل می‌کند که از امام صادق (ع) پرسیدم: «آیا قدحی از نبیذ و قدحی از شراب یکسان هستند؟» امام فرمود: «بله، یکسان هستند.» پرسیدم: «آیا مجازات آن‌ها نیز یکسان است؟» امام پاسخ داد: «بله، یکسان است.»</w:t>
      </w:r>
    </w:p>
    <w:p>
      <w:pPr>
        <w:pStyle w:val="Heading5"/>
      </w:pPr>
      <w:bookmarkStart w:id="1966" w:name="_Toc1519"/>
      <w:r>
        <w:t>[رقم الحدیث الکلی: 32112 - رقم الحدیث الباب: 5]</w:t>
      </w:r>
      <w:bookmarkEnd w:id="1966"/>
    </w:p>
    <w:p>
      <w:pPr>
        <w:pStyle w:val="BookText"/>
      </w:pPr>
      <w:r>
        <w:rPr>
          <w:rFonts w:ascii="Times New Roman" w:hAnsi="Times New Roman" w:eastAsia="Times New Roman" w:cs="Times New Roman"/>
          <w:lang w:val="en-US" w:bidi="en-US"/>
          <w:color w:val="111111"/>
          <w:sz w:val="28"/>
          <w:szCs w:val="28"/>
          <w:rtl/>
        </w:rPr>
        <w:t xml:space="preserve">32112- 5- </w:t>
      </w:r>
      <w:r>
        <w:rPr>
          <w:rStyle w:val="FootnoteReference"/>
        </w:rPr>
        <w:footnoteReference w:id="2676"/>
      </w:r>
      <w:r>
        <w:rPr>
          <w:rFonts w:ascii="Amiri" w:hAnsi="Amiri" w:eastAsia="Amiri" w:cs="Amiri"/>
          <w:lang w:bidi="ar-SA"/>
          <w:color w:val="111111"/>
          <w:sz w:val="28"/>
          <w:szCs w:val="28"/>
          <w:rtl/>
        </w:rPr>
        <w:t xml:space="preserve">وَ عَنْ عَلِیِّ بْنِ إِبْرَاهِیمَ عَنْ أَبِیهِ عَنِ ابْنِ أَبِی عُمَیْرٍ عَنْ عَبْدِ الرَّحْمَنِ بْنِ الْحَجَّاجِ قَالَ: اسْتَأْذَنْتُ لِبَعْضِ أَصْحَابِنَا عَلَی أَبِی عَبْدِ اللَّهِ ع فَسَأَلَهُ عَنِ النَّبِیذِ فَقَالَ حَلَالٌ فَقَالَ إِنَّمَا سَأَلْتُکَ عَنِ النَّبِیذِ الَّذِی یُجْعَلُ فِیهِ الْعَکَرُ فَیَغْلِی ثُمَّ یَسْکُنُ </w:t>
      </w:r>
      <w:r>
        <w:rPr>
          <w:rStyle w:val="FootnoteReference"/>
        </w:rPr>
        <w:footnoteReference w:id="2677"/>
      </w:r>
      <w:r>
        <w:rPr>
          <w:rFonts w:ascii="Amiri" w:hAnsi="Amiri" w:eastAsia="Amiri" w:cs="Amiri"/>
          <w:lang w:bidi="ar-SA"/>
          <w:color w:val="111111"/>
          <w:sz w:val="28"/>
          <w:szCs w:val="28"/>
          <w:rtl/>
        </w:rPr>
        <w:t xml:space="preserve">فَقَالَ أَبُو عَبْدِ اللَّهِ ع قَالَ رَسُولُ اللَّهِ ص کُلُّ مُسْکِرٍ 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حجاج نقل می‌کند که برای برخی از دوستانمان از امام صادق (ع) اجازه ورود گرفتم و او را درباره نبیذ پرسیدم. امام فرمود: «نبیذ حلال است.» آن شخص دوباره پرسید: «من درباره نبیذی سؤال کردم که در آن عَکَر (تفاله) ریخته می‌شود، سپس جوشیده و آرام می‌شود.» امام صادق (ع) در پاسخ فرمود: «پیامبر خدا (ص) فرموده است: هر چیزی که مست‌کننده باشد، حرام است.»</w:t>
      </w:r>
    </w:p>
    <w:p>
      <w:pPr>
        <w:pStyle w:val="Heading5"/>
      </w:pPr>
      <w:bookmarkStart w:id="1967" w:name="_Toc1520"/>
      <w:r>
        <w:t>[رقم الحدیث الکلی: 32113 - رقم الحدیث الباب: 6]</w:t>
      </w:r>
      <w:bookmarkEnd w:id="1967"/>
    </w:p>
    <w:p>
      <w:pPr>
        <w:pStyle w:val="BookText"/>
      </w:pPr>
      <w:r>
        <w:rPr>
          <w:rFonts w:ascii="Times New Roman" w:hAnsi="Times New Roman" w:eastAsia="Times New Roman" w:cs="Times New Roman"/>
          <w:lang w:val="en-US" w:bidi="en-US"/>
          <w:color w:val="111111"/>
          <w:sz w:val="28"/>
          <w:szCs w:val="28"/>
          <w:rtl/>
        </w:rPr>
        <w:t xml:space="preserve">32113- 6- </w:t>
      </w:r>
      <w:r>
        <w:rPr>
          <w:rStyle w:val="FootnoteReference"/>
        </w:rPr>
        <w:footnoteReference w:id="2678"/>
      </w:r>
      <w:r>
        <w:rPr>
          <w:rFonts w:ascii="Amiri" w:hAnsi="Amiri" w:eastAsia="Amiri" w:cs="Amiri"/>
          <w:lang w:bidi="ar-SA"/>
          <w:color w:val="111111"/>
          <w:sz w:val="28"/>
          <w:szCs w:val="28"/>
          <w:rtl/>
        </w:rPr>
        <w:t xml:space="preserve">وَ عَنْ مُحَمَّدِ بْنِ الْحَسَنِ وَ عَلِیِّ بْنِ مُحَمَّدِ بْنِ بُنْدَارَ جَمِیعاً عَنْ إِبْرَاهِیمَ بْنِ إِسْحَاقَ عَنْ عَبْدِ اللَّهِ بْنِ حَمَّادٍ عَنْ مُحَمَّدِ بْنِ جَعْفَرٍ عَنْ أَبِیهِ فِی حَدِیثٍ أَنَّ وَفْدَ الْیَمَنِ بَعَثُوا وَفْداً لَهُمْ یَسْأَلُونَ عَنِ النَّبِیذِ فَقَالَ لَهُمْ رَسُولُ اللَّهِ ص وَ مَا النَّبِیذُ صِفُوهُ لِی قَالَ یُؤْخَذُ التَّمْرُ فَیُنْبَذُ فِی إِنَاءٍ ثُمَّ یُصَبُّ عَلَیْهِ الْمَاءُ حَتَّی یَمْتَلِئَ ثُمَّ یُوقَدُ تَحْتَهُ حَتَّی یَنْطَبِخَ فَإِذَا انْطَبَخَ أَخْرَجُوهُ </w:t>
      </w:r>
      <w:r>
        <w:rPr>
          <w:rStyle w:val="FootnoteReference"/>
        </w:rPr>
        <w:footnoteReference w:id="2679"/>
      </w:r>
      <w:r>
        <w:rPr>
          <w:rFonts w:ascii="Amiri" w:hAnsi="Amiri" w:eastAsia="Amiri" w:cs="Amiri"/>
          <w:lang w:bidi="ar-SA"/>
          <w:color w:val="111111"/>
          <w:sz w:val="28"/>
          <w:szCs w:val="28"/>
          <w:rtl/>
        </w:rPr>
        <w:t xml:space="preserve">فَأَلْقَوْهُ فِی إِنَاءٍ ثُمَّ صَبُّوا عَلَیْهِ مَاءً ثُمَ</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2" w:name="pg18781_210568"/>
    <w:bookmarkEnd w:id="342"/>
    <w:p>
      <w:pPr>
        <w:pStyle w:val="BookText"/>
      </w:pPr>
      <w:r>
        <w:rPr>
          <w:rFonts w:ascii="Amiri" w:hAnsi="Amiri" w:eastAsia="Amiri" w:cs="Amiri"/>
          <w:lang w:bidi="ar-SA"/>
          <w:color w:val="111111"/>
          <w:sz w:val="28"/>
          <w:szCs w:val="28"/>
          <w:rtl/>
        </w:rPr>
        <w:t xml:space="preserve">مُرِسَ ثُمَّ صَفَّوْهُ بِثَوْبٍ ثُمَّ أُلْقِیَ فِی إِنَاءٍ ثُمَّ صُبَّ عَلَیْهِ مِنْ عَکَرِ مَا کَانَ قَبْلَهُ ثُمَّ هَدَرَ وَ غَلَی ثُمَّ سَکَنَ عَلَی عَکَرِهِ فَقَالَ رَسُولُ اللَّهِ ص- یَا هَذَا قَدْ أَکْثَرْتَ عَلَیَّ أَ فَیُسْکِرُ قَالَ نَعَمْ فَقَالَ کُلُّ مُسْکِرٍ حَرَامٌ فَرَجَعَ الْقَوْمُ فَقَالُوا یَا رَسُولَ اللَّهِ إِنَّ أَرْضَنَا أَرْضٌ دَوِّیَّةٌ </w:t>
      </w:r>
      <w:r>
        <w:rPr>
          <w:rStyle w:val="FootnoteReference"/>
        </w:rPr>
        <w:footnoteReference w:id="2680"/>
      </w:r>
      <w:r>
        <w:rPr>
          <w:rFonts w:ascii="Amiri" w:hAnsi="Amiri" w:eastAsia="Amiri" w:cs="Amiri"/>
          <w:lang w:bidi="ar-SA"/>
          <w:color w:val="111111"/>
          <w:sz w:val="28"/>
          <w:szCs w:val="28"/>
          <w:rtl/>
        </w:rPr>
        <w:t xml:space="preserve">وَ نَحْنُ قَوْمٌ نَعْمَلُ الزَّرْعَ وَ لَا نَقْوَی عَلَی ذَلِکَ </w:t>
      </w:r>
      <w:r>
        <w:rPr>
          <w:rStyle w:val="FootnoteReference"/>
        </w:rPr>
        <w:footnoteReference w:id="2681"/>
      </w:r>
      <w:r>
        <w:rPr>
          <w:rFonts w:ascii="Amiri" w:hAnsi="Amiri" w:eastAsia="Amiri" w:cs="Amiri"/>
          <w:lang w:bidi="ar-SA"/>
          <w:color w:val="111111"/>
          <w:sz w:val="28"/>
          <w:szCs w:val="28"/>
          <w:rtl/>
        </w:rPr>
        <w:t xml:space="preserve">إِلَّا بِالنَّبِیذِ فَقَالَ </w:t>
      </w:r>
      <w:r>
        <w:rPr>
          <w:rStyle w:val="FootnoteReference"/>
        </w:rPr>
        <w:footnoteReference w:id="2682"/>
      </w:r>
      <w:r>
        <w:rPr>
          <w:rFonts w:ascii="Amiri" w:hAnsi="Amiri" w:eastAsia="Amiri" w:cs="Amiri"/>
          <w:lang w:bidi="ar-SA"/>
          <w:color w:val="111111"/>
          <w:sz w:val="28"/>
          <w:szCs w:val="28"/>
          <w:rtl/>
        </w:rPr>
        <w:t xml:space="preserve">صِفُوهُ لِی فَوَصَفُوهُ کَمَا وَصَفَهُ أَصْحَابُهُمْ فَقَالَ رَسُولُ اللَّهِ ص فَیُسْکِرُ </w:t>
      </w:r>
      <w:r>
        <w:rPr>
          <w:rStyle w:val="FootnoteReference"/>
        </w:rPr>
        <w:footnoteReference w:id="2683"/>
      </w:r>
      <w:r>
        <w:rPr>
          <w:rFonts w:ascii="Amiri" w:hAnsi="Amiri" w:eastAsia="Amiri" w:cs="Amiri"/>
          <w:lang w:bidi="ar-SA"/>
          <w:color w:val="111111"/>
          <w:sz w:val="28"/>
          <w:szCs w:val="28"/>
          <w:rtl/>
        </w:rPr>
        <w:t xml:space="preserve">قَالُوا نَعَمْ قَالَ کُلُّ مُسْکِرٍ حَرَامٌ وَ حَقٌّ عَلَی اللَّهِ أَنْ یَسْقِیَ کُلَّ شَارِبِ مُسْکِرٍ مِنْ طِینَةِ خَبَالٍ أَ تَدْرُونَ مَا طِینَةُ خَبَالٍ قَالُوا لَا قَالَ صَدِیدُ أَهْلِ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حماد از محمد بن جعفر و او از پدرش نقل می‌کند که هیئتی از یمن فرستادند تا درباره نبیذ از پیامبر (ص) سؤال کنند. پیامبر (ص) فرمود: «نبیذ چیست؟ آن را برایم توصیف کنید.» آنان گفتند: «خرما را در ظرفی گذاشته، سپس آب روی آن می‌ریزند تا پر شود، سپس آن را روی آتش می‌گذارند تا بجوشد. پس از جوشیدن، آن را در ظرف دیگری می‌ریزند، سپس دوباره آب روی آن می‌ریزند و آن را نرم می‌کنند. سپس آن را از پارچه‌ای عبور داده، در ظرفی دیگر می‌گذارند و مقداری از تفاله نبیذ قبلی را به آن اضافه می‌کنند. پس از آن، نبیذ به جوش می‌آید و آرام می‌شود.»</w:t>
      </w:r>
    </w:p>
    <w:p>
      <w:pPr>
        <w:pStyle w:val="BookText"/>
      </w:pPr>
      <w:r>
        <w:rPr>
          <w:rFonts w:ascii="IRNazanin" w:hAnsi="IRNazanin" w:eastAsia="IRNazanin" w:cs="IRNazanin"/>
          <w:lang w:bidi="fa-IR"/>
          <w:color w:val="111111"/>
          <w:sz w:val="28"/>
          <w:szCs w:val="28"/>
          <w:rtl/>
        </w:rPr>
        <w:t xml:space="preserve">پیامبر (ص) فرمود: «ای مرد، زیاد توضیح دادی. آیا این نوشیدنی مست‌کننده است؟» گفتند: «بله.» پیامبر (ص) فرمود: «هر چیزی که مست‌کننده باشد، حرام است.»</w:t>
      </w:r>
    </w:p>
    <w:p>
      <w:pPr>
        <w:pStyle w:val="BookText"/>
      </w:pPr>
      <w:r>
        <w:rPr>
          <w:rFonts w:ascii="IRNazanin" w:hAnsi="IRNazanin" w:eastAsia="IRNazanin" w:cs="IRNazanin"/>
          <w:lang w:bidi="fa-IR"/>
          <w:color w:val="111111"/>
          <w:sz w:val="28"/>
          <w:szCs w:val="28"/>
          <w:rtl/>
        </w:rPr>
        <w:t xml:space="preserve">آن گروه بازگشتند و گفتند: «ای رسول خدا، سرزمین ما منطقه‌ای خشک است و ما کشاورزی می‌کنیم، ولی نمی‌توانیم بدون نبیذ طاقت بیاوریم.» پیامبر (ص) فرمود: «آن را برایم توصیف کنید.» آنان همان توصیف را تکرار کردند. پیامبر (ص) پرسید: «آیا مست‌کننده است؟» گفتند: «بله.» پیامبر (ص) فرمود: «هر مست‌کننده‌ای حرام است و خداوند مقرر کرده که هر کسی که مست‌کننده بنوشد، از "طینة خبال" نوشیده شود.» سپس فرمود: «می‌دانید "طینة خبال" چیست؟» گفتند: «نه.» پیامبر (ص) فرمود: «آن چرک و زردابِ اهل آتش است.»</w:t>
      </w:r>
    </w:p>
    <w:p>
      <w:pPr>
        <w:pStyle w:val="Heading5"/>
      </w:pPr>
      <w:bookmarkStart w:id="1968" w:name="_Toc1521"/>
      <w:r>
        <w:t>[رقم الحدیث الکلی: 32114 - رقم الحدیث الباب: 7]</w:t>
      </w:r>
      <w:bookmarkEnd w:id="1968"/>
    </w:p>
    <w:p>
      <w:pPr>
        <w:pStyle w:val="BookText"/>
      </w:pPr>
      <w:r>
        <w:rPr>
          <w:rFonts w:ascii="Times New Roman" w:hAnsi="Times New Roman" w:eastAsia="Times New Roman" w:cs="Times New Roman"/>
          <w:lang w:val="en-US" w:bidi="en-US"/>
          <w:color w:val="111111"/>
          <w:sz w:val="28"/>
          <w:szCs w:val="28"/>
          <w:rtl/>
        </w:rPr>
        <w:t xml:space="preserve">32114- 7- </w:t>
      </w:r>
      <w:r>
        <w:rPr>
          <w:rStyle w:val="FootnoteReference"/>
        </w:rPr>
        <w:footnoteReference w:id="2684"/>
      </w:r>
      <w:r>
        <w:rPr>
          <w:rFonts w:ascii="Amiri" w:hAnsi="Amiri" w:eastAsia="Amiri" w:cs="Amiri"/>
          <w:lang w:bidi="ar-SA"/>
          <w:color w:val="111111"/>
          <w:sz w:val="28"/>
          <w:szCs w:val="28"/>
          <w:rtl/>
        </w:rPr>
        <w:t xml:space="preserve">أَحْمَدُ بْنُ عَلِیٍّ الطَّبْرِسِیُّ فِی الْإِحْتِجَاجِ عَنْ عَلِیِّ بْنِ الْحُسَیْنِ ع أَنَّهُ سُئِلَ عَنِ النَّبِیذِ فَقَالَ قَدْ شَرِبَهُ قَوْمٌ وَ حَرَّمَهُ قَوْمُ صَالِحُونَ فَکَانَ شَهَادَةُ الَّذِینَ دَفَعُوا بِشَهَادَتِهِمْ شَهَوَاتِهِمْ أَوْلَی أَنْ تُقْبَلَ مِنَ الَّذِینَ جَرُّوا بِشَهَادَتِهِمْ شَهَوَاتِهِمْ.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علی طبرسی در کتاب "الاحتجاج" نقل می‌کند که از امام سجاد (ع) درباره نبیذ سؤال شد. امام فرمود: «گروهی آن را نوشیدند و گروهی از صالحان آن را حرام دانستند. پس گواهی کسانی که با شهادتشان شهوات خود را کنار زدند، سزاوارتر به پذیرش است تا گواهی کسانی که با شهادتشان شهوات خود را دنبال کردند.»</w:t>
      </w:r>
    </w:p>
    <w:p>
      <w:pPr>
        <w:pStyle w:val="Heading5"/>
      </w:pPr>
      <w:bookmarkStart w:id="1969" w:name="_Toc1522"/>
      <w:r>
        <w:t>[رقم الحدیث الکلی: 32115 - رقم الحدیث الباب: 8]</w:t>
      </w:r>
      <w:bookmarkEnd w:id="1969"/>
    </w:p>
    <w:p>
      <w:pPr>
        <w:pStyle w:val="BookText"/>
      </w:pPr>
      <w:r>
        <w:rPr>
          <w:rFonts w:ascii="Times New Roman" w:hAnsi="Times New Roman" w:eastAsia="Times New Roman" w:cs="Times New Roman"/>
          <w:lang w:val="en-US" w:bidi="en-US"/>
          <w:color w:val="111111"/>
          <w:sz w:val="28"/>
          <w:szCs w:val="28"/>
          <w:rtl/>
        </w:rPr>
        <w:t xml:space="preserve">32115- 8- </w:t>
      </w:r>
      <w:r>
        <w:rPr>
          <w:rStyle w:val="FootnoteReference"/>
        </w:rPr>
        <w:footnoteReference w:id="2685"/>
      </w:r>
      <w:r>
        <w:rPr>
          <w:rFonts w:ascii="Amiri" w:hAnsi="Amiri" w:eastAsia="Amiri" w:cs="Amiri"/>
          <w:lang w:bidi="ar-SA"/>
          <w:color w:val="111111"/>
          <w:sz w:val="28"/>
          <w:szCs w:val="28"/>
          <w:rtl/>
        </w:rPr>
        <w:t xml:space="preserve">مُحَمَّدُ بْنُ الْحَسَنِ بِإِسْنَادِهِ عَنْ عَمَّارٍ قَالَ: سَأَلْتُ أَبَا عَبْدِ اللَّهِ ع عَنِ الرَّجُلِ یَکُونُ مُسْلِماً عَارِفاً إِلَّا أَنَّهُ یَشْرَبُ الْمُسْکِرَ هَذَا النَّبِیذَ فَقَالَ لِی یَا عَمَّارُ إِنْ مَاتَ فَلَا تُصَلِّ عَلَیْهِ.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86"/>
      </w:r>
      <w:r>
        <w:rPr>
          <w:rFonts w:ascii="Amiri" w:hAnsi="Amiri" w:eastAsia="Amiri" w:cs="Amiri"/>
          <w:lang w:bidi="ar-SA"/>
          <w:color w:val="111111"/>
          <w:sz w:val="28"/>
          <w:szCs w:val="28"/>
          <w:rtl/>
        </w:rPr>
        <w:t xml:space="preserve">وَ یَأْتِی مَا یَدُلُّ عَلَیْهِ </w:t>
      </w:r>
      <w:r>
        <w:rPr>
          <w:rStyle w:val="FootnoteReference"/>
        </w:rPr>
        <w:footnoteReference w:id="2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نقل می‌کند که از امام صادق (ع) درباره مردی که مسلمان و آشنا به دین است اما نوشیدنی مست‌کننده، یعنی نبیذ، می‌نوشد، سؤال کردم. امام فرمود: «ای عمار، اگر او درگذشت، بر او نماز نخوان.»</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3" w:name="pg18781_210569"/>
    <w:bookmarkEnd w:id="343"/>
    <w:p>
      <w:pPr>
        <w:pStyle w:val="Heading4"/>
      </w:pPr>
      <w:bookmarkStart w:id="1970" w:name="_Toc1523"/>
      <w:r>
        <w:t>25- بَابُ حُکْمِ ظُرُوفِ الشَّرَابِ‌</w:t>
      </w:r>
      <w:bookmarkEnd w:id="1970"/>
    </w:p>
    <w:p>
      <w:pPr>
        <w:pStyle w:val="Heading5"/>
      </w:pPr>
      <w:bookmarkStart w:id="1971" w:name="_Toc1524"/>
      <w:r>
        <w:t>اشارة</w:t>
      </w:r>
      <w:bookmarkEnd w:id="1971"/>
    </w:p>
    <w:p>
      <w:pPr>
        <w:pStyle w:val="BookText"/>
      </w:pPr>
      <w:r>
        <w:rPr>
          <w:rStyle w:val="FootnoteReference"/>
        </w:rPr>
        <w:footnoteReference w:id="2688"/>
      </w:r>
      <w:r>
        <w:rPr>
          <w:rFonts w:ascii="Amiri" w:hAnsi="Amiri" w:eastAsia="Amiri" w:cs="Amiri"/>
          <w:lang w:bidi="ar-SA"/>
          <w:color w:val="111111"/>
          <w:sz w:val="28"/>
          <w:szCs w:val="28"/>
          <w:rtl/>
        </w:rPr>
        <w:t xml:space="preserve">25 بَابُ حُکْمِ ظُرُوفِ الشَّرَابِ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ظروف نوشیدنی</w:t>
      </w:r>
    </w:p>
    <w:p>
      <w:pPr>
        <w:pStyle w:val="Heading5"/>
      </w:pPr>
      <w:bookmarkStart w:id="1972" w:name="_Toc1525"/>
      <w:r>
        <w:t>[رقم الحدیث الکلی: 32116 - رقم الحدیث الباب: 1]</w:t>
      </w:r>
      <w:bookmarkEnd w:id="1972"/>
    </w:p>
    <w:p>
      <w:pPr>
        <w:pStyle w:val="BookText"/>
      </w:pPr>
      <w:r>
        <w:rPr>
          <w:rFonts w:ascii="Times New Roman" w:hAnsi="Times New Roman" w:eastAsia="Times New Roman" w:cs="Times New Roman"/>
          <w:lang w:val="en-US" w:bidi="en-US"/>
          <w:color w:val="111111"/>
          <w:sz w:val="28"/>
          <w:szCs w:val="28"/>
          <w:rtl/>
        </w:rPr>
        <w:t xml:space="preserve">32116- 1- </w:t>
      </w:r>
      <w:r>
        <w:rPr>
          <w:rStyle w:val="FootnoteReference"/>
        </w:rPr>
        <w:footnoteReference w:id="2689"/>
      </w:r>
      <w:r>
        <w:rPr>
          <w:rFonts w:ascii="Amiri" w:hAnsi="Amiri" w:eastAsia="Amiri" w:cs="Amiri"/>
          <w:lang w:bidi="ar-SA"/>
          <w:color w:val="111111"/>
          <w:sz w:val="28"/>
          <w:szCs w:val="28"/>
          <w:rtl/>
        </w:rPr>
        <w:t xml:space="preserve">مُحَمَّدُ بْنُ یَعْقُوبَ عَنْ عِدَّةٍ مِنْ أَصْحَابِنَا عَنْ أَحْمَدَ بْنِ مُحَمَّدِ بْنِ عِیسَی عَنِ الْحُسَیْنِ بْنِ سَعِیدٍ عَنْ فَضَالَةَ بْنِ أَیُّوبَ عَنْ عُمَرَ بْنِ أَبَانٍ الْکَلْبِیِّ عَنْ مُحَمَّدِ بْنِ مُسْلِمٍ عَنْ أَحَدِهِمَا ع قَالَ: سَأَلْتُهُ عَنْ نَبِیذٍ قَدْ سَکَنَ غَلَیَانُهُ فَقَالَ قَالَ رَسُولُ اللَّهِ ص کُلُّ مُسْکِرٍ حَرَامٌ قَالَ وَ سَأَلْتُهُ عَنِ الظُّرُوفِ فَقَالَ نَهَی رَسُولُ اللَّهِ ص عَنِ الدُّبَّاءِ وَ الْمُزَفَّتِ وَ زِدْتُمْ أَنْتُمُ الْخَثَمَ </w:t>
      </w:r>
      <w:r>
        <w:rPr>
          <w:rStyle w:val="FootnoteReference"/>
        </w:rPr>
        <w:footnoteReference w:id="2690"/>
      </w:r>
      <w:r>
        <w:rPr>
          <w:rFonts w:ascii="Amiri" w:hAnsi="Amiri" w:eastAsia="Amiri" w:cs="Amiri"/>
          <w:lang w:bidi="ar-SA"/>
          <w:color w:val="111111"/>
          <w:sz w:val="28"/>
          <w:szCs w:val="28"/>
          <w:rtl/>
        </w:rPr>
        <w:t xml:space="preserve">یَعْنِی الْغَضَارَ وَ الْمُزَفَّتُ یَعْنِی الزِّفْتَ الَّذِی </w:t>
      </w:r>
      <w:r>
        <w:rPr>
          <w:rStyle w:val="FootnoteReference"/>
        </w:rPr>
        <w:footnoteReference w:id="2691"/>
      </w:r>
      <w:r>
        <w:rPr>
          <w:rFonts w:ascii="Amiri" w:hAnsi="Amiri" w:eastAsia="Amiri" w:cs="Amiri"/>
          <w:lang w:bidi="ar-SA"/>
          <w:color w:val="111111"/>
          <w:sz w:val="28"/>
          <w:szCs w:val="28"/>
          <w:rtl/>
        </w:rPr>
        <w:t xml:space="preserve">فِی الزِّقِّ وَ یَصِیرُ </w:t>
      </w:r>
      <w:r>
        <w:rPr>
          <w:rStyle w:val="FootnoteReference"/>
        </w:rPr>
        <w:footnoteReference w:id="2692"/>
      </w:r>
      <w:r>
        <w:rPr>
          <w:rFonts w:ascii="Amiri" w:hAnsi="Amiri" w:eastAsia="Amiri" w:cs="Amiri"/>
          <w:lang w:bidi="ar-SA"/>
          <w:color w:val="111111"/>
          <w:sz w:val="28"/>
          <w:szCs w:val="28"/>
          <w:rtl/>
        </w:rPr>
        <w:t xml:space="preserve">فِی الْخَوَابِی </w:t>
      </w:r>
      <w:r>
        <w:rPr>
          <w:rStyle w:val="FootnoteReference"/>
        </w:rPr>
        <w:footnoteReference w:id="2693"/>
      </w:r>
      <w:r>
        <w:rPr>
          <w:rFonts w:ascii="Amiri" w:hAnsi="Amiri" w:eastAsia="Amiri" w:cs="Amiri"/>
          <w:lang w:bidi="ar-SA"/>
          <w:color w:val="111111"/>
          <w:sz w:val="28"/>
          <w:szCs w:val="28"/>
          <w:rtl/>
        </w:rPr>
        <w:t xml:space="preserve">یَکُونُ أَجْوَدَ لِلْخَمْرَةِ قَالَ وَ سَأَلْتُهُ عَنِ الْجِرَارِ الْخُضْرِ وَ الرَّصَاصِ فَقَالَ لَا بَأْسَ بِهَا.</w:t>
      </w:r>
    </w:p>
    <w:p>
      <w:pPr>
        <w:pStyle w:val="BookText"/>
      </w:pPr>
      <w:r>
        <w:rPr>
          <w:rFonts w:ascii="Amiri" w:hAnsi="Amiri" w:eastAsia="Amiri" w:cs="Amiri"/>
          <w:lang w:bidi="ar-SA"/>
          <w:color w:val="111111"/>
          <w:sz w:val="28"/>
          <w:szCs w:val="28"/>
          <w:rtl/>
        </w:rPr>
        <w:t xml:space="preserve">وَ رَوَاهُ الشَّیْخُ بِإِسْنَادِهِ عَنِ الْحُسَیْنِ بْنِ سَعِیدٍ إِلَّا أَنَّهُ قَالَ الْحَنْتَمَ </w:t>
      </w:r>
      <w:r>
        <w:rPr>
          <w:rStyle w:val="FootnoteReference"/>
        </w:rPr>
        <w:footnoteReference w:id="2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امامان (ع) نقل می‌کند که از ایشان درباره نبیذی که جوشش آن آرام شده است، پرسیدم. امام فرمود: «پیامبر خدا (ص) فرموده است که هر چیزی که مست‌کننده باشد، حرام است.»</w:t>
      </w:r>
    </w:p>
    <w:p>
      <w:pPr>
        <w:pStyle w:val="BookText"/>
      </w:pPr>
      <w:r>
        <w:rPr>
          <w:rFonts w:ascii="IRNazanin" w:hAnsi="IRNazanin" w:eastAsia="IRNazanin" w:cs="IRNazanin"/>
          <w:lang w:bidi="fa-IR"/>
          <w:color w:val="111111"/>
          <w:sz w:val="28"/>
          <w:szCs w:val="28"/>
          <w:rtl/>
        </w:rPr>
        <w:t xml:space="preserve">سپس از ایشان درباره ظروف نوشیدنی پرسیدم. امام فرمود: «پیامبر خدا (ص) از استفاده از ظروف دباء (نوعی ظرف ساخته شده از کدو)، مزفّت (ظرفی پوشیده از قیر) و شما نیز خثم (غضار یا سفال) نهی کرد. مزفّت یعنی ظرفی که از قیر ساخته شده و در خمره‌ها قرار می‌گیرد که برای شراب بهتر است.»</w:t>
      </w:r>
    </w:p>
    <w:p>
      <w:pPr>
        <w:pStyle w:val="BookText"/>
      </w:pPr>
      <w:r>
        <w:rPr>
          <w:rFonts w:ascii="IRNazanin" w:hAnsi="IRNazanin" w:eastAsia="IRNazanin" w:cs="IRNazanin"/>
          <w:lang w:bidi="fa-IR"/>
          <w:color w:val="111111"/>
          <w:sz w:val="28"/>
          <w:szCs w:val="28"/>
          <w:rtl/>
        </w:rPr>
        <w:t xml:space="preserve">همچنین از ایشان درباره ظروف سفالی سبز و ظروف سربی پرسیدم. امام فرمود: «این‌ها اشکالی ندارند.»</w:t>
      </w:r>
    </w:p>
    <w:p>
      <w:pPr>
        <w:pStyle w:val="Heading5"/>
      </w:pPr>
      <w:bookmarkStart w:id="1973" w:name="_Toc1526"/>
      <w:r>
        <w:t>[رقم الحدیث الکلی: 32117 - رقم الحدیث الباب: 2]</w:t>
      </w:r>
      <w:bookmarkEnd w:id="1973"/>
    </w:p>
    <w:p>
      <w:pPr>
        <w:pStyle w:val="BookText"/>
      </w:pPr>
      <w:r>
        <w:rPr>
          <w:rFonts w:ascii="Times New Roman" w:hAnsi="Times New Roman" w:eastAsia="Times New Roman" w:cs="Times New Roman"/>
          <w:lang w:val="en-US" w:bidi="en-US"/>
          <w:color w:val="111111"/>
          <w:sz w:val="28"/>
          <w:szCs w:val="28"/>
          <w:rtl/>
        </w:rPr>
        <w:t xml:space="preserve">32117- 2- </w:t>
      </w:r>
      <w:r>
        <w:rPr>
          <w:rStyle w:val="FootnoteReference"/>
        </w:rPr>
        <w:footnoteReference w:id="2695"/>
      </w:r>
      <w:r>
        <w:rPr>
          <w:rFonts w:ascii="Amiri" w:hAnsi="Amiri" w:eastAsia="Amiri" w:cs="Amiri"/>
          <w:lang w:bidi="ar-SA"/>
          <w:color w:val="111111"/>
          <w:sz w:val="28"/>
          <w:szCs w:val="28"/>
          <w:rtl/>
        </w:rPr>
        <w:t xml:space="preserve">وَ عَنْهُمْ عَنْ أَحْمَدَ عَنِ الْحُسَیْنِ بْنِ سَعِیدٍ </w:t>
      </w:r>
      <w:r>
        <w:rPr>
          <w:rStyle w:val="FootnoteReference"/>
        </w:rPr>
        <w:footnoteReference w:id="2696"/>
      </w:r>
      <w:r>
        <w:rPr>
          <w:rFonts w:ascii="Amiri" w:hAnsi="Amiri" w:eastAsia="Amiri" w:cs="Amiri"/>
          <w:lang w:bidi="ar-SA"/>
          <w:color w:val="111111"/>
          <w:sz w:val="28"/>
          <w:szCs w:val="28"/>
          <w:rtl/>
        </w:rPr>
        <w:t xml:space="preserve">عَنِ الْقَاسِمِ بْنِ سُلَیْمَانَ عَنْ جَرَّاحٍ الْمَدَائِنِیِّ عَنْ أَبِی عَبْدِ اللَّهِ ع أَنَّهُ مَنَعَ مِمَّا یُسْکِرُ مِنَ الشَّرَابِ کُلِّهِ وَ مَنَعَ النَّقِیرَ </w:t>
      </w:r>
      <w:r>
        <w:rPr>
          <w:rStyle w:val="FootnoteReference"/>
        </w:rPr>
        <w:footnoteReference w:id="2697"/>
      </w:r>
      <w:r>
        <w:rPr>
          <w:rFonts w:ascii="Amiri" w:hAnsi="Amiri" w:eastAsia="Amiri" w:cs="Amiri"/>
          <w:lang w:bidi="ar-SA"/>
          <w:color w:val="111111"/>
          <w:sz w:val="28"/>
          <w:szCs w:val="28"/>
          <w:rtl/>
        </w:rPr>
        <w:t xml:space="preserve">وَ نَبِیذَ الدُّبَّاءِ قَالَ وَ قَالَ</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4" w:name="pg18781_210570"/>
    <w:bookmarkEnd w:id="344"/>
    <w:p>
      <w:pPr>
        <w:pStyle w:val="BookText"/>
      </w:pPr>
      <w:r>
        <w:rPr>
          <w:rFonts w:ascii="Amiri" w:hAnsi="Amiri" w:eastAsia="Amiri" w:cs="Amiri"/>
          <w:lang w:bidi="ar-SA"/>
          <w:color w:val="111111"/>
          <w:sz w:val="28"/>
          <w:szCs w:val="28"/>
          <w:rtl/>
        </w:rPr>
        <w:t xml:space="preserve">رَسُولُ اللَّهِ ص مَا أَسْکَرَ کَثِیرُهُ فَقَلِیلُهُ 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جراح مدائنی نقل می‌کند که امام صادق (ع) از هر نوع نوشیدنی‌ای که مست‌کننده باشد، منع کرد و همچنین از نقیر (نوعی ظرف) و نبیذ دباء (نوشیدنی تهیه‌شده در ظرفی از کدو) نیز نهی فرمود. سپس امام (ع) فرمود که پیامبر خدا (ص) فرموده است: «هر چیزی که مقدار زیاد آن مست‌کننده باشد، مقدار کم آن نیز حرام است.»</w:t>
      </w:r>
    </w:p>
    <w:p>
      <w:pPr>
        <w:pStyle w:val="Heading5"/>
      </w:pPr>
      <w:bookmarkStart w:id="1974" w:name="_Toc1527"/>
      <w:r>
        <w:t>[رقم الحدیث الکلی: 32 - رقم الحدیث الباب: 3]</w:t>
      </w:r>
      <w:bookmarkEnd w:id="1974"/>
    </w:p>
    <w:p>
      <w:pPr>
        <w:pStyle w:val="BookText"/>
      </w:pPr>
      <w:r>
        <w:rPr>
          <w:rFonts w:ascii="Times New Roman" w:hAnsi="Times New Roman" w:eastAsia="Times New Roman" w:cs="Times New Roman"/>
          <w:lang w:val="en-US" w:bidi="en-US"/>
          <w:color w:val="111111"/>
          <w:sz w:val="28"/>
          <w:szCs w:val="28"/>
          <w:rtl/>
        </w:rPr>
        <w:t xml:space="preserve">32- 3- </w:t>
      </w:r>
      <w:r>
        <w:rPr>
          <w:rStyle w:val="FootnoteReference"/>
        </w:rPr>
        <w:footnoteReference w:id="2698"/>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قَالَ: سَأَلْتُهُ عَنِ الطَّعَامِ یُوضَعُ عَلَی سُفْرَةٍ أَوْ خِوَانٍ قَدْ أَصَابَهُ الْخَمْرُ أَ یُؤْکَلُ عَلَیْهِ قَالَ إِنْ </w:t>
      </w:r>
      <w:r>
        <w:rPr>
          <w:rStyle w:val="FootnoteReference"/>
        </w:rPr>
        <w:footnoteReference w:id="2699"/>
      </w:r>
      <w:r>
        <w:rPr>
          <w:rFonts w:ascii="Amiri" w:hAnsi="Amiri" w:eastAsia="Amiri" w:cs="Amiri"/>
          <w:lang w:bidi="ar-SA"/>
          <w:color w:val="111111"/>
          <w:sz w:val="28"/>
          <w:szCs w:val="28"/>
          <w:rtl/>
        </w:rPr>
        <w:t xml:space="preserve">کَانَ الْخِوَانُ یَابِساً فَلَا بَأْسَ.</w:t>
      </w:r>
    </w:p>
    <w:p>
      <w:pPr>
        <w:pStyle w:val="BookText"/>
      </w:pPr>
      <w:r>
        <w:rPr>
          <w:rFonts w:ascii="Amiri" w:hAnsi="Amiri" w:eastAsia="Amiri" w:cs="Amiri"/>
          <w:lang w:bidi="ar-SA"/>
          <w:color w:val="111111"/>
          <w:sz w:val="28"/>
          <w:szCs w:val="28"/>
          <w:rtl/>
        </w:rPr>
        <w:t xml:space="preserve">أَقُولُ: وَ تَقَدَّمَ مَا یَدُلُّ عَلَی ذَلِکَ فِی الطَّهَارَةِ </w:t>
      </w:r>
      <w:r>
        <w:rPr>
          <w:rStyle w:val="FootnoteReference"/>
        </w:rPr>
        <w:footnoteReference w:id="2700"/>
      </w:r>
      <w:r>
        <w:rPr>
          <w:rFonts w:ascii="Amiri" w:hAnsi="Amiri" w:eastAsia="Amiri" w:cs="Amiri"/>
          <w:lang w:bidi="ar-SA"/>
          <w:color w:val="111111"/>
          <w:sz w:val="28"/>
          <w:szCs w:val="28"/>
          <w:rtl/>
        </w:rPr>
        <w:t xml:space="preserve">وَ یَأْتِی مَا یَدُلُّ عَلَیْهِ </w:t>
      </w:r>
      <w:r>
        <w:rPr>
          <w:rStyle w:val="FootnoteReference"/>
        </w:rPr>
        <w:footnoteReference w:id="2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نقل می‌کند که از ایشان درباره غذایی که روی سفره یا میز گذاشته شده و شراب به آن رسیده است، پرسیدم. آیا می‌توان روی آن غذا خورد؟ امام فرمود: «اگر میز خشک باشد، اشکالی ندارد.»</w:t>
      </w:r>
    </w:p>
    <w:p>
      <w:pPr>
        <w:pStyle w:val="Heading4"/>
      </w:pPr>
      <w:bookmarkStart w:id="1975" w:name="_Toc1528"/>
      <w:r>
        <w:t>26- بَابُ تَحْرِیمِ کُلِّ مَائِعٍ یَقْطُرُ فِیهِ الْمُسْکِرُ سِوَی الْمَاءِ الْکَثِیرِ وَ کُلِّ جَامِدٍ یُلَاقِیهِ حَتَّی یُغْسَلَ وَ تَحْرِیمِ الدَّمِ وَ کُلِّ نَجِسٍ‌</w:t>
      </w:r>
      <w:bookmarkEnd w:id="1975"/>
    </w:p>
    <w:p>
      <w:pPr>
        <w:pStyle w:val="Heading5"/>
      </w:pPr>
      <w:bookmarkStart w:id="1976" w:name="_Toc1529"/>
      <w:r>
        <w:t>اشارة</w:t>
      </w:r>
      <w:bookmarkEnd w:id="1976"/>
    </w:p>
    <w:p>
      <w:pPr>
        <w:pStyle w:val="BookText"/>
      </w:pPr>
      <w:r>
        <w:rPr>
          <w:rStyle w:val="FootnoteReference"/>
        </w:rPr>
        <w:footnoteReference w:id="2702"/>
      </w:r>
      <w:r>
        <w:rPr>
          <w:rFonts w:ascii="Amiri" w:hAnsi="Amiri" w:eastAsia="Amiri" w:cs="Amiri"/>
          <w:lang w:bidi="ar-SA"/>
          <w:color w:val="111111"/>
          <w:sz w:val="28"/>
          <w:szCs w:val="28"/>
          <w:rtl/>
        </w:rPr>
        <w:t xml:space="preserve">26 بَابُ تَحْرِیمِ کُلِّ مَائِعٍ یَقْطُرُ فِیهِ الْمُسْکِرُ سِوَی الْمَاءِ الْکَثِیرِ وَ کُلِّ جَامِدٍ یُلَاقِیهِ حَتَّی یُغْسَلَ وَ تَحْرِیمِ الدَّمِ وَ کُلِّ نَجِسٍ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هر مایع که مست‌کننده در آن چکیده شود، به جز آب فراوان، و هر جامدی که با آن تماس داشته باشد تا زمانی که شسته شود، و همچنین تحریم خون و هر چیز نجس</w:t>
      </w:r>
    </w:p>
    <w:p>
      <w:pPr>
        <w:pStyle w:val="Heading5"/>
      </w:pPr>
      <w:bookmarkStart w:id="1977" w:name="_Toc1530"/>
      <w:r>
        <w:t>[رقم الحدیث الکلی: 32119 - رقم الحدیث الباب: 1]</w:t>
      </w:r>
      <w:bookmarkEnd w:id="1977"/>
    </w:p>
    <w:p>
      <w:pPr>
        <w:pStyle w:val="BookText"/>
      </w:pPr>
      <w:r>
        <w:rPr>
          <w:rFonts w:ascii="Times New Roman" w:hAnsi="Times New Roman" w:eastAsia="Times New Roman" w:cs="Times New Roman"/>
          <w:lang w:val="en-US" w:bidi="en-US"/>
          <w:color w:val="111111"/>
          <w:sz w:val="28"/>
          <w:szCs w:val="28"/>
          <w:rtl/>
        </w:rPr>
        <w:t xml:space="preserve">32119- 1- </w:t>
      </w:r>
      <w:r>
        <w:rPr>
          <w:rStyle w:val="FootnoteReference"/>
        </w:rPr>
        <w:footnoteReference w:id="2703"/>
      </w:r>
      <w:r>
        <w:rPr>
          <w:rFonts w:ascii="Amiri" w:hAnsi="Amiri" w:eastAsia="Amiri" w:cs="Amiri"/>
          <w:lang w:bidi="ar-SA"/>
          <w:color w:val="111111"/>
          <w:sz w:val="28"/>
          <w:szCs w:val="28"/>
          <w:rtl/>
        </w:rPr>
        <w:t xml:space="preserve">مُحَمَّدُ بْنُ یَعْقُوبَ عَنْ مُحَمَّدِ بْنِ یَحْیَی عَنْ مُحَمَّدِ بْنِ مُوسَی (عَنِ الْحُسَیْنِ بْنِ الْمُبَارَکِ) </w:t>
      </w:r>
      <w:r>
        <w:rPr>
          <w:rStyle w:val="FootnoteReference"/>
        </w:rPr>
        <w:footnoteReference w:id="2704"/>
      </w:r>
      <w:r>
        <w:rPr>
          <w:rFonts w:ascii="Amiri" w:hAnsi="Amiri" w:eastAsia="Amiri" w:cs="Amiri"/>
          <w:lang w:bidi="ar-SA"/>
          <w:color w:val="111111"/>
          <w:sz w:val="28"/>
          <w:szCs w:val="28"/>
          <w:rtl/>
        </w:rPr>
        <w:t xml:space="preserve">عَنْ زَکَرِیَّا بْنِ آدَمَ قَالَ: سَأَلْتُ أَبَا الْحَسَنِ ع عَنْ قَطْرَةِ خَمْرٍ أَوْ نَبِیذٍ مُسْکِرٍ قَطَرَتْ فِی قِدْرٍ فِیهَا لَحْمٌ کَثِیرٌ وَ مَرَقٌ قَالَ </w:t>
      </w:r>
      <w:r>
        <w:rPr>
          <w:rStyle w:val="FootnoteReference"/>
        </w:rPr>
        <w:footnoteReference w:id="2705"/>
      </w:r>
      <w:r>
        <w:rPr>
          <w:rFonts w:ascii="Amiri" w:hAnsi="Amiri" w:eastAsia="Amiri" w:cs="Amiri"/>
          <w:lang w:bidi="ar-SA"/>
          <w:color w:val="111111"/>
          <w:sz w:val="28"/>
          <w:szCs w:val="28"/>
          <w:rtl/>
        </w:rPr>
        <w:t xml:space="preserve">یُهْرِقُ الْمَرَقَ أَوْ یُطْعِمُهُ أَهْلَ الذِّمَّةِ أَوِ الْکِلَابَ وَ اللَّحْمَ فَاغْسِلْهُ وَ کُلْهُ قُلْتُ فَإِنْ قَطَرَ فِیهَا الدَّمُ قَالَ الدَّمُ تَأْکُلُهُ النَّارُ إِنْ شَاءَ اللَّهُ قُلْتُ فَخَمْرٌ أَوْ نَبِیذٌ قَطَرَ فِی عَجِینٍ أَوْ دَمٌ قَالَ فَقَالَ فَسَدَ قُلْتُ أَبِیعُهُ مِنَ الْیَهُودِ وَ النَّصَارَی- وَ أُبَیِّنُ لَهُمْ فَإِنَّهُمْ یَسْتَحِلُّونَ شُرْبَهُ</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45" w:name="pg18781_210571"/>
    <w:bookmarkEnd w:id="345"/>
    <w:p>
      <w:pPr>
        <w:pStyle w:val="BookText"/>
      </w:pPr>
      <w:r>
        <w:rPr>
          <w:rFonts w:ascii="Amiri" w:hAnsi="Amiri" w:eastAsia="Amiri" w:cs="Amiri"/>
          <w:lang w:bidi="ar-SA"/>
          <w:color w:val="111111"/>
          <w:sz w:val="28"/>
          <w:szCs w:val="28"/>
          <w:rtl/>
        </w:rPr>
        <w:t xml:space="preserve">قَالَ نَعَمْ قَالَ وَ الْفُقَّاعُ هُوَ بِتِلْکَ الْمَنْزِلَةِ إِذَا قَطَرَ فِی شَیْ‌ءٍ مِنْ ذَلِکَ قَالَ أَکْرَهُ أَنْ آکُلَهُ إِذَا قَطَرَ فِی شَیْ‌ءٍ مِنْ طَعَامِی.</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706"/>
      </w:r>
    </w:p>
    <w:p>
      <w:pPr>
        <w:pStyle w:val="BookText"/>
      </w:pPr>
      <w:r>
        <w:rPr>
          <w:rFonts w:ascii="Amiri" w:hAnsi="Amiri" w:eastAsia="Amiri" w:cs="Amiri"/>
          <w:lang w:bidi="ar-SA"/>
          <w:color w:val="111111"/>
          <w:sz w:val="28"/>
          <w:szCs w:val="28"/>
          <w:rtl/>
        </w:rPr>
        <w:t xml:space="preserve">وَ رَوَاهُ بِإِسْنَادٍ آخَرَ تَقَدَّمَ فِی النَّجَاسَاتِ </w:t>
      </w:r>
      <w:r>
        <w:rPr>
          <w:rStyle w:val="FootnoteReference"/>
        </w:rPr>
        <w:footnoteReference w:id="2707"/>
      </w:r>
    </w:p>
    <w:p>
      <w:pPr>
        <w:pStyle w:val="BookText"/>
      </w:pPr>
      <w:r>
        <w:rPr>
          <w:rFonts w:ascii="Amiri" w:hAnsi="Amiri" w:eastAsia="Amiri" w:cs="Amiri"/>
          <w:lang w:bidi="ar-SA"/>
          <w:color w:val="111111"/>
          <w:sz w:val="28"/>
          <w:szCs w:val="28"/>
          <w:rtl/>
        </w:rPr>
        <w:t xml:space="preserve">أَقُولُ: قَوْلُهُ الدَّمُ تَأْکُلُهُ النَّارُ تَقَدَّمَ وَجْهُهُ فِی الْأَطْعِمَةِ </w:t>
      </w:r>
      <w:r>
        <w:rPr>
          <w:rStyle w:val="FootnoteReference"/>
        </w:rPr>
        <w:footnoteReference w:id="2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زکریا بن آدم نقل می‌کند که از امام رضا (ع) درباره قطره‌ای از شراب یا نبیذ مست‌کننده که در دیگی با مقدار زیادی گوشت و آبگوشت چکیده شده باشد، پرسیدم. امام فرمود: «آبگوشت را دور بریز یا آن را به اهل ذمه یا سگ‌ها بده، اما گوشت را بشوی و بخور.»</w:t>
      </w:r>
    </w:p>
    <w:p>
      <w:pPr>
        <w:pStyle w:val="BookText"/>
      </w:pPr>
      <w:r>
        <w:rPr>
          <w:rFonts w:ascii="IRNazanin" w:hAnsi="IRNazanin" w:eastAsia="IRNazanin" w:cs="IRNazanin"/>
          <w:lang w:bidi="fa-IR"/>
          <w:color w:val="111111"/>
          <w:sz w:val="28"/>
          <w:szCs w:val="28"/>
          <w:rtl/>
        </w:rPr>
        <w:t xml:space="preserve">پرسیدم: «اگر قطره‌ای خون در آن چکیده باشد، حکم چیست؟» امام فرمود: «خون را آتش می‌سوزاند، ان شاءالله.»</w:t>
      </w:r>
    </w:p>
    <w:p>
      <w:pPr>
        <w:pStyle w:val="BookText"/>
      </w:pPr>
      <w:r>
        <w:rPr>
          <w:rFonts w:ascii="IRNazanin" w:hAnsi="IRNazanin" w:eastAsia="IRNazanin" w:cs="IRNazanin"/>
          <w:lang w:bidi="fa-IR"/>
          <w:color w:val="111111"/>
          <w:sz w:val="28"/>
          <w:szCs w:val="28"/>
          <w:rtl/>
        </w:rPr>
        <w:t xml:space="preserve">پرسیدم: «اگر شراب یا نبیذ در خمیر یا غذا چکیده باشد؟» امام فرمود: «فاسد شده است.»</w:t>
      </w:r>
    </w:p>
    <w:p>
      <w:pPr>
        <w:pStyle w:val="BookText"/>
      </w:pPr>
      <w:r>
        <w:rPr>
          <w:rFonts w:ascii="IRNazanin" w:hAnsi="IRNazanin" w:eastAsia="IRNazanin" w:cs="IRNazanin"/>
          <w:lang w:bidi="fa-IR"/>
          <w:color w:val="111111"/>
          <w:sz w:val="28"/>
          <w:szCs w:val="28"/>
          <w:rtl/>
        </w:rPr>
        <w:t xml:space="preserve">پرسیدم: «آیا می‌توان آن را به یهودیان و مسیحیان فروخت و حقیقت را برایشان توضیح داد، زیرا آن‌ها نوشیدن آن را حلال می‌دانند؟» امام فرمود: «بله.»</w:t>
      </w:r>
    </w:p>
    <w:p>
      <w:pPr>
        <w:pStyle w:val="BookText"/>
      </w:pPr>
      <w:r>
        <w:rPr>
          <w:rFonts w:ascii="IRNazanin" w:hAnsi="IRNazanin" w:eastAsia="IRNazanin" w:cs="IRNazanin"/>
          <w:lang w:bidi="fa-IR"/>
          <w:color w:val="111111"/>
          <w:sz w:val="28"/>
          <w:szCs w:val="28"/>
          <w:rtl/>
        </w:rPr>
        <w:t xml:space="preserve">سپس امام (ع) درباره فقاع (نوعی نوشیدنی) فرمود: «اگر در چیزی از این موارد چکیده شود، من از خوردن آن کراهت دارم.»</w:t>
      </w:r>
    </w:p>
    <w:p>
      <w:pPr>
        <w:pStyle w:val="Heading5"/>
      </w:pPr>
      <w:bookmarkStart w:id="1978" w:name="_Toc1531"/>
      <w:r>
        <w:t>[رقم الحدیث الکلی: 32120 - رقم الحدیث الباب: 2]</w:t>
      </w:r>
      <w:bookmarkEnd w:id="1978"/>
    </w:p>
    <w:p>
      <w:pPr>
        <w:pStyle w:val="BookText"/>
      </w:pPr>
      <w:r>
        <w:rPr>
          <w:rFonts w:ascii="Times New Roman" w:hAnsi="Times New Roman" w:eastAsia="Times New Roman" w:cs="Times New Roman"/>
          <w:lang w:val="en-US" w:bidi="en-US"/>
          <w:color w:val="111111"/>
          <w:sz w:val="28"/>
          <w:szCs w:val="28"/>
          <w:rtl/>
        </w:rPr>
        <w:t xml:space="preserve">32120- 2- </w:t>
      </w:r>
      <w:r>
        <w:rPr>
          <w:rStyle w:val="FootnoteReference"/>
        </w:rPr>
        <w:footnoteReference w:id="2709"/>
      </w:r>
      <w:r>
        <w:rPr>
          <w:rFonts w:ascii="Amiri" w:hAnsi="Amiri" w:eastAsia="Amiri" w:cs="Amiri"/>
          <w:lang w:bidi="ar-SA"/>
          <w:color w:val="111111"/>
          <w:sz w:val="28"/>
          <w:szCs w:val="28"/>
          <w:rtl/>
        </w:rPr>
        <w:t xml:space="preserve">وَ عَنْهُ عَنْ أَحْمَدَ بْنِ مُحَمَّدٍ </w:t>
      </w:r>
      <w:r>
        <w:rPr>
          <w:rStyle w:val="FootnoteReference"/>
        </w:rPr>
        <w:footnoteReference w:id="2710"/>
      </w:r>
      <w:r>
        <w:rPr>
          <w:rFonts w:ascii="Amiri" w:hAnsi="Amiri" w:eastAsia="Amiri" w:cs="Amiri"/>
          <w:lang w:bidi="ar-SA"/>
          <w:color w:val="111111"/>
          <w:sz w:val="28"/>
          <w:szCs w:val="28"/>
          <w:rtl/>
        </w:rPr>
        <w:t xml:space="preserve">عَنْ أَبِی الْمَغْرَاءِ عَنْ عُمَرَ بْنِ حَنْظَلَةَ قَالَ: قُلْتُ لِأَبِی عَبْدِ اللَّهِ ع مَا تَرَی فِی قَدَحٍ مِنْ مُسْکِرٍ یُصَبُّ عَلَیْهِ الْمَاءُ حَتَّی تَذْهَبَ عَادِیَتُهُ وَ یَذْهَبَ سُکْرُهُ فَقَالَ لَا وَ اللَّهِ وَ لَا قَطْرَةٌ قَطَرَتْ </w:t>
      </w:r>
      <w:r>
        <w:rPr>
          <w:rStyle w:val="FootnoteReference"/>
        </w:rPr>
        <w:footnoteReference w:id="2711"/>
      </w:r>
      <w:r>
        <w:rPr>
          <w:rFonts w:ascii="Amiri" w:hAnsi="Amiri" w:eastAsia="Amiri" w:cs="Amiri"/>
          <w:lang w:bidi="ar-SA"/>
          <w:color w:val="111111"/>
          <w:sz w:val="28"/>
          <w:szCs w:val="28"/>
          <w:rtl/>
        </w:rPr>
        <w:t xml:space="preserve">فِی حُبٍّ إِلَّا أُهَرِیقَ ذَلِکَ الْحُبُّ.</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حنظلة نقل می‌کند که از امام صادق (ع) پرسیدم: «نظر شما درباره قدحی از نوشیدنی مست‌کننده چیست که روی آن آب ریخته شود تا اثر مست‌کنندگی‌اش از بین برود؟» امام فرمود: «نه، به خدا قسم! حتی اگر قطره‌ای از آن در ظرف بزرگی چکیده باشد، آن ظرف باید دور ریخته شود.»</w:t>
      </w:r>
    </w:p>
    <w:p>
      <w:pPr>
        <w:pStyle w:val="Heading4"/>
      </w:pPr>
      <w:bookmarkStart w:id="1979" w:name="_Toc1532"/>
      <w:r>
        <w:t>27- بَابُ تَحْرِیمِ الْفُقَّاعِ إِذَا غَلَی وَ وُجُوبِ اجْتِنَابِهِ وَ اسْتِحْبَابِ ذِکْرِ الْحُسَیْنِ ع عِنْدَ رُؤْیَتِهِ وَ الصَّلَاةِ عَلَیْهِ وَ لَعْنِ قَاتِلِیهِ‌</w:t>
      </w:r>
      <w:bookmarkEnd w:id="1979"/>
    </w:p>
    <w:p>
      <w:pPr>
        <w:pStyle w:val="Heading5"/>
      </w:pPr>
      <w:bookmarkStart w:id="1980" w:name="_Toc1533"/>
      <w:r>
        <w:t>اشارة</w:t>
      </w:r>
      <w:bookmarkEnd w:id="1980"/>
    </w:p>
    <w:p>
      <w:pPr>
        <w:pStyle w:val="BookText"/>
      </w:pPr>
      <w:r>
        <w:rPr>
          <w:rStyle w:val="FootnoteReference"/>
        </w:rPr>
        <w:footnoteReference w:id="2713"/>
      </w:r>
      <w:r>
        <w:rPr>
          <w:rFonts w:ascii="Amiri" w:hAnsi="Amiri" w:eastAsia="Amiri" w:cs="Amiri"/>
          <w:lang w:bidi="ar-SA"/>
          <w:color w:val="111111"/>
          <w:sz w:val="28"/>
          <w:szCs w:val="28"/>
          <w:rtl/>
        </w:rPr>
        <w:t xml:space="preserve">27 بَابُ تَحْرِیمِ الْفُقَّاعِ إِذَا غَلَی وَ وُجُوبِ اجْتِنَابِهِ وَ اسْتِحْبَابِ ذِکْرِ الْحُسَیْنِ ع عِنْدَ رُؤْیَتِهِ وَ الصَّلَاةِ عَلَیْهِ وَ لَعْنِ قَاتِلِیهِ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فقاع زمانی که جوشیده و لزوم اجتناب از آن، و استحباب یاد کردن از امام حسین (ع) هنگام دیدن آن، صلوات فرستادن بر ایشان و لعن قاتلانش</w:t>
      </w:r>
    </w:p>
    <w:p>
      <w:pPr>
        <w:pStyle w:val="Heading5"/>
      </w:pPr>
      <w:bookmarkStart w:id="1981" w:name="_Toc1534"/>
      <w:r>
        <w:t>[رقم الحدیث الکلی: 32121 - رقم الحدیث الباب: 1]</w:t>
      </w:r>
      <w:bookmarkEnd w:id="1981"/>
    </w:p>
    <w:p>
      <w:pPr>
        <w:pStyle w:val="BookText"/>
      </w:pPr>
      <w:r>
        <w:rPr>
          <w:rFonts w:ascii="Times New Roman" w:hAnsi="Times New Roman" w:eastAsia="Times New Roman" w:cs="Times New Roman"/>
          <w:lang w:val="en-US" w:bidi="en-US"/>
          <w:color w:val="111111"/>
          <w:sz w:val="28"/>
          <w:szCs w:val="28"/>
          <w:rtl/>
        </w:rPr>
        <w:t xml:space="preserve">32121- 1- </w:t>
      </w:r>
      <w:r>
        <w:rPr>
          <w:rStyle w:val="FootnoteReference"/>
        </w:rPr>
        <w:footnoteReference w:id="2714"/>
      </w:r>
      <w:r>
        <w:rPr>
          <w:rFonts w:ascii="Amiri" w:hAnsi="Amiri" w:eastAsia="Amiri" w:cs="Amiri"/>
          <w:lang w:bidi="ar-SA"/>
          <w:color w:val="111111"/>
          <w:sz w:val="28"/>
          <w:szCs w:val="28"/>
          <w:rtl/>
        </w:rPr>
        <w:t xml:space="preserve">مُحَمَّدُ بْنُ یَعْقُوبَ عَنْ مُحَمَّدِ بْنِ یَحْیَی عَنْ مُحَمَّدِ بْنِ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46" w:name="pg18781_210572"/>
    <w:bookmarkEnd w:id="346"/>
    <w:p>
      <w:pPr>
        <w:pStyle w:val="BookText"/>
      </w:pPr>
      <w:r>
        <w:rPr>
          <w:rFonts w:ascii="Amiri" w:hAnsi="Amiri" w:eastAsia="Amiri" w:cs="Amiri"/>
          <w:lang w:bidi="ar-SA"/>
          <w:color w:val="111111"/>
          <w:sz w:val="28"/>
          <w:szCs w:val="28"/>
          <w:rtl/>
        </w:rPr>
        <w:t xml:space="preserve">أَحْمَدَ عَنْ مُحَمَّدِ بْنِ عِیسَی عَنِ الْوَشَّاءِ قَالَ: کَتَبْتُ إِلَیْهِ یَعْنِی الرِّضَا ع أَسْأَلُهُ عَنِ الْفُقَّاعِ قَالَ فَکَتَبَ حَرَامٌ وَ هُوَ خَمْرٌ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وشّاء نقل می‌کند که به امام رضا (ع) نامه نوشتم و درباره فقاع از ایشان سؤال کردم. امام در پاسخ نوشت: «حرام است و همانند شراب می‌باشد.»</w:t>
      </w:r>
    </w:p>
    <w:p>
      <w:pPr>
        <w:pStyle w:val="Heading5"/>
      </w:pPr>
      <w:bookmarkStart w:id="1982" w:name="_Toc1535"/>
      <w:r>
        <w:t>[رقم الحدیث الکلی: 32122 - رقم الحدیث الباب: 2]</w:t>
      </w:r>
      <w:bookmarkEnd w:id="1982"/>
    </w:p>
    <w:p>
      <w:pPr>
        <w:pStyle w:val="BookText"/>
      </w:pPr>
      <w:r>
        <w:rPr>
          <w:rFonts w:ascii="Times New Roman" w:hAnsi="Times New Roman" w:eastAsia="Times New Roman" w:cs="Times New Roman"/>
          <w:lang w:val="en-US" w:bidi="en-US"/>
          <w:color w:val="111111"/>
          <w:sz w:val="28"/>
          <w:szCs w:val="28"/>
          <w:rtl/>
        </w:rPr>
        <w:t xml:space="preserve">32122- 2- </w:t>
      </w:r>
      <w:r>
        <w:rPr>
          <w:rStyle w:val="FootnoteReference"/>
        </w:rPr>
        <w:footnoteReference w:id="2715"/>
      </w:r>
      <w:r>
        <w:rPr>
          <w:rFonts w:ascii="Amiri" w:hAnsi="Amiri" w:eastAsia="Amiri" w:cs="Amiri"/>
          <w:lang w:bidi="ar-SA"/>
          <w:color w:val="111111"/>
          <w:sz w:val="28"/>
          <w:szCs w:val="28"/>
          <w:rtl/>
        </w:rPr>
        <w:t xml:space="preserve">وَ عَنْهُ عَنْ أَحْمَدَ بْنِ مُحَمَّدٍ عَنِ ابْنِ فَضَّالٍ قَالَ: کَتَبْتُ إِلَی أَبِی الْحَسَنِ ع أَسْأَلُهُ عَنِ الْفُقَّاعِ فَقَالَ هُوَ الْخَمْرُ وَ فِیهِ حَدُّ شَارِبِ الْخَمْرِ.</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فضال نقل می‌کند که به امام کاظم (ع) نامه نوشتم و درباره فقاع از ایشان پرسیدم. امام فرمود: «آن همانند شراب است و مجازات نوشیدن شراب بر آن جاری می‌شود.»</w:t>
      </w:r>
    </w:p>
    <w:p>
      <w:pPr>
        <w:pStyle w:val="Heading5"/>
      </w:pPr>
      <w:bookmarkStart w:id="1983" w:name="_Toc1536"/>
      <w:r>
        <w:t>[رقم الحدیث الکلی: 32123 - رقم الحدیث الباب: 3]</w:t>
      </w:r>
      <w:bookmarkEnd w:id="1983"/>
    </w:p>
    <w:p>
      <w:pPr>
        <w:pStyle w:val="BookText"/>
      </w:pPr>
      <w:r>
        <w:rPr>
          <w:rFonts w:ascii="Times New Roman" w:hAnsi="Times New Roman" w:eastAsia="Times New Roman" w:cs="Times New Roman"/>
          <w:lang w:val="en-US" w:bidi="en-US"/>
          <w:color w:val="111111"/>
          <w:sz w:val="28"/>
          <w:szCs w:val="28"/>
          <w:rtl/>
        </w:rPr>
        <w:t xml:space="preserve">32123- 3- </w:t>
      </w:r>
      <w:r>
        <w:rPr>
          <w:rStyle w:val="FootnoteReference"/>
        </w:rPr>
        <w:footnoteReference w:id="2717"/>
      </w:r>
      <w:r>
        <w:rPr>
          <w:rFonts w:ascii="Amiri" w:hAnsi="Amiri" w:eastAsia="Amiri" w:cs="Amiri"/>
          <w:lang w:bidi="ar-SA"/>
          <w:color w:val="111111"/>
          <w:sz w:val="28"/>
          <w:szCs w:val="28"/>
          <w:rtl/>
        </w:rPr>
        <w:t xml:space="preserve">وَ عَنْهُ عَنْ مُحَمَّدِ بْنِ مُوسَی عَنْ مُحَمَّدِ بْنِ عَبْدِ اللَّهِ </w:t>
      </w:r>
      <w:r>
        <w:rPr>
          <w:rStyle w:val="FootnoteReference"/>
        </w:rPr>
        <w:footnoteReference w:id="2718"/>
      </w:r>
      <w:r>
        <w:rPr>
          <w:rFonts w:ascii="Amiri" w:hAnsi="Amiri" w:eastAsia="Amiri" w:cs="Amiri"/>
          <w:lang w:bidi="ar-SA"/>
          <w:color w:val="111111"/>
          <w:sz w:val="28"/>
          <w:szCs w:val="28"/>
          <w:rtl/>
        </w:rPr>
        <w:t xml:space="preserve">عَنِ الْحَسَنِ بْنِ عَلِیٍّ الْوَشَّاءِ عَنْ أَبِی الْحَسَنِ الرِّضَا ع قَالَ: کُلُّ مُسْکِرٍ حَرَامٌ وَ کُلُّ مُخَمَّرٍ حَرَامٌ وَ الْفُقَّاعُ حَرَامٌ.</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وشّاء از امام رضا (ع) نقل می‌کند که فرمود: «هر چیزی که مست‌کننده باشد، حرام است، و هر چیزی که تخمیر شده باشد، نیز حرام است، و فقاع نیز حرام است.»</w:t>
      </w:r>
    </w:p>
    <w:p>
      <w:pPr>
        <w:pStyle w:val="Heading5"/>
      </w:pPr>
      <w:bookmarkStart w:id="1984" w:name="_Toc1537"/>
      <w:r>
        <w:t>[رقم الحدیث الکلی: 32124 - رقم الحدیث الباب: 4]</w:t>
      </w:r>
      <w:bookmarkEnd w:id="1984"/>
    </w:p>
    <w:p>
      <w:pPr>
        <w:pStyle w:val="BookText"/>
      </w:pPr>
      <w:r>
        <w:rPr>
          <w:rFonts w:ascii="Times New Roman" w:hAnsi="Times New Roman" w:eastAsia="Times New Roman" w:cs="Times New Roman"/>
          <w:lang w:val="en-US" w:bidi="en-US"/>
          <w:color w:val="111111"/>
          <w:sz w:val="28"/>
          <w:szCs w:val="28"/>
          <w:rtl/>
        </w:rPr>
        <w:t xml:space="preserve">32124- 4- </w:t>
      </w:r>
      <w:r>
        <w:rPr>
          <w:rStyle w:val="FootnoteReference"/>
        </w:rPr>
        <w:footnoteReference w:id="2720"/>
      </w:r>
      <w:r>
        <w:rPr>
          <w:rFonts w:ascii="Amiri" w:hAnsi="Amiri" w:eastAsia="Amiri" w:cs="Amiri"/>
          <w:lang w:bidi="ar-SA"/>
          <w:color w:val="111111"/>
          <w:sz w:val="28"/>
          <w:szCs w:val="28"/>
          <w:rtl/>
        </w:rPr>
        <w:t xml:space="preserve">وَ عَنْهُ عَنْ مُحَمَّدِ بْنِ أَحْمَدَ عَنْ أَحْمَدَ بْنِ الْحَسَنِ عَنْ عَمْرِو بْنِ سَعِیدٍ عَنْ مُصَدِّقِ بْنِ صَدَقَةَ عَنْ عَمَّارِ بْنِ مُوسَی قَالَ: سَأَلْتُ أَبَا عَبْدِ اللَّهِ ع عَنِ الْفُقَّاعِ فَقَالَ هُوَ خَمْرٌ.</w:t>
      </w:r>
    </w:p>
    <w:p>
      <w:pPr>
        <w:pStyle w:val="BookText"/>
      </w:pPr>
      <w:r>
        <w:rPr>
          <w:rFonts w:ascii="Amiri" w:hAnsi="Amiri" w:eastAsia="Amiri" w:cs="Amiri"/>
          <w:lang w:bidi="ar-SA"/>
          <w:color w:val="111111"/>
          <w:sz w:val="28"/>
          <w:szCs w:val="28"/>
          <w:rtl/>
        </w:rPr>
        <w:t xml:space="preserve">وَ رَوَاهُ الشَّیْخُ بِإِسْنَادِهِ عَنْ أَحْمَدَ بْنِ مُحَمَّدٍ عَنْ أَحْمَدَ بْنِ الْحَسَنِ مِثْلَهُ </w:t>
      </w:r>
      <w:r>
        <w:rPr>
          <w:rStyle w:val="FootnoteReference"/>
        </w:rPr>
        <w:footnoteReference w:id="2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نقل می‌کند که از امام صادق (ع) درباره فقاع پرسیدم. امام فرمود: «آن همانند شراب است</w:t>
      </w:r>
    </w:p>
    <w:p>
      <w:pPr>
        <w:pStyle w:val="Heading5"/>
      </w:pPr>
      <w:bookmarkStart w:id="1985" w:name="_Toc1538"/>
      <w:r>
        <w:t>[رقم الحدیث الکلی: 32125 - رقم الحدیث الباب: 5]</w:t>
      </w:r>
      <w:bookmarkEnd w:id="1985"/>
    </w:p>
    <w:p>
      <w:pPr>
        <w:pStyle w:val="BookText"/>
      </w:pPr>
      <w:r>
        <w:rPr>
          <w:rFonts w:ascii="Times New Roman" w:hAnsi="Times New Roman" w:eastAsia="Times New Roman" w:cs="Times New Roman"/>
          <w:lang w:val="en-US" w:bidi="en-US"/>
          <w:color w:val="111111"/>
          <w:sz w:val="28"/>
          <w:szCs w:val="28"/>
          <w:rtl/>
        </w:rPr>
        <w:t xml:space="preserve">32125- 5- </w:t>
      </w:r>
      <w:r>
        <w:rPr>
          <w:rStyle w:val="FootnoteReference"/>
        </w:rPr>
        <w:footnoteReference w:id="2722"/>
      </w:r>
      <w:r>
        <w:rPr>
          <w:rFonts w:ascii="Amiri" w:hAnsi="Amiri" w:eastAsia="Amiri" w:cs="Amiri"/>
          <w:lang w:bidi="ar-SA"/>
          <w:color w:val="111111"/>
          <w:sz w:val="28"/>
          <w:szCs w:val="28"/>
          <w:rtl/>
        </w:rPr>
        <w:t xml:space="preserve">وَ عَنْهُ عَنْ أَحْمَدَ بْنِ مُحَمَّدٍ عَنْ بَکْرِ بْنِ صَالِحٍ عَنْ</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47" w:name="pg18781_210573"/>
    <w:bookmarkEnd w:id="347"/>
    <w:p>
      <w:pPr>
        <w:pStyle w:val="BookText"/>
      </w:pPr>
      <w:r>
        <w:rPr>
          <w:rFonts w:ascii="Amiri" w:hAnsi="Amiri" w:eastAsia="Amiri" w:cs="Amiri"/>
          <w:lang w:bidi="ar-SA"/>
          <w:color w:val="111111"/>
          <w:sz w:val="28"/>
          <w:szCs w:val="28"/>
          <w:rtl/>
        </w:rPr>
        <w:t xml:space="preserve">زَکَرِیَّا أَبِی یَحْیَی قَالَ: کَتَبْتُ إِلَی أَبِی الْحَسَنِ ع أَسْأَلُهُ عَنِ الْفُقَّاعِ وَ أَصِفُهُ لَهُ فَقَالَ لَا تَشْرَبْهُ فَأَعَدْتُ عَلَیْهِ کُلَّ ذَلِکَ أَصِفُهُ لَهُ کَیْفَ یُصْنَعُ قَالَ لَا تَشْرَبْهُ وَ لَا تُرَاجِعْنِی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زکریا ابی یحیی نقل می‌کند که به امام کاظم (ع) نامه نوشتم و درباره فقاع از ایشان پرسیدم و آن را برایشان توصیف کردم. امام فرمود: «آن را ننوش.»</w:t>
      </w:r>
    </w:p>
    <w:p>
      <w:pPr>
        <w:pStyle w:val="Heading5"/>
      </w:pPr>
      <w:bookmarkStart w:id="1986" w:name="_Toc1539"/>
      <w:r>
        <w:t>[رقم الحدیث الکلی: 32126 - رقم الحدیث الباب: 6]</w:t>
      </w:r>
      <w:bookmarkEnd w:id="1986"/>
    </w:p>
    <w:p>
      <w:pPr>
        <w:pStyle w:val="BookText"/>
      </w:pPr>
      <w:r>
        <w:rPr>
          <w:rFonts w:ascii="Times New Roman" w:hAnsi="Times New Roman" w:eastAsia="Times New Roman" w:cs="Times New Roman"/>
          <w:lang w:val="en-US" w:bidi="en-US"/>
          <w:color w:val="111111"/>
          <w:sz w:val="28"/>
          <w:szCs w:val="28"/>
          <w:rtl/>
        </w:rPr>
        <w:t xml:space="preserve">32126- 6- </w:t>
      </w:r>
      <w:r>
        <w:rPr>
          <w:rStyle w:val="FootnoteReference"/>
        </w:rPr>
        <w:footnoteReference w:id="2723"/>
      </w:r>
      <w:r>
        <w:rPr>
          <w:rFonts w:ascii="Amiri" w:hAnsi="Amiri" w:eastAsia="Amiri" w:cs="Amiri"/>
          <w:lang w:bidi="ar-SA"/>
          <w:color w:val="111111"/>
          <w:sz w:val="28"/>
          <w:szCs w:val="28"/>
          <w:rtl/>
        </w:rPr>
        <w:t xml:space="preserve">وَ عَنْهُ عَنْ أَحْمَدَ بْنِ مُحَمَّدٍ عَنْ مُحَمَّدِ بْنِ سِنَانٍ عَنْ حُسَیْنٍ الْقَلَانِسِیِّ قَالَ: کَتَبْتُ إِلَی أَبِی الْحَسَنِ الْمَاضِی ع أَسْأَلُهُ عَنِ الْفُقَّاعِ فَقَالَ لَا تَقْرَبْهُ فَإِنَّهُ مِنَ الْخَمْرِ.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قلانسی نقل می‌کند که به امام کاظم (ع) نامه نوشتم و درباره فقاع از ایشان پرسیدم. امام فرمود: «به آن نزدیک نشو، زیرا از جمله شراب است.»</w:t>
      </w:r>
    </w:p>
    <w:p>
      <w:pPr>
        <w:pStyle w:val="Heading5"/>
      </w:pPr>
      <w:bookmarkStart w:id="1987" w:name="_Toc1540"/>
      <w:r>
        <w:t>[رقم الحدیث الکلی: 32127 - رقم الحدیث الباب: 7]</w:t>
      </w:r>
      <w:bookmarkEnd w:id="1987"/>
    </w:p>
    <w:p>
      <w:pPr>
        <w:pStyle w:val="BookText"/>
      </w:pPr>
      <w:r>
        <w:rPr>
          <w:rFonts w:ascii="Times New Roman" w:hAnsi="Times New Roman" w:eastAsia="Times New Roman" w:cs="Times New Roman"/>
          <w:lang w:val="en-US" w:bidi="en-US"/>
          <w:color w:val="111111"/>
          <w:sz w:val="28"/>
          <w:szCs w:val="28"/>
          <w:rtl/>
        </w:rPr>
        <w:t xml:space="preserve">32127- 7- </w:t>
      </w:r>
      <w:r>
        <w:rPr>
          <w:rStyle w:val="FootnoteReference"/>
        </w:rPr>
        <w:footnoteReference w:id="2724"/>
      </w:r>
      <w:r>
        <w:rPr>
          <w:rFonts w:ascii="Amiri" w:hAnsi="Amiri" w:eastAsia="Amiri" w:cs="Amiri"/>
          <w:lang w:bidi="ar-SA"/>
          <w:color w:val="111111"/>
          <w:sz w:val="28"/>
          <w:szCs w:val="28"/>
          <w:rtl/>
        </w:rPr>
        <w:t xml:space="preserve">وَ عَنْهُ عَنْ أَحْمَدَ عَنْ مُحَمَّدِ بْنِ سِنَانٍ قَالَ: سَأَلْتُ أَبَا الْحَسَنِ الرِّضَا ع عَنِ الْفُقَّاعِ فَقَالَ هِیَ الْخَمْرُ بِعَیْنِهَا.</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2725"/>
      </w:r>
    </w:p>
    <w:p>
      <w:pPr>
        <w:pStyle w:val="BookText"/>
      </w:pPr>
      <w:r>
        <w:rPr>
          <w:rFonts w:ascii="Amiri" w:hAnsi="Amiri" w:eastAsia="Amiri" w:cs="Amiri"/>
          <w:lang w:bidi="ar-SA"/>
          <w:color w:val="111111"/>
          <w:sz w:val="28"/>
          <w:szCs w:val="28"/>
          <w:rtl/>
        </w:rPr>
        <w:t xml:space="preserve">وَ کَذَا الْحَدِیثَانِ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سنان نقل می‌کند که از امام رضا (ع) درباره فقاع پرسیدم. امام فرمود: «آن همان شراب است</w:t>
      </w:r>
    </w:p>
    <w:p>
      <w:pPr>
        <w:pStyle w:val="Heading5"/>
      </w:pPr>
      <w:bookmarkStart w:id="1988" w:name="_Toc1541"/>
      <w:r>
        <w:t>[رقم الحدیث الکلی: 32128 - رقم الحدیث الباب: 8]</w:t>
      </w:r>
      <w:bookmarkEnd w:id="1988"/>
    </w:p>
    <w:p>
      <w:pPr>
        <w:pStyle w:val="BookText"/>
      </w:pPr>
      <w:r>
        <w:rPr>
          <w:rFonts w:ascii="Times New Roman" w:hAnsi="Times New Roman" w:eastAsia="Times New Roman" w:cs="Times New Roman"/>
          <w:lang w:val="en-US" w:bidi="en-US"/>
          <w:color w:val="111111"/>
          <w:sz w:val="28"/>
          <w:szCs w:val="28"/>
          <w:rtl/>
        </w:rPr>
        <w:t xml:space="preserve">32128- 8- </w:t>
      </w:r>
      <w:r>
        <w:rPr>
          <w:rStyle w:val="FootnoteReference"/>
        </w:rPr>
        <w:footnoteReference w:id="2726"/>
      </w:r>
      <w:r>
        <w:rPr>
          <w:rFonts w:ascii="Amiri" w:hAnsi="Amiri" w:eastAsia="Amiri" w:cs="Amiri"/>
          <w:lang w:bidi="ar-SA"/>
          <w:color w:val="111111"/>
          <w:sz w:val="28"/>
          <w:szCs w:val="28"/>
          <w:rtl/>
        </w:rPr>
        <w:t xml:space="preserve">وَ عَنْهُ عَنْ بَعْضِ أَصْحَابِنَا عَمَّنْ ذَکَرَهُ عَنْ (أَبِی جَمِیلٍ الْبَصْرِیِّ) </w:t>
      </w:r>
      <w:r>
        <w:rPr>
          <w:rStyle w:val="FootnoteReference"/>
        </w:rPr>
        <w:footnoteReference w:id="2727"/>
      </w:r>
      <w:r>
        <w:rPr>
          <w:rFonts w:ascii="Amiri" w:hAnsi="Amiri" w:eastAsia="Amiri" w:cs="Amiri"/>
          <w:lang w:bidi="ar-SA"/>
          <w:color w:val="111111"/>
          <w:sz w:val="28"/>
          <w:szCs w:val="28"/>
          <w:rtl/>
        </w:rPr>
        <w:t xml:space="preserve">عَنْ یُونُسَ عَنْ هِشَامِ بْنِ الْحَکَمِ أَنَّهُ سَأَلَ أَبَا عَبْدِ اللَّهِ ع عَنِ الْفُقَّاعِ فَقَالَ لَا تَشْرَبْهُ فَإِنَّهُ خَمْرٌ مَجْهُولٌ وَ إِذَا أَصَابَ ثَوْبَکَ فَاغْسِلْهُ.</w:t>
      </w:r>
    </w:p>
    <w:p>
      <w:pPr>
        <w:pStyle w:val="BookText"/>
      </w:pPr>
      <w:r>
        <w:rPr>
          <w:rFonts w:ascii="Amiri" w:hAnsi="Amiri" w:eastAsia="Amiri" w:cs="Amiri"/>
          <w:lang w:bidi="ar-SA"/>
          <w:color w:val="111111"/>
          <w:sz w:val="28"/>
          <w:szCs w:val="28"/>
          <w:rtl/>
        </w:rPr>
        <w:t xml:space="preserve">وَ رَوَاهُ الشَّیْخُ بِإِسْنَادِهِ عَنْ مُحَمَّدِ بْنِ أَحْمَدَ بْنِ یَحْیَی عَنْ أَحْمَدَ بْنِ الْحُسَیْنِ </w:t>
      </w:r>
      <w:r>
        <w:rPr>
          <w:rStyle w:val="FootnoteReference"/>
        </w:rPr>
        <w:footnoteReference w:id="2728"/>
      </w:r>
      <w:r>
        <w:rPr>
          <w:rFonts w:ascii="Amiri" w:hAnsi="Amiri" w:eastAsia="Amiri" w:cs="Amiri"/>
          <w:lang w:bidi="ar-SA"/>
          <w:color w:val="111111"/>
          <w:sz w:val="28"/>
          <w:szCs w:val="28"/>
          <w:rtl/>
        </w:rPr>
        <w:t xml:space="preserve">عَنْ أَبِی سَعِیدٍ عَنْ أَبِی جَمِیلَةَ الْبَصْرِیِّ </w:t>
      </w:r>
      <w:r>
        <w:rPr>
          <w:rStyle w:val="FootnoteReference"/>
        </w:rPr>
        <w:footnoteReference w:id="2729"/>
      </w:r>
    </w:p>
    <w:p>
      <w:pPr>
        <w:pStyle w:val="BookText"/>
      </w:pPr>
      <w:r>
        <w:rPr>
          <w:rFonts w:ascii="Amiri" w:hAnsi="Amiri" w:eastAsia="Amiri" w:cs="Amiri"/>
          <w:lang w:bidi="ar-SA"/>
          <w:color w:val="111111"/>
          <w:sz w:val="28"/>
          <w:szCs w:val="28"/>
          <w:rtl/>
        </w:rPr>
        <w:t xml:space="preserve">مِثْلَهُ </w:t>
      </w:r>
      <w:r>
        <w:rPr>
          <w:rStyle w:val="FootnoteReference"/>
        </w:rPr>
        <w:footnoteReference w:id="2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حکم نقل می‌کند که از امام صادق (ع) درباره فقاع پرسید. امام فرمود: «آن را ننوش، زیرا نوعی شراب ناشناخته است. و اگر به لباس تو برخورد کند، آن را بشوی.»</w:t>
      </w:r>
    </w:p>
    <w:p>
      <w:pPr>
        <w:pStyle w:val="Heading5"/>
      </w:pPr>
      <w:bookmarkStart w:id="1989" w:name="_Toc1542"/>
      <w:r>
        <w:t>[رقم الحدیث الکلی: 32129 - رقم الحدیث الباب: 9]</w:t>
      </w:r>
      <w:bookmarkEnd w:id="1989"/>
    </w:p>
    <w:p>
      <w:pPr>
        <w:pStyle w:val="BookText"/>
      </w:pPr>
      <w:r>
        <w:rPr>
          <w:rFonts w:ascii="Times New Roman" w:hAnsi="Times New Roman" w:eastAsia="Times New Roman" w:cs="Times New Roman"/>
          <w:lang w:val="en-US" w:bidi="en-US"/>
          <w:color w:val="111111"/>
          <w:sz w:val="28"/>
          <w:szCs w:val="28"/>
          <w:rtl/>
        </w:rPr>
        <w:t xml:space="preserve">32129- 9- </w:t>
      </w:r>
      <w:r>
        <w:rPr>
          <w:rStyle w:val="FootnoteReference"/>
        </w:rPr>
        <w:footnoteReference w:id="2731"/>
      </w:r>
      <w:r>
        <w:rPr>
          <w:rFonts w:ascii="Amiri" w:hAnsi="Amiri" w:eastAsia="Amiri" w:cs="Amiri"/>
          <w:lang w:bidi="ar-SA"/>
          <w:color w:val="111111"/>
          <w:sz w:val="28"/>
          <w:szCs w:val="28"/>
          <w:rtl/>
        </w:rPr>
        <w:t xml:space="preserve">وَ عَنْهُ عَنْ مُحَمَّدِ بْنِ أَحْمَدَ عَنِ الْحُسَیْنِ بْنِ عَبْدِ اللَّهِ</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48" w:name="pg18781_210574"/>
    <w:bookmarkEnd w:id="348"/>
    <w:p>
      <w:pPr>
        <w:pStyle w:val="BookText"/>
      </w:pPr>
      <w:r>
        <w:rPr>
          <w:rFonts w:ascii="Amiri" w:hAnsi="Amiri" w:eastAsia="Amiri" w:cs="Amiri"/>
          <w:lang w:bidi="ar-SA"/>
          <w:color w:val="111111"/>
          <w:sz w:val="28"/>
          <w:szCs w:val="28"/>
          <w:rtl/>
        </w:rPr>
        <w:t xml:space="preserve">الْقُرَشِیِّ عَنْ رَجُلٍ </w:t>
      </w:r>
      <w:r>
        <w:rPr>
          <w:rStyle w:val="FootnoteReference"/>
        </w:rPr>
        <w:footnoteReference w:id="2732"/>
      </w:r>
      <w:r>
        <w:rPr>
          <w:rFonts w:ascii="Amiri" w:hAnsi="Amiri" w:eastAsia="Amiri" w:cs="Amiri"/>
          <w:lang w:bidi="ar-SA"/>
          <w:color w:val="111111"/>
          <w:sz w:val="28"/>
          <w:szCs w:val="28"/>
          <w:rtl/>
        </w:rPr>
        <w:t xml:space="preserve">عَنْ أَبِی عَبْدِ اللَّهِ النَّوْفَلِیِّ عَنْ زَادَانَ </w:t>
      </w:r>
      <w:r>
        <w:rPr>
          <w:rStyle w:val="FootnoteReference"/>
        </w:rPr>
        <w:footnoteReference w:id="2733"/>
      </w:r>
      <w:r>
        <w:rPr>
          <w:rFonts w:ascii="Amiri" w:hAnsi="Amiri" w:eastAsia="Amiri" w:cs="Amiri"/>
          <w:lang w:bidi="ar-SA"/>
          <w:color w:val="111111"/>
          <w:sz w:val="28"/>
          <w:szCs w:val="28"/>
          <w:rtl/>
        </w:rPr>
        <w:t xml:space="preserve">عَنْ أَبِی عَبْدِ اللَّهِ ع قَالَ: لَوْ أَنَّ لِی سُلْطَاناً عَلَی أَسْوَاقِ الْمُسْلِمِینَ لَرَفَعْتُ عَنْهُمْ هَذِهِ الْخَمِیرَةَ </w:t>
      </w:r>
      <w:r>
        <w:rPr>
          <w:rStyle w:val="FootnoteReference"/>
        </w:rPr>
        <w:footnoteReference w:id="2734"/>
      </w:r>
      <w:r>
        <w:rPr>
          <w:rFonts w:ascii="Amiri" w:hAnsi="Amiri" w:eastAsia="Amiri" w:cs="Amiri"/>
          <w:lang w:bidi="ar-SA"/>
          <w:color w:val="111111"/>
          <w:sz w:val="28"/>
          <w:szCs w:val="28"/>
          <w:rtl/>
        </w:rPr>
        <w:t xml:space="preserve">یَعْنِی الْفُقَّاعَ.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زادان از امام صادق (ع) نقل می‌کند که فرمود: «اگر من بر بازارهای مسلمانان سلطه داشتم، این خمیره (یعنی فقاع) را از میان آن‌ها برمی‌داشتم.»</w:t>
      </w:r>
    </w:p>
    <w:p>
      <w:pPr>
        <w:pStyle w:val="Heading5"/>
      </w:pPr>
      <w:bookmarkStart w:id="1990" w:name="_Toc1543"/>
      <w:r>
        <w:t>[رقم الحدیث الکلی: 32130 - رقم الحدیث الباب: 10]</w:t>
      </w:r>
      <w:bookmarkEnd w:id="1990"/>
    </w:p>
    <w:p>
      <w:pPr>
        <w:pStyle w:val="BookText"/>
      </w:pPr>
      <w:r>
        <w:rPr>
          <w:rFonts w:ascii="Times New Roman" w:hAnsi="Times New Roman" w:eastAsia="Times New Roman" w:cs="Times New Roman"/>
          <w:lang w:val="en-US" w:bidi="en-US"/>
          <w:color w:val="111111"/>
          <w:sz w:val="28"/>
          <w:szCs w:val="28"/>
          <w:rtl/>
        </w:rPr>
        <w:t xml:space="preserve">32130- 10- </w:t>
      </w:r>
      <w:r>
        <w:rPr>
          <w:rStyle w:val="FootnoteReference"/>
        </w:rPr>
        <w:footnoteReference w:id="2735"/>
      </w:r>
      <w:r>
        <w:rPr>
          <w:rFonts w:ascii="Amiri" w:hAnsi="Amiri" w:eastAsia="Amiri" w:cs="Amiri"/>
          <w:lang w:bidi="ar-SA"/>
          <w:color w:val="111111"/>
          <w:sz w:val="28"/>
          <w:szCs w:val="28"/>
          <w:rtl/>
        </w:rPr>
        <w:t xml:space="preserve">وَ عَنْ أَبِی عَلِیٍّ الْأَشْعَرِیِّ عَنْ مُحَمَّدِ بْنِ عَبْدِ الْجَبَّارِ عَنِ ابْنِ فَضَّالٍ قَالَ: کَتَبْتُ إِلَی أَبِی الْحَسَنِ ع أَسْأَلُهُ عَنِ الْفُقَّاعِ فَکَتَبَ یَنْهَانِی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فضال نقل می‌کند که به امام کاظم (ع) نامه نوشتم و درباره فقاع از ایشان پرسیدم. امام در پاسخ نوشت که مرا از آن نهی می‌کند.</w:t>
      </w:r>
    </w:p>
    <w:p>
      <w:pPr>
        <w:pStyle w:val="Heading5"/>
      </w:pPr>
      <w:bookmarkStart w:id="1991" w:name="_Toc1544"/>
      <w:r>
        <w:t>[رقم الحدیث الکلی: 32131 - رقم الحدیث الباب: 11]</w:t>
      </w:r>
      <w:bookmarkEnd w:id="1991"/>
    </w:p>
    <w:p>
      <w:pPr>
        <w:pStyle w:val="BookText"/>
      </w:pPr>
      <w:r>
        <w:rPr>
          <w:rFonts w:ascii="Times New Roman" w:hAnsi="Times New Roman" w:eastAsia="Times New Roman" w:cs="Times New Roman"/>
          <w:lang w:val="en-US" w:bidi="en-US"/>
          <w:color w:val="111111"/>
          <w:sz w:val="28"/>
          <w:szCs w:val="28"/>
          <w:rtl/>
        </w:rPr>
        <w:t xml:space="preserve">32131- 11- </w:t>
      </w:r>
      <w:r>
        <w:rPr>
          <w:rStyle w:val="FootnoteReference"/>
        </w:rPr>
        <w:footnoteReference w:id="2736"/>
      </w:r>
      <w:r>
        <w:rPr>
          <w:rFonts w:ascii="Amiri" w:hAnsi="Amiri" w:eastAsia="Amiri" w:cs="Amiri"/>
          <w:lang w:bidi="ar-SA"/>
          <w:color w:val="111111"/>
          <w:sz w:val="28"/>
          <w:szCs w:val="28"/>
          <w:rtl/>
        </w:rPr>
        <w:t xml:space="preserve">وَ عَنْ عِدَّةٍ مِنْ أَصْحَابِنَا عَنْ سَهْلِ بْنِ زِیَادٍ عَنْ عُمَرَ بْنِ سَعِیدٍ عَنِ الْحَسَنِ بْنِ جَهْمٍ وَ ابْنِ فَضَّالٍ جَمِیعاً قَالا سَأَلْنَا أَبَا الْحَسَنِ ع عَنِ الْفُقَّاعِ فَقَالَ هُوَ </w:t>
      </w:r>
      <w:r>
        <w:rPr>
          <w:rStyle w:val="FootnoteReference"/>
        </w:rPr>
        <w:footnoteReference w:id="2737"/>
      </w:r>
      <w:r>
        <w:rPr>
          <w:rFonts w:ascii="Amiri" w:hAnsi="Amiri" w:eastAsia="Amiri" w:cs="Amiri"/>
          <w:lang w:bidi="ar-SA"/>
          <w:color w:val="111111"/>
          <w:sz w:val="28"/>
          <w:szCs w:val="28"/>
          <w:rtl/>
        </w:rPr>
        <w:t xml:space="preserve">خَمْرٌ مَجْهُولٌ وَ فِیهِ حَدُّ شَارِبِ الْخَمْرِ.</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738"/>
      </w:r>
      <w:r>
        <w:rPr>
          <w:rFonts w:ascii="Amiri" w:hAnsi="Amiri" w:eastAsia="Amiri" w:cs="Amiri"/>
          <w:lang w:bidi="ar-SA"/>
          <w:color w:val="111111"/>
          <w:sz w:val="28"/>
          <w:szCs w:val="28"/>
          <w:rtl/>
        </w:rPr>
        <w:t xml:space="preserve">وَ عَنْ مُحَمَّدِ بْنِ یَحْیَی عَنْ أَحْمَدَ بْنِ مُحَمَّدٍ عَنِ ابْنِ فَضَّالٍ مِثْلَهُ </w:t>
      </w:r>
      <w:r>
        <w:rPr>
          <w:rStyle w:val="FootnoteReference"/>
        </w:rPr>
        <w:footnoteReference w:id="2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جهم و ابن فضال هر دو نقل می‌کنند که از امام کاظم (ع) درباره فقاع پرسیدند. امام فرمود: «آن شراب ناشناخته‌ای است و مجازات نوشیدن شراب بر آن جاری می‌شود.»</w:t>
      </w:r>
    </w:p>
    <w:p>
      <w:pPr>
        <w:pStyle w:val="Heading5"/>
      </w:pPr>
      <w:bookmarkStart w:id="1992" w:name="_Toc1545"/>
      <w:r>
        <w:t>[رقم الحدیث الکلی: 32132 - رقم الحدیث الباب: 12]</w:t>
      </w:r>
      <w:bookmarkEnd w:id="1992"/>
    </w:p>
    <w:p>
      <w:pPr>
        <w:pStyle w:val="BookText"/>
      </w:pPr>
      <w:r>
        <w:rPr>
          <w:rFonts w:ascii="Times New Roman" w:hAnsi="Times New Roman" w:eastAsia="Times New Roman" w:cs="Times New Roman"/>
          <w:lang w:val="en-US" w:bidi="en-US"/>
          <w:color w:val="111111"/>
          <w:sz w:val="28"/>
          <w:szCs w:val="28"/>
          <w:rtl/>
        </w:rPr>
        <w:t xml:space="preserve">32132- 12- </w:t>
      </w:r>
      <w:r>
        <w:rPr>
          <w:rStyle w:val="FootnoteReference"/>
        </w:rPr>
        <w:footnoteReference w:id="2740"/>
      </w:r>
      <w:r>
        <w:rPr>
          <w:rFonts w:ascii="Amiri" w:hAnsi="Amiri" w:eastAsia="Amiri" w:cs="Amiri"/>
          <w:lang w:bidi="ar-SA"/>
          <w:color w:val="111111"/>
          <w:sz w:val="28"/>
          <w:szCs w:val="28"/>
          <w:rtl/>
        </w:rPr>
        <w:t xml:space="preserve">وَ عَنْهُ عَنْ أَحْمَدَ عَنِ الْحُسَیْنِ بْنِ سَعِیدٍ عَنْ مُحَمَّدِ بْنِ إِسْمَاعِیلَ قَالَ: سَأَلْتُ أَبَا الْحَسَنِ ع عَنْ شُرْبِ الْفُقَّاعِ فَکَرِهَهُ کَرَاهَةً شَدِیدَةً.</w:t>
      </w:r>
    </w:p>
    <w:p>
      <w:pPr>
        <w:pStyle w:val="BookText"/>
      </w:pPr>
      <w:r>
        <w:rPr>
          <w:rFonts w:ascii="Amiri" w:hAnsi="Amiri" w:eastAsia="Amiri" w:cs="Amiri"/>
          <w:lang w:bidi="ar-SA"/>
          <w:color w:val="111111"/>
          <w:sz w:val="28"/>
          <w:szCs w:val="28"/>
          <w:rtl/>
        </w:rPr>
        <w:t xml:space="preserve">وَ عَنْهُ عَنْ أَحْمَدَ عَنِ ابْنِ فَضَّالٍ عَنْ مُحَمَّدِ بْنِ إِسْمَاعِیلَ مِثْلَهُ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49" w:name="pg18781_210575"/>
    <w:bookmarkEnd w:id="349"/>
    <w:p>
      <w:pPr>
        <w:pStyle w:val="BookText"/>
      </w:pPr>
      <w:r>
        <w:rPr>
          <w:rFonts w:ascii="Amiri" w:hAnsi="Amiri" w:eastAsia="Amiri" w:cs="Amiri"/>
          <w:lang w:bidi="ar-SA"/>
          <w:color w:val="111111"/>
          <w:sz w:val="28"/>
          <w:szCs w:val="28"/>
          <w:rtl/>
        </w:rPr>
        <w:t xml:space="preserve">وَ رَوَاهُ الصَّدُوقُ فِی عُیُونِ الْأَخْبَارِ عَنْ جَعْفَرِ بْنِ نُعَیْمِ بْنِ شَاذَانَ عَنْ عَمِّهِ مُحَمَّدِ بْنِ شَاذَانَ عَنِ الْفَضْلِ بْنِ شَاذَانَ عَنْ مُحَمَّدِ بْنِ إِسْمَاعِیلَ بْنِ بَزِیعٍ </w:t>
      </w:r>
      <w:r>
        <w:rPr>
          <w:rStyle w:val="FootnoteReference"/>
        </w:rPr>
        <w:footnoteReference w:id="2741"/>
      </w:r>
    </w:p>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2742"/>
      </w:r>
    </w:p>
    <w:p>
      <w:pPr>
        <w:pStyle w:val="BookText"/>
      </w:pPr>
      <w:r>
        <w:rPr>
          <w:rFonts w:ascii="Amiri" w:hAnsi="Amiri" w:eastAsia="Amiri" w:cs="Amiri"/>
          <w:lang w:bidi="ar-SA"/>
          <w:color w:val="111111"/>
          <w:sz w:val="28"/>
          <w:szCs w:val="28"/>
          <w:rtl/>
        </w:rPr>
        <w:t xml:space="preserve">أَقُولُ: الْکَرَاهَةُ هُنَا مَحْمُولَةٌ عَلَی التَّحْرِیمِ لِمَا مَرَّ </w:t>
      </w:r>
      <w:r>
        <w:rPr>
          <w:rStyle w:val="FootnoteReference"/>
        </w:rPr>
        <w:footnoteReference w:id="2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اسماعیل نقل می‌کند که از امام کاظم (ع) درباره نوشیدن فقاع پرسیدم. امام آن را با شدت کراهت داشت.</w:t>
      </w:r>
    </w:p>
    <w:p>
      <w:pPr>
        <w:pStyle w:val="BookText"/>
      </w:pPr>
      <w:r>
        <w:rPr>
          <w:rFonts w:ascii="IRNazanin" w:hAnsi="IRNazanin" w:eastAsia="IRNazanin" w:cs="IRNazanin"/>
          <w:lang w:bidi="fa-IR"/>
          <w:color w:val="111111"/>
          <w:sz w:val="28"/>
          <w:szCs w:val="28"/>
          <w:rtl/>
        </w:rPr>
        <w:t xml:space="preserve">می گویم : کراهت در اینجا حمل بر تحریم می‌شود، با توجه به آنچه پیش‌تر بیان شد.</w:t>
      </w:r>
    </w:p>
    <w:p>
      <w:pPr>
        <w:pStyle w:val="Heading5"/>
      </w:pPr>
      <w:bookmarkStart w:id="1993" w:name="_Toc1546"/>
      <w:r>
        <w:t>[رقم الحدیث الکلی: 32133 - رقم الحدیث الباب: 13]</w:t>
      </w:r>
      <w:bookmarkEnd w:id="1993"/>
    </w:p>
    <w:p>
      <w:pPr>
        <w:pStyle w:val="BookText"/>
      </w:pPr>
      <w:r>
        <w:rPr>
          <w:rFonts w:ascii="Times New Roman" w:hAnsi="Times New Roman" w:eastAsia="Times New Roman" w:cs="Times New Roman"/>
          <w:lang w:val="en-US" w:bidi="en-US"/>
          <w:color w:val="111111"/>
          <w:sz w:val="28"/>
          <w:szCs w:val="28"/>
          <w:rtl/>
        </w:rPr>
        <w:t xml:space="preserve">32133- 13- </w:t>
      </w:r>
      <w:r>
        <w:rPr>
          <w:rStyle w:val="FootnoteReference"/>
        </w:rPr>
        <w:footnoteReference w:id="2744"/>
      </w:r>
      <w:r>
        <w:rPr>
          <w:rFonts w:ascii="Amiri" w:hAnsi="Amiri" w:eastAsia="Amiri" w:cs="Amiri"/>
          <w:lang w:bidi="ar-SA"/>
          <w:color w:val="111111"/>
          <w:sz w:val="28"/>
          <w:szCs w:val="28"/>
          <w:rtl/>
        </w:rPr>
        <w:t xml:space="preserve">مُحَمَّدُ بْنُ عَلِیِّ بْنِ الْحُسَیْنِ عَنْ عَبْدِ الْوَاحِدِ بْنِ مُحَمَّدِ بْنِ عُبْدُوسٍ عَنْ عَلِیِّ بْنِ مُحَمَّدِ بْنِ قُتَیْبَةَ عَنِ الْفَضْلِ بْنِ شَاذَانَ قَالَ سَمِعْتُ الرِّضَا ع یَقُولُ لَمَّا حُمِلَ رَأْسُ الْحُسَیْنِ بْنِ عَلِیٍّ ع إِلَی الشَّامِ- أَمَرَ یَزِیدُ لَعَنَهُ اللَّهُ فَوُضِعَ وَ نُصِبَتْ عَلَیْهِ مَائِدَةٌ فَأَقْبَلَ هُوَ وَ أَصْحَابُهُ یَأْکُلُونَ وَ یَشْرَبُونَ الْفُقَّاعَ فَلَمَّا فَرَغُوا أَمَرَ بِالرَّأْسِ فَوُضِعَ فِی طَشْتٍ تَحْتَ سَرِیرِهِ وَ بُسِطَ عَلَیْهِ رُقْعَةُ الشِّطْرَنْجِ وَ جَلَسَ یَزِیدُ لَعَنَهُ اللَّهُ یَلْعَبُ بِالشِّطْرَنْجِ إِلَی أَنْ قَالَ وَ یَشْرَبُ الْفُقَّاعَ فَمَنْ کَانَ مِنْ شِیعَتِنَا فَلْیَتَوَرَّعْ مِنْ </w:t>
      </w:r>
      <w:r>
        <w:rPr>
          <w:rStyle w:val="FootnoteReference"/>
        </w:rPr>
        <w:footnoteReference w:id="2745"/>
      </w:r>
      <w:r>
        <w:rPr>
          <w:rFonts w:ascii="Amiri" w:hAnsi="Amiri" w:eastAsia="Amiri" w:cs="Amiri"/>
          <w:lang w:bidi="ar-SA"/>
          <w:color w:val="111111"/>
          <w:sz w:val="28"/>
          <w:szCs w:val="28"/>
          <w:rtl/>
        </w:rPr>
        <w:t xml:space="preserve">شُرْبِ الْفُقَّاعِ وَ الشِّطْرَنْجِ </w:t>
      </w:r>
      <w:r>
        <w:rPr>
          <w:rStyle w:val="FootnoteReference"/>
        </w:rPr>
        <w:footnoteReference w:id="2746"/>
      </w:r>
      <w:r>
        <w:rPr>
          <w:rFonts w:ascii="Amiri" w:hAnsi="Amiri" w:eastAsia="Amiri" w:cs="Amiri"/>
          <w:lang w:bidi="ar-SA"/>
          <w:color w:val="111111"/>
          <w:sz w:val="28"/>
          <w:szCs w:val="28"/>
          <w:rtl/>
        </w:rPr>
        <w:t xml:space="preserve">وَ مَنْ نَظَرَ إِلَی الْفُقَّاعِ وَ إِلَی </w:t>
      </w:r>
      <w:r>
        <w:rPr>
          <w:rStyle w:val="FootnoteReference"/>
        </w:rPr>
        <w:footnoteReference w:id="2747"/>
      </w:r>
      <w:r>
        <w:rPr>
          <w:rFonts w:ascii="Amiri" w:hAnsi="Amiri" w:eastAsia="Amiri" w:cs="Amiri"/>
          <w:lang w:bidi="ar-SA"/>
          <w:color w:val="111111"/>
          <w:sz w:val="28"/>
          <w:szCs w:val="28"/>
          <w:rtl/>
        </w:rPr>
        <w:t xml:space="preserve">الشِّطْرَنْجِ فَلْیَذْکُرِ الْحُسَیْنَ ع- وَ لْیَلْعَنْ یَزِیدَ وَ آلَ زِیَادٍ- یَمْحُو اللَّهُ عَزَّ وَ جَلَّ بِذَلِکَ ذُنُوبَهُ وَ لَوْ کَانَتْ بِعَدَدِ النُّجُومِ.</w:t>
      </w:r>
    </w:p>
    <w:p>
      <w:pPr>
        <w:pStyle w:val="BookText"/>
      </w:pPr>
      <w:r>
        <w:rPr>
          <w:rFonts w:ascii="Amiri" w:hAnsi="Amiri" w:eastAsia="Amiri" w:cs="Amiri"/>
          <w:lang w:bidi="ar-SA"/>
          <w:color w:val="111111"/>
          <w:sz w:val="28"/>
          <w:szCs w:val="28"/>
          <w:rtl/>
        </w:rPr>
        <w:t xml:space="preserve">وَ فِی عُیُونِ الْأَخْبَارِ بِهَذَا الْإِسْنَادِ مِثْلَهُ </w:t>
      </w:r>
      <w:r>
        <w:rPr>
          <w:rStyle w:val="FootnoteReference"/>
        </w:rPr>
        <w:footnoteReference w:id="2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نقل می‌کند که از امام رضا (ع) شنیدم که فرمود: «وقتی سر حسین بن علی (ع) به شام برده شد، یزید (لعنت خدا بر او باد) دستور داد که آن را قرار دهند و بر روی آن سفره‌ای گذاشته شد. سپس او و یارانش به خوردن و نوشیدن فقاع مشغول شدند. پس از آن، دستور داد سر را در تشت زیر تختش قرار دهند و بر روی آن صفحه شطرنج پهن کردند، و یزید (لعنت خدا بر او باد) مشغول بازی شطرنج شد و در همان حال فقاع می‌نوشید.</w:t>
      </w:r>
    </w:p>
    <w:p>
      <w:pPr>
        <w:pStyle w:val="BookText"/>
      </w:pPr>
      <w:r>
        <w:rPr>
          <w:rFonts w:ascii="IRNazanin" w:hAnsi="IRNazanin" w:eastAsia="IRNazanin" w:cs="IRNazanin"/>
          <w:lang w:bidi="fa-IR"/>
          <w:color w:val="111111"/>
          <w:sz w:val="28"/>
          <w:szCs w:val="28"/>
          <w:rtl/>
        </w:rPr>
        <w:t xml:space="preserve">هر کس از شیعیان ما باشد، باید از نوشیدن فقاع و بازی شطرنج پرهیز کند. و هر کس به فقاع یا شطرنج نگاه کند، باید یاد حسین (ع) را زنده نگه دارد و یزید و آل زیاد را لعنت کند. خداوند عزّ و جلّ با این کار گناهان او را، حتی اگر به تعداد ستارگان باشد، محو خواهد کرد.»</w:t>
      </w:r>
    </w:p>
    <w:p>
      <w:pPr>
        <w:pStyle w:val="Heading5"/>
      </w:pPr>
      <w:bookmarkStart w:id="1994" w:name="_Toc1547"/>
      <w:r>
        <w:t>[رقم الحدیث الکلی: 32134 - رقم الحدیث الباب: 14]</w:t>
      </w:r>
      <w:bookmarkEnd w:id="1994"/>
    </w:p>
    <w:p>
      <w:pPr>
        <w:pStyle w:val="BookText"/>
      </w:pPr>
      <w:r>
        <w:rPr>
          <w:rFonts w:ascii="Times New Roman" w:hAnsi="Times New Roman" w:eastAsia="Times New Roman" w:cs="Times New Roman"/>
          <w:lang w:val="en-US" w:bidi="en-US"/>
          <w:color w:val="111111"/>
          <w:sz w:val="28"/>
          <w:szCs w:val="28"/>
          <w:rtl/>
        </w:rPr>
        <w:t xml:space="preserve">32134- 14- </w:t>
      </w:r>
      <w:r>
        <w:rPr>
          <w:rStyle w:val="FootnoteReference"/>
        </w:rPr>
        <w:footnoteReference w:id="2749"/>
      </w:r>
      <w:r>
        <w:rPr>
          <w:rFonts w:ascii="Amiri" w:hAnsi="Amiri" w:eastAsia="Amiri" w:cs="Amiri"/>
          <w:lang w:bidi="ar-SA"/>
          <w:color w:val="111111"/>
          <w:sz w:val="28"/>
          <w:szCs w:val="28"/>
          <w:rtl/>
        </w:rPr>
        <w:t xml:space="preserve">وَ عَنْ تَمِیمِ بْنِ عَبْدِ اللَّهِ الْقُرَشِیِّ عَنْ أَبِیهِ عَنْ أَحْمَدَ بْنِ</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50" w:name="pg18781_210576"/>
    <w:bookmarkEnd w:id="350"/>
    <w:p>
      <w:pPr>
        <w:pStyle w:val="BookText"/>
      </w:pPr>
      <w:r>
        <w:rPr>
          <w:rFonts w:ascii="Amiri" w:hAnsi="Amiri" w:eastAsia="Amiri" w:cs="Amiri"/>
          <w:lang w:bidi="ar-SA"/>
          <w:color w:val="111111"/>
          <w:sz w:val="28"/>
          <w:szCs w:val="28"/>
          <w:rtl/>
        </w:rPr>
        <w:t xml:space="preserve">عَلِیٍّ الْأَنْصَارِیِّ عَنْ عَبْدِ السَّلَامِ بْنِ صَالِحٍ الْهَرَوِیِّ قَالَ سَمِعْتُ أَبَا الْحَسَنِ الرِّضَا ع یَقُولُ أَوَّلُ مَنِ اتُّخِذَ لَهُ الْفُقَّاعُ فِی الْإِسْلَامِ بِالشَّامِ- یَزِیدُ بْنُ مُعَاوِیَةَ لَعَنَهُمَا اللَّهُ فَأُحْضِرَ وَ هُوَ عَلَی الْمَائِدَةِ وَ قَدْ نَصَبَهَا عَلَی رَأْسِ الْحُسَیْنِ ع- فَجَعَلَ یَشْرَبُهُ وَ یَسْقِی أَصْحَابَهُ إِلَی أَنْ قَالَ فَمَنْ کَانَ مِنْ شِیعَتِنَا فَلْیَتَوَرَّعْ عَنْ شُرْبِ الْفُقَّاعِ فَإِنَّهُ </w:t>
      </w:r>
      <w:r>
        <w:rPr>
          <w:rStyle w:val="FootnoteReference"/>
        </w:rPr>
        <w:footnoteReference w:id="2750"/>
      </w:r>
      <w:r>
        <w:rPr>
          <w:rFonts w:ascii="Amiri" w:hAnsi="Amiri" w:eastAsia="Amiri" w:cs="Amiri"/>
          <w:lang w:bidi="ar-SA"/>
          <w:color w:val="111111"/>
          <w:sz w:val="28"/>
          <w:szCs w:val="28"/>
          <w:rtl/>
        </w:rPr>
        <w:t xml:space="preserve">شَرَابُ أَعْدَائِنَا فَإِنْ لَمْ یَفْعَلْ فَلَیْسَ مِنَّا وَ لَقَدْ حَدَّثَنِی أَبِی عَنْ آبَائِهِ- عَنْ عَلِیِّ بْنِ أَبِی طَالِبٍ ع قَالَ قَالَ رَسُولُ اللَّهِ ص لَا تَلْبَسُوا لِبَاسَ أَعْدَائِی وَ لَا تَطْعَمُوا مَطَاعِمَ أَعْدَائِی وَ لَا تَسْلُکُوا مَسَالِکَ أَعْدَائِی فَتَکُونُوا أَعْدَائِی کَمَا هُمْ أَعْدَائِی.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عبدالسلام بن صالح هروی نقل می‌کند که از امام رضا (ع) شنیدم که فرمود: «اولین کسی که فقاع را در اسلام و در شام مورد استفاده قرار داد، یزید بن معاویه بود (لعنت خدا بر آنان باد). فقاع را بر سر سفره‌ای که بر روی سر حسین بن علی (ع) نصب شده بود، حاضر کرد و خود و یارانش آن را نوشیدند.</w:t>
      </w:r>
    </w:p>
    <w:p>
      <w:pPr>
        <w:pStyle w:val="BookText"/>
      </w:pPr>
      <w:r>
        <w:rPr>
          <w:rFonts w:ascii="IRNazanin" w:hAnsi="IRNazanin" w:eastAsia="IRNazanin" w:cs="IRNazanin"/>
          <w:lang w:bidi="fa-IR"/>
          <w:color w:val="111111"/>
          <w:sz w:val="28"/>
          <w:szCs w:val="28"/>
          <w:rtl/>
        </w:rPr>
        <w:t xml:space="preserve">سپس فرمود: "هر کس از شیعیان ما باشد، باید از نوشیدن فقاع پرهیز کند، زیرا آن شراب دشمنان ماست. اگر کسی از آن اجتناب نکند، از ما نیست."</w:t>
      </w:r>
    </w:p>
    <w:p>
      <w:pPr>
        <w:pStyle w:val="BookText"/>
      </w:pPr>
      <w:r>
        <w:rPr>
          <w:rFonts w:ascii="IRNazanin" w:hAnsi="IRNazanin" w:eastAsia="IRNazanin" w:cs="IRNazanin"/>
          <w:lang w:bidi="fa-IR"/>
          <w:color w:val="111111"/>
          <w:sz w:val="28"/>
          <w:szCs w:val="28"/>
          <w:rtl/>
        </w:rPr>
        <w:t xml:space="preserve">و پدرم از پدرانش نقل کرد که امیرالمؤمنین علی (ع) از پیامبر خدا (ص) نقل فرمود که: "لباس دشمنان مرا نپوشید، غذاهای آنان را نخورید و راه‌های آنان را در پیش نگیرید، که اگر چنین کنید، دشمنان من خواهید شد، همان‌گونه که آنان دشمنان من هستند."»</w:t>
      </w:r>
    </w:p>
    <w:p>
      <w:pPr>
        <w:pStyle w:val="Heading5"/>
      </w:pPr>
      <w:bookmarkStart w:id="1995" w:name="_Toc1548"/>
      <w:r>
        <w:t>[رقم الحدیث الکلی: 32135 - رقم الحدیث الباب: 15]</w:t>
      </w:r>
      <w:bookmarkEnd w:id="1995"/>
    </w:p>
    <w:p>
      <w:pPr>
        <w:pStyle w:val="BookText"/>
      </w:pPr>
      <w:r>
        <w:rPr>
          <w:rFonts w:ascii="Times New Roman" w:hAnsi="Times New Roman" w:eastAsia="Times New Roman" w:cs="Times New Roman"/>
          <w:lang w:val="en-US" w:bidi="en-US"/>
          <w:color w:val="111111"/>
          <w:sz w:val="28"/>
          <w:szCs w:val="28"/>
          <w:rtl/>
        </w:rPr>
        <w:t xml:space="preserve">32135- 15- </w:t>
      </w:r>
      <w:r>
        <w:rPr>
          <w:rStyle w:val="FootnoteReference"/>
        </w:rPr>
        <w:footnoteReference w:id="2751"/>
      </w:r>
      <w:r>
        <w:rPr>
          <w:rFonts w:ascii="Amiri" w:hAnsi="Amiri" w:eastAsia="Amiri" w:cs="Amiri"/>
          <w:lang w:bidi="ar-SA"/>
          <w:color w:val="111111"/>
          <w:sz w:val="28"/>
          <w:szCs w:val="28"/>
          <w:rtl/>
        </w:rPr>
        <w:t xml:space="preserve">وَ فِی کِتَابِ إِکْمَالِ الدِّینِ عَنْ مُحَمَّدِ بْنِ مُحَمَّدِ بْنِ عِصَامٍ عَنْ مُحَمَّدِ بْنِ یَعْقُوبَ عَنْ إِسْحَاقَ بْنِ یَعْقُوبَ فِیمَا وَرَدَ عَلَیْهِ مِنْ تَوْقِیعَاتِ صَاحِبِ الزَّمَانِ ع بِخَطِّهِ أَمَّا مَا سَأَلْتَ عَنْهُ أَرْشَدَکَ اللَّهُ وَ ثَبَّتَکَ مِنْ أَمْرِ الْمُنْکِرِینَ إِلَی أَنْ قَالَ وَ أَمَّا الْفُقَّاعُ فَحَرَامٌ وَ لَا بَأْسَ بالسلمان </w:t>
      </w:r>
      <w:r>
        <w:rPr>
          <w:rStyle w:val="FootnoteReference"/>
        </w:rPr>
        <w:footnoteReference w:id="2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کِتَابِ الْغَیْبَةِ عَنْ جَمَاعَةٍ عَنِ ابْنِ قُولَوَیْهِ وَ أَبِی غَالِبٍ الزُّرَارِیِّ وَ غَیْرِهِمَا عَنْ مُحَمَّدِ بْنِ یَعْقُوبَ </w:t>
      </w:r>
      <w:r>
        <w:rPr>
          <w:rStyle w:val="FootnoteReference"/>
        </w:rPr>
        <w:footnoteReference w:id="2753"/>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54"/>
      </w:r>
      <w:r>
        <w:rPr>
          <w:rFonts w:ascii="Amiri" w:hAnsi="Amiri" w:eastAsia="Amiri" w:cs="Amiri"/>
          <w:lang w:bidi="ar-SA"/>
          <w:color w:val="111111"/>
          <w:sz w:val="28"/>
          <w:szCs w:val="28"/>
          <w:rtl/>
        </w:rPr>
        <w:t xml:space="preserve">وَ یَأْتِی مَا یَدُلُّ عَلَیْهِ </w:t>
      </w:r>
      <w:r>
        <w:rPr>
          <w:rStyle w:val="FootnoteReference"/>
        </w:rPr>
        <w:footnoteReference w:id="2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یعقوب نقل می‌کند که از توقیعات امام زمان (عج) که به خط ایشان رسیده بود، چنین آمده است: «اما درباره آنچه پرسیده‌ای، خداوند تو را هدایت کند و ثابت‌قدم نگه دارد در برابر منکران.»</w:t>
      </w:r>
    </w:p>
    <w:p>
      <w:pPr>
        <w:pStyle w:val="BookText"/>
      </w:pPr>
      <w:r>
        <w:rPr>
          <w:rFonts w:ascii="IRNazanin" w:hAnsi="IRNazanin" w:eastAsia="IRNazanin" w:cs="IRNazanin"/>
          <w:lang w:bidi="fa-IR"/>
          <w:color w:val="111111"/>
          <w:sz w:val="28"/>
          <w:szCs w:val="28"/>
          <w:rtl/>
        </w:rPr>
        <w:t xml:space="preserve">سپس فرمود: «اما فقاع، حرام است، و نسبت به سلمان اشکالی ندارد.»</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1" w:name="pg18781_210577"/>
    <w:bookmarkEnd w:id="351"/>
    <w:p>
      <w:pPr>
        <w:pStyle w:val="Heading4"/>
      </w:pPr>
      <w:bookmarkStart w:id="1996" w:name="_Toc1549"/>
      <w:r>
        <w:t>28- بَابُ تَحْرِیمِ بَیْعِ الْفُقَّاعِ وَ کُلِّ مُسْکِرٍ</w:t>
      </w:r>
      <w:bookmarkEnd w:id="1996"/>
    </w:p>
    <w:p>
      <w:pPr>
        <w:pStyle w:val="Heading5"/>
      </w:pPr>
      <w:bookmarkStart w:id="1997" w:name="_Toc1550"/>
      <w:r>
        <w:t>اشارة</w:t>
      </w:r>
      <w:bookmarkEnd w:id="1997"/>
    </w:p>
    <w:p>
      <w:pPr>
        <w:pStyle w:val="BookText"/>
      </w:pPr>
      <w:r>
        <w:rPr>
          <w:rStyle w:val="FootnoteReference"/>
        </w:rPr>
        <w:footnoteReference w:id="2756"/>
      </w:r>
      <w:r>
        <w:rPr>
          <w:rFonts w:ascii="Amiri" w:hAnsi="Amiri" w:eastAsia="Amiri" w:cs="Amiri"/>
          <w:lang w:bidi="ar-SA"/>
          <w:color w:val="111111"/>
          <w:sz w:val="28"/>
          <w:szCs w:val="28"/>
          <w:rtl/>
        </w:rPr>
        <w:t xml:space="preserve">28 بَابُ تَحْرِیمِ بَیْعِ الْفُقَّاعِ وَ کُلِّ مُسْکِرٍ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فروش فقاع و هر نوع مست‌کننده</w:t>
      </w:r>
    </w:p>
    <w:p>
      <w:pPr>
        <w:pStyle w:val="Heading5"/>
      </w:pPr>
      <w:bookmarkStart w:id="1998" w:name="_Toc1551"/>
      <w:r>
        <w:t>[رقم الحدیث الکلی: 32136 - رقم الحدیث الباب: 1]</w:t>
      </w:r>
      <w:bookmarkEnd w:id="1998"/>
    </w:p>
    <w:p>
      <w:pPr>
        <w:pStyle w:val="BookText"/>
      </w:pPr>
      <w:r>
        <w:rPr>
          <w:rFonts w:ascii="Times New Roman" w:hAnsi="Times New Roman" w:eastAsia="Times New Roman" w:cs="Times New Roman"/>
          <w:lang w:val="en-US" w:bidi="en-US"/>
          <w:color w:val="111111"/>
          <w:sz w:val="28"/>
          <w:szCs w:val="28"/>
          <w:rtl/>
        </w:rPr>
        <w:t xml:space="preserve">32136- 1- </w:t>
      </w:r>
      <w:r>
        <w:rPr>
          <w:rStyle w:val="FootnoteReference"/>
        </w:rPr>
        <w:footnoteReference w:id="2757"/>
      </w:r>
      <w:r>
        <w:rPr>
          <w:rFonts w:ascii="Amiri" w:hAnsi="Amiri" w:eastAsia="Amiri" w:cs="Amiri"/>
          <w:lang w:bidi="ar-SA"/>
          <w:color w:val="111111"/>
          <w:sz w:val="28"/>
          <w:szCs w:val="28"/>
          <w:rtl/>
        </w:rPr>
        <w:t xml:space="preserve">مُحَمَّدُ بْنُ یَعْقُوبَ عَنْ مُحَمَّدِ بْنِ یَحْیَی عَنْ مُحَمَّدِ بْنِ أَحْمَدَ عَنْ مُحَمَّدِ بْنِ عِیسَی عَنِ الْوَشَّاءِ قَالَ: کَتَبْتُ إِلَیْهِ یَعْنِی الرِّضَا ع أَسْأَلُهُ عَنِ الْفُقَّاعِ فَکَتَبَ حَرَامٌ </w:t>
      </w:r>
      <w:r>
        <w:rPr>
          <w:rStyle w:val="FootnoteReference"/>
        </w:rPr>
        <w:footnoteReference w:id="2758"/>
      </w:r>
      <w:r>
        <w:rPr>
          <w:rFonts w:ascii="Amiri" w:hAnsi="Amiri" w:eastAsia="Amiri" w:cs="Amiri"/>
          <w:lang w:bidi="ar-SA"/>
          <w:color w:val="111111"/>
          <w:sz w:val="28"/>
          <w:szCs w:val="28"/>
          <w:rtl/>
        </w:rPr>
        <w:t xml:space="preserve">وَ مَنْ شَرِبَهُ کَانَ بِمَنْزِلَةِ شَارِبِ الْخَمْرِ قَالَ وَ قَالَ أَبُو الْحَسَنِ ع </w:t>
      </w:r>
      <w:r>
        <w:rPr>
          <w:rStyle w:val="FootnoteReference"/>
        </w:rPr>
        <w:footnoteReference w:id="2759"/>
      </w:r>
      <w:r>
        <w:rPr>
          <w:rFonts w:ascii="Amiri" w:hAnsi="Amiri" w:eastAsia="Amiri" w:cs="Amiri"/>
          <w:lang w:bidi="ar-SA"/>
          <w:color w:val="111111"/>
          <w:sz w:val="28"/>
          <w:szCs w:val="28"/>
          <w:rtl/>
        </w:rPr>
        <w:t xml:space="preserve">لَوْ أَنَّ الدَّارَ دَارِی لَقَتَلْتُ بَائِعَهُ وَ لَجَلَدْتُ شَارِبَهُ قَالَ وَ قَالَ أَبُو الْحَسَنِ الْأَخِیرُ ع حَدُّهُ حَدُّ شَارِبِ الْخَمْرِ وَ قَالَ ع هِیَ خَمْرَةٌ </w:t>
      </w:r>
      <w:r>
        <w:rPr>
          <w:rStyle w:val="FootnoteReference"/>
        </w:rPr>
        <w:footnoteReference w:id="2760"/>
      </w:r>
      <w:r>
        <w:rPr>
          <w:rFonts w:ascii="Amiri" w:hAnsi="Amiri" w:eastAsia="Amiri" w:cs="Amiri"/>
          <w:lang w:bidi="ar-SA"/>
          <w:color w:val="111111"/>
          <w:sz w:val="28"/>
          <w:szCs w:val="28"/>
          <w:rtl/>
        </w:rPr>
        <w:t xml:space="preserve">اسْتَصْغَرَهَا النَّاسُ.</w:t>
      </w:r>
    </w:p>
    <w:p>
      <w:pPr>
        <w:pStyle w:val="BookText"/>
      </w:pPr>
      <w:r>
        <w:rPr>
          <w:rFonts w:ascii="Amiri" w:hAnsi="Amiri" w:eastAsia="Amiri" w:cs="Amiri"/>
          <w:lang w:bidi="ar-SA"/>
          <w:color w:val="111111"/>
          <w:sz w:val="28"/>
          <w:szCs w:val="28"/>
          <w:rtl/>
        </w:rPr>
        <w:t xml:space="preserve">مُحَمَّدُ بْنُ الْحَسَنِ بِإِسْنَادِهِ عَنْ أَحْمَدَ بْنِ مُحَمَّدِ بْنِ عِیسَی عَنِ الْوَشَّاءِ مِثْلَهُ </w:t>
      </w:r>
      <w:r>
        <w:rPr>
          <w:rStyle w:val="FootnoteReference"/>
        </w:rPr>
        <w:footnoteReference w:id="2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وشّاء نقل می‌کند که به امام رضا (ع) نامه نوشتم و درباره فقاع از ایشان پرسیدم. امام در پاسخ نوشت: «حرام است، و کسی که آن را بنوشد، در حکم نوشنده‌ی شراب است.»</w:t>
      </w:r>
    </w:p>
    <w:p>
      <w:pPr>
        <w:pStyle w:val="BookText"/>
      </w:pPr>
      <w:r>
        <w:rPr>
          <w:rFonts w:ascii="IRNazanin" w:hAnsi="IRNazanin" w:eastAsia="IRNazanin" w:cs="IRNazanin"/>
          <w:lang w:bidi="fa-IR"/>
          <w:color w:val="111111"/>
          <w:sz w:val="28"/>
          <w:szCs w:val="28"/>
          <w:rtl/>
        </w:rPr>
        <w:t xml:space="preserve">سپس امام کاظم (ع) فرمود: «اگر حکومت در اختیار من بود، فروشنده‌ی آن را می‌کشتم و نوشنده‌ی آن را تازیانه می‌زدم.»</w:t>
      </w:r>
    </w:p>
    <w:p>
      <w:pPr>
        <w:pStyle w:val="BookText"/>
      </w:pPr>
      <w:r>
        <w:rPr>
          <w:rFonts w:ascii="IRNazanin" w:hAnsi="IRNazanin" w:eastAsia="IRNazanin" w:cs="IRNazanin"/>
          <w:lang w:bidi="fa-IR"/>
          <w:color w:val="111111"/>
          <w:sz w:val="28"/>
          <w:szCs w:val="28"/>
          <w:rtl/>
        </w:rPr>
        <w:t xml:space="preserve">و امام کاظم (ع) در ادامه بیان کرد: «مجازات آن همانند مجازات نوشنده‌ی شراب است.»</w:t>
      </w:r>
    </w:p>
    <w:p>
      <w:pPr>
        <w:pStyle w:val="BookText"/>
      </w:pPr>
      <w:r>
        <w:rPr>
          <w:rFonts w:ascii="IRNazanin" w:hAnsi="IRNazanin" w:eastAsia="IRNazanin" w:cs="IRNazanin"/>
          <w:lang w:bidi="fa-IR"/>
          <w:color w:val="111111"/>
          <w:sz w:val="28"/>
          <w:szCs w:val="28"/>
          <w:rtl/>
        </w:rPr>
        <w:t xml:space="preserve">و در پایان فرمود: «این نوعی شراب است که مردم آن را بی‌اهمیت می‌شمارند.»</w:t>
      </w:r>
    </w:p>
    <w:p>
      <w:pPr>
        <w:pStyle w:val="Heading5"/>
      </w:pPr>
      <w:bookmarkStart w:id="1999" w:name="_Toc1552"/>
      <w:r>
        <w:t>[رقم الحدیث الکلی: 32137 - رقم الحدیث الباب: 2]</w:t>
      </w:r>
      <w:bookmarkEnd w:id="1999"/>
    </w:p>
    <w:p>
      <w:pPr>
        <w:pStyle w:val="BookText"/>
      </w:pPr>
      <w:r>
        <w:rPr>
          <w:rFonts w:ascii="Times New Roman" w:hAnsi="Times New Roman" w:eastAsia="Times New Roman" w:cs="Times New Roman"/>
          <w:lang w:val="en-US" w:bidi="en-US"/>
          <w:color w:val="111111"/>
          <w:sz w:val="28"/>
          <w:szCs w:val="28"/>
          <w:rtl/>
        </w:rPr>
        <w:t xml:space="preserve">32137- 2- </w:t>
      </w:r>
      <w:r>
        <w:rPr>
          <w:rStyle w:val="FootnoteReference"/>
        </w:rPr>
        <w:footnoteReference w:id="2762"/>
      </w:r>
      <w:r>
        <w:rPr>
          <w:rFonts w:ascii="Amiri" w:hAnsi="Amiri" w:eastAsia="Amiri" w:cs="Amiri"/>
          <w:lang w:bidi="ar-SA"/>
          <w:color w:val="111111"/>
          <w:sz w:val="28"/>
          <w:szCs w:val="28"/>
          <w:rtl/>
        </w:rPr>
        <w:t xml:space="preserve">وَ بِإِسْنَادِهِ عَنْ مُحَمَّدِ بْنِ أَحْمَدَ بْنِ یَحْیَی عَنْ أَحْمَدَ بْنِ الْحُسَیْنِ عَنْ مُحَمَّدِ بْنِ إِسْمَاعِیلَ </w:t>
      </w:r>
      <w:r>
        <w:rPr>
          <w:rStyle w:val="FootnoteReference"/>
        </w:rPr>
        <w:footnoteReference w:id="2763"/>
      </w:r>
      <w:r>
        <w:rPr>
          <w:rFonts w:ascii="Amiri" w:hAnsi="Amiri" w:eastAsia="Amiri" w:cs="Amiri"/>
          <w:lang w:bidi="ar-SA"/>
          <w:color w:val="111111"/>
          <w:sz w:val="28"/>
          <w:szCs w:val="28"/>
          <w:rtl/>
        </w:rPr>
        <w:t xml:space="preserve">عَنْ سُلَیْمَانَ بْنِ جَعْفَرٍ </w:t>
      </w:r>
      <w:r>
        <w:rPr>
          <w:rStyle w:val="FootnoteReference"/>
        </w:rPr>
        <w:footnoteReference w:id="2764"/>
      </w:r>
      <w:r>
        <w:rPr>
          <w:rFonts w:ascii="Amiri" w:hAnsi="Amiri" w:eastAsia="Amiri" w:cs="Amiri"/>
          <w:lang w:bidi="ar-SA"/>
          <w:color w:val="111111"/>
          <w:sz w:val="28"/>
          <w:szCs w:val="28"/>
          <w:rtl/>
        </w:rPr>
        <w:t xml:space="preserve">قَالَ: قُلْتُ لِأَبِی الْحَسَنِ الرِّضَا ع مَا تَقُولُ فِی شُرْبِ الْفُقَّاعِ فَقَالَ هُوَ خَمْرٌ مَجْهُولٌ یَا سُلَیْمَانُ فَلَا تَشْرَبْهُ أَمَا یَا سُلَیْمَانُ لَوْ کَانَ الْحُکْمُ لِی وَ الدَّارُ لِی لَجَلَدْتُ شَارِبَهُ وَ لَقَتَلْتُ بَائِعَهُ.</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2" w:name="pg18781_210578"/>
    <w:bookmarkEnd w:id="352"/>
    <w:p>
      <w:pPr>
        <w:pStyle w:val="BookText"/>
      </w:pPr>
      <w:r>
        <w:rPr>
          <w:rFonts w:ascii="Amiri" w:hAnsi="Amiri" w:eastAsia="Amiri" w:cs="Amiri"/>
          <w:lang w:bidi="ar-SA"/>
          <w:color w:val="111111"/>
          <w:sz w:val="28"/>
          <w:szCs w:val="28"/>
          <w:rtl/>
        </w:rPr>
        <w:t xml:space="preserve">وَ رَوَاهُ الْکُلَیْنِیُّ عَنْ عِدَّةٍ مِنْ أَصْحَابِنَا عَنْ سَهْلِ بْنِ زِیَادٍ عَنْ مُحَمَّدِ بْنِ إِسْمَاعِیلَ </w:t>
      </w:r>
      <w:r>
        <w:rPr>
          <w:rStyle w:val="FootnoteReference"/>
        </w:rPr>
        <w:footnoteReference w:id="2765"/>
      </w:r>
      <w:r>
        <w:rPr>
          <w:rFonts w:ascii="Amiri" w:hAnsi="Amiri" w:eastAsia="Amiri" w:cs="Amiri"/>
          <w:lang w:bidi="ar-SA"/>
          <w:color w:val="111111"/>
          <w:sz w:val="28"/>
          <w:szCs w:val="28"/>
          <w:rtl/>
        </w:rPr>
        <w:t xml:space="preserve">وَ عَنْ مُحَمَّدِ بْنِ یَحْیَی وَ غَیْرِهِ عَنْ مُحَمَّدِ بْنِ أَحْمَدَ </w:t>
      </w:r>
      <w:r>
        <w:rPr>
          <w:rStyle w:val="FootnoteReference"/>
        </w:rPr>
        <w:footnoteReference w:id="2766"/>
      </w:r>
    </w:p>
    <w:p>
      <w:pPr>
        <w:pStyle w:val="BookText"/>
      </w:pPr>
      <w:r>
        <w:rPr>
          <w:rFonts w:ascii="Amiri" w:hAnsi="Amiri" w:eastAsia="Amiri" w:cs="Amiri"/>
          <w:lang w:bidi="ar-SA"/>
          <w:color w:val="111111"/>
          <w:sz w:val="28"/>
          <w:szCs w:val="28"/>
          <w:rtl/>
        </w:rPr>
        <w:t xml:space="preserve">أَقُولُ: وَ تَقَدَّمَ مَا یَدُلُّ عَلَی ذَلِکَ فِی التِّجَارَةِ </w:t>
      </w:r>
      <w:r>
        <w:rPr>
          <w:rStyle w:val="FootnoteReference"/>
        </w:rPr>
        <w:footnoteReference w:id="2767"/>
      </w:r>
      <w:r>
        <w:rPr>
          <w:rFonts w:ascii="Amiri" w:hAnsi="Amiri" w:eastAsia="Amiri" w:cs="Amiri"/>
          <w:lang w:bidi="ar-SA"/>
          <w:color w:val="111111"/>
          <w:sz w:val="28"/>
          <w:szCs w:val="28"/>
          <w:rtl/>
        </w:rPr>
        <w:t xml:space="preserve">وَ یَأْتِی مَا یَدُلُّ عَلَیْهِ </w:t>
      </w:r>
      <w:r>
        <w:rPr>
          <w:rStyle w:val="FootnoteReference"/>
        </w:rPr>
        <w:footnoteReference w:id="2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جعفر نقل می‌کند که به امام رضا (ع) عرض کردم: «نظر شما درباره نوشیدن فقاع چیست؟»</w:t>
      </w:r>
    </w:p>
    <w:p>
      <w:pPr>
        <w:pStyle w:val="BookText"/>
      </w:pPr>
      <w:r>
        <w:rPr>
          <w:rFonts w:ascii="IRNazanin" w:hAnsi="IRNazanin" w:eastAsia="IRNazanin" w:cs="IRNazanin"/>
          <w:lang w:bidi="fa-IR"/>
          <w:color w:val="111111"/>
          <w:sz w:val="28"/>
          <w:szCs w:val="28"/>
          <w:rtl/>
        </w:rPr>
        <w:t xml:space="preserve">امام فرمود: «فقاع شراب مجهولی است، ای سلیمان، پس آن را ننوش. ای سلیمان، اگر حکومت و سرزمین در اختیار من بود، نوشنده‌ی آن را تازیانه می‌زدم و فروشنده‌ی آن را می‌کشتم.»</w:t>
      </w:r>
    </w:p>
    <w:p>
      <w:pPr>
        <w:pStyle w:val="Heading4"/>
      </w:pPr>
      <w:bookmarkStart w:id="2000" w:name="_Toc1553"/>
      <w:r>
        <w:t>29- بَابُ عَدَمِ تَحْرِیمِ السِّکَنْجَبِینِ وَ الْجُلَّابِ وَ رُبِ التُّوتِ وَ رُبِّ الرُّمَّانِ وَ رُبِّ التُّفَّاحِ وَ رُبِّ السَّفَرْجَلِ وَ حُکْمِ مَائِهَا</w:t>
      </w:r>
      <w:bookmarkEnd w:id="2000"/>
    </w:p>
    <w:p>
      <w:pPr>
        <w:pStyle w:val="Heading5"/>
      </w:pPr>
      <w:bookmarkStart w:id="2001" w:name="_Toc1554"/>
      <w:r>
        <w:t>اشارة</w:t>
      </w:r>
      <w:bookmarkEnd w:id="2001"/>
    </w:p>
    <w:p>
      <w:pPr>
        <w:pStyle w:val="BookText"/>
      </w:pPr>
      <w:r>
        <w:rPr>
          <w:rStyle w:val="FootnoteReference"/>
        </w:rPr>
        <w:footnoteReference w:id="2769"/>
      </w:r>
      <w:r>
        <w:rPr>
          <w:rFonts w:ascii="Amiri" w:hAnsi="Amiri" w:eastAsia="Amiri" w:cs="Amiri"/>
          <w:lang w:bidi="ar-SA"/>
          <w:color w:val="111111"/>
          <w:sz w:val="28"/>
          <w:szCs w:val="28"/>
          <w:rtl/>
        </w:rPr>
        <w:t xml:space="preserve">29 بَابُ عَدَمِ تَحْرِیمِ السِّکَنْجَبِینِ وَ الْجُلَّابِ </w:t>
      </w:r>
      <w:r>
        <w:rPr>
          <w:rStyle w:val="FootnoteReference"/>
        </w:rPr>
        <w:footnoteReference w:id="2770"/>
      </w:r>
      <w:r>
        <w:rPr>
          <w:rFonts w:ascii="Amiri" w:hAnsi="Amiri" w:eastAsia="Amiri" w:cs="Amiri"/>
          <w:lang w:bidi="ar-SA"/>
          <w:color w:val="111111"/>
          <w:sz w:val="28"/>
          <w:szCs w:val="28"/>
          <w:rtl/>
        </w:rPr>
        <w:t xml:space="preserve">وَ رُبِّ </w:t>
      </w:r>
      <w:r>
        <w:rPr>
          <w:rStyle w:val="FootnoteReference"/>
        </w:rPr>
        <w:footnoteReference w:id="2771"/>
      </w:r>
      <w:r>
        <w:rPr>
          <w:rFonts w:ascii="Amiri" w:hAnsi="Amiri" w:eastAsia="Amiri" w:cs="Amiri"/>
          <w:lang w:bidi="ar-SA"/>
          <w:color w:val="111111"/>
          <w:sz w:val="28"/>
          <w:szCs w:val="28"/>
          <w:rtl/>
        </w:rPr>
        <w:t xml:space="preserve">التُّوتِ وَ رُبِّ الرُّمَّانِ وَ رُبِّ التُّفَّاحِ وَ رُبِّ السَّفَرْجَلِ وَ حُکْمِ مَائِهَا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تحریم سکنجبین، گلاب، ربّ توت، ربّ انار، ربّ سیب، ربّ به، و حکم آب آن‌ها</w:t>
      </w:r>
    </w:p>
    <w:p>
      <w:pPr>
        <w:pStyle w:val="Heading5"/>
      </w:pPr>
      <w:bookmarkStart w:id="2002" w:name="_Toc1555"/>
      <w:r>
        <w:t>[رقم الحدیث الکلی: 32138 - رقم الحدیث الباب: 1]</w:t>
      </w:r>
      <w:bookmarkEnd w:id="2002"/>
    </w:p>
    <w:p>
      <w:pPr>
        <w:pStyle w:val="BookText"/>
      </w:pPr>
      <w:r>
        <w:rPr>
          <w:rFonts w:ascii="Times New Roman" w:hAnsi="Times New Roman" w:eastAsia="Times New Roman" w:cs="Times New Roman"/>
          <w:lang w:val="en-US" w:bidi="en-US"/>
          <w:color w:val="111111"/>
          <w:sz w:val="28"/>
          <w:szCs w:val="28"/>
          <w:rtl/>
        </w:rPr>
        <w:t xml:space="preserve">32138- 1- </w:t>
      </w:r>
      <w:r>
        <w:rPr>
          <w:rStyle w:val="FootnoteReference"/>
        </w:rPr>
        <w:footnoteReference w:id="2772"/>
      </w:r>
      <w:r>
        <w:rPr>
          <w:rFonts w:ascii="Amiri" w:hAnsi="Amiri" w:eastAsia="Amiri" w:cs="Amiri"/>
          <w:lang w:bidi="ar-SA"/>
          <w:color w:val="111111"/>
          <w:sz w:val="28"/>
          <w:szCs w:val="28"/>
          <w:rtl/>
        </w:rPr>
        <w:t xml:space="preserve">مُحَمَّدُ بْنُ یَعْقُوبَ عَنْ عِدَّةٍ مِنْ أَصْحَابِنَا عَنْ سَهْلِ بْنِ زِیَادٍ عَنْ مَنْصُورِ بْنِ الْعَبَّاسِ عَنْ جَعْفَرِ بْنِ أَحْمَدَ الْمَکْفُوفِ قَالَ کَتَبْتُ إِلَیْهِ یَعْنِی أَبَا الْحَسَنِ الْأَوَّلَ ع أَسْأَلُهُ عَنِ السِّکَنْجَبِینِ وَ الْجُلَّابِ وَ رُبِّ التُّوتِ وَ رُبِّ التُّفَّاحِ وَ رُبِّ السَّفَرْجَلِ وَ رُبِّ الرُّمَّانِ فَکَتَبَ حَلَالٌ.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بن احمد مکفوف نقل می‌کند که به امام کاظم (ع) نامه نوشتم و درباره سکنجبین، گلاب، ربّ توت، ربّ(مربا) سیب، ربّ به، و ربّ انار از ایشان پرسیدم. امام در پاسخ نوشت: «حلال است.»</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3" w:name="pg18781_210579"/>
    <w:bookmarkEnd w:id="353"/>
    <w:p>
      <w:pPr>
        <w:pStyle w:val="Heading5"/>
      </w:pPr>
      <w:bookmarkStart w:id="2003" w:name="_Toc1556"/>
      <w:r>
        <w:t>[رقم الحدیث الکلی: 32139 - رقم الحدیث الباب: 2]</w:t>
      </w:r>
      <w:bookmarkEnd w:id="2003"/>
    </w:p>
    <w:p>
      <w:pPr>
        <w:pStyle w:val="BookText"/>
      </w:pPr>
      <w:r>
        <w:rPr>
          <w:rFonts w:ascii="Times New Roman" w:hAnsi="Times New Roman" w:eastAsia="Times New Roman" w:cs="Times New Roman"/>
          <w:lang w:val="en-US" w:bidi="en-US"/>
          <w:color w:val="111111"/>
          <w:sz w:val="28"/>
          <w:szCs w:val="28"/>
          <w:rtl/>
        </w:rPr>
        <w:t xml:space="preserve">32139- 2- </w:t>
      </w:r>
      <w:r>
        <w:rPr>
          <w:rStyle w:val="FootnoteReference"/>
        </w:rPr>
        <w:footnoteReference w:id="2773"/>
      </w:r>
      <w:r>
        <w:rPr>
          <w:rFonts w:ascii="Amiri" w:hAnsi="Amiri" w:eastAsia="Amiri" w:cs="Amiri"/>
          <w:lang w:bidi="ar-SA"/>
          <w:color w:val="111111"/>
          <w:sz w:val="28"/>
          <w:szCs w:val="28"/>
          <w:rtl/>
        </w:rPr>
        <w:t xml:space="preserve">وَ عَنْ مُحَمَّدِ بْنِ یَحْیَی عَنْ حَمْدَانَ بْنِ سُلَیْمَانَ عَنْ عَلِیِّ بْنِ الْحَسَنِ عَنْ جَعْفَرِ بْنِ أَحْمَدَ الْمَکْفُوفِ قَالَ کَتَبْتُ إِلَی أَبِی الْحَسَنِ ع أَسْأَلُهُ عَنْ أَشْرِبَةٍ تَکُونُ قِبَلَنَا السِّکَنْجَبِینِ وَ الْجُلَّابِ وَ رُبِّ التُّوتِ وَ رُبِّ الرُّمَّانِ وَ رُبِّ السَّفَرْجَلِ وَ رُبِّ التُّفَّاحِ إِذَا کَانَ الَّذِی یَبِیعُهَا غَیْرَ عَارِفٍ وَ هِیَ تُبَاعُ فِی أَسْوَاقِنَا فَکَتَبَ جَائِزٌ لَا بَأْسَ بِهَا.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774"/>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بن احمد مکفوف نقل می‌کند که به امام کاظم (ع) نامه نوشتم و درباره نوشیدنی‌هایی که نزد ما موجود هستند—از جمله سکنجبین، گلاب، ربّ توت، ربّ انار، ربّ به، و ربّ سیب—پرسیدم، و گفتم که فروشنده آن‌ها فردی ناآگاه است و این نوشیدنی‌ها در بازارهای ما فروخته می‌شوند.</w:t>
      </w:r>
    </w:p>
    <w:p>
      <w:pPr>
        <w:pStyle w:val="BookText"/>
      </w:pPr>
      <w:r>
        <w:rPr>
          <w:rFonts w:ascii="IRNazanin" w:hAnsi="IRNazanin" w:eastAsia="IRNazanin" w:cs="IRNazanin"/>
          <w:lang w:bidi="fa-IR"/>
          <w:color w:val="111111"/>
          <w:sz w:val="28"/>
          <w:szCs w:val="28"/>
          <w:rtl/>
        </w:rPr>
        <w:t xml:space="preserve">امام در پاسخ نوشت: «جایز است و اشکالی ندارد.»</w:t>
      </w:r>
    </w:p>
    <w:p>
      <w:pPr>
        <w:pStyle w:val="Heading5"/>
      </w:pPr>
      <w:bookmarkStart w:id="2004" w:name="_Toc1557"/>
      <w:r>
        <w:t>[رقم الحدیث الکلی: 32140 - رقم الحدیث الباب: 3]</w:t>
      </w:r>
      <w:bookmarkEnd w:id="2004"/>
    </w:p>
    <w:p>
      <w:pPr>
        <w:pStyle w:val="BookText"/>
      </w:pPr>
      <w:r>
        <w:rPr>
          <w:rFonts w:ascii="Times New Roman" w:hAnsi="Times New Roman" w:eastAsia="Times New Roman" w:cs="Times New Roman"/>
          <w:lang w:val="en-US" w:bidi="en-US"/>
          <w:color w:val="111111"/>
          <w:sz w:val="28"/>
          <w:szCs w:val="28"/>
          <w:rtl/>
        </w:rPr>
        <w:t xml:space="preserve">32140- 3- </w:t>
      </w:r>
      <w:r>
        <w:rPr>
          <w:rStyle w:val="FootnoteReference"/>
        </w:rPr>
        <w:footnoteReference w:id="2775"/>
      </w:r>
      <w:r>
        <w:rPr>
          <w:rFonts w:ascii="Amiri" w:hAnsi="Amiri" w:eastAsia="Amiri" w:cs="Amiri"/>
          <w:lang w:bidi="ar-SA"/>
          <w:color w:val="111111"/>
          <w:sz w:val="28"/>
          <w:szCs w:val="28"/>
          <w:rtl/>
        </w:rPr>
        <w:t xml:space="preserve">وَ عَنْهُ عَنْ مُحَمَّدِ بْنِ أَحْمَدَ عَنْ إِبْرَاهِیمَ بْنِ مَهْزِیَارَ عَنْ خَلِیلَانَ بْنِ هَاشِمٍ </w:t>
      </w:r>
      <w:r>
        <w:rPr>
          <w:rStyle w:val="FootnoteReference"/>
        </w:rPr>
        <w:footnoteReference w:id="2776"/>
      </w:r>
      <w:r>
        <w:rPr>
          <w:rFonts w:ascii="Amiri" w:hAnsi="Amiri" w:eastAsia="Amiri" w:cs="Amiri"/>
          <w:lang w:bidi="ar-SA"/>
          <w:color w:val="111111"/>
          <w:sz w:val="28"/>
          <w:szCs w:val="28"/>
          <w:rtl/>
        </w:rPr>
        <w:t xml:space="preserve">قَالَ کَتَبْتُ إِلَی أَبِی الْحَسَنِ ع جُعِلْتُ فِدَاکَ عِنْدَنَا شَرَابٌ یُسَمَّی الْمَیْبَةَ </w:t>
      </w:r>
      <w:r>
        <w:rPr>
          <w:rStyle w:val="FootnoteReference"/>
        </w:rPr>
        <w:footnoteReference w:id="2777"/>
      </w:r>
      <w:r>
        <w:rPr>
          <w:rFonts w:ascii="Amiri" w:hAnsi="Amiri" w:eastAsia="Amiri" w:cs="Amiri"/>
          <w:lang w:bidi="ar-SA"/>
          <w:color w:val="111111"/>
          <w:sz w:val="28"/>
          <w:szCs w:val="28"/>
          <w:rtl/>
        </w:rPr>
        <w:t xml:space="preserve">نَعْمِدُ إِلَی السَّفَرْجَلِ فَنَقْشِرُهُ وَ نُلْقِیهِ فِی الْمَاءِ ثُمَّ نَعْمِدُ إِلَی الْعَصِیرِ فَنَطْبُخُهُ عَلَی الثُّلُثِ ثُمَّ نَقْذِفُ </w:t>
      </w:r>
      <w:r>
        <w:rPr>
          <w:rStyle w:val="FootnoteReference"/>
        </w:rPr>
        <w:footnoteReference w:id="2778"/>
      </w:r>
      <w:r>
        <w:rPr>
          <w:rFonts w:ascii="Amiri" w:hAnsi="Amiri" w:eastAsia="Amiri" w:cs="Amiri"/>
          <w:lang w:bidi="ar-SA"/>
          <w:color w:val="111111"/>
          <w:sz w:val="28"/>
          <w:szCs w:val="28"/>
          <w:rtl/>
        </w:rPr>
        <w:t xml:space="preserve">ذَلِکَ السَّفَرْجَلَ وَ نَأْخُذُ مَاءَهُ وَ نَعْمِدُ إِلَی </w:t>
      </w:r>
      <w:r>
        <w:rPr>
          <w:rStyle w:val="FootnoteReference"/>
        </w:rPr>
        <w:footnoteReference w:id="2779"/>
      </w:r>
      <w:r>
        <w:rPr>
          <w:rFonts w:ascii="Amiri" w:hAnsi="Amiri" w:eastAsia="Amiri" w:cs="Amiri"/>
          <w:lang w:bidi="ar-SA"/>
          <w:color w:val="111111"/>
          <w:sz w:val="28"/>
          <w:szCs w:val="28"/>
          <w:rtl/>
        </w:rPr>
        <w:t xml:space="preserve">هَذَا الْمُثَلَّثِ وَ هَذَا السَّفَرْجَلِ فَنُلْقِی فِیهِ الْمِسْکَ وَ الْأَفَاوِیَ </w:t>
      </w:r>
      <w:r>
        <w:rPr>
          <w:rStyle w:val="FootnoteReference"/>
        </w:rPr>
        <w:footnoteReference w:id="2780"/>
      </w:r>
      <w:r>
        <w:rPr>
          <w:rFonts w:ascii="Amiri" w:hAnsi="Amiri" w:eastAsia="Amiri" w:cs="Amiri"/>
          <w:lang w:bidi="ar-SA"/>
          <w:color w:val="111111"/>
          <w:sz w:val="28"/>
          <w:szCs w:val="28"/>
          <w:rtl/>
        </w:rPr>
        <w:t xml:space="preserve">وَ الزَّعْفَرَانَ وَ الْعَسَلَ فَنَطْبُخُهُ حَتَّی یَذْهَبَ ثُلُثَاهُ وَ یَبْقَی ثُلُثُهُ أَ یَحِلُّ شُرْبُهُ فَکَتَبَ لَا بَأْسَ بِهِ مَا لَمْ یَتَغَیَّرْ.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خلیلان بن هاشم نقل می‌کند که به امام کاظم (ع) نامه نوشتم و عرض کردم: «جانم به فدایت! در میان ما نوشیدنی‌ای به نام "میبه" وجود دارد. ما به به (سفرجل) روی می‌آوریم، پوست آن را می‌گیریم و در آب می‌اندازیم. سپس عصاره را گرفته و به اندازه یک‌سوم می‌جوشانیم، بعد از آن به را خارج می‌کنیم و آب آن را می‌گیریم. پس از آن، این عصاره‌ی تغلیظ‌شده و آب به را با مشک، گیاهان معطر، زعفران و عسل ترکیب کرده و دوباره آن را می‌جوشانیم تا دو‌سومش از بین برود و یک‌سوم باقی بماند. آیا نوشیدن آن حلال است؟»</w:t>
      </w:r>
    </w:p>
    <w:p>
      <w:pPr>
        <w:pStyle w:val="BookText"/>
      </w:pPr>
      <w:r>
        <w:rPr>
          <w:rFonts w:ascii="IRNazanin" w:hAnsi="IRNazanin" w:eastAsia="IRNazanin" w:cs="IRNazanin"/>
          <w:lang w:bidi="fa-IR"/>
          <w:color w:val="111111"/>
          <w:sz w:val="28"/>
          <w:szCs w:val="28"/>
          <w:rtl/>
        </w:rPr>
        <w:t xml:space="preserve">امام در پاسخ نوشت: «اشکالی ندارد، مادامی که تغییر نکرده باشد.»</w:t>
      </w:r>
    </w:p>
    <w:p>
      <w:pPr>
        <w:pStyle w:val="Heading5"/>
      </w:pPr>
      <w:bookmarkStart w:id="2005" w:name="_Toc1558"/>
      <w:r>
        <w:t>[رقم الحدیث الکلی: 32141 - رقم الحدیث الباب: 4]</w:t>
      </w:r>
      <w:bookmarkEnd w:id="2005"/>
    </w:p>
    <w:p>
      <w:pPr>
        <w:pStyle w:val="BookText"/>
      </w:pPr>
      <w:r>
        <w:rPr>
          <w:rFonts w:ascii="Times New Roman" w:hAnsi="Times New Roman" w:eastAsia="Times New Roman" w:cs="Times New Roman"/>
          <w:lang w:val="en-US" w:bidi="en-US"/>
          <w:color w:val="111111"/>
          <w:sz w:val="28"/>
          <w:szCs w:val="28"/>
          <w:rtl/>
        </w:rPr>
        <w:t xml:space="preserve">32141- 4- </w:t>
      </w:r>
      <w:r>
        <w:rPr>
          <w:rStyle w:val="FootnoteReference"/>
        </w:rPr>
        <w:footnoteReference w:id="2781"/>
      </w:r>
      <w:r>
        <w:rPr>
          <w:rFonts w:ascii="Amiri" w:hAnsi="Amiri" w:eastAsia="Amiri" w:cs="Amiri"/>
          <w:lang w:bidi="ar-SA"/>
          <w:color w:val="111111"/>
          <w:sz w:val="28"/>
          <w:szCs w:val="28"/>
          <w:rtl/>
        </w:rPr>
        <w:t xml:space="preserve">مُحَمَّدُ بْنُ الْحَسَنِ بِإِسْنَادِهِ عَنْ مُحَمَّدِ بْنِ أَحْمَدَ بْنِ یَحْیَی عَنِ الْحَسَنِ بْنِ عَلِیٍّ الْهَمْدَانِیِّ عَنِ الْحَسَنِ بْنِ مُحَمَّدٍ الْمَدَائِنِیِّ قَالَ: سَأَلْتُهُ عَنْ سِکَنْجَبِینٍ وَ جُلَّابٍ وَ رُبِّ التُّوتِ وَ رُبِّ السَّفَرْجَلِ وَ رُبِّ التُّفَّاحِ وَ رُبِّ الرُّمَّانِ فَکَتَبَ حَلَالٌ.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محمد مدائنی نقل می‌کند که از امام (ع) درباره سکنجبین، گلاب، ربّ توت، ربّ به، ربّ سیب و ربّ انار پرسیدم. امام در پاسخ نوشت: «حلال است.»</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4" w:name="pg18781_210580"/>
    <w:bookmarkEnd w:id="354"/>
    <w:p>
      <w:pPr>
        <w:pStyle w:val="Heading4"/>
      </w:pPr>
      <w:bookmarkStart w:id="2006" w:name="_Toc1559"/>
      <w:r>
        <w:t>30- بَابُ جَوَازِ اسْتِعْمَالِ أَوَانِی الْخَمْرِ بَعْدَ غَسْلِهَا</w:t>
      </w:r>
      <w:bookmarkEnd w:id="2006"/>
    </w:p>
    <w:p>
      <w:pPr>
        <w:pStyle w:val="Heading5"/>
      </w:pPr>
      <w:bookmarkStart w:id="2007" w:name="_Toc1560"/>
      <w:r>
        <w:t>اشارة</w:t>
      </w:r>
      <w:bookmarkEnd w:id="2007"/>
    </w:p>
    <w:p>
      <w:pPr>
        <w:pStyle w:val="BookText"/>
      </w:pPr>
      <w:r>
        <w:rPr>
          <w:rStyle w:val="FootnoteReference"/>
        </w:rPr>
        <w:footnoteReference w:id="2782"/>
      </w:r>
      <w:r>
        <w:rPr>
          <w:rFonts w:ascii="Amiri" w:hAnsi="Amiri" w:eastAsia="Amiri" w:cs="Amiri"/>
          <w:lang w:bidi="ar-SA"/>
          <w:color w:val="111111"/>
          <w:sz w:val="28"/>
          <w:szCs w:val="28"/>
          <w:rtl/>
        </w:rPr>
        <w:t xml:space="preserve">30 بَابُ جَوَازِ اسْتِعْمَالِ أَوَانِی الْخَمْرِ بَعْدَ غَسْلِهَا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استفاده از ظروف شراب پس از شستشوی آن‌ها</w:t>
      </w:r>
    </w:p>
    <w:p>
      <w:pPr>
        <w:pStyle w:val="Heading5"/>
      </w:pPr>
      <w:bookmarkStart w:id="2008" w:name="_Toc1561"/>
      <w:r>
        <w:t>[رقم الحدیث الکلی: 32142 - رقم الحدیث الباب: 1]</w:t>
      </w:r>
      <w:bookmarkEnd w:id="2008"/>
    </w:p>
    <w:p>
      <w:pPr>
        <w:pStyle w:val="BookText"/>
      </w:pPr>
      <w:r>
        <w:rPr>
          <w:rFonts w:ascii="Times New Roman" w:hAnsi="Times New Roman" w:eastAsia="Times New Roman" w:cs="Times New Roman"/>
          <w:lang w:val="en-US" w:bidi="en-US"/>
          <w:color w:val="111111"/>
          <w:sz w:val="28"/>
          <w:szCs w:val="28"/>
          <w:rtl/>
        </w:rPr>
        <w:t xml:space="preserve">32142- 1- </w:t>
      </w:r>
      <w:r>
        <w:rPr>
          <w:rStyle w:val="FootnoteReference"/>
        </w:rPr>
        <w:footnoteReference w:id="2783"/>
      </w:r>
      <w:r>
        <w:rPr>
          <w:rFonts w:ascii="Amiri" w:hAnsi="Amiri" w:eastAsia="Amiri" w:cs="Amiri"/>
          <w:lang w:bidi="ar-SA"/>
          <w:color w:val="111111"/>
          <w:sz w:val="28"/>
          <w:szCs w:val="28"/>
          <w:rtl/>
        </w:rPr>
        <w:t xml:space="preserve">مُحَمَّدُ بْنُ یَعْقُوبَ عَنْ مُحَمَّدِ بْنِ یَحْیَی عَنْ مُحَمَّدِ بْنِ أَحْمَدَ عَنْ أَحْمَدَ بْنِ الْحَسَنِ عَنْ عَمْرِو بْنِ سَعِیدٍ عَنْ مُصَدِّقِ بْنِ صَدَقَةَ عَنْ عَمَّارِ بْنِ مُوسَی عَنْ أَبِی عَبْدِ اللَّهِ ع قَالَ: سَأَلْتُهُ عَنِ الدَّنِّ یَکُونُ فِیهِ الْخَمْرُ هَلْ یَصْلُحُ أَنْ یَکُونَ فِیهِ خَلٌّ أَوْ مَاءٌ أَوْ کَامَخٌ أَوْ زَیْتُونٌ قَالَ إِذَا غُسِلَ فَلَا بَأْسَ وَ عَنِ الْإِبْرِیقِ وَ غَیْرِهِ یَکُونُ فِیهِ خَمْرٌ أَ یَصْلُحُ أَنْ یَکُونَ فِیهِ مَاءٌ قَالَ إِذَا غُسِلَ فَلَا بَأْسَ وَ قَالَ فِی قَدَحٍ أَوْ إِنَاءٍ یُشْرَبُ فِیهِ الْخَمْرُ قَالَ تَغْسِلُهُ ثَلَاثَ مَرَّاتٍ سُئِلَ یُجْزِیهِ أَنْ یُصَبَّ فِیهِ الْمَاءُ قَالَ لَا یُجْزِیهِ حَتَّی یَدْلُکَهُ بِیَدِهِ وَ یَغْسِلَهُ ثَلَاثَ مَرَّاتٍ.</w:t>
      </w:r>
    </w:p>
    <w:p>
      <w:pPr>
        <w:pStyle w:val="BookText"/>
      </w:pPr>
      <w:r>
        <w:rPr>
          <w:rFonts w:ascii="Amiri" w:hAnsi="Amiri" w:eastAsia="Amiri" w:cs="Amiri"/>
          <w:lang w:bidi="ar-SA"/>
          <w:color w:val="111111"/>
          <w:sz w:val="28"/>
          <w:szCs w:val="28"/>
          <w:rtl/>
        </w:rPr>
        <w:t xml:space="preserve">وَ رَوَاهُ الشَّیْخُ بِإِسْنَادِهِ عَنْ مُحَمَّدِ بْنِ أَحْمَدَ بْنِ یَحْیَی مِثْلَهُ </w:t>
      </w:r>
      <w:r>
        <w:rPr>
          <w:rStyle w:val="FootnoteReference"/>
        </w:rPr>
        <w:footnoteReference w:id="2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نقل می‌کند که از امام صادق (ع) پرسیدم:</w:t>
      </w:r>
    </w:p>
    <w:p>
      <w:pPr>
        <w:pStyle w:val="BookText"/>
      </w:pPr>
      <w:r>
        <w:rPr>
          <w:rFonts w:ascii="IRNazanin" w:hAnsi="IRNazanin" w:eastAsia="IRNazanin" w:cs="IRNazanin"/>
          <w:lang w:bidi="fa-IR"/>
          <w:color w:val="111111"/>
          <w:sz w:val="28"/>
          <w:szCs w:val="28"/>
          <w:rtl/>
        </w:rPr>
        <w:t xml:space="preserve">«اگر درون دَنی (ظرف بزرگ) شراب وجود داشته باشد، آیا می‌توان از آن برای نگهداری سرکه، آب، کامَخ (نوعی خوراک)، یا زیتون استفاده کرد؟»</w:t>
      </w:r>
    </w:p>
    <w:p>
      <w:pPr>
        <w:pStyle w:val="BookText"/>
      </w:pPr>
      <w:r>
        <w:rPr>
          <w:rFonts w:ascii="IRNazanin" w:hAnsi="IRNazanin" w:eastAsia="IRNazanin" w:cs="IRNazanin"/>
          <w:lang w:bidi="fa-IR"/>
          <w:color w:val="111111"/>
          <w:sz w:val="28"/>
          <w:szCs w:val="28"/>
          <w:rtl/>
        </w:rPr>
        <w:t xml:space="preserve">امام فرمود: «اگر شسته شود، اشکالی ندارد.»</w:t>
      </w:r>
    </w:p>
    <w:p>
      <w:pPr>
        <w:pStyle w:val="BookText"/>
      </w:pPr>
      <w:r>
        <w:rPr>
          <w:rFonts w:ascii="IRNazanin" w:hAnsi="IRNazanin" w:eastAsia="IRNazanin" w:cs="IRNazanin"/>
          <w:lang w:bidi="fa-IR"/>
          <w:color w:val="111111"/>
          <w:sz w:val="28"/>
          <w:szCs w:val="28"/>
          <w:rtl/>
        </w:rPr>
        <w:t xml:space="preserve">سپس پرسیدم: «اگر درون ابریق (ظرف سفالی) یا ظرف‌های دیگر شراب باشد، آیا می‌توان آن را برای نگهداری آب به‌کار برد؟»</w:t>
      </w:r>
    </w:p>
    <w:p>
      <w:pPr>
        <w:pStyle w:val="BookText"/>
      </w:pPr>
      <w:r>
        <w:rPr>
          <w:rFonts w:ascii="IRNazanin" w:hAnsi="IRNazanin" w:eastAsia="IRNazanin" w:cs="IRNazanin"/>
          <w:lang w:bidi="fa-IR"/>
          <w:color w:val="111111"/>
          <w:sz w:val="28"/>
          <w:szCs w:val="28"/>
          <w:rtl/>
        </w:rPr>
        <w:t xml:space="preserve">امام پاسخ داد: «اگر شسته شود، اشکالی ندارد.»</w:t>
      </w:r>
    </w:p>
    <w:p>
      <w:pPr>
        <w:pStyle w:val="BookText"/>
      </w:pPr>
      <w:r>
        <w:rPr>
          <w:rFonts w:ascii="IRNazanin" w:hAnsi="IRNazanin" w:eastAsia="IRNazanin" w:cs="IRNazanin"/>
          <w:lang w:bidi="fa-IR"/>
          <w:color w:val="111111"/>
          <w:sz w:val="28"/>
          <w:szCs w:val="28"/>
          <w:rtl/>
        </w:rPr>
        <w:t xml:space="preserve">و درباره قدح (کاسه) یا ظرفی که در آن شراب نوشیده می‌شود، فرمود:</w:t>
      </w:r>
    </w:p>
    <w:p>
      <w:pPr>
        <w:pStyle w:val="BookText"/>
      </w:pPr>
      <w:r>
        <w:rPr>
          <w:rFonts w:ascii="IRNazanin" w:hAnsi="IRNazanin" w:eastAsia="IRNazanin" w:cs="IRNazanin"/>
          <w:lang w:bidi="fa-IR"/>
          <w:color w:val="111111"/>
          <w:sz w:val="28"/>
          <w:szCs w:val="28"/>
          <w:rtl/>
        </w:rPr>
        <w:t xml:space="preserve">«باید سه بار آن را بشویی.»</w:t>
      </w:r>
    </w:p>
    <w:p>
      <w:pPr>
        <w:pStyle w:val="BookText"/>
      </w:pPr>
      <w:r>
        <w:rPr>
          <w:rFonts w:ascii="IRNazanin" w:hAnsi="IRNazanin" w:eastAsia="IRNazanin" w:cs="IRNazanin"/>
          <w:lang w:bidi="fa-IR"/>
          <w:color w:val="111111"/>
          <w:sz w:val="28"/>
          <w:szCs w:val="28"/>
          <w:rtl/>
        </w:rPr>
        <w:t xml:space="preserve">پرسیدم: «آیا کافی است که در آن آب بریزم و بشویم؟»</w:t>
      </w:r>
    </w:p>
    <w:p>
      <w:pPr>
        <w:pStyle w:val="BookText"/>
      </w:pPr>
      <w:r>
        <w:rPr>
          <w:rFonts w:ascii="IRNazanin" w:hAnsi="IRNazanin" w:eastAsia="IRNazanin" w:cs="IRNazanin"/>
          <w:lang w:bidi="fa-IR"/>
          <w:color w:val="111111"/>
          <w:sz w:val="28"/>
          <w:szCs w:val="28"/>
          <w:rtl/>
        </w:rPr>
        <w:t xml:space="preserve">امام فرمود: «نه، کافی نیست تا زمانی که آن را با دست مالش دهی و سه مرتبه بشویی.</w:t>
      </w:r>
    </w:p>
    <w:p>
      <w:pPr>
        <w:pStyle w:val="Heading5"/>
      </w:pPr>
      <w:bookmarkStart w:id="2009" w:name="_Toc1562"/>
      <w:r>
        <w:t>[رقم الحدیث الکلی: 32143 - رقم الحدیث الباب: 2]</w:t>
      </w:r>
      <w:bookmarkEnd w:id="2009"/>
    </w:p>
    <w:p>
      <w:pPr>
        <w:pStyle w:val="BookText"/>
      </w:pPr>
      <w:r>
        <w:rPr>
          <w:rFonts w:ascii="Times New Roman" w:hAnsi="Times New Roman" w:eastAsia="Times New Roman" w:cs="Times New Roman"/>
          <w:lang w:val="en-US" w:bidi="en-US"/>
          <w:color w:val="111111"/>
          <w:sz w:val="28"/>
          <w:szCs w:val="28"/>
          <w:rtl/>
        </w:rPr>
        <w:t xml:space="preserve">32143- 2- </w:t>
      </w:r>
      <w:r>
        <w:rPr>
          <w:rStyle w:val="FootnoteReference"/>
        </w:rPr>
        <w:footnoteReference w:id="2785"/>
      </w:r>
      <w:r>
        <w:rPr>
          <w:rFonts w:ascii="Amiri" w:hAnsi="Amiri" w:eastAsia="Amiri" w:cs="Amiri"/>
          <w:lang w:bidi="ar-SA"/>
          <w:color w:val="111111"/>
          <w:sz w:val="28"/>
          <w:szCs w:val="28"/>
          <w:rtl/>
        </w:rPr>
        <w:t xml:space="preserve">وَ زَادَ أَنَّهُ سَأَلَهُ عَنِ الْإِنَاءِ یُشْرَبُ فِیهِ النَّبِیذُ فَقَالَ تَغْسِلُهُ سَبْعَ مَرَّاتٍ وَ کَذَلِکَ الْکَلْبُ.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همچنین نقل شده است که شخصی از امام صادق (ع) درباره ظرفی که در آن نبیذ نوشیده شده، پرسید.</w:t>
      </w:r>
    </w:p>
    <w:p>
      <w:pPr>
        <w:pStyle w:val="BookText"/>
      </w:pPr>
      <w:r>
        <w:rPr>
          <w:rFonts w:ascii="IRNazanin" w:hAnsi="IRNazanin" w:eastAsia="IRNazanin" w:cs="IRNazanin"/>
          <w:lang w:bidi="fa-IR"/>
          <w:color w:val="111111"/>
          <w:sz w:val="28"/>
          <w:szCs w:val="28"/>
          <w:rtl/>
        </w:rPr>
        <w:t xml:space="preserve">امام فرمود: «آن را هفت بار بشویید، همانند ظرفی که سگ در آن نوشیده است.»</w:t>
      </w:r>
    </w:p>
    <w:p>
      <w:pPr>
        <w:pStyle w:val="Heading5"/>
      </w:pPr>
      <w:bookmarkStart w:id="2010" w:name="_Toc1563"/>
      <w:r>
        <w:t>[رقم الحدیث الکلی: 32144 - رقم الحدیث الباب: 3]</w:t>
      </w:r>
      <w:bookmarkEnd w:id="2010"/>
    </w:p>
    <w:p>
      <w:pPr>
        <w:pStyle w:val="BookText"/>
      </w:pPr>
      <w:r>
        <w:rPr>
          <w:rFonts w:ascii="Times New Roman" w:hAnsi="Times New Roman" w:eastAsia="Times New Roman" w:cs="Times New Roman"/>
          <w:lang w:val="en-US" w:bidi="en-US"/>
          <w:color w:val="111111"/>
          <w:sz w:val="28"/>
          <w:szCs w:val="28"/>
          <w:rtl/>
        </w:rPr>
        <w:t xml:space="preserve">32144- 3- </w:t>
      </w:r>
      <w:r>
        <w:rPr>
          <w:rStyle w:val="FootnoteReference"/>
        </w:rPr>
        <w:footnoteReference w:id="2786"/>
      </w:r>
      <w:r>
        <w:rPr>
          <w:rFonts w:ascii="Amiri" w:hAnsi="Amiri" w:eastAsia="Amiri" w:cs="Amiri"/>
          <w:lang w:bidi="ar-SA"/>
          <w:color w:val="111111"/>
          <w:sz w:val="28"/>
          <w:szCs w:val="28"/>
          <w:rtl/>
        </w:rPr>
        <w:t xml:space="preserve">وَ عَنْهُ عَنْ (أَحْمَدَ بْنِ مُحَمَّدِ بْنِ خَالِدٍ) </w:t>
      </w:r>
      <w:r>
        <w:rPr>
          <w:rStyle w:val="FootnoteReference"/>
        </w:rPr>
        <w:footnoteReference w:id="2787"/>
      </w:r>
      <w:r>
        <w:rPr>
          <w:rFonts w:ascii="Amiri" w:hAnsi="Amiri" w:eastAsia="Amiri" w:cs="Amiri"/>
          <w:lang w:bidi="ar-SA"/>
          <w:color w:val="111111"/>
          <w:sz w:val="28"/>
          <w:szCs w:val="28"/>
          <w:rtl/>
        </w:rPr>
        <w:t xml:space="preserve">رَفَعَهُ عَنْ حَفْصٍ الْأَعْوَرِ قَالَ: قُلْتُ لِأَبِی عَبْدِ اللَّهِ ع إِنِّی آخُذُ الرَّکْوَةَ فَیُقَالُ إِنَّهُ إِذَا جُعِلَ فِیهَا الْخَمْرُ وَ غُسِلَتْ ثُمَّ جُعِلَ فِیهَا الْبُخْتُجُ کَانَ أَطْیَبَ لَهُ فَنَأْخُذُ الرَّکْوَةَ فَنَجْعَلُ فِیهَا الْخَمْرَ فَنُخَضْخِضُهُ ثُمَّ نَصُبُّهُ فَنَجْعَلُ فِیهَا الْبُخْتُجَ 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اعور نقل می‌کند که به امام صادق (ع) عرض کردم:</w:t>
      </w:r>
    </w:p>
    <w:p>
      <w:pPr>
        <w:pStyle w:val="BookText"/>
      </w:pPr>
      <w:r>
        <w:rPr>
          <w:rFonts w:ascii="IRNazanin" w:hAnsi="IRNazanin" w:eastAsia="IRNazanin" w:cs="IRNazanin"/>
          <w:lang w:bidi="fa-IR"/>
          <w:color w:val="111111"/>
          <w:sz w:val="28"/>
          <w:szCs w:val="28"/>
          <w:rtl/>
        </w:rPr>
        <w:t xml:space="preserve">«من ظرفی (رکوة) را گرفته و در آن شراب قرار می‌دهم، سپس آن را می‌شویم و بعد درون آن بختج (نوعی نوشیدنی) می‌ریزم. گفته می‌شود که این روش باعث خوش‌طعم‌تر شدن آن می‌شود. آیا این کار جایز است؟»</w:t>
      </w:r>
    </w:p>
    <w:p>
      <w:pPr>
        <w:pStyle w:val="BookText"/>
      </w:pPr>
      <w:r>
        <w:rPr>
          <w:rFonts w:ascii="IRNazanin" w:hAnsi="IRNazanin" w:eastAsia="IRNazanin" w:cs="IRNazanin"/>
          <w:lang w:bidi="fa-IR"/>
          <w:color w:val="111111"/>
          <w:sz w:val="28"/>
          <w:szCs w:val="28"/>
          <w:rtl/>
        </w:rPr>
        <w:t xml:space="preserve">امام فرمود: «اشکالی ندارد.»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55" w:name="pg18781_210581"/>
    <w:bookmarkEnd w:id="355"/>
    <w:p>
      <w:pPr>
        <w:pStyle w:val="Heading5"/>
      </w:pPr>
      <w:bookmarkStart w:id="2011" w:name="_Toc1564"/>
      <w:r>
        <w:t>[رقم الحدیث الکلی: 32145 - رقم الحدیث الباب: 4]</w:t>
      </w:r>
      <w:bookmarkEnd w:id="2011"/>
    </w:p>
    <w:p>
      <w:pPr>
        <w:pStyle w:val="BookText"/>
      </w:pPr>
      <w:r>
        <w:rPr>
          <w:rFonts w:ascii="Times New Roman" w:hAnsi="Times New Roman" w:eastAsia="Times New Roman" w:cs="Times New Roman"/>
          <w:lang w:val="en-US" w:bidi="en-US"/>
          <w:color w:val="111111"/>
          <w:sz w:val="28"/>
          <w:szCs w:val="28"/>
          <w:rtl/>
        </w:rPr>
        <w:t xml:space="preserve">32145- 4- </w:t>
      </w:r>
      <w:r>
        <w:rPr>
          <w:rStyle w:val="FootnoteReference"/>
        </w:rPr>
        <w:footnoteReference w:id="2788"/>
      </w:r>
      <w:r>
        <w:rPr>
          <w:rFonts w:ascii="Amiri" w:hAnsi="Amiri" w:eastAsia="Amiri" w:cs="Amiri"/>
          <w:lang w:bidi="ar-SA"/>
          <w:color w:val="111111"/>
          <w:sz w:val="28"/>
          <w:szCs w:val="28"/>
          <w:rtl/>
        </w:rPr>
        <w:t xml:space="preserve">وَ عَنْ أَبِی عَلِیٍّ الْأَشْعَرِیِّ عَنْ مُحَمَّدِ بْنِ عَبْدِ الْجَبَّارِ وَ عَنْ مُحَمَّدِ بْنِ یَحْیَی عَنْ أَحْمَدَ بْنِ مُحَمَّدٍ جَمِیعاً عَنِ الْحَجَّالِ </w:t>
      </w:r>
      <w:r>
        <w:rPr>
          <w:rStyle w:val="FootnoteReference"/>
        </w:rPr>
        <w:footnoteReference w:id="2789"/>
      </w:r>
      <w:r>
        <w:rPr>
          <w:rFonts w:ascii="Amiri" w:hAnsi="Amiri" w:eastAsia="Amiri" w:cs="Amiri"/>
          <w:lang w:bidi="ar-SA"/>
          <w:color w:val="111111"/>
          <w:sz w:val="28"/>
          <w:szCs w:val="28"/>
          <w:rtl/>
        </w:rPr>
        <w:t xml:space="preserve">عَنْ ثَعْلَبَةَ عَنْ حَفْصٍ الْأَعْوَرِ قَالَ: قُلْتُ لِأَبِی عَبْدِ اللَّهِ ع الدَّنُّ یَکُونُ فِیهِ الْخَمْرُ ثُمَّ یُجَفَّفُ یُجْعَلُ فِیهِ الْخَلُّ قَالَ نَعَمْ.</w:t>
      </w:r>
    </w:p>
    <w:p>
      <w:pPr>
        <w:pStyle w:val="BookText"/>
      </w:pPr>
      <w:r>
        <w:rPr>
          <w:rFonts w:ascii="Amiri" w:hAnsi="Amiri" w:eastAsia="Amiri" w:cs="Amiri"/>
          <w:lang w:bidi="ar-SA"/>
          <w:color w:val="111111"/>
          <w:sz w:val="28"/>
          <w:szCs w:val="28"/>
          <w:rtl/>
        </w:rPr>
        <w:t xml:space="preserve">وَ رَوَاهُ الشَّیْخُ بِإِسْنَادِهِ عَنْ مُحَمَّدِ بْنِ یَعْقُوبَ قَالَ الشَّیْخُ الْمُرَادُ بِهِ إِذَا جُفِّفَ بَعْدَ غَسْلِهِ ثَلَاثَ مَرَّاتٍ وُجُوباً أَوْ سَبْعَ مَرَّاتٍ اسْتِحْبَاباً حَسَبَ مَا قَدَّمْنَاهُ </w:t>
      </w:r>
      <w:r>
        <w:rPr>
          <w:rStyle w:val="FootnoteReference"/>
        </w:rPr>
        <w:footnoteReference w:id="2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اعور نقل می‌کند که به امام صادق (ع) عرض کردم:</w:t>
      </w:r>
    </w:p>
    <w:p>
      <w:pPr>
        <w:pStyle w:val="BookText"/>
      </w:pPr>
      <w:r>
        <w:rPr>
          <w:rFonts w:ascii="IRNazanin" w:hAnsi="IRNazanin" w:eastAsia="IRNazanin" w:cs="IRNazanin"/>
          <w:lang w:bidi="fa-IR"/>
          <w:color w:val="111111"/>
          <w:sz w:val="28"/>
          <w:szCs w:val="28"/>
          <w:rtl/>
        </w:rPr>
        <w:t xml:space="preserve">«اگر دَنی (ظرف بزرگ) که قبلاً در آن شراب بوده، خشک شود، آیا می‌توان در آن سرکه قرار داد؟»</w:t>
      </w:r>
    </w:p>
    <w:p>
      <w:pPr>
        <w:pStyle w:val="BookText"/>
      </w:pPr>
      <w:r>
        <w:rPr>
          <w:rFonts w:ascii="IRNazanin" w:hAnsi="IRNazanin" w:eastAsia="IRNazanin" w:cs="IRNazanin"/>
          <w:lang w:bidi="fa-IR"/>
          <w:color w:val="111111"/>
          <w:sz w:val="28"/>
          <w:szCs w:val="28"/>
          <w:rtl/>
        </w:rPr>
        <w:t xml:space="preserve">امام فرمود: «بله.»</w:t>
      </w:r>
    </w:p>
    <w:p>
      <w:pPr>
        <w:pStyle w:val="BookText"/>
      </w:pPr>
      <w:r>
        <w:rPr>
          <w:rFonts w:ascii="IRNazanin" w:hAnsi="IRNazanin" w:eastAsia="IRNazanin" w:cs="IRNazanin"/>
          <w:lang w:bidi="fa-IR"/>
          <w:color w:val="111111"/>
          <w:sz w:val="28"/>
          <w:szCs w:val="28"/>
          <w:rtl/>
        </w:rPr>
        <w:t xml:space="preserve">مرحوم شیخ توضیح داده است که این امر مشروط به این است که ظرف پس از شستشو سه مرتبه (به‌صورت واجب) یا هفت مرتبه (به‌صورت مستحب) خشک شود، همان‌طور که قبلاً بیان شد.</w:t>
      </w:r>
    </w:p>
    <w:p>
      <w:pPr>
        <w:pStyle w:val="Heading5"/>
      </w:pPr>
      <w:bookmarkStart w:id="2012" w:name="_Toc1565"/>
      <w:r>
        <w:t>[رقم الحدیث الکلی: 32146 - رقم الحدیث الباب: 5]</w:t>
      </w:r>
      <w:bookmarkEnd w:id="2012"/>
    </w:p>
    <w:p>
      <w:pPr>
        <w:pStyle w:val="BookText"/>
      </w:pPr>
      <w:r>
        <w:rPr>
          <w:rFonts w:ascii="Times New Roman" w:hAnsi="Times New Roman" w:eastAsia="Times New Roman" w:cs="Times New Roman"/>
          <w:lang w:val="en-US" w:bidi="en-US"/>
          <w:color w:val="111111"/>
          <w:sz w:val="28"/>
          <w:szCs w:val="28"/>
          <w:rtl/>
        </w:rPr>
        <w:t xml:space="preserve">32146- 5- </w:t>
      </w:r>
      <w:r>
        <w:rPr>
          <w:rStyle w:val="FootnoteReference"/>
        </w:rPr>
        <w:footnoteReference w:id="2791"/>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سَأَلْتُهُ عَنِ الشُّرْبِ فِی الْإِنَاءِ یُشْرَبُ فِیهِ الْخَمْرُ قَدَحِ عِیدَانٍ أَوْ بَاطِیَةٍ قَالَ إِذَا غَسَلَهُ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کاظم (ع) نقل می‌کند که از ایشان درباره نوشیدن در ظرف‌هایی که قبلاً برای شراب استفاده شده‌اند، مانند قدح چوبی یا بَاطیَه (نوعی ظرف)، پرسید.</w:t>
      </w:r>
    </w:p>
    <w:p>
      <w:pPr>
        <w:pStyle w:val="BookText"/>
      </w:pPr>
      <w:r>
        <w:rPr>
          <w:rFonts w:ascii="IRNazanin" w:hAnsi="IRNazanin" w:eastAsia="IRNazanin" w:cs="IRNazanin"/>
          <w:lang w:bidi="fa-IR"/>
          <w:color w:val="111111"/>
          <w:sz w:val="28"/>
          <w:szCs w:val="28"/>
          <w:rtl/>
        </w:rPr>
        <w:t xml:space="preserve">امام فرمود: «اگر شسته شود، اشکالی ندارد.»</w:t>
      </w:r>
    </w:p>
    <w:p>
      <w:pPr>
        <w:pStyle w:val="Heading5"/>
      </w:pPr>
      <w:bookmarkStart w:id="2013" w:name="_Toc1566"/>
      <w:r>
        <w:t>[رقم الحدیث الکلی: 32147 - رقم الحدیث الباب: 6]</w:t>
      </w:r>
      <w:bookmarkEnd w:id="2013"/>
    </w:p>
    <w:p>
      <w:pPr>
        <w:pStyle w:val="BookText"/>
      </w:pPr>
      <w:r>
        <w:rPr>
          <w:rFonts w:ascii="Times New Roman" w:hAnsi="Times New Roman" w:eastAsia="Times New Roman" w:cs="Times New Roman"/>
          <w:lang w:val="en-US" w:bidi="en-US"/>
          <w:color w:val="111111"/>
          <w:sz w:val="28"/>
          <w:szCs w:val="28"/>
          <w:rtl/>
        </w:rPr>
        <w:t xml:space="preserve">32147- 6- </w:t>
      </w:r>
      <w:r>
        <w:rPr>
          <w:rStyle w:val="FootnoteReference"/>
        </w:rPr>
        <w:footnoteReference w:id="2792"/>
      </w:r>
      <w:r>
        <w:rPr>
          <w:rFonts w:ascii="Amiri" w:hAnsi="Amiri" w:eastAsia="Amiri" w:cs="Amiri"/>
          <w:lang w:bidi="ar-SA"/>
          <w:color w:val="111111"/>
          <w:sz w:val="28"/>
          <w:szCs w:val="28"/>
          <w:rtl/>
        </w:rPr>
        <w:t xml:space="preserve">وَ بِالْإِسْنَادِ قَالَ: وَ سَأَلْتُهُ عَنْ دَنِّ الْخَمْرِ یُجْعَلُ فِیهِ الْخَلُّ أَوِ الزَّیْتُونُ أَوْ شِبْهُهُ قَالَ إِذَا غُسِلَ فَلَا بَأْسَ.</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2793"/>
      </w:r>
    </w:p>
    <w:p>
      <w:pPr>
        <w:pStyle w:val="BookText"/>
      </w:pPr>
      <w:r>
        <w:rPr>
          <w:rFonts w:ascii="Amiri" w:hAnsi="Amiri" w:eastAsia="Amiri" w:cs="Amiri"/>
          <w:lang w:bidi="ar-SA"/>
          <w:color w:val="111111"/>
          <w:sz w:val="28"/>
          <w:szCs w:val="28"/>
          <w:rtl/>
        </w:rPr>
        <w:t xml:space="preserve">وَ کَذَا الَّذِی قَبْلَهُ أَقُولُ: وَ تَقَدَّمَ مَا یَدُلُّ عَلَی ذَلِکَ </w:t>
      </w:r>
      <w:r>
        <w:rPr>
          <w:rStyle w:val="FootnoteReference"/>
        </w:rPr>
        <w:footnoteReference w:id="2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همین اسناد آمده است که از امام (ع) درباره ظرف شراب که برای نگهداری سرکه، زیتون یا موارد مشابه استفاده شود، پرسیدند.</w:t>
      </w:r>
    </w:p>
    <w:p>
      <w:pPr>
        <w:pStyle w:val="BookText"/>
      </w:pPr>
      <w:r>
        <w:rPr>
          <w:rFonts w:ascii="IRNazanin" w:hAnsi="IRNazanin" w:eastAsia="IRNazanin" w:cs="IRNazanin"/>
          <w:lang w:bidi="fa-IR"/>
          <w:color w:val="111111"/>
          <w:sz w:val="28"/>
          <w:szCs w:val="28"/>
          <w:rtl/>
        </w:rPr>
        <w:t xml:space="preserve">امام فرمود: «اگر شسته شود، اشکالی ندارد.»</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56" w:name="pg18781_210582"/>
    <w:bookmarkEnd w:id="356"/>
    <w:p>
      <w:pPr>
        <w:pStyle w:val="Heading4"/>
      </w:pPr>
      <w:bookmarkStart w:id="2014" w:name="_Toc1567"/>
      <w:r>
        <w:t>31- بَابُ عَدَمِ تَحْرِیمِ الْخَلِّ وَ أَنَّ الْخَمْرَ إِذَا انْقَلَبَتْ خَلًّا حَلَّتْ‌</w:t>
      </w:r>
      <w:bookmarkEnd w:id="2014"/>
    </w:p>
    <w:p>
      <w:pPr>
        <w:pStyle w:val="Heading5"/>
      </w:pPr>
      <w:bookmarkStart w:id="2015" w:name="_Toc1568"/>
      <w:r>
        <w:t>اشارة</w:t>
      </w:r>
      <w:bookmarkEnd w:id="2015"/>
    </w:p>
    <w:p>
      <w:pPr>
        <w:pStyle w:val="BookText"/>
      </w:pPr>
      <w:r>
        <w:rPr>
          <w:rStyle w:val="FootnoteReference"/>
        </w:rPr>
        <w:footnoteReference w:id="2795"/>
      </w:r>
      <w:r>
        <w:rPr>
          <w:rFonts w:ascii="Amiri" w:hAnsi="Amiri" w:eastAsia="Amiri" w:cs="Amiri"/>
          <w:lang w:bidi="ar-SA"/>
          <w:color w:val="111111"/>
          <w:sz w:val="28"/>
          <w:szCs w:val="28"/>
          <w:rtl/>
        </w:rPr>
        <w:t xml:space="preserve">31 بَابُ عَدَمِ تَحْرِیمِ الْخَلِّ وَ أَنَّ الْخَمْرَ إِذَا انْقَلَبَتْ خَلًّا حَلَّتْ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تحریم سرکه و این که شراب اگر به سرکه تبدیل شود، حلال می‌گردد</w:t>
      </w:r>
    </w:p>
    <w:p>
      <w:pPr>
        <w:pStyle w:val="Heading5"/>
      </w:pPr>
      <w:bookmarkStart w:id="2016" w:name="_Toc1569"/>
      <w:r>
        <w:t>[رقم الحدیث الکلی: 32148 - رقم الحدیث الباب: 1]</w:t>
      </w:r>
      <w:bookmarkEnd w:id="2016"/>
    </w:p>
    <w:p>
      <w:pPr>
        <w:pStyle w:val="BookText"/>
      </w:pPr>
      <w:r>
        <w:rPr>
          <w:rFonts w:ascii="Times New Roman" w:hAnsi="Times New Roman" w:eastAsia="Times New Roman" w:cs="Times New Roman"/>
          <w:lang w:val="en-US" w:bidi="en-US"/>
          <w:color w:val="111111"/>
          <w:sz w:val="28"/>
          <w:szCs w:val="28"/>
          <w:rtl/>
        </w:rPr>
        <w:t xml:space="preserve">32148- 1- </w:t>
      </w:r>
      <w:r>
        <w:rPr>
          <w:rStyle w:val="FootnoteReference"/>
        </w:rPr>
        <w:footnoteReference w:id="2796"/>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وَ ابْنِ بُکَیْرٍ جَمِیعاً عَنْ زُرَارَةَ عَنْ أَبِی عَبْدِ اللَّهِ ع قَالَ: سَأَلْتُهُ عَنِ الْخَمْرِ الْعَتِیقَةِ تُجْعَلُ خَلًّا قَالَ لَا بَأْسَ.</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نقل می‌کند که از امام صادق (ع) درباره شراب کهنه‌ای که به سرکه تبدیل شود، پرسید.</w:t>
      </w:r>
    </w:p>
    <w:p>
      <w:pPr>
        <w:pStyle w:val="BookText"/>
      </w:pPr>
      <w:r>
        <w:rPr>
          <w:rFonts w:ascii="IRNazanin" w:hAnsi="IRNazanin" w:eastAsia="IRNazanin" w:cs="IRNazanin"/>
          <w:lang w:bidi="fa-IR"/>
          <w:color w:val="111111"/>
          <w:sz w:val="28"/>
          <w:szCs w:val="28"/>
          <w:rtl/>
        </w:rPr>
        <w:t xml:space="preserve">امام فرمود: «اشکالی ندارد.»</w:t>
      </w:r>
    </w:p>
    <w:p>
      <w:pPr>
        <w:pStyle w:val="Heading5"/>
      </w:pPr>
      <w:bookmarkStart w:id="2017" w:name="_Toc1570"/>
      <w:r>
        <w:t>[رقم الحدیث الکلی: 32149 - رقم الحدیث الباب: 2]</w:t>
      </w:r>
      <w:bookmarkEnd w:id="2017"/>
    </w:p>
    <w:p>
      <w:pPr>
        <w:pStyle w:val="BookText"/>
      </w:pPr>
      <w:r>
        <w:rPr>
          <w:rFonts w:ascii="Times New Roman" w:hAnsi="Times New Roman" w:eastAsia="Times New Roman" w:cs="Times New Roman"/>
          <w:lang w:val="en-US" w:bidi="en-US"/>
          <w:color w:val="111111"/>
          <w:sz w:val="28"/>
          <w:szCs w:val="28"/>
          <w:rtl/>
        </w:rPr>
        <w:t xml:space="preserve">32149- 2- </w:t>
      </w:r>
      <w:r>
        <w:rPr>
          <w:rStyle w:val="FootnoteReference"/>
        </w:rPr>
        <w:footnoteReference w:id="2798"/>
      </w:r>
      <w:r>
        <w:rPr>
          <w:rFonts w:ascii="Amiri" w:hAnsi="Amiri" w:eastAsia="Amiri" w:cs="Amiri"/>
          <w:lang w:bidi="ar-SA"/>
          <w:color w:val="111111"/>
          <w:sz w:val="28"/>
          <w:szCs w:val="28"/>
          <w:rtl/>
        </w:rPr>
        <w:t xml:space="preserve">وَ عَنْ مُحَمَّدِ بْنِ یَحْیَی عَنْ أَحْمَدَ بْنِ مُحَمَّدِ بْنِ خَالِدٍ عَنِ ابْنِ بُکَیْرٍ عَنْ أَبِی بَصِیرٍ قَالَ: سَأَلْتُ أَبَا عَبْدِ اللَّهِ ع عَنِ الْخَمْرِ یُصْنَعُ فِیهَا الشَّیْ‌ءُ حَتَّی تَحْمُضَ قَالَ إِنْ کَانَ الَّذِی صُنِعَ فِیهَا هُوَ الْغَالِبَ عَلَی مَا صُنِعَ فَلَا بَأْسَ بِهِ.</w:t>
      </w:r>
    </w:p>
    <w:p>
      <w:pPr>
        <w:pStyle w:val="BookText"/>
      </w:pPr>
      <w:r>
        <w:rPr>
          <w:rFonts w:ascii="Amiri" w:hAnsi="Amiri" w:eastAsia="Amiri" w:cs="Amiri"/>
          <w:lang w:bidi="ar-SA"/>
          <w:color w:val="111111"/>
          <w:sz w:val="28"/>
          <w:szCs w:val="28"/>
          <w:rtl/>
        </w:rPr>
        <w:t xml:space="preserve">وَ رَوَاهُ الشَّیْخُ بِإِسْنَادِهِ عَنِ الْحُسَیْنِ بْنِ سَعِیدٍ عَنْ مُحَمَّدِ بْنِ خَالِدٍ عَنِ ابْنِ بُکَیْرٍ أَقُولُ: ذَکَرَ الشَّیْخُ أَنَّهُ خَبَرٌ شَاذٌّ مَتْرُوکٌ لِأَنَّ الْخَمْرَ نَجَسٌ یُنَجِّسُ مَا حَصَلَ فِیهَا انْتَهَی وَ هُوَ مَحْمُولٌ عَلَی الِانْقِلَابِ لَا الِامْتِزَاجِ وَ الِاسْتِهْلَاکِ </w:t>
      </w:r>
      <w:r>
        <w:rPr>
          <w:rStyle w:val="FootnoteReference"/>
        </w:rPr>
        <w:footnoteReference w:id="2799"/>
      </w:r>
      <w:r>
        <w:rPr>
          <w:rFonts w:ascii="Amiri" w:hAnsi="Amiri" w:eastAsia="Amiri" w:cs="Amiri"/>
          <w:lang w:bidi="ar-SA"/>
          <w:color w:val="111111"/>
          <w:sz w:val="28"/>
          <w:szCs w:val="28"/>
          <w:rtl/>
        </w:rPr>
        <w:t xml:space="preserve">لِمَا یَأْتِی </w:t>
      </w:r>
      <w:r>
        <w:rPr>
          <w:rStyle w:val="FootnoteReference"/>
        </w:rPr>
        <w:footnoteReference w:id="2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نقل می‌کند که از امام صادق (ع) درباره شرابی که در آن چیزی ساخته می‌شود تا ترش شود، پرسید.</w:t>
      </w:r>
    </w:p>
    <w:p>
      <w:pPr>
        <w:pStyle w:val="BookText"/>
      </w:pPr>
      <w:r>
        <w:rPr>
          <w:rFonts w:ascii="IRNazanin" w:hAnsi="IRNazanin" w:eastAsia="IRNazanin" w:cs="IRNazanin"/>
          <w:lang w:bidi="fa-IR"/>
          <w:color w:val="111111"/>
          <w:sz w:val="28"/>
          <w:szCs w:val="28"/>
          <w:rtl/>
        </w:rPr>
        <w:t xml:space="preserve">امام فرمود: «اگر آنچه در آن ساخته شده، بر محتویات غالب شود، اشکالی ندارد.»</w:t>
      </w:r>
    </w:p>
    <w:p>
      <w:pPr>
        <w:pStyle w:val="BookText"/>
      </w:pPr>
      <w:r>
        <w:rPr>
          <w:rFonts w:ascii="IRNazanin" w:hAnsi="IRNazanin" w:eastAsia="IRNazanin" w:cs="IRNazanin"/>
          <w:lang w:bidi="fa-IR"/>
          <w:color w:val="111111"/>
          <w:sz w:val="28"/>
          <w:szCs w:val="28"/>
          <w:rtl/>
        </w:rPr>
        <w:t xml:space="preserve">می گویم : مرحوم شیخ ذکر کرده است که این روایت، خبری شاذ و غیرمعتبر است، زیرا شراب نجس است و آنچه درون آن قرار گیرد را نیز نجس می‌کند.</w:t>
      </w:r>
    </w:p>
    <w:p>
      <w:pPr>
        <w:pStyle w:val="BookText"/>
      </w:pPr>
      <w:r>
        <w:rPr>
          <w:rFonts w:ascii="IRNazanin" w:hAnsi="IRNazanin" w:eastAsia="IRNazanin" w:cs="IRNazanin"/>
          <w:lang w:bidi="fa-IR"/>
          <w:color w:val="111111"/>
          <w:sz w:val="28"/>
          <w:szCs w:val="28"/>
          <w:rtl/>
        </w:rPr>
        <w:t xml:space="preserve">این روایت حمل بر انقلاب ماهیت می‌شود، نه امتزاج و استهلاک.</w:t>
      </w:r>
    </w:p>
    <w:p>
      <w:pPr>
        <w:pStyle w:val="Heading5"/>
      </w:pPr>
      <w:bookmarkStart w:id="2018" w:name="_Toc1571"/>
      <w:r>
        <w:t>[رقم الحدیث الکلی: 32150 - رقم الحدیث الباب: 3]</w:t>
      </w:r>
      <w:bookmarkEnd w:id="2018"/>
    </w:p>
    <w:p>
      <w:pPr>
        <w:pStyle w:val="BookText"/>
      </w:pPr>
      <w:r>
        <w:rPr>
          <w:rFonts w:ascii="Times New Roman" w:hAnsi="Times New Roman" w:eastAsia="Times New Roman" w:cs="Times New Roman"/>
          <w:lang w:val="en-US" w:bidi="en-US"/>
          <w:color w:val="111111"/>
          <w:sz w:val="28"/>
          <w:szCs w:val="28"/>
          <w:rtl/>
        </w:rPr>
        <w:t xml:space="preserve">32150- 3- </w:t>
      </w:r>
      <w:r>
        <w:rPr>
          <w:rStyle w:val="FootnoteReference"/>
        </w:rPr>
        <w:footnoteReference w:id="2801"/>
      </w:r>
      <w:r>
        <w:rPr>
          <w:rFonts w:ascii="Amiri" w:hAnsi="Amiri" w:eastAsia="Amiri" w:cs="Amiri"/>
          <w:lang w:bidi="ar-SA"/>
          <w:color w:val="111111"/>
          <w:sz w:val="28"/>
          <w:szCs w:val="28"/>
          <w:rtl/>
        </w:rPr>
        <w:t xml:space="preserve">وَ عَنْ عِدَّةٍ مِنْ أَصْحَابِنَا عَنْ أَحْمَدَ بْنِ مُحَمَّدِ بْنِ عِیسَی</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57" w:name="pg18781_210583"/>
    <w:bookmarkEnd w:id="357"/>
    <w:p>
      <w:pPr>
        <w:pStyle w:val="BookText"/>
      </w:pPr>
      <w:r>
        <w:rPr>
          <w:rFonts w:ascii="Amiri" w:hAnsi="Amiri" w:eastAsia="Amiri" w:cs="Amiri"/>
          <w:lang w:bidi="ar-SA"/>
          <w:color w:val="111111"/>
          <w:sz w:val="28"/>
          <w:szCs w:val="28"/>
          <w:rtl/>
        </w:rPr>
        <w:t xml:space="preserve">عَنِ الْحُسَیْنِ بْنِ سَعِیدٍ عَنْ فَضَالَةَ بْنِ أَیُّوبَ عَنِ ابْنِ بُکَیْرٍ عَنْ عُبَیْدِ بْنِ زُرَارَةَ قَالَ: سَأَلْتُ أَبَا عَبْدِ اللَّهِ ع عَنِ الرَّجُلِ یَأْخُذُ الْخَمْرَ فَیَجْعَلُهَا خَلًّا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نقل می‌کند که از امام صادق (ع) درباره مردی که شراب را به سرکه تبدیل می‌کند، پرسید.</w:t>
      </w:r>
    </w:p>
    <w:p>
      <w:pPr>
        <w:pStyle w:val="BookText"/>
      </w:pPr>
      <w:r>
        <w:rPr>
          <w:rFonts w:ascii="IRNazanin" w:hAnsi="IRNazanin" w:eastAsia="IRNazanin" w:cs="IRNazanin"/>
          <w:lang w:bidi="fa-IR"/>
          <w:color w:val="111111"/>
          <w:sz w:val="28"/>
          <w:szCs w:val="28"/>
          <w:rtl/>
        </w:rPr>
        <w:t xml:space="preserve">امام فرمود: «اشکالی ندارد.»</w:t>
      </w:r>
    </w:p>
    <w:p>
      <w:pPr>
        <w:pStyle w:val="Heading5"/>
      </w:pPr>
      <w:bookmarkStart w:id="2019" w:name="_Toc1572"/>
      <w:r>
        <w:t>[رقم الحدیث الکلی: 32151 - رقم الحدیث الباب: 4]</w:t>
      </w:r>
      <w:bookmarkEnd w:id="2019"/>
    </w:p>
    <w:p>
      <w:pPr>
        <w:pStyle w:val="BookText"/>
      </w:pPr>
      <w:r>
        <w:rPr>
          <w:rFonts w:ascii="Times New Roman" w:hAnsi="Times New Roman" w:eastAsia="Times New Roman" w:cs="Times New Roman"/>
          <w:lang w:val="en-US" w:bidi="en-US"/>
          <w:color w:val="111111"/>
          <w:sz w:val="28"/>
          <w:szCs w:val="28"/>
          <w:rtl/>
        </w:rPr>
        <w:t xml:space="preserve">32151- 4- </w:t>
      </w:r>
      <w:r>
        <w:rPr>
          <w:rStyle w:val="FootnoteReference"/>
        </w:rPr>
        <w:footnoteReference w:id="2802"/>
      </w:r>
      <w:r>
        <w:rPr>
          <w:rFonts w:ascii="Amiri" w:hAnsi="Amiri" w:eastAsia="Amiri" w:cs="Amiri"/>
          <w:lang w:bidi="ar-SA"/>
          <w:color w:val="111111"/>
          <w:sz w:val="28"/>
          <w:szCs w:val="28"/>
          <w:rtl/>
        </w:rPr>
        <w:t xml:space="preserve">وَ بِالْإِسْنَادِ عَنْ عَبْدِ اللَّهِ بْنِ بُکَیْرٍ عَنْ أَبِی بَصِیرٍ قَالَ: سَأَلْتُ أَبَا عَبْدِ اللَّهِ ع عَنِ الْخَمْرِ تُجْعَلُ خَلًّا قَالَ لَا بَأْسَ إِذَا لَمْ یُجْعَلْ فِیهَا مَا یَغْلِبُهَا.</w:t>
      </w:r>
    </w:p>
    <w:p>
      <w:pPr>
        <w:pStyle w:val="BookText"/>
      </w:pPr>
      <w:r>
        <w:rPr>
          <w:rFonts w:ascii="Amiri" w:hAnsi="Amiri" w:eastAsia="Amiri" w:cs="Amiri"/>
          <w:lang w:bidi="ar-SA"/>
          <w:color w:val="111111"/>
          <w:sz w:val="28"/>
          <w:szCs w:val="28"/>
          <w:rtl/>
        </w:rPr>
        <w:t xml:space="preserve">أَقُولُ: هَذَا مَحْمُولٌ عَلَی الْکَرَاهَةِ أَوْ عَدَمِ الِاسْتِحَالَةِ مُحَمَّدُ بْنُ الْحَسَنِ بِإِسْنَادِهِ عَنِ الْحُسَیْنِ بْنِ سَعِیدٍ مِثْلَهُ </w:t>
      </w:r>
      <w:r>
        <w:rPr>
          <w:rStyle w:val="FootnoteReference"/>
        </w:rPr>
        <w:footnoteReference w:id="2803"/>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نقل می‌کند که از امام صادق (ع) پرسید:</w:t>
      </w:r>
    </w:p>
    <w:p>
      <w:pPr>
        <w:pStyle w:val="BookText"/>
      </w:pPr>
      <w:r>
        <w:rPr>
          <w:rFonts w:ascii="IRNazanin" w:hAnsi="IRNazanin" w:eastAsia="IRNazanin" w:cs="IRNazanin"/>
          <w:lang w:bidi="fa-IR"/>
          <w:color w:val="111111"/>
          <w:sz w:val="28"/>
          <w:szCs w:val="28"/>
          <w:rtl/>
        </w:rPr>
        <w:t xml:space="preserve">«اگر شراب به سرکه تبدیل شود، آیا اشکالی دارد؟»</w:t>
      </w:r>
    </w:p>
    <w:p>
      <w:pPr>
        <w:pStyle w:val="BookText"/>
      </w:pPr>
      <w:r>
        <w:rPr>
          <w:rFonts w:ascii="IRNazanin" w:hAnsi="IRNazanin" w:eastAsia="IRNazanin" w:cs="IRNazanin"/>
          <w:lang w:bidi="fa-IR"/>
          <w:color w:val="111111"/>
          <w:sz w:val="28"/>
          <w:szCs w:val="28"/>
          <w:rtl/>
        </w:rPr>
        <w:t xml:space="preserve">امام پاسخ داد: «مشکلی ندارد، به‌شرطی که چیزی در آن افزوده نشود که بر آن غالب گردد.»</w:t>
      </w:r>
    </w:p>
    <w:p>
      <w:pPr>
        <w:pStyle w:val="BookText"/>
      </w:pPr>
      <w:r>
        <w:rPr>
          <w:rFonts w:ascii="IRNazanin" w:hAnsi="IRNazanin" w:eastAsia="IRNazanin" w:cs="IRNazanin"/>
          <w:lang w:bidi="fa-IR"/>
          <w:color w:val="111111"/>
          <w:sz w:val="28"/>
          <w:szCs w:val="28"/>
          <w:rtl/>
        </w:rPr>
        <w:t xml:space="preserve">می گویم : این حکم حمل بر کراهت یا عدم استحاله کامل می‌شود.</w:t>
      </w:r>
    </w:p>
    <w:p>
      <w:pPr>
        <w:pStyle w:val="Heading5"/>
      </w:pPr>
      <w:bookmarkStart w:id="2020" w:name="_Toc1573"/>
      <w:r>
        <w:t>[رقم الحدیث الکلی: 32152 - رقم الحدیث الباب: 5]</w:t>
      </w:r>
      <w:bookmarkEnd w:id="2020"/>
    </w:p>
    <w:p>
      <w:pPr>
        <w:pStyle w:val="BookText"/>
      </w:pPr>
      <w:r>
        <w:rPr>
          <w:rFonts w:ascii="Times New Roman" w:hAnsi="Times New Roman" w:eastAsia="Times New Roman" w:cs="Times New Roman"/>
          <w:lang w:val="en-US" w:bidi="en-US"/>
          <w:color w:val="111111"/>
          <w:sz w:val="28"/>
          <w:szCs w:val="28"/>
          <w:rtl/>
        </w:rPr>
        <w:t xml:space="preserve">32152- 5- </w:t>
      </w:r>
      <w:r>
        <w:rPr>
          <w:rStyle w:val="FootnoteReference"/>
        </w:rPr>
        <w:footnoteReference w:id="2804"/>
      </w:r>
      <w:r>
        <w:rPr>
          <w:rFonts w:ascii="Amiri" w:hAnsi="Amiri" w:eastAsia="Amiri" w:cs="Amiri"/>
          <w:lang w:bidi="ar-SA"/>
          <w:color w:val="111111"/>
          <w:sz w:val="28"/>
          <w:szCs w:val="28"/>
          <w:rtl/>
        </w:rPr>
        <w:t xml:space="preserve">وَ عَنْهُ عَنْ صَفْوَانَ عَنِ ابْنِ بُکَیْرٍ عَنْ عُبَیْدِ بْنِ زُرَارَةَ عَنْ أَبِی عَبْدِ اللَّهِ ع أَنَّهُ قَالَ: فِی الرَّجُلِ إِذَا بَاعَ عَصِیراً فَحَبَسَهُ السُّلْطَانُ حَتَّی صَارَ خَمْراً فَجَعَلَهُ صَاحِبُهُ خَلًّا فَقَالَ إِذَا تَحَوَّلَ عَنِ اسْمِ الْخَمْرِ فَلَا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از امام صادق (ع) نقل می‌کند که فرمود:</w:t>
      </w:r>
    </w:p>
    <w:p>
      <w:pPr>
        <w:pStyle w:val="BookText"/>
      </w:pPr>
      <w:r>
        <w:rPr>
          <w:rFonts w:ascii="IRNazanin" w:hAnsi="IRNazanin" w:eastAsia="IRNazanin" w:cs="IRNazanin"/>
          <w:lang w:bidi="fa-IR"/>
          <w:color w:val="111111"/>
          <w:sz w:val="28"/>
          <w:szCs w:val="28"/>
          <w:rtl/>
        </w:rPr>
        <w:t xml:space="preserve">«در مورد مردی که عصیر (آب‌میوه) را فروخته و سپس حکومت آن را توقیف کرده تا تبدیل به شراب شود، و صاحب آن پس از این اتفاق، شراب را به سرکه تبدیل کرده است—امام فرمود:</w:t>
      </w:r>
    </w:p>
    <w:p>
      <w:pPr>
        <w:pStyle w:val="BookText"/>
      </w:pPr>
      <w:r>
        <w:rPr>
          <w:rFonts w:ascii="IRNazanin" w:hAnsi="IRNazanin" w:eastAsia="IRNazanin" w:cs="IRNazanin"/>
          <w:lang w:bidi="fa-IR"/>
          <w:color w:val="111111"/>
          <w:sz w:val="28"/>
          <w:szCs w:val="28"/>
          <w:rtl/>
        </w:rPr>
        <w:t xml:space="preserve">اگر تغییر ماهیت داده و از اسم شراب خارج شده باشد، اشکالی ندارد</w:t>
      </w:r>
    </w:p>
    <w:p>
      <w:pPr>
        <w:pStyle w:val="Heading5"/>
      </w:pPr>
      <w:bookmarkStart w:id="2021" w:name="_Toc1574"/>
      <w:r>
        <w:t>[رقم الحدیث الکلی: 32153 - رقم الحدیث الباب: 6]</w:t>
      </w:r>
      <w:bookmarkEnd w:id="2021"/>
    </w:p>
    <w:p>
      <w:pPr>
        <w:pStyle w:val="BookText"/>
      </w:pPr>
      <w:r>
        <w:rPr>
          <w:rFonts w:ascii="Times New Roman" w:hAnsi="Times New Roman" w:eastAsia="Times New Roman" w:cs="Times New Roman"/>
          <w:lang w:val="en-US" w:bidi="en-US"/>
          <w:color w:val="111111"/>
          <w:sz w:val="28"/>
          <w:szCs w:val="28"/>
          <w:rtl/>
        </w:rPr>
        <w:t xml:space="preserve">32153- 6- </w:t>
      </w:r>
      <w:r>
        <w:rPr>
          <w:rStyle w:val="FootnoteReference"/>
        </w:rPr>
        <w:footnoteReference w:id="2805"/>
      </w:r>
      <w:r>
        <w:rPr>
          <w:rFonts w:ascii="Amiri" w:hAnsi="Amiri" w:eastAsia="Amiri" w:cs="Amiri"/>
          <w:lang w:bidi="ar-SA"/>
          <w:color w:val="111111"/>
          <w:sz w:val="28"/>
          <w:szCs w:val="28"/>
          <w:rtl/>
        </w:rPr>
        <w:t xml:space="preserve">وَ عَنْهُ عَنْ مُحَمَّدِ بْنِ أَبِی عُمَیْرٍ وَ عَلِیِّ بْنِ حَدِیدٍ جَمِیعاً عَنْ جَمِیلٍ قَالَ: قُلْتُ لِأَبِی عَبْدِ اللَّهِ ع یَکُونُ لِی عَلَی الرَّجُلِ الدَّرَاهِمُ فَیُعْطِینِی بِهَا خَمْراً فَقَالَ خُذْهَا ثُمَّ أَفْسِدْهَا قَالَ عَلِیٌّ وَ اجْعَلْهَا خَلًّا.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نقل می‌کند که به امام صادق (ع) عرض کردم:</w:t>
      </w:r>
    </w:p>
    <w:p>
      <w:pPr>
        <w:pStyle w:val="BookText"/>
      </w:pPr>
      <w:r>
        <w:rPr>
          <w:rFonts w:ascii="IRNazanin" w:hAnsi="IRNazanin" w:eastAsia="IRNazanin" w:cs="IRNazanin"/>
          <w:lang w:bidi="fa-IR"/>
          <w:color w:val="111111"/>
          <w:sz w:val="28"/>
          <w:szCs w:val="28"/>
          <w:rtl/>
        </w:rPr>
        <w:t xml:space="preserve">«طلبی به مقدار چند درهم از مردی دارم، و او در ازای آن، شراب به من می‌دهد. آیا می‌توانم آن را بپذیرم؟»</w:t>
      </w:r>
    </w:p>
    <w:p>
      <w:pPr>
        <w:pStyle w:val="BookText"/>
      </w:pPr>
      <w:r>
        <w:rPr>
          <w:rFonts w:ascii="IRNazanin" w:hAnsi="IRNazanin" w:eastAsia="IRNazanin" w:cs="IRNazanin"/>
          <w:lang w:bidi="fa-IR"/>
          <w:color w:val="111111"/>
          <w:sz w:val="28"/>
          <w:szCs w:val="28"/>
          <w:rtl/>
        </w:rPr>
        <w:t xml:space="preserve">امام فرمود: «بگیر، سپس آن را فاسد کن.»</w:t>
      </w:r>
    </w:p>
    <w:p>
      <w:pPr>
        <w:pStyle w:val="BookText"/>
      </w:pPr>
      <w:r>
        <w:rPr>
          <w:rFonts w:ascii="IRNazanin" w:hAnsi="IRNazanin" w:eastAsia="IRNazanin" w:cs="IRNazanin"/>
          <w:lang w:bidi="fa-IR"/>
          <w:color w:val="111111"/>
          <w:sz w:val="28"/>
          <w:szCs w:val="28"/>
          <w:rtl/>
        </w:rPr>
        <w:t xml:space="preserve">امام علی (ع) نیز فرمود: «و آن را به سرکه تبدیل کن.</w:t>
      </w:r>
    </w:p>
    <w:p>
      <w:pPr>
        <w:pStyle w:val="Heading5"/>
      </w:pPr>
      <w:bookmarkStart w:id="2022" w:name="_Toc1575"/>
      <w:r>
        <w:t>[رقم الحدیث الکلی: 32154 - رقم الحدیث الباب: 7]</w:t>
      </w:r>
      <w:bookmarkEnd w:id="2022"/>
    </w:p>
    <w:p>
      <w:pPr>
        <w:pStyle w:val="BookText"/>
      </w:pPr>
      <w:r>
        <w:rPr>
          <w:rFonts w:ascii="Times New Roman" w:hAnsi="Times New Roman" w:eastAsia="Times New Roman" w:cs="Times New Roman"/>
          <w:lang w:val="en-US" w:bidi="en-US"/>
          <w:color w:val="111111"/>
          <w:sz w:val="28"/>
          <w:szCs w:val="28"/>
          <w:rtl/>
        </w:rPr>
        <w:t xml:space="preserve">32154- 7- </w:t>
      </w:r>
      <w:r>
        <w:rPr>
          <w:rStyle w:val="FootnoteReference"/>
        </w:rPr>
        <w:footnoteReference w:id="2806"/>
      </w:r>
      <w:r>
        <w:rPr>
          <w:rFonts w:ascii="Amiri" w:hAnsi="Amiri" w:eastAsia="Amiri" w:cs="Amiri"/>
          <w:lang w:bidi="ar-SA"/>
          <w:color w:val="111111"/>
          <w:sz w:val="28"/>
          <w:szCs w:val="28"/>
          <w:rtl/>
        </w:rPr>
        <w:t xml:space="preserve">وَ عَنْهُ عَنْ مُحَمَّدِ بْنِ أَبِی عُمَیْرٍ عَنْ حُسَیْنٍ الْأَحْمَسِیِّ عَنْ مُحَمَّدِ بْنِ مُسْلِمٍ وَ أَبِی بَصِیرٍ وَ عَلِیٍّ عَنْ أَبِی بَصِیرٍ عَنْ أَبِی عَبْدِ اللَّهِ ع قَالَ: سُئِلَ عَنِ الْخَمْرِ یُجْعَلُ فِیهَا الْخَلُّ فَقَالَ لَا إِلَّا</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58" w:name="pg18781_210584"/>
    <w:bookmarkEnd w:id="358"/>
    <w:p>
      <w:pPr>
        <w:pStyle w:val="BookText"/>
      </w:pPr>
      <w:r>
        <w:rPr>
          <w:rFonts w:ascii="Amiri" w:hAnsi="Amiri" w:eastAsia="Amiri" w:cs="Amiri"/>
          <w:lang w:bidi="ar-SA"/>
          <w:color w:val="111111"/>
          <w:sz w:val="28"/>
          <w:szCs w:val="28"/>
          <w:rtl/>
        </w:rPr>
        <w:t xml:space="preserve">مَا جَاءَ مِنْ قِبَلِ نَفْسِهِ.</w:t>
      </w:r>
    </w:p>
    <w:p>
      <w:pPr>
        <w:pStyle w:val="BookText"/>
      </w:pPr>
      <w:r>
        <w:rPr>
          <w:rFonts w:ascii="Amiri" w:hAnsi="Amiri" w:eastAsia="Amiri" w:cs="Amiri"/>
          <w:lang w:bidi="ar-SA"/>
          <w:color w:val="111111"/>
          <w:sz w:val="28"/>
          <w:szCs w:val="28"/>
          <w:rtl/>
        </w:rPr>
        <w:t xml:space="preserve">أَقُولُ: حَمَلَهُ الشَّیْخُ عَلَی اسْتِحْبَابِ تَرْکِهَا حَتَّی تَصِیرَ خَلًّا مِنْ غَیْرِ أَنْ یُطْرَحَ فِیهَا مِلْحٌ أَوْ غَیْرُهُ لِمَا مَضَی </w:t>
      </w:r>
      <w:r>
        <w:rPr>
          <w:rStyle w:val="FootnoteReference"/>
        </w:rPr>
        <w:footnoteReference w:id="2807"/>
      </w:r>
      <w:r>
        <w:rPr>
          <w:rFonts w:ascii="Amiri" w:hAnsi="Amiri" w:eastAsia="Amiri" w:cs="Amiri"/>
          <w:lang w:bidi="ar-SA"/>
          <w:color w:val="111111"/>
          <w:sz w:val="28"/>
          <w:szCs w:val="28"/>
          <w:rtl/>
        </w:rPr>
        <w:t xml:space="preserve">وَ یَأْتِی </w:t>
      </w:r>
      <w:r>
        <w:rPr>
          <w:rStyle w:val="FootnoteReference"/>
        </w:rPr>
        <w:footnoteReference w:id="2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می‌کند که از ایشان درباره شرابی که سرکه در آن قرار داده شده، پرسیدند.</w:t>
      </w:r>
    </w:p>
    <w:p>
      <w:pPr>
        <w:pStyle w:val="BookText"/>
      </w:pPr>
      <w:r>
        <w:rPr>
          <w:rFonts w:ascii="IRNazanin" w:hAnsi="IRNazanin" w:eastAsia="IRNazanin" w:cs="IRNazanin"/>
          <w:lang w:bidi="fa-IR"/>
          <w:color w:val="111111"/>
          <w:sz w:val="28"/>
          <w:szCs w:val="28"/>
          <w:rtl/>
        </w:rPr>
        <w:t xml:space="preserve">امام فرمود: «نه، مگر این‌که خود‌به‌خود سرکه شود.»</w:t>
      </w:r>
    </w:p>
    <w:p>
      <w:pPr>
        <w:pStyle w:val="BookText"/>
      </w:pPr>
      <w:r>
        <w:rPr>
          <w:rFonts w:ascii="IRNazanin" w:hAnsi="IRNazanin" w:eastAsia="IRNazanin" w:cs="IRNazanin"/>
          <w:lang w:bidi="fa-IR"/>
          <w:color w:val="111111"/>
          <w:sz w:val="28"/>
          <w:szCs w:val="28"/>
          <w:rtl/>
        </w:rPr>
        <w:t xml:space="preserve">می گویم : مرحوم شیخ این روایت را بر استحباب ترک آن تا زمانی که خود‌به‌خود تبدیل به سرکه شود حمل کرده است، بدون این‌که در آن نمک یا چیز دیگری افزوده شود.</w:t>
      </w:r>
    </w:p>
    <w:p>
      <w:pPr>
        <w:pStyle w:val="Heading5"/>
      </w:pPr>
      <w:bookmarkStart w:id="2023" w:name="_Toc1576"/>
      <w:r>
        <w:t>[رقم الحدیث الکلی: 32155 - رقم الحدیث الباب: 8]</w:t>
      </w:r>
      <w:bookmarkEnd w:id="2023"/>
    </w:p>
    <w:p>
      <w:pPr>
        <w:pStyle w:val="BookText"/>
      </w:pPr>
      <w:r>
        <w:rPr>
          <w:rFonts w:ascii="Times New Roman" w:hAnsi="Times New Roman" w:eastAsia="Times New Roman" w:cs="Times New Roman"/>
          <w:lang w:val="en-US" w:bidi="en-US"/>
          <w:color w:val="111111"/>
          <w:sz w:val="28"/>
          <w:szCs w:val="28"/>
          <w:rtl/>
        </w:rPr>
        <w:t xml:space="preserve">32155- 8- </w:t>
      </w:r>
      <w:r>
        <w:rPr>
          <w:rStyle w:val="FootnoteReference"/>
        </w:rPr>
        <w:footnoteReference w:id="2809"/>
      </w:r>
      <w:r>
        <w:rPr>
          <w:rFonts w:ascii="Amiri" w:hAnsi="Amiri" w:eastAsia="Amiri" w:cs="Amiri"/>
          <w:lang w:bidi="ar-SA"/>
          <w:color w:val="111111"/>
          <w:sz w:val="28"/>
          <w:szCs w:val="28"/>
          <w:rtl/>
        </w:rPr>
        <w:t xml:space="preserve">وَ بِإِسْنَادِهِ عَنْ مُحَمَّدِ بْنِ أَحْمَدَ بْنِ یَحْیَی عَنْ مُحَمَّدِ بْنِ عِیسَی بْنِ عُبَیْدٍ عَنْ عَبْدِ الْعَزِیزِ بْنِ الْمُهْتَدِی قَالَ: کَتَبْتُ إِلَی الرِّضَا ع جُعِلْتُ فِدَاکَ الْعَصِیرُ یَصِیرُ خَمْراً فَیُصَبُّ عَلَیْهِ الْخَلُّ وَ شَیْ‌ءٌ یُغَیِّرُهُ حَتَّی یَصِیرَ خَلًّا 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عبدالعزیز بن مهتدی نقل می‌کند که به امام رضا (ع) نامه نوشتم و عرض کردم:</w:t>
      </w:r>
    </w:p>
    <w:p>
      <w:pPr>
        <w:pStyle w:val="BookText"/>
      </w:pPr>
      <w:r>
        <w:rPr>
          <w:rFonts w:ascii="IRNazanin" w:hAnsi="IRNazanin" w:eastAsia="IRNazanin" w:cs="IRNazanin"/>
          <w:lang w:bidi="fa-IR"/>
          <w:color w:val="111111"/>
          <w:sz w:val="28"/>
          <w:szCs w:val="28"/>
          <w:rtl/>
        </w:rPr>
        <w:t xml:space="preserve">«جانم به فدایت! اگر عصاره‌ی میوه به شراب تبدیل شود، سپس سرکه و چیزی دیگر در آن ریخته شود تا تغییر کند و به سرکه تبدیل شود، آیا اشکالی دارد؟»</w:t>
      </w:r>
    </w:p>
    <w:p>
      <w:pPr>
        <w:pStyle w:val="BookText"/>
      </w:pPr>
      <w:r>
        <w:rPr>
          <w:rFonts w:ascii="IRNazanin" w:hAnsi="IRNazanin" w:eastAsia="IRNazanin" w:cs="IRNazanin"/>
          <w:lang w:bidi="fa-IR"/>
          <w:color w:val="111111"/>
          <w:sz w:val="28"/>
          <w:szCs w:val="28"/>
          <w:rtl/>
        </w:rPr>
        <w:t xml:space="preserve">امام در پاسخ فرمود: «مشکلی ندارد.»</w:t>
      </w:r>
    </w:p>
    <w:p>
      <w:pPr>
        <w:pStyle w:val="Heading5"/>
      </w:pPr>
      <w:bookmarkStart w:id="2024" w:name="_Toc1577"/>
      <w:r>
        <w:t>[رقم الحدیث الکلی: 32156 - رقم الحدیث الباب: 9]</w:t>
      </w:r>
      <w:bookmarkEnd w:id="2024"/>
    </w:p>
    <w:p>
      <w:pPr>
        <w:pStyle w:val="BookText"/>
      </w:pPr>
      <w:r>
        <w:rPr>
          <w:rFonts w:ascii="Times New Roman" w:hAnsi="Times New Roman" w:eastAsia="Times New Roman" w:cs="Times New Roman"/>
          <w:lang w:val="en-US" w:bidi="en-US"/>
          <w:color w:val="111111"/>
          <w:sz w:val="28"/>
          <w:szCs w:val="28"/>
          <w:rtl/>
        </w:rPr>
        <w:t xml:space="preserve">32156- 9- </w:t>
      </w:r>
      <w:r>
        <w:rPr>
          <w:rStyle w:val="FootnoteReference"/>
        </w:rPr>
        <w:footnoteReference w:id="2810"/>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قَالَ: سَأَلْتُهُ عَنِ الْخَمْرِ یَکُونُ أَوَّلُهُ خَمْراً ثُمَّ یَصِیرُ خَلًّا </w:t>
      </w:r>
      <w:r>
        <w:rPr>
          <w:rStyle w:val="FootnoteReference"/>
        </w:rPr>
        <w:footnoteReference w:id="2811"/>
      </w:r>
      <w:r>
        <w:rPr>
          <w:rFonts w:ascii="Amiri" w:hAnsi="Amiri" w:eastAsia="Amiri" w:cs="Amiri"/>
          <w:lang w:bidi="ar-SA"/>
          <w:color w:val="111111"/>
          <w:sz w:val="28"/>
          <w:szCs w:val="28"/>
          <w:rtl/>
        </w:rPr>
        <w:t xml:space="preserve">قَالَ إِذَا ذَهَبَ سُکْرُهُ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کاظم (ع) نقل می‌کند که از ایشان درباره شرابی که ابتدا شراب بوده، اما سپس به سرکه تبدیل شده، پرسید.</w:t>
      </w:r>
    </w:p>
    <w:p>
      <w:pPr>
        <w:pStyle w:val="BookText"/>
      </w:pPr>
      <w:r>
        <w:rPr>
          <w:rFonts w:ascii="IRNazanin" w:hAnsi="IRNazanin" w:eastAsia="IRNazanin" w:cs="IRNazanin"/>
          <w:lang w:bidi="fa-IR"/>
          <w:color w:val="111111"/>
          <w:sz w:val="28"/>
          <w:szCs w:val="28"/>
          <w:rtl/>
        </w:rPr>
        <w:t xml:space="preserve">امام فرمود: «اگر خاصیت مست‌کنندگی آن از بین رفته باشد، اشکالی ندارد.»</w:t>
      </w:r>
    </w:p>
    <w:p>
      <w:pPr>
        <w:pStyle w:val="Heading5"/>
      </w:pPr>
      <w:bookmarkStart w:id="2025" w:name="_Toc1578"/>
      <w:r>
        <w:t>[رقم الحدیث الکلی: 32157 - رقم الحدیث الباب: 10]</w:t>
      </w:r>
      <w:bookmarkEnd w:id="2025"/>
    </w:p>
    <w:p>
      <w:pPr>
        <w:pStyle w:val="BookText"/>
      </w:pPr>
      <w:r>
        <w:rPr>
          <w:rFonts w:ascii="Times New Roman" w:hAnsi="Times New Roman" w:eastAsia="Times New Roman" w:cs="Times New Roman"/>
          <w:lang w:val="en-US" w:bidi="en-US"/>
          <w:color w:val="111111"/>
          <w:sz w:val="28"/>
          <w:szCs w:val="28"/>
          <w:rtl/>
        </w:rPr>
        <w:t xml:space="preserve">32157- 10- </w:t>
      </w:r>
      <w:r>
        <w:rPr>
          <w:rStyle w:val="FootnoteReference"/>
        </w:rPr>
        <w:footnoteReference w:id="2812"/>
      </w:r>
      <w:r>
        <w:rPr>
          <w:rFonts w:ascii="Amiri" w:hAnsi="Amiri" w:eastAsia="Amiri" w:cs="Amiri"/>
          <w:lang w:bidi="ar-SA"/>
          <w:color w:val="111111"/>
          <w:sz w:val="28"/>
          <w:szCs w:val="28"/>
          <w:rtl/>
        </w:rPr>
        <w:t xml:space="preserve">وَ رَوَاهُ عَلِیُّ بْنُ جَعْفَرٍ فِی کِتَابِهِ مِثْلَهُ إِلَّا أَنَّهُ زَادَ فِیهِ أَ یُؤْکَلُ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این روایت را در کتاب خود نیز آورده، با این تفاوت که در آن افزوده شده است:</w:t>
      </w:r>
    </w:p>
    <w:p>
      <w:pPr>
        <w:pStyle w:val="BookText"/>
      </w:pPr>
      <w:r>
        <w:rPr>
          <w:rFonts w:ascii="IRNazanin" w:hAnsi="IRNazanin" w:eastAsia="IRNazanin" w:cs="IRNazanin"/>
          <w:lang w:bidi="fa-IR"/>
          <w:color w:val="111111"/>
          <w:sz w:val="28"/>
          <w:szCs w:val="28"/>
          <w:rtl/>
        </w:rPr>
        <w:t xml:space="preserve">«آیا مصرف آن جایز است؟»</w:t>
      </w:r>
    </w:p>
    <w:p>
      <w:pPr>
        <w:pStyle w:val="BookText"/>
      </w:pPr>
      <w:r>
        <w:rPr>
          <w:rFonts w:ascii="IRNazanin" w:hAnsi="IRNazanin" w:eastAsia="IRNazanin" w:cs="IRNazanin"/>
          <w:lang w:bidi="fa-IR"/>
          <w:color w:val="111111"/>
          <w:sz w:val="28"/>
          <w:szCs w:val="28"/>
          <w:rtl/>
        </w:rPr>
        <w:t xml:space="preserve">امام پاسخ داد: «بله.»</w:t>
      </w:r>
    </w:p>
    <w:p>
      <w:pPr>
        <w:pStyle w:val="Heading5"/>
      </w:pPr>
      <w:bookmarkStart w:id="2026" w:name="_Toc1579"/>
      <w:r>
        <w:t>[رقم الحدیث الکلی: 32158 - رقم الحدیث الباب: 11]</w:t>
      </w:r>
      <w:bookmarkEnd w:id="2026"/>
    </w:p>
    <w:p>
      <w:pPr>
        <w:pStyle w:val="BookText"/>
      </w:pPr>
      <w:r>
        <w:rPr>
          <w:rFonts w:ascii="Times New Roman" w:hAnsi="Times New Roman" w:eastAsia="Times New Roman" w:cs="Times New Roman"/>
          <w:lang w:val="en-US" w:bidi="en-US"/>
          <w:color w:val="111111"/>
          <w:sz w:val="28"/>
          <w:szCs w:val="28"/>
          <w:rtl/>
        </w:rPr>
        <w:t xml:space="preserve">32158- 11- </w:t>
      </w:r>
      <w:r>
        <w:rPr>
          <w:rStyle w:val="FootnoteReference"/>
        </w:rPr>
        <w:footnoteReference w:id="2813"/>
      </w:r>
      <w:r>
        <w:rPr>
          <w:rFonts w:ascii="Amiri" w:hAnsi="Amiri" w:eastAsia="Amiri" w:cs="Amiri"/>
          <w:lang w:bidi="ar-SA"/>
          <w:color w:val="111111"/>
          <w:sz w:val="28"/>
          <w:szCs w:val="28"/>
          <w:rtl/>
        </w:rPr>
        <w:t xml:space="preserve">مُحَمَّدُ بْنُ إِدْرِیسَ فِی آخِرِ السَّرَائِرِ نَقْلًا مِنْ جَامِعِ الْبَزَنْطِیِّ عَنْ أَبِی بَصِیرٍ عَنْ أَبِی عَبْدِ اللَّهِ ع أَنَّهُ سُئِلَ عَنِ الْخَمْرِ تُعَالَجُ بِالْمِلْحِ وَ غَیْرِهِ لِتُحَوَّلَ خَلًّا قَالَ لَا بَأْسَ بِمُعَالَجَتِهَا قُلْتُ فَإِنِّی عَالَجْتُهَا وَ طَیَّنْتُ رَأْسَهَا ثُمَّ کَشَفْتُ عَنْهَا فَنَظَرْتُ إِلَیْهَا قَبْلَ الْوَقْتِ </w:t>
      </w:r>
      <w:r>
        <w:rPr>
          <w:rStyle w:val="FootnoteReference"/>
        </w:rPr>
        <w:footnoteReference w:id="2814"/>
      </w:r>
      <w:r>
        <w:rPr>
          <w:rFonts w:ascii="Amiri" w:hAnsi="Amiri" w:eastAsia="Amiri" w:cs="Amiri"/>
          <w:lang w:bidi="ar-SA"/>
          <w:color w:val="111111"/>
          <w:sz w:val="28"/>
          <w:szCs w:val="28"/>
          <w:rtl/>
        </w:rPr>
        <w:t xml:space="preserve">فَوَجَدْتُهَا خَمْراً أَ یَحِلُّ لِی إِمْسَاکُهَا قَالَ لَا بَأْسَ بِذَلِکَ إِنَّمَا إِرَادَتُکَ أَنْ تَتَحَوَّلَ الْخَمْرُ خَلًّا وَ لَیْسَ إِرَادَتُکَ الْفَسَادَ.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59" w:name="pg18781_210585"/>
    <w:bookmarkEnd w:id="359"/>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می‌کند که از ایشان درباره شرابی که با نمک و سایر مواد مورد پردازش قرار گرفته تا به سرکه تبدیل شود، پرسیدند.</w:t>
      </w:r>
    </w:p>
    <w:p>
      <w:pPr>
        <w:pStyle w:val="BookText"/>
      </w:pPr>
      <w:r>
        <w:rPr>
          <w:rFonts w:ascii="IRNazanin" w:hAnsi="IRNazanin" w:eastAsia="IRNazanin" w:cs="IRNazanin"/>
          <w:lang w:bidi="fa-IR"/>
          <w:color w:val="111111"/>
          <w:sz w:val="28"/>
          <w:szCs w:val="28"/>
          <w:rtl/>
        </w:rPr>
        <w:t xml:space="preserve">امام فرمود: «پردازش آن اشکالی ندارد.»</w:t>
      </w:r>
    </w:p>
    <w:p>
      <w:pPr>
        <w:pStyle w:val="BookText"/>
      </w:pPr>
      <w:r>
        <w:rPr>
          <w:rFonts w:ascii="IRNazanin" w:hAnsi="IRNazanin" w:eastAsia="IRNazanin" w:cs="IRNazanin"/>
          <w:lang w:bidi="fa-IR"/>
          <w:color w:val="111111"/>
          <w:sz w:val="28"/>
          <w:szCs w:val="28"/>
          <w:rtl/>
        </w:rPr>
        <w:t xml:space="preserve">ابو بصیر ادامه داد: «من آن را پردازش کردم و درب آن را گل‌اندود کردم، سپس قبل از موعد مقرر بازش کردم و دیدم که هنوز شراب است. آیا نگه‌داشتن آن برای من جایز است؟»</w:t>
      </w:r>
    </w:p>
    <w:p>
      <w:pPr>
        <w:pStyle w:val="BookText"/>
      </w:pPr>
      <w:r>
        <w:rPr>
          <w:rFonts w:ascii="IRNazanin" w:hAnsi="IRNazanin" w:eastAsia="IRNazanin" w:cs="IRNazanin"/>
          <w:lang w:bidi="fa-IR"/>
          <w:color w:val="111111"/>
          <w:sz w:val="28"/>
          <w:szCs w:val="28"/>
          <w:rtl/>
        </w:rPr>
        <w:t xml:space="preserve">امام پاسخ داد: «مشکلی ندارد، زیرا قصد تو این بوده که شراب به سرکه تبدیل شود، نه این‌که فساد ایجاد کنی.»</w:t>
      </w:r>
    </w:p>
    <w:p>
      <w:pPr>
        <w:pStyle w:val="Heading4"/>
      </w:pPr>
      <w:bookmarkStart w:id="2027" w:name="_Toc1580"/>
      <w:r>
        <w:t>32- بَابُ حُکْمِ النَّضُوحِ الَّذِی فِیهِ الضَّیَاحُ‌</w:t>
      </w:r>
      <w:bookmarkEnd w:id="2027"/>
    </w:p>
    <w:p>
      <w:pPr>
        <w:pStyle w:val="Heading5"/>
      </w:pPr>
      <w:bookmarkStart w:id="2028" w:name="_Toc1581"/>
      <w:r>
        <w:t>اشارة</w:t>
      </w:r>
      <w:bookmarkEnd w:id="2028"/>
    </w:p>
    <w:p>
      <w:pPr>
        <w:pStyle w:val="BookText"/>
      </w:pPr>
      <w:r>
        <w:rPr>
          <w:rStyle w:val="FootnoteReference"/>
        </w:rPr>
        <w:footnoteReference w:id="2816"/>
      </w:r>
      <w:r>
        <w:rPr>
          <w:rFonts w:ascii="Amiri" w:hAnsi="Amiri" w:eastAsia="Amiri" w:cs="Amiri"/>
          <w:lang w:bidi="ar-SA"/>
          <w:color w:val="111111"/>
          <w:sz w:val="28"/>
          <w:szCs w:val="28"/>
          <w:rtl/>
        </w:rPr>
        <w:t xml:space="preserve">32 بَابُ حُکْمِ النَّضُوحِ الَّذِی فِیهِ الضَّیَاحُ </w:t>
      </w:r>
      <w:r>
        <w:rPr>
          <w:rStyle w:val="FootnoteReference"/>
        </w:rPr>
        <w:footnoteReference w:id="28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شستن (پاک کردن) چیزی که در آن آلودگی و کثیفی وجود دارد</w:t>
      </w:r>
    </w:p>
    <w:p>
      <w:pPr>
        <w:pStyle w:val="Heading5"/>
      </w:pPr>
      <w:bookmarkStart w:id="2029" w:name="_Toc1582"/>
      <w:r>
        <w:t>[رقم الحدیث الکلی: 32159 - رقم الحدیث الباب: 1]</w:t>
      </w:r>
      <w:bookmarkEnd w:id="2029"/>
    </w:p>
    <w:p>
      <w:pPr>
        <w:pStyle w:val="BookText"/>
      </w:pPr>
      <w:r>
        <w:rPr>
          <w:rFonts w:ascii="Times New Roman" w:hAnsi="Times New Roman" w:eastAsia="Times New Roman" w:cs="Times New Roman"/>
          <w:lang w:val="en-US" w:bidi="en-US"/>
          <w:color w:val="111111"/>
          <w:sz w:val="28"/>
          <w:szCs w:val="28"/>
          <w:rtl/>
        </w:rPr>
        <w:t xml:space="preserve">32159- 1- </w:t>
      </w:r>
      <w:r>
        <w:rPr>
          <w:rStyle w:val="FootnoteReference"/>
        </w:rPr>
        <w:footnoteReference w:id="2818"/>
      </w:r>
      <w:r>
        <w:rPr>
          <w:rFonts w:ascii="Amiri" w:hAnsi="Amiri" w:eastAsia="Amiri" w:cs="Amiri"/>
          <w:lang w:bidi="ar-SA"/>
          <w:color w:val="111111"/>
          <w:sz w:val="28"/>
          <w:szCs w:val="28"/>
          <w:rtl/>
        </w:rPr>
        <w:t xml:space="preserve">مُحَمَّدُ بْنُ یَعْقُوبَ عَنْ مُحَمَّدِ بْنِ یَحْیَی عَنْ بَعْضِ أَصْحَابِنَا عَنِ الْحُسَیْنِ بْنِ عَلِیِّ بْنِ یَقْطِینٍ عَنْ بَکْرِ بْنِ مُحَمَّدٍ عَنْ عَیْثَمَةَ </w:t>
      </w:r>
      <w:r>
        <w:rPr>
          <w:rStyle w:val="FootnoteReference"/>
        </w:rPr>
        <w:footnoteReference w:id="2819"/>
      </w:r>
      <w:r>
        <w:rPr>
          <w:rFonts w:ascii="Amiri" w:hAnsi="Amiri" w:eastAsia="Amiri" w:cs="Amiri"/>
          <w:lang w:bidi="ar-SA"/>
          <w:color w:val="111111"/>
          <w:sz w:val="28"/>
          <w:szCs w:val="28"/>
          <w:rtl/>
        </w:rPr>
        <w:t xml:space="preserve">قَالَ: دَخَلْتُ عَلَی أَبِی عَبْدِ اللَّهِ ع وَ عِنْدَهُ نِسَاؤُهُ قَالَ فَشَمَّ رَائِحَةَ النَّضُوحِ فَقَالَ مَا هَذَا قَالُوا نَضُوحٌ یُجْعَلُ فِیهِ الضَّیَاحُ قَالَ فَأَمَرَ بِهِ فَأُهَرِیقَ فِی الْبَالُوعَةِ.</w:t>
      </w:r>
    </w:p>
    <w:p>
      <w:pPr>
        <w:pStyle w:val="BookText"/>
      </w:pPr>
      <w:r>
        <w:rPr>
          <w:rFonts w:ascii="Amiri" w:hAnsi="Amiri" w:eastAsia="Amiri" w:cs="Amiri"/>
          <w:lang w:bidi="ar-SA"/>
          <w:color w:val="111111"/>
          <w:sz w:val="28"/>
          <w:szCs w:val="28"/>
          <w:rtl/>
        </w:rPr>
        <w:t xml:space="preserve">مُحَمَّدُ بْنُ الْحَسَنِ بِإِسْنَادِهِ عَنْ مُحَمَّدِ بْنِ أَحْمَدَ بْنِ یَحْیَی عَنْ مُحَمَّدِ بْنِ الْحُسَیْنِ </w:t>
      </w:r>
      <w:r>
        <w:rPr>
          <w:rStyle w:val="FootnoteReference"/>
        </w:rPr>
        <w:footnoteReference w:id="2820"/>
      </w:r>
      <w:r>
        <w:rPr>
          <w:rFonts w:ascii="Amiri" w:hAnsi="Amiri" w:eastAsia="Amiri" w:cs="Amiri"/>
          <w:lang w:bidi="ar-SA"/>
          <w:color w:val="111111"/>
          <w:sz w:val="28"/>
          <w:szCs w:val="28"/>
          <w:rtl/>
        </w:rPr>
        <w:t xml:space="preserve">عَنِ الْحَسَنِ بْنِ عَلِیٍّ مِثْلَهُ </w:t>
      </w:r>
      <w:r>
        <w:rPr>
          <w:rStyle w:val="FootnoteReference"/>
        </w:rPr>
        <w:footnoteReference w:id="2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عيثمه گويد:</w:t>
      </w:r>
    </w:p>
    <w:p>
      <w:pPr>
        <w:pStyle w:val="BookText"/>
      </w:pPr>
      <w:r>
        <w:rPr>
          <w:rFonts w:ascii="IRNazanin" w:hAnsi="IRNazanin" w:eastAsia="IRNazanin" w:cs="IRNazanin"/>
          <w:lang w:bidi="fa-IR"/>
          <w:color w:val="111111"/>
          <w:sz w:val="28"/>
          <w:szCs w:val="28"/>
          <w:rtl/>
        </w:rPr>
        <w:t xml:space="preserve">خدمت امام صادق عليه السّلام شرف‌ياب شدم. آن‌گاه حضرت بوى نضوح استشمام نمود.</w:t>
      </w:r>
    </w:p>
    <w:p>
      <w:pPr>
        <w:pStyle w:val="BookText"/>
      </w:pPr>
      <w:r>
        <w:rPr>
          <w:rFonts w:ascii="IRNazanin" w:hAnsi="IRNazanin" w:eastAsia="IRNazanin" w:cs="IRNazanin"/>
          <w:lang w:bidi="fa-IR"/>
          <w:color w:val="111111"/>
          <w:sz w:val="28"/>
          <w:szCs w:val="28"/>
          <w:rtl/>
        </w:rPr>
        <w:t xml:space="preserve">فرمود: اين چيست؟</w:t>
      </w:r>
    </w:p>
    <w:p>
      <w:pPr>
        <w:pStyle w:val="BookText"/>
      </w:pPr>
      <w:r>
        <w:rPr>
          <w:rFonts w:ascii="IRNazanin" w:hAnsi="IRNazanin" w:eastAsia="IRNazanin" w:cs="IRNazanin"/>
          <w:lang w:bidi="fa-IR"/>
          <w:color w:val="111111"/>
          <w:sz w:val="28"/>
          <w:szCs w:val="28"/>
          <w:rtl/>
        </w:rPr>
        <w:t xml:space="preserve">گفتند: نضوح است كه در آن صيّاح به‌كار رفته است.</w:t>
      </w:r>
    </w:p>
    <w:p>
      <w:pPr>
        <w:pStyle w:val="BookText"/>
      </w:pPr>
      <w:r>
        <w:rPr>
          <w:rFonts w:ascii="IRNazanin" w:hAnsi="IRNazanin" w:eastAsia="IRNazanin" w:cs="IRNazanin"/>
          <w:lang w:bidi="fa-IR"/>
          <w:color w:val="111111"/>
          <w:sz w:val="28"/>
          <w:szCs w:val="28"/>
          <w:rtl/>
        </w:rPr>
        <w:t xml:space="preserve">حضرت عليه السّلام دستور داد آن را در چاه ريختند.</w:t>
      </w:r>
    </w:p>
    <w:p>
      <w:pPr>
        <w:pStyle w:val="Heading5"/>
      </w:pPr>
      <w:bookmarkStart w:id="2030" w:name="_Toc1583"/>
      <w:r>
        <w:t>[رقم الحدیث الکلی: 32160 - رقم الحدیث الباب: 2]</w:t>
      </w:r>
      <w:bookmarkEnd w:id="2030"/>
    </w:p>
    <w:p>
      <w:pPr>
        <w:pStyle w:val="BookText"/>
      </w:pPr>
      <w:r>
        <w:rPr>
          <w:rFonts w:ascii="Times New Roman" w:hAnsi="Times New Roman" w:eastAsia="Times New Roman" w:cs="Times New Roman"/>
          <w:lang w:val="en-US" w:bidi="en-US"/>
          <w:color w:val="111111"/>
          <w:sz w:val="28"/>
          <w:szCs w:val="28"/>
          <w:rtl/>
        </w:rPr>
        <w:t xml:space="preserve">32160- 2- </w:t>
      </w:r>
      <w:r>
        <w:rPr>
          <w:rStyle w:val="FootnoteReference"/>
        </w:rPr>
        <w:footnoteReference w:id="2822"/>
      </w:r>
      <w:r>
        <w:rPr>
          <w:rFonts w:ascii="Amiri" w:hAnsi="Amiri" w:eastAsia="Amiri" w:cs="Amiri"/>
          <w:lang w:bidi="ar-SA"/>
          <w:color w:val="111111"/>
          <w:sz w:val="28"/>
          <w:szCs w:val="28"/>
          <w:rtl/>
        </w:rPr>
        <w:t xml:space="preserve">وَ عَنْهُ عَنْ أَحْمَدَ بْنِ الْحَسَنِ عَنْ عَمْرِو بْنِ سَعِیدٍ عَنْ مُصَدِّقِ بْنِ صَدَقَةَ عَنْ عَمَّارِ بْنِ مُوسَی عَنْ أَبِی عَبْدِ اللَّهِ ع فِی حَدِیثٍ أَنَّهُ سُئِلَ عَنِ النَّضُوحِ الْمُعَتَّقِ کَیْفَ یُصْنَعُ بِهِ حَتَّی یَحِلَّ قَالَ خُذْ مَاءَ التَّمْرِ فَأَغْلِهِ حَتَّی یَذْهَبَ ثُلُثَا مَاءِ التَّمْرِ.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23"/>
      </w:r>
      <w:r>
        <w:rPr>
          <w:rFonts w:ascii="Amiri" w:hAnsi="Amiri" w:eastAsia="Amiri" w:cs="Amiri"/>
          <w:lang w:bidi="ar-SA"/>
          <w:color w:val="111111"/>
          <w:sz w:val="28"/>
          <w:szCs w:val="28"/>
          <w:rtl/>
        </w:rPr>
        <w:t xml:space="preserve">وَ یَأْتِی مَا یَدُلُّ عَلَیْهِ </w:t>
      </w:r>
      <w:r>
        <w:rPr>
          <w:rStyle w:val="FootnoteReference"/>
        </w:rPr>
        <w:footnoteReference w:id="2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عمار بن موسی نقل شده که از امام صادق (علیه السلام) درباره «نضوح معتق» پرسیده شد که چگونه باید با آن رفتار کرد تا حلال شود؟ امام (علیه السلام) فرمودند: «آب خرما را بگیر و آن را بجوشان تا دو سوم آب خرما تبخیر شود.»</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60" w:name="pg18781_210586"/>
    <w:bookmarkEnd w:id="360"/>
    <w:p>
      <w:pPr>
        <w:pStyle w:val="Heading4"/>
      </w:pPr>
      <w:bookmarkStart w:id="2031" w:name="_Toc1584"/>
      <w:r>
        <w:t>33- بَابُ تَحْرِیمِ الْأَکْلِ مِنْ مَائِدَةٍ شُرِبَ عَلَیْهَا الْخَمْرُ فَإِنْ وُضِعَ شَیْ‌ءٌ آخَرُ بَعْدَ الشُّرْبِ لَمْ یَحْرُمْ وَ تَحْرِیمِ الْجُلُوسِ فِی مَجْلِسِ الشَّرَابِ اخْتِیَاراً</w:t>
      </w:r>
      <w:bookmarkEnd w:id="2031"/>
    </w:p>
    <w:p>
      <w:pPr>
        <w:pStyle w:val="Heading5"/>
      </w:pPr>
      <w:bookmarkStart w:id="2032" w:name="_Toc1585"/>
      <w:r>
        <w:t>اشارة</w:t>
      </w:r>
      <w:bookmarkEnd w:id="2032"/>
    </w:p>
    <w:p>
      <w:pPr>
        <w:pStyle w:val="BookText"/>
      </w:pPr>
      <w:r>
        <w:rPr>
          <w:rStyle w:val="FootnoteReference"/>
        </w:rPr>
        <w:footnoteReference w:id="2825"/>
      </w:r>
      <w:r>
        <w:rPr>
          <w:rFonts w:ascii="Amiri" w:hAnsi="Amiri" w:eastAsia="Amiri" w:cs="Amiri"/>
          <w:lang w:bidi="ar-SA"/>
          <w:color w:val="111111"/>
          <w:sz w:val="28"/>
          <w:szCs w:val="28"/>
          <w:rtl/>
        </w:rPr>
        <w:t xml:space="preserve">33 بَابُ تَحْرِیمِ الْأَکْلِ مِنْ مَائِدَةٍ شُرِبَ عَلَیْهَا الْخَمْرُ فَإِنْ وُضِعَ شَیْ‌ءٌ آخَرُ بَعْدَ الشُّرْبِ لَمْ یَحْرُمْ وَ تَحْرِیمِ الْجُلُوسِ فِی مَجْلِسِ الشَّرَابِ اخْتِیَاراً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خوردن از سفره‌ای که بر روی آن شراب نوشیده شده است، بیان می‌کند که خوردن غذا از چنین سفره‌ای از نظر شرعی ممنوع است. اما اگر پس از پایان نوشیدن شراب، چیز دیگری روی سفره قرار داده شود، خوردن از آن دیگر حرام نیست. همچنین، حرمت نشستن در مجلس شراب به‌صورت اختیاری</w:t>
      </w:r>
    </w:p>
    <w:p>
      <w:pPr>
        <w:pStyle w:val="Heading5"/>
      </w:pPr>
      <w:bookmarkStart w:id="2033" w:name="_Toc1586"/>
      <w:r>
        <w:t>[رقم الحدیث الکلی: 32161 - رقم الحدیث الباب: 1]</w:t>
      </w:r>
      <w:bookmarkEnd w:id="2033"/>
    </w:p>
    <w:p>
      <w:pPr>
        <w:pStyle w:val="BookText"/>
      </w:pPr>
      <w:r>
        <w:rPr>
          <w:rFonts w:ascii="Times New Roman" w:hAnsi="Times New Roman" w:eastAsia="Times New Roman" w:cs="Times New Roman"/>
          <w:lang w:val="en-US" w:bidi="en-US"/>
          <w:color w:val="111111"/>
          <w:sz w:val="28"/>
          <w:szCs w:val="28"/>
          <w:rtl/>
        </w:rPr>
        <w:t xml:space="preserve">32161- 1- </w:t>
      </w:r>
      <w:r>
        <w:rPr>
          <w:rStyle w:val="FootnoteReference"/>
        </w:rPr>
        <w:footnoteReference w:id="2826"/>
      </w:r>
      <w:r>
        <w:rPr>
          <w:rFonts w:ascii="Amiri" w:hAnsi="Amiri" w:eastAsia="Amiri" w:cs="Amiri"/>
          <w:lang w:bidi="ar-SA"/>
          <w:color w:val="111111"/>
          <w:sz w:val="28"/>
          <w:szCs w:val="28"/>
          <w:rtl/>
        </w:rPr>
        <w:t xml:space="preserve">مُحَمَّدُ بْنُ یَعْقُوبَ عَنْ مُحَمَّدِ بْنِ یَحْیَی عَنْ مُحَمَّدِ بْنِ أَحْمَدَ عَنْ أَحْمَدَ بْنِ الْحَسَنِ عَنْ عَمْرِو بْنِ سَعِیدٍ عَنْ مُصَدِّقٍ عَنْ عَمَّارٍ عَنْ أَبِی عَبْدِ اللَّهِ ع قَالَ: سُئِلَ عَنِ الْمَائِدَةِ إِذَا شُرِبَ عَلَیْهَا الْخَمْرُ أَوْ مُسْکِرٌ قَالَ حَرُمَتِ الْمَائِدَةُ سُئِلَ فَإِنْ قَامَ رَجُلٌ عَلَی مَائِدَةٍ مَنْصُوبَةٍ یُؤْکَلُ </w:t>
      </w:r>
      <w:r>
        <w:rPr>
          <w:rStyle w:val="FootnoteReference"/>
        </w:rPr>
        <w:footnoteReference w:id="2827"/>
      </w:r>
      <w:r>
        <w:rPr>
          <w:rFonts w:ascii="Amiri" w:hAnsi="Amiri" w:eastAsia="Amiri" w:cs="Amiri"/>
          <w:lang w:bidi="ar-SA"/>
          <w:color w:val="111111"/>
          <w:sz w:val="28"/>
          <w:szCs w:val="28"/>
          <w:rtl/>
        </w:rPr>
        <w:t xml:space="preserve">مِمَّا عَلَیْهَا وَ مَعَ الرَّجُلِ مُسْکِرٌ وَ لَمْ یَسْقِ أَحَداً مِمَّنْ عَلَیْهَا بَعْدُ قَالَ لَا تَحْرُمُ حَتَّی یُشْرَبَ عَلَیْهَا وَ إِنْ وُضِعَ بَعْدَ مَا یُشْرَبُ فَالُوذَجٌ فَکُلْ فَإِنَّهَا مَائِدَةٌ أُخْرَی یَعْنِی الْفَالُوذَجَ </w:t>
      </w:r>
      <w:r>
        <w:rPr>
          <w:rStyle w:val="FootnoteReference"/>
        </w:rPr>
        <w:footnoteReference w:id="2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أَحْمَدَ مِثْلَهُ </w:t>
      </w:r>
      <w:r>
        <w:rPr>
          <w:rStyle w:val="FootnoteReference"/>
        </w:rPr>
        <w:footnoteReference w:id="2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نقل شده که از امام صادق (علیه السلام) درباره مائده‌ای که بر روی آن شراب یا مسکر نوشیده شود سؤال شد. امام (علیه السلام) فرمودند: «مائده حرام می‌شود.» سپس پرسیده شد: اگر مردی بر سر سفره‌ای که غذا بر روی آن قرار دارد بنشیند و در کنار او مسکری باشد، اما کسی را از آن ننوشاند، آیا سفره همچنان حرام است؟ امام (علیه السلام) پاسخ دادند: «تا زمانی که بر روی آن نوشیده نشود، حرام نمی‌شود. و اگر پس از نوشیدن، غذایی مانند فالوده روی سفره گذاشته شود، می‌توان از آن خورد، زیرا این سفره‌ای دیگر محسوب می‌شود.»</w:t>
      </w:r>
    </w:p>
    <w:p>
      <w:pPr>
        <w:pStyle w:val="Heading5"/>
      </w:pPr>
      <w:bookmarkStart w:id="2034" w:name="_Toc1587"/>
      <w:r>
        <w:t>[رقم الحدیث الکلی: 32162 - رقم الحدیث الباب: 2]</w:t>
      </w:r>
      <w:bookmarkEnd w:id="2034"/>
    </w:p>
    <w:p>
      <w:pPr>
        <w:pStyle w:val="BookText"/>
      </w:pPr>
      <w:r>
        <w:rPr>
          <w:rFonts w:ascii="Times New Roman" w:hAnsi="Times New Roman" w:eastAsia="Times New Roman" w:cs="Times New Roman"/>
          <w:lang w:val="en-US" w:bidi="en-US"/>
          <w:color w:val="111111"/>
          <w:sz w:val="28"/>
          <w:szCs w:val="28"/>
          <w:rtl/>
        </w:rPr>
        <w:t xml:space="preserve">32162- 2- </w:t>
      </w:r>
      <w:r>
        <w:rPr>
          <w:rStyle w:val="FootnoteReference"/>
        </w:rPr>
        <w:footnoteReference w:id="2830"/>
      </w:r>
      <w:r>
        <w:rPr>
          <w:rFonts w:ascii="Amiri" w:hAnsi="Amiri" w:eastAsia="Amiri" w:cs="Amiri"/>
          <w:lang w:bidi="ar-SA"/>
          <w:color w:val="111111"/>
          <w:sz w:val="28"/>
          <w:szCs w:val="28"/>
          <w:rtl/>
        </w:rPr>
        <w:t xml:space="preserve">مُحَمَّدُ بْنُ عَلِیِّ بْنِ الْحُسَیْنِ قَالَ: قَالَ الصَّادِقُ ع لَا تُجَالِسُوا شُرَّابَ الْخَمْرِ فَإِنَّ اللَّعْنَةَ إِذَا نَزَلَتْ عَمَّتْ مَنْ فِی الْمَجْلِسِ.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امام صادق (علیه السلام) فرمودند: «با شراب‌خواران همنشین نشوید، زیرا هنگامی که لعنت نازل شود، همه کسانی که در مجلس حضور دارند را دربر می‌گیرد.»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1" w:name="pg18781_210587"/>
    <w:bookmarkEnd w:id="361"/>
    <w:p>
      <w:pPr>
        <w:pStyle w:val="Heading4"/>
      </w:pPr>
      <w:bookmarkStart w:id="2035" w:name="_Toc1588"/>
      <w:r>
        <w:t>34- بَابُ تَحْرِیمِ عَصْرِ الْخَمْرِ وَ سَقْیِهَا وَ حَمْلِهَا وَ حِفْظِهَا وَ بَیْعِهَا وَ شِرَائِهَا وَ أَکْلِ ثَمَنِهَا وَ الْمُسَاعَدَةِ عَلَی اتِّخَاذِهَا وَ شُرْبِهَا</w:t>
      </w:r>
      <w:bookmarkEnd w:id="2035"/>
    </w:p>
    <w:p>
      <w:pPr>
        <w:pStyle w:val="Heading5"/>
      </w:pPr>
      <w:bookmarkStart w:id="2036" w:name="_Toc1589"/>
      <w:r>
        <w:t>اشارة</w:t>
      </w:r>
      <w:bookmarkEnd w:id="2036"/>
    </w:p>
    <w:p>
      <w:pPr>
        <w:pStyle w:val="BookText"/>
      </w:pPr>
      <w:r>
        <w:rPr>
          <w:rStyle w:val="FootnoteReference"/>
        </w:rPr>
        <w:footnoteReference w:id="2832"/>
      </w:r>
      <w:r>
        <w:rPr>
          <w:rFonts w:ascii="Amiri" w:hAnsi="Amiri" w:eastAsia="Amiri" w:cs="Amiri"/>
          <w:lang w:bidi="ar-SA"/>
          <w:color w:val="111111"/>
          <w:sz w:val="28"/>
          <w:szCs w:val="28"/>
          <w:rtl/>
        </w:rPr>
        <w:t xml:space="preserve">34 بَابُ تَحْرِیمِ عَصْرِ الْخَمْرِ وَ سَقْیِهَا وَ حَمْلِهَا وَ حِفْظِهَا وَ بَیْعِهَا وَ شِرَائِهَا وَ أَکْلِ ثَمَنِهَا وَ الْمُسَاعَدَةِ عَلَی اتِّخَاذِهَا وَ شُرْبِهَا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به حرمت کامل شراب و تمامی جنبه‌های مرتبط با آن اشاره دارد، از جمله:</w:t>
      </w:r>
    </w:p>
    <w:p>
      <w:pPr>
        <w:pStyle w:val="BookText"/>
      </w:pPr>
      <w:r>
        <w:rPr>
          <w:rFonts w:ascii="IRNazanin" w:hAnsi="IRNazanin" w:eastAsia="IRNazanin" w:cs="IRNazanin"/>
          <w:lang w:bidi="fa-IR"/>
          <w:color w:val="111111"/>
          <w:sz w:val="28"/>
          <w:szCs w:val="28"/>
          <w:rtl/>
        </w:rPr>
        <w:t xml:space="preserve">عصر (تولید) شراب</w:t>
      </w:r>
    </w:p>
    <w:p>
      <w:pPr>
        <w:pStyle w:val="BookText"/>
      </w:pPr>
      <w:r>
        <w:rPr>
          <w:rFonts w:ascii="IRNazanin" w:hAnsi="IRNazanin" w:eastAsia="IRNazanin" w:cs="IRNazanin"/>
          <w:lang w:bidi="fa-IR"/>
          <w:color w:val="111111"/>
          <w:sz w:val="28"/>
          <w:szCs w:val="28"/>
          <w:rtl/>
        </w:rPr>
        <w:t xml:space="preserve">نوشاندن آن به دیگران</w:t>
      </w:r>
    </w:p>
    <w:p>
      <w:pPr>
        <w:pStyle w:val="BookText"/>
      </w:pPr>
      <w:r>
        <w:rPr>
          <w:rFonts w:ascii="IRNazanin" w:hAnsi="IRNazanin" w:eastAsia="IRNazanin" w:cs="IRNazanin"/>
          <w:lang w:bidi="fa-IR"/>
          <w:color w:val="111111"/>
          <w:sz w:val="28"/>
          <w:szCs w:val="28"/>
          <w:rtl/>
        </w:rPr>
        <w:t xml:space="preserve">حمل و نگهداری شراب</w:t>
      </w:r>
    </w:p>
    <w:p>
      <w:pPr>
        <w:pStyle w:val="BookText"/>
      </w:pPr>
      <w:r>
        <w:rPr>
          <w:rFonts w:ascii="IRNazanin" w:hAnsi="IRNazanin" w:eastAsia="IRNazanin" w:cs="IRNazanin"/>
          <w:lang w:bidi="fa-IR"/>
          <w:color w:val="111111"/>
          <w:sz w:val="28"/>
          <w:szCs w:val="28"/>
          <w:rtl/>
        </w:rPr>
        <w:t xml:space="preserve">خرید و فروش آن</w:t>
      </w:r>
    </w:p>
    <w:p>
      <w:pPr>
        <w:pStyle w:val="BookText"/>
      </w:pPr>
      <w:r>
        <w:rPr>
          <w:rFonts w:ascii="IRNazanin" w:hAnsi="IRNazanin" w:eastAsia="IRNazanin" w:cs="IRNazanin"/>
          <w:lang w:bidi="fa-IR"/>
          <w:color w:val="111111"/>
          <w:sz w:val="28"/>
          <w:szCs w:val="28"/>
          <w:rtl/>
        </w:rPr>
        <w:t xml:space="preserve">مصرف پول حاصل از فروش شراب</w:t>
      </w:r>
    </w:p>
    <w:p>
      <w:pPr>
        <w:pStyle w:val="BookText"/>
      </w:pPr>
      <w:r>
        <w:rPr>
          <w:rFonts w:ascii="IRNazanin" w:hAnsi="IRNazanin" w:eastAsia="IRNazanin" w:cs="IRNazanin"/>
          <w:lang w:bidi="fa-IR"/>
          <w:color w:val="111111"/>
          <w:sz w:val="28"/>
          <w:szCs w:val="28"/>
          <w:rtl/>
        </w:rPr>
        <w:t xml:space="preserve">کمک به تهیه و مصرف آن</w:t>
      </w:r>
    </w:p>
    <w:p>
      <w:pPr>
        <w:pStyle w:val="Heading5"/>
      </w:pPr>
      <w:bookmarkStart w:id="2037" w:name="_Toc1590"/>
      <w:r>
        <w:t>[رقم الحدیث الکلی: 32163 - رقم الحدیث الباب: 1]</w:t>
      </w:r>
      <w:bookmarkEnd w:id="2037"/>
    </w:p>
    <w:p>
      <w:pPr>
        <w:pStyle w:val="BookText"/>
      </w:pPr>
      <w:r>
        <w:rPr>
          <w:rFonts w:ascii="Times New Roman" w:hAnsi="Times New Roman" w:eastAsia="Times New Roman" w:cs="Times New Roman"/>
          <w:lang w:val="en-US" w:bidi="en-US"/>
          <w:color w:val="111111"/>
          <w:sz w:val="28"/>
          <w:szCs w:val="28"/>
          <w:rtl/>
        </w:rPr>
        <w:t xml:space="preserve">32163- 1- </w:t>
      </w:r>
      <w:r>
        <w:rPr>
          <w:rStyle w:val="FootnoteReference"/>
        </w:rPr>
        <w:footnoteReference w:id="2833"/>
      </w:r>
      <w:r>
        <w:rPr>
          <w:rFonts w:ascii="Amiri" w:hAnsi="Amiri" w:eastAsia="Amiri" w:cs="Amiri"/>
          <w:lang w:bidi="ar-SA"/>
          <w:color w:val="111111"/>
          <w:sz w:val="28"/>
          <w:szCs w:val="28"/>
          <w:rtl/>
        </w:rPr>
        <w:t xml:space="preserve">مُحَمَّدُ بْنُ یَعْقُوبَ عَنْ أَبِی عَلِیٍّ الْأَشْعَرِیِّ عَنْ مُحَمَّدِ بْنِ سَالِمٍ عَنْ أَحْمَدَ بْنِ النَّضْرِ عَنْ عَمْرِو بْنِ شِمْرٍ عَنْ جَابِرٍ عَنْ أَبِی جَعْفَرٍ ع قَالَ: لَعَنَ رَسُولُ اللَّهِ ص فِی الْخَمْرِ عَشَرَةً غَارِسَهَا وَ حَارِسَهَا وَ عَاصِرَهَا وَ شَارِبَهَا وَ سَاقِیَهَا وَ حَامِلَهَا وَ الْمَحْمُولَةَ إِلَیْهِ وَ بَائِعَهَا وَ مُشْتَرِیَهَا (وَ آکِلَ ثَمَنِهَا) </w:t>
      </w:r>
      <w:r>
        <w:rPr>
          <w:rStyle w:val="FootnoteReference"/>
        </w:rPr>
        <w:footnoteReference w:id="2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الْخِصَالِ عَنْ مُحَمَّدِ بْنِ الْحَسَنِ عَنِ الصَّفَّارِ عَنْ أَحْمَدَ بْنِ أَبِی عَبْدِ اللَّهِ عَنْ أَبِیهِ عَنْ أَحْمَدَ بْنِ النَّضْرِ </w:t>
      </w:r>
      <w:r>
        <w:rPr>
          <w:rStyle w:val="FootnoteReference"/>
        </w:rPr>
        <w:footnoteReference w:id="2835"/>
      </w:r>
    </w:p>
    <w:p>
      <w:pPr>
        <w:pStyle w:val="BookText"/>
      </w:pPr>
      <w:r>
        <w:rPr>
          <w:rFonts w:ascii="Amiri" w:hAnsi="Amiri" w:eastAsia="Amiri" w:cs="Amiri"/>
          <w:lang w:bidi="ar-SA"/>
          <w:color w:val="111111"/>
          <w:sz w:val="28"/>
          <w:szCs w:val="28"/>
          <w:rtl/>
        </w:rPr>
        <w:t xml:space="preserve">وَ رَوَاهُ فِی عِقَابِ الْأَعْمَالِ عَنِ الْحُسَیْنِ بْنِ أَحْمَدَ بْنِ إِدْرِیسَ عَنْ أَبِیهِ (عَنْ أَحْمَدَ بْنِ عَلِیِّ بْنِ إِسْمَاعِیلَ) </w:t>
      </w:r>
      <w:r>
        <w:rPr>
          <w:rStyle w:val="FootnoteReference"/>
        </w:rPr>
        <w:footnoteReference w:id="2836"/>
      </w:r>
      <w:r>
        <w:rPr>
          <w:rFonts w:ascii="Amiri" w:hAnsi="Amiri" w:eastAsia="Amiri" w:cs="Amiri"/>
          <w:lang w:bidi="ar-SA"/>
          <w:color w:val="111111"/>
          <w:sz w:val="28"/>
          <w:szCs w:val="28"/>
          <w:rtl/>
        </w:rPr>
        <w:t xml:space="preserve">عَنْ أَحْمَدَ بْنِ النَّضْرِ مِثْلَهُ </w:t>
      </w:r>
      <w:r>
        <w:rPr>
          <w:rStyle w:val="FootnoteReference"/>
        </w:rPr>
        <w:footnoteReference w:id="2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از امام باقر (علیه السلام) نقل کرده است که رسول خدا (صلی الله علیه و آله) در مورد شراب، ده گروه را لعنت کرد:</w:t>
      </w:r>
    </w:p>
    <w:p>
      <w:pPr>
        <w:pStyle w:val="BookText"/>
      </w:pPr>
      <w:r>
        <w:rPr>
          <w:rFonts w:ascii="IRNazanin" w:hAnsi="IRNazanin" w:eastAsia="IRNazanin" w:cs="IRNazanin"/>
          <w:lang w:bidi="fa-IR"/>
          <w:color w:val="111111"/>
          <w:sz w:val="28"/>
          <w:szCs w:val="28"/>
          <w:rtl/>
        </w:rPr>
        <w:t xml:space="preserve">کسی که آن را می‌کارد</w:t>
      </w:r>
    </w:p>
    <w:p>
      <w:pPr>
        <w:pStyle w:val="BookText"/>
      </w:pPr>
      <w:r>
        <w:rPr>
          <w:rFonts w:ascii="IRNazanin" w:hAnsi="IRNazanin" w:eastAsia="IRNazanin" w:cs="IRNazanin"/>
          <w:lang w:bidi="fa-IR"/>
          <w:color w:val="111111"/>
          <w:sz w:val="28"/>
          <w:szCs w:val="28"/>
          <w:rtl/>
        </w:rPr>
        <w:t xml:space="preserve">کسی که از آن محافظت می‌کند</w:t>
      </w:r>
    </w:p>
    <w:p>
      <w:pPr>
        <w:pStyle w:val="BookText"/>
      </w:pPr>
      <w:r>
        <w:rPr>
          <w:rFonts w:ascii="IRNazanin" w:hAnsi="IRNazanin" w:eastAsia="IRNazanin" w:cs="IRNazanin"/>
          <w:lang w:bidi="fa-IR"/>
          <w:color w:val="111111"/>
          <w:sz w:val="28"/>
          <w:szCs w:val="28"/>
          <w:rtl/>
        </w:rPr>
        <w:t xml:space="preserve">کسی که آن را می‌فشارد</w:t>
      </w:r>
    </w:p>
    <w:p>
      <w:pPr>
        <w:pStyle w:val="BookText"/>
      </w:pPr>
      <w:r>
        <w:rPr>
          <w:rFonts w:ascii="IRNazanin" w:hAnsi="IRNazanin" w:eastAsia="IRNazanin" w:cs="IRNazanin"/>
          <w:lang w:bidi="fa-IR"/>
          <w:color w:val="111111"/>
          <w:sz w:val="28"/>
          <w:szCs w:val="28"/>
          <w:rtl/>
        </w:rPr>
        <w:t xml:space="preserve">کسی که آن را می‌نوشد</w:t>
      </w:r>
    </w:p>
    <w:p>
      <w:pPr>
        <w:pStyle w:val="BookText"/>
      </w:pPr>
      <w:r>
        <w:rPr>
          <w:rFonts w:ascii="IRNazanin" w:hAnsi="IRNazanin" w:eastAsia="IRNazanin" w:cs="IRNazanin"/>
          <w:lang w:bidi="fa-IR"/>
          <w:color w:val="111111"/>
          <w:sz w:val="28"/>
          <w:szCs w:val="28"/>
          <w:rtl/>
        </w:rPr>
        <w:t xml:space="preserve">کسی که آن را به دیگران می‌نوشاند</w:t>
      </w:r>
    </w:p>
    <w:p>
      <w:pPr>
        <w:pStyle w:val="BookText"/>
      </w:pPr>
      <w:r>
        <w:rPr>
          <w:rFonts w:ascii="IRNazanin" w:hAnsi="IRNazanin" w:eastAsia="IRNazanin" w:cs="IRNazanin"/>
          <w:lang w:bidi="fa-IR"/>
          <w:color w:val="111111"/>
          <w:sz w:val="28"/>
          <w:szCs w:val="28"/>
          <w:rtl/>
        </w:rPr>
        <w:t xml:space="preserve">کسی که آن را حمل می‌کند</w:t>
      </w:r>
    </w:p>
    <w:p>
      <w:pPr>
        <w:pStyle w:val="BookText"/>
      </w:pPr>
      <w:r>
        <w:rPr>
          <w:rFonts w:ascii="IRNazanin" w:hAnsi="IRNazanin" w:eastAsia="IRNazanin" w:cs="IRNazanin"/>
          <w:lang w:bidi="fa-IR"/>
          <w:color w:val="111111"/>
          <w:sz w:val="28"/>
          <w:szCs w:val="28"/>
          <w:rtl/>
        </w:rPr>
        <w:t xml:space="preserve">کسی که آن را برای دیگری حمل می‌کند</w:t>
      </w:r>
    </w:p>
    <w:p>
      <w:pPr>
        <w:pStyle w:val="BookText"/>
      </w:pPr>
      <w:r>
        <w:rPr>
          <w:rFonts w:ascii="IRNazanin" w:hAnsi="IRNazanin" w:eastAsia="IRNazanin" w:cs="IRNazanin"/>
          <w:lang w:bidi="fa-IR"/>
          <w:color w:val="111111"/>
          <w:sz w:val="28"/>
          <w:szCs w:val="28"/>
          <w:rtl/>
        </w:rPr>
        <w:t xml:space="preserve">کسی که آن را می‌فروشد</w:t>
      </w:r>
    </w:p>
    <w:p>
      <w:pPr>
        <w:pStyle w:val="BookText"/>
      </w:pPr>
      <w:r>
        <w:rPr>
          <w:rFonts w:ascii="IRNazanin" w:hAnsi="IRNazanin" w:eastAsia="IRNazanin" w:cs="IRNazanin"/>
          <w:lang w:bidi="fa-IR"/>
          <w:color w:val="111111"/>
          <w:sz w:val="28"/>
          <w:szCs w:val="28"/>
          <w:rtl/>
        </w:rPr>
        <w:t xml:space="preserve">کسی که آن را می‌خرد</w:t>
      </w:r>
    </w:p>
    <w:p>
      <w:pPr>
        <w:pStyle w:val="BookText"/>
      </w:pPr>
      <w:r>
        <w:rPr>
          <w:rFonts w:ascii="IRNazanin" w:hAnsi="IRNazanin" w:eastAsia="IRNazanin" w:cs="IRNazanin"/>
          <w:lang w:bidi="fa-IR"/>
          <w:color w:val="111111"/>
          <w:sz w:val="28"/>
          <w:szCs w:val="28"/>
          <w:rtl/>
        </w:rPr>
        <w:t xml:space="preserve">کسی که از پول حاصل از فروش آن استفاده می‌کند</w:t>
      </w:r>
    </w:p>
    <w:p>
      <w:pPr>
        <w:pStyle w:val="Heading5"/>
      </w:pPr>
      <w:bookmarkStart w:id="2038" w:name="_Toc1591"/>
      <w:r>
        <w:t>[رقم الحدیث الکلی: 32164 - رقم الحدیث الباب: 2]</w:t>
      </w:r>
      <w:bookmarkEnd w:id="2038"/>
    </w:p>
    <w:p>
      <w:pPr>
        <w:pStyle w:val="BookText"/>
      </w:pPr>
      <w:r>
        <w:rPr>
          <w:rFonts w:ascii="Times New Roman" w:hAnsi="Times New Roman" w:eastAsia="Times New Roman" w:cs="Times New Roman"/>
          <w:lang w:val="en-US" w:bidi="en-US"/>
          <w:color w:val="111111"/>
          <w:sz w:val="28"/>
          <w:szCs w:val="28"/>
          <w:rtl/>
        </w:rPr>
        <w:t xml:space="preserve">32164- 2- </w:t>
      </w:r>
      <w:r>
        <w:rPr>
          <w:rStyle w:val="FootnoteReference"/>
        </w:rPr>
        <w:footnoteReference w:id="2838"/>
      </w:r>
      <w:r>
        <w:rPr>
          <w:rFonts w:ascii="Amiri" w:hAnsi="Amiri" w:eastAsia="Amiri" w:cs="Amiri"/>
          <w:lang w:bidi="ar-SA"/>
          <w:color w:val="111111"/>
          <w:sz w:val="28"/>
          <w:szCs w:val="28"/>
          <w:rtl/>
        </w:rPr>
        <w:t xml:space="preserve">وَ عَنْ عِدَّةٍ مِنْ أَصْحَابِنَا عَنْ أَحْمَدَ بْنِ مُحَمَّدِ بْنِ عِیسَی عَنِ الْحُسَیْنِ بْنِ سَعِیدٍ عَنِ الْحُسَیْنِ بْنِ عُلْوَانَ عَنْ عَمْرِو بْنِ خَالِدٍ عَنْ زَیْدِ بْنِ عَلِیٍّ عَنْ آبَائِهِ ع قَالَ: لَعَنَ رَسُولُ اللَّهِ ص الْخَمْرَ وَ عَاصِرَهَا وَ مُعْتَصِرَهَا وَ بَائِعَهَا وَ مُشْتَرِیَهَا وَ سَاقِیَهَا</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2" w:name="pg18781_210588"/>
    <w:bookmarkEnd w:id="362"/>
    <w:p>
      <w:pPr>
        <w:pStyle w:val="BookText"/>
      </w:pPr>
      <w:r>
        <w:rPr>
          <w:rFonts w:ascii="Amiri" w:hAnsi="Amiri" w:eastAsia="Amiri" w:cs="Amiri"/>
          <w:lang w:bidi="ar-SA"/>
          <w:color w:val="111111"/>
          <w:sz w:val="28"/>
          <w:szCs w:val="28"/>
          <w:rtl/>
        </w:rPr>
        <w:t xml:space="preserve">وَ آکِلَ ثَمَنِهَا وَ شَارِبَهَا وَ حَامِلَهَا وَ الْمَحْمُولَةَ إِلَیْهِ.</w:t>
      </w:r>
    </w:p>
    <w:p>
      <w:pPr>
        <w:pStyle w:val="BookText"/>
      </w:pPr>
      <w:r>
        <w:rPr>
          <w:rFonts w:ascii="Amiri" w:hAnsi="Amiri" w:eastAsia="Amiri" w:cs="Amiri"/>
          <w:lang w:bidi="ar-SA"/>
          <w:color w:val="111111"/>
          <w:sz w:val="28"/>
          <w:szCs w:val="28"/>
          <w:rtl/>
        </w:rPr>
        <w:t xml:space="preserve">مُحَمَّدُ بْنُ الْحَسَنِ بِإِسْنَادِهِ عَنِ الْحُسَیْنِ بْنِ سَعِیدٍ مِثْلَهُ </w:t>
      </w:r>
      <w:r>
        <w:rPr>
          <w:rStyle w:val="FootnoteReference"/>
        </w:rPr>
        <w:footnoteReference w:id="2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بن علی از پدرانش نقل کرده است که رسول خدا (صلی الله علیه و آله) فرمودند: «خداوند شراب را لعنت کرده است، همچنین کسی که آن را می‌فشارد، کسی که آن را طلب می‌کند، کسی که آن را می‌فروشد، کسی که آن را می‌خرد، کسی که آن را به دیگران می‌نوشاند، کسی که از پول آن استفاده می‌کند، کسی که آن را می‌نوشد، کسی که آن را حمل می‌کند و کسی که آن را برای دیگری حمل می‌کند.»</w:t>
      </w:r>
    </w:p>
    <w:p>
      <w:pPr>
        <w:pStyle w:val="Heading5"/>
      </w:pPr>
      <w:bookmarkStart w:id="2039" w:name="_Toc1592"/>
      <w:r>
        <w:t>[رقم الحدیث الکلی: 32165 - رقم الحدیث الباب: 3]</w:t>
      </w:r>
      <w:bookmarkEnd w:id="2039"/>
    </w:p>
    <w:p>
      <w:pPr>
        <w:pStyle w:val="BookText"/>
      </w:pPr>
      <w:r>
        <w:rPr>
          <w:rFonts w:ascii="Times New Roman" w:hAnsi="Times New Roman" w:eastAsia="Times New Roman" w:cs="Times New Roman"/>
          <w:lang w:val="en-US" w:bidi="en-US"/>
          <w:color w:val="111111"/>
          <w:sz w:val="28"/>
          <w:szCs w:val="28"/>
          <w:rtl/>
        </w:rPr>
        <w:t xml:space="preserve">32165- 3- </w:t>
      </w:r>
      <w:r>
        <w:rPr>
          <w:rStyle w:val="FootnoteReference"/>
        </w:rPr>
        <w:footnoteReference w:id="2840"/>
      </w:r>
      <w:r>
        <w:rPr>
          <w:rFonts w:ascii="Amiri" w:hAnsi="Amiri" w:eastAsia="Amiri" w:cs="Amiri"/>
          <w:lang w:bidi="ar-SA"/>
          <w:color w:val="111111"/>
          <w:sz w:val="28"/>
          <w:szCs w:val="28"/>
          <w:rtl/>
        </w:rPr>
        <w:t xml:space="preserve">وَ بِإِسْنَادِهِ عَنْ مُحَمَّدِ بْنِ أَحْمَدَ بْنِ یَحْیَی عَنْ أَحْمَدَ بْنِ الْحَسَنِ عَنْ عَمْرِو بْنِ سَعِیدٍ عَنْ مُصَدِّقٍ عَنْ عَمَّارٍ عَنْ أَبِی عَبْدِ اللَّهِ ع فِی حَدِیثٍ قَالَ: سُئِلَ عَنْ رَجُلَیْنِ نَصْرَانِیَّیْنِ بَاعَ أَحَدُهُمَا مِنْ صَاحِبِهِ خَمْراً أَوْ خَنَازِیرَ ثُمَّ أَسْلَمَا قَبْلَ أَنْ یَقْبِضَا الدَّرَاهِمَ هَلْ تَحِلُّ لَهُ الدَّرَاهِمُ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(علیه السلام) نقل کرده است که از ایشان درباره دو مرد نصرانی سؤال شد که یکی از آن‌ها از دیگری شراب یا خوک خریداری کرده بود، سپس هر دو پیش از دریافت پول اسلام آوردند. آیا دریافت آن پول برایشان جایز است؟ امام (علیه السلام) فرمودند: «مشکلی ندارد.»</w:t>
      </w:r>
    </w:p>
    <w:p>
      <w:pPr>
        <w:pStyle w:val="Heading5"/>
      </w:pPr>
      <w:bookmarkStart w:id="2040" w:name="_Toc1593"/>
      <w:r>
        <w:t>[رقم الحدیث الکلی: 32166 - رقم الحدیث الباب: 4]</w:t>
      </w:r>
      <w:bookmarkEnd w:id="2040"/>
    </w:p>
    <w:p>
      <w:pPr>
        <w:pStyle w:val="BookText"/>
      </w:pPr>
      <w:r>
        <w:rPr>
          <w:rFonts w:ascii="Times New Roman" w:hAnsi="Times New Roman" w:eastAsia="Times New Roman" w:cs="Times New Roman"/>
          <w:lang w:val="en-US" w:bidi="en-US"/>
          <w:color w:val="111111"/>
          <w:sz w:val="28"/>
          <w:szCs w:val="28"/>
          <w:rtl/>
        </w:rPr>
        <w:t xml:space="preserve">32166- 4- </w:t>
      </w:r>
      <w:r>
        <w:rPr>
          <w:rStyle w:val="FootnoteReference"/>
        </w:rPr>
        <w:footnoteReference w:id="2841"/>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 عَنْ آبَائِهِ عَنِ النَّبِیِّ ص فِی حَدِیثِ الْمَنَاهِی قَالَ: وَ نَهَی عَنْ بَیْعِ النَّرْدِ وَ أَنْ تُشْرَی الْخَمْرُ وَ أَنْ تُسْقَی الْخَمْرُ قَالَ وَ قَالَ ع لَعَنَ اللَّهُ الْخَمْرَ وَ غَارِسَهَا وَ عَاصِرَهَا وَ شَارِبَهَا وَ سَاقِیَهَا وَ بَائِعَهَا وَ مُشْتَرِیَهَا وَ آکِلَ ثَمَنِهَا وَ حَامِلَهَا وَ الْمَحْمُولَةَ إِلَیْهِ قَالَ وَ قَالَ ع مَنْ شَرِبَهَا لَمْ یَقْبَلِ اللَّهُ لَهُ صَلَاةً أَرْبَعِینَ یَوْماً فَإِنْ مَاتَ وَ فِی بَطْنِهِ شَیْ‌ءٌ مِنْ ذَلِکَ کَانَ حَقّاً عَلَی اللَّهِ عَزَّ وَ جَلَّ أَنْ یَسْقِیَهُ مِنْ طِینَةِ خَبَالٍ وَ هُوَ صَدِیدُ أَهْلِ النَّارِ وَ مَا یَخْرُجُ مِنَ الزُّنَاةِ فَیَجْتَمِعُ ذَلِکَ فِی قُدُورِ جَهَنَّمَ فَیَشْرَبُهُ أَهْلُ النَّارِ فَیُصْهَرُ بِهِ مَا فِی بُطُونِهِمْ وَ الْجُلُودُ.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زید از امام صادق (علیه السلام) نقل کرده است که ایشان از پدرانشان از پیامبر اکرم (صلی الله علیه و آله) روایت کرده‌اند: «پیامبر (صلی الله علیه و آله) در حدیثی درباره مناهی (امور نهی‌شده) فرمودند: از فروش نرد (نوعی بازی) و خرید و نوشاندن شراب نهی شده است. سپس فرمودند: خداوند شراب را لعنت کرده است، همچنین کسی که آن را می‌کارد، کسی که آن را می‌فشارد، کسی که آن را می‌نوشد، کسی که آن را به دیگران می‌نوشاند، کسی که آن را می‌فروشد، کسی که آن را می‌خرد، کسی که از پول آن استفاده می‌کند، کسی که آن را حمل می‌کند و کسی که آن را برای دیگری حمل می‌کند.</w:t>
      </w:r>
    </w:p>
    <w:p>
      <w:pPr>
        <w:pStyle w:val="BookText"/>
      </w:pPr>
      <w:r>
        <w:rPr>
          <w:rFonts w:ascii="IRNazanin" w:hAnsi="IRNazanin" w:eastAsia="IRNazanin" w:cs="IRNazanin"/>
          <w:lang w:bidi="fa-IR"/>
          <w:color w:val="111111"/>
          <w:sz w:val="28"/>
          <w:szCs w:val="28"/>
          <w:rtl/>
        </w:rPr>
        <w:t xml:space="preserve">و فرمودند: کسی که شراب بنوشد، خداوند تا چهل روز نماز او را نمی‌پذیرد. و اگر در حالی بمیرد که هنوز مقداری از آن در شکمش باشد، بر خداوند لازم است که او را از "طینة خبال" بنوشاند، که همان چرک و خون اهل جهنم و آنچه از زناکاران خارج می‌شود است. این مواد در دیگ‌های جهنم جمع می‌شود و اهل آتش آن را می‌نوشند، و با آن، محتویات شکم و پوست‌هایشان ذوب می‌شود.»</w:t>
      </w:r>
    </w:p>
    <w:p>
      <w:pPr>
        <w:pStyle w:val="Heading5"/>
      </w:pPr>
      <w:bookmarkStart w:id="2041" w:name="_Toc1594"/>
      <w:r>
        <w:t>[رقم الحدیث الکلی: 32167 - رقم الحدیث الباب: 5]</w:t>
      </w:r>
      <w:bookmarkEnd w:id="2041"/>
    </w:p>
    <w:p>
      <w:pPr>
        <w:pStyle w:val="BookText"/>
      </w:pPr>
      <w:r>
        <w:rPr>
          <w:rFonts w:ascii="Times New Roman" w:hAnsi="Times New Roman" w:eastAsia="Times New Roman" w:cs="Times New Roman"/>
          <w:lang w:val="en-US" w:bidi="en-US"/>
          <w:color w:val="111111"/>
          <w:sz w:val="28"/>
          <w:szCs w:val="28"/>
          <w:rtl/>
        </w:rPr>
        <w:t xml:space="preserve">32167- 5- </w:t>
      </w:r>
      <w:r>
        <w:rPr>
          <w:rStyle w:val="FootnoteReference"/>
        </w:rPr>
        <w:footnoteReference w:id="2842"/>
      </w:r>
      <w:r>
        <w:rPr>
          <w:rFonts w:ascii="Amiri" w:hAnsi="Amiri" w:eastAsia="Amiri" w:cs="Amiri"/>
          <w:lang w:bidi="ar-SA"/>
          <w:color w:val="111111"/>
          <w:sz w:val="28"/>
          <w:szCs w:val="28"/>
          <w:rtl/>
        </w:rPr>
        <w:t xml:space="preserve">وَ فِی عِقَابِ الْأَعْمَالِ بِسَنَدٍ تَقَدَّمَ فِی عِیَادَةِ الْمَرِیضِ </w:t>
      </w:r>
      <w:r>
        <w:rPr>
          <w:rStyle w:val="FootnoteReference"/>
        </w:rPr>
        <w:footnoteReference w:id="2843"/>
      </w:r>
      <w:r>
        <w:rPr>
          <w:rFonts w:ascii="Amiri" w:hAnsi="Amiri" w:eastAsia="Amiri" w:cs="Amiri"/>
          <w:lang w:bidi="ar-SA"/>
          <w:color w:val="111111"/>
          <w:sz w:val="28"/>
          <w:szCs w:val="28"/>
          <w:rtl/>
        </w:rPr>
        <w:t xml:space="preserve">عَنِ النَّبِیِّ ص فِی حَدِیثٍ قَالَ: وَ مَنْ شَرِبَ الْخَمْرَ فِی الدُّنْیَا</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3" w:name="pg18781_210589"/>
    <w:bookmarkEnd w:id="363"/>
    <w:p>
      <w:pPr>
        <w:pStyle w:val="BookText"/>
      </w:pPr>
      <w:r>
        <w:rPr>
          <w:rFonts w:ascii="Amiri" w:hAnsi="Amiri" w:eastAsia="Amiri" w:cs="Amiri"/>
          <w:lang w:bidi="ar-SA"/>
          <w:color w:val="111111"/>
          <w:sz w:val="28"/>
          <w:szCs w:val="28"/>
          <w:rtl/>
        </w:rPr>
        <w:t xml:space="preserve">سَقَاهُ اللَّهُ مِنْ سَمِّ الْأَسَاوِدِ </w:t>
      </w:r>
      <w:r>
        <w:rPr>
          <w:rStyle w:val="FootnoteReference"/>
        </w:rPr>
        <w:footnoteReference w:id="2844"/>
      </w:r>
      <w:r>
        <w:rPr>
          <w:rFonts w:ascii="Amiri" w:hAnsi="Amiri" w:eastAsia="Amiri" w:cs="Amiri"/>
          <w:lang w:bidi="ar-SA"/>
          <w:color w:val="111111"/>
          <w:sz w:val="28"/>
          <w:szCs w:val="28"/>
          <w:rtl/>
        </w:rPr>
        <w:t xml:space="preserve">وَ مِنْ سَمِّ الْعَقَارِبِ شَرْبَةً یَتَسَاقَطُ لَحْمُ وَجْهِهِ فِی الْإِنَاءِ قَبْلَ أَنْ یَشْرَبَهَا فَإِذَا شَرِبَهَا تَفَسَّخَ لَحْمُهُ وَ جِلْدُهُ کَالْجِیفَةِ یَتَأَذَّی بِهِ أَهْلُ الْجَمْعِ حَتَّی یُؤْمَرَ بِهِ إِلَی النَّارِ وَ شَارِبُهَا وَ عَاصِرُهَا وَ مُعْتَصِرُهَا فِی النَّارِ وَ بَائِعُهَا وَ مُبْتَاعُهَا وَ حَامِلُهَا وَ الْمَحْمُولَةُ إِلَیْهِ وَ آکِلُ ثَمَنِهَا سَوَاءٌ فِی عَارِهَا وَ إِثْمِهَا أَلَا وَ مَنْ بَاعَهَا أَوِ اشْتَرَاهَا لِغَیْرِهِ لَمْ یَقْبَلِ اللَّهُ مِنْهُ صَلَاةً وَ لَا صِیَاماً وَ لَا حَجّاً وَ لَا اعْتِمَاراً حَتَّی یَتُوبَ مِنْهَا وَ إِنْ مَاتَ قَبْلَ أَنْ یَتُوبَ کَانَ حَقّاً عَلَی اللَّهِ أَنْ یَسْقِیَهُ بِکُلِّ جُرْعَةٍ شَرِبَ مِنْهَا فِی الدُّنْیَا شَرْبَةً مِنْ صَدِیدِ جَهَنَّمَ ثُمَّ قَالَ </w:t>
      </w:r>
      <w:r>
        <w:rPr>
          <w:rStyle w:val="FootnoteReference"/>
        </w:rPr>
        <w:footnoteReference w:id="2845"/>
      </w:r>
      <w:r>
        <w:rPr>
          <w:rFonts w:ascii="Amiri" w:hAnsi="Amiri" w:eastAsia="Amiri" w:cs="Amiri"/>
          <w:lang w:bidi="ar-SA"/>
          <w:color w:val="111111"/>
          <w:sz w:val="28"/>
          <w:szCs w:val="28"/>
          <w:rtl/>
        </w:rPr>
        <w:t xml:space="preserve">أَلَا وَ إِنَّ اللَّهَ حَرَّمَ الْخَمْرَ بِعَیْنِهَا وَ الْمُسْکِرَ مِنْ کُلِّ شَرَابٍ أَلَا وَ کُلُّ مُسْکِرٍ حَرَامٌ.</w:t>
      </w:r>
    </w:p>
    <w:p>
      <w:pPr>
        <w:pStyle w:val="BookText"/>
      </w:pPr>
      <w:r>
        <w:rPr>
          <w:rFonts w:ascii="Amiri" w:hAnsi="Amiri" w:eastAsia="Amiri" w:cs="Amiri"/>
          <w:lang w:bidi="ar-SA"/>
          <w:color w:val="111111"/>
          <w:sz w:val="28"/>
          <w:szCs w:val="28"/>
          <w:rtl/>
        </w:rPr>
        <w:t xml:space="preserve">أَقُولُ: وَ تَقَدَّمَ مَا یَدُلُّ عَلَی ذَلِکَ فِی التِّجَارَةِ </w:t>
      </w:r>
      <w:r>
        <w:rPr>
          <w:rStyle w:val="FootnoteReference"/>
        </w:rPr>
        <w:footnoteReference w:id="2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پیامبر اکرم (صلی الله علیه و آله) درباره عقاب اعمال و مجازات شراب‌خواری در دنیا و آخرت نقل شده است. پیامبر (صلی الله علیه و آله) فرمودند:</w:t>
      </w:r>
    </w:p>
    <w:p>
      <w:pPr>
        <w:pStyle w:val="BookText"/>
      </w:pPr>
      <w:r>
        <w:rPr>
          <w:rFonts w:ascii="IRNazanin" w:hAnsi="IRNazanin" w:eastAsia="IRNazanin" w:cs="IRNazanin"/>
          <w:lang w:bidi="fa-IR"/>
          <w:color w:val="111111"/>
          <w:sz w:val="28"/>
          <w:szCs w:val="28"/>
          <w:rtl/>
        </w:rPr>
        <w:t xml:space="preserve">کسی که در دنیا شراب بنوشد، خداوند در آخرت او را از زهر مارهای سیاه و زهر عقرب‌ها سیراب خواهد کرد، به‌گونه‌ای که گوشت صورتش پیش از نوشیدن در ظرف بریزد، و پس از نوشیدن، گوشت و پوستش مانند مردار متلاشی شود، و اهل محشر از بوی آن آزرده شوند تا او را به سوی آتش جهنم ببرند.</w:t>
      </w:r>
    </w:p>
    <w:p>
      <w:pPr>
        <w:pStyle w:val="BookText"/>
      </w:pPr>
      <w:r>
        <w:rPr>
          <w:rFonts w:ascii="IRNazanin" w:hAnsi="IRNazanin" w:eastAsia="IRNazanin" w:cs="IRNazanin"/>
          <w:lang w:bidi="fa-IR"/>
          <w:color w:val="111111"/>
          <w:sz w:val="28"/>
          <w:szCs w:val="28"/>
          <w:rtl/>
        </w:rPr>
        <w:t xml:space="preserve">همچنین، تمام کسانی که در تهیه، فروش، خرید، حمل و مصرف شراب نقش دارند، در گناه و عار آن شریک هستند.</w:t>
      </w:r>
    </w:p>
    <w:p>
      <w:pPr>
        <w:pStyle w:val="BookText"/>
      </w:pPr>
      <w:r>
        <w:rPr>
          <w:rFonts w:ascii="IRNazanin" w:hAnsi="IRNazanin" w:eastAsia="IRNazanin" w:cs="IRNazanin"/>
          <w:lang w:bidi="fa-IR"/>
          <w:color w:val="111111"/>
          <w:sz w:val="28"/>
          <w:szCs w:val="28"/>
          <w:rtl/>
        </w:rPr>
        <w:t xml:space="preserve">و فرمودند: کسی که شراب بفروشد یا برای دیگری بخرد، خداوند نماز، روزه، حج و عمره او را نمی‌پذیرد تا زمانی که از این عمل توبه کند. و اگر پیش از توبه بمیرد، خداوند او را به ازای هر جرعه‌ای که در دنیا نوشیده است، از چرک و خون جهنم سیراب خواهد کرد.</w:t>
      </w:r>
    </w:p>
    <w:p>
      <w:pPr>
        <w:pStyle w:val="BookText"/>
      </w:pPr>
      <w:r>
        <w:rPr>
          <w:rFonts w:ascii="IRNazanin" w:hAnsi="IRNazanin" w:eastAsia="IRNazanin" w:cs="IRNazanin"/>
          <w:lang w:bidi="fa-IR"/>
          <w:color w:val="111111"/>
          <w:sz w:val="28"/>
          <w:szCs w:val="28"/>
          <w:rtl/>
        </w:rPr>
        <w:t xml:space="preserve">در پایان، پیامبر (صلی الله علیه و آله) تأکید کردند: خداوند شراب را به‌طور مطلق حرام کرده است، و هر نوع نوشیدنی مست‌کننده نیز حرام است.</w:t>
      </w:r>
    </w:p>
    <w:p>
      <w:pPr>
        <w:pStyle w:val="Heading4"/>
      </w:pPr>
      <w:bookmarkStart w:id="2042" w:name="_Toc1595"/>
      <w:r>
        <w:t>35- بَابُ نَجَاسَةِ الْخَمْرِ وَ کُلِّ مُسْکِرٍ وَ عَدَمِ نَجَاسَةِ بُصَاقِ شَارِبِ الْخَمْرِ</w:t>
      </w:r>
      <w:bookmarkEnd w:id="2042"/>
    </w:p>
    <w:p>
      <w:pPr>
        <w:pStyle w:val="Heading5"/>
      </w:pPr>
      <w:bookmarkStart w:id="2043" w:name="_Toc1596"/>
      <w:r>
        <w:t>اشارة</w:t>
      </w:r>
      <w:bookmarkEnd w:id="2043"/>
    </w:p>
    <w:p>
      <w:pPr>
        <w:pStyle w:val="BookText"/>
      </w:pPr>
      <w:r>
        <w:rPr>
          <w:rStyle w:val="FootnoteReference"/>
        </w:rPr>
        <w:footnoteReference w:id="2847"/>
      </w:r>
      <w:r>
        <w:rPr>
          <w:rFonts w:ascii="Amiri" w:hAnsi="Amiri" w:eastAsia="Amiri" w:cs="Amiri"/>
          <w:lang w:bidi="ar-SA"/>
          <w:color w:val="111111"/>
          <w:sz w:val="28"/>
          <w:szCs w:val="28"/>
          <w:rtl/>
        </w:rPr>
        <w:t xml:space="preserve">35 بَابُ نَجَاسَةِ الْخَمْرِ وَ کُلِّ مُسْکِرٍ وَ عَدَمِ نَجَاسَةِ بُصَاقِ شَارِبِ الْخَمْرِ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نجاست شراب و هر مست‌کننده، و عدم نجاست آب دهان کسی که شراب نوشیده است</w:t>
      </w:r>
    </w:p>
    <w:p>
      <w:pPr>
        <w:pStyle w:val="Heading5"/>
      </w:pPr>
      <w:bookmarkStart w:id="2044" w:name="_Toc1597"/>
      <w:r>
        <w:t>[رقم الحدیث الکلی: 32168 - رقم الحدیث الباب: 1]</w:t>
      </w:r>
      <w:bookmarkEnd w:id="2044"/>
    </w:p>
    <w:p>
      <w:pPr>
        <w:pStyle w:val="BookText"/>
      </w:pPr>
      <w:r>
        <w:rPr>
          <w:rFonts w:ascii="Times New Roman" w:hAnsi="Times New Roman" w:eastAsia="Times New Roman" w:cs="Times New Roman"/>
          <w:lang w:val="en-US" w:bidi="en-US"/>
          <w:color w:val="111111"/>
          <w:sz w:val="28"/>
          <w:szCs w:val="28"/>
          <w:rtl/>
        </w:rPr>
        <w:t xml:space="preserve">32168- 1- </w:t>
      </w:r>
      <w:r>
        <w:rPr>
          <w:rStyle w:val="FootnoteReference"/>
        </w:rPr>
        <w:footnoteReference w:id="2848"/>
      </w:r>
      <w:r>
        <w:rPr>
          <w:rFonts w:ascii="Amiri" w:hAnsi="Amiri" w:eastAsia="Amiri" w:cs="Amiri"/>
          <w:lang w:bidi="ar-SA"/>
          <w:color w:val="111111"/>
          <w:sz w:val="28"/>
          <w:szCs w:val="28"/>
          <w:rtl/>
        </w:rPr>
        <w:t xml:space="preserve">مُحَمَّدُ بْنُ الْحَسَنِ بِإِسْنَادِهِ عَنْ مُحَمَّدِ بْنِ أَحْمَدَ بْنِ یَحْیَی عَنِ الْعَبَّاسِ بْنِ مَعْرُوفٍ عَنْ صَفْوَانَ بْنِ یَحْیَی عَنْ إِسْحَاقَ بْنِ عَمَّارٍ عَنْ أَبِی الدَّیْلَمِ </w:t>
      </w:r>
      <w:r>
        <w:rPr>
          <w:rStyle w:val="FootnoteReference"/>
        </w:rPr>
        <w:footnoteReference w:id="2849"/>
      </w:r>
      <w:r>
        <w:rPr>
          <w:rFonts w:ascii="Amiri" w:hAnsi="Amiri" w:eastAsia="Amiri" w:cs="Amiri"/>
          <w:lang w:bidi="ar-SA"/>
          <w:color w:val="111111"/>
          <w:sz w:val="28"/>
          <w:szCs w:val="28"/>
          <w:rtl/>
        </w:rPr>
        <w:t xml:space="preserve">قَالَ: قُلْتُ لِأَبِی عَبْدِ اللَّهِ ع رَجُلٌ یَشْرَبُ الْخَمْرَ فَبَزَقَ فَأَصَابَ ثَوْبِی مِنْ بُزَاقِهِ قَالَ </w:t>
      </w:r>
      <w:r>
        <w:rPr>
          <w:rStyle w:val="FootnoteReference"/>
        </w:rPr>
        <w:footnoteReference w:id="2850"/>
      </w:r>
      <w:r>
        <w:rPr>
          <w:rFonts w:ascii="Amiri" w:hAnsi="Amiri" w:eastAsia="Amiri" w:cs="Amiri"/>
          <w:lang w:bidi="ar-SA"/>
          <w:color w:val="111111"/>
          <w:sz w:val="28"/>
          <w:szCs w:val="28"/>
          <w:rtl/>
        </w:rPr>
        <w:t xml:space="preserve">لَیْسَ بِشَیْ‌ءٍ.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دیلم نقل کرده است که به امام صادق (علیه السلام) عرض کردم: «مردی شراب نوشیده و آب دهانش را بیرون انداخته است، و مقداری از آن به لباس من برخورد کرده است. آیا این نجس است؟» امام (علیه السلام) فرمودند: «چیزی نیست.»</w:t>
      </w:r>
    </w:p>
    <w:p>
      <w:pPr>
        <w:pStyle w:val="Heading5"/>
      </w:pPr>
      <w:bookmarkStart w:id="2045" w:name="_Toc1598"/>
      <w:r>
        <w:t>[رقم الحدیث الکلی: 32169 - رقم الحدیث الباب: 2]</w:t>
      </w:r>
      <w:bookmarkEnd w:id="2045"/>
    </w:p>
    <w:p>
      <w:pPr>
        <w:pStyle w:val="BookText"/>
      </w:pPr>
      <w:r>
        <w:rPr>
          <w:rFonts w:ascii="Times New Roman" w:hAnsi="Times New Roman" w:eastAsia="Times New Roman" w:cs="Times New Roman"/>
          <w:lang w:val="en-US" w:bidi="en-US"/>
          <w:color w:val="111111"/>
          <w:sz w:val="28"/>
          <w:szCs w:val="28"/>
          <w:rtl/>
        </w:rPr>
        <w:t xml:space="preserve">32169- 2- </w:t>
      </w:r>
      <w:r>
        <w:rPr>
          <w:rStyle w:val="FootnoteReference"/>
        </w:rPr>
        <w:footnoteReference w:id="2851"/>
      </w:r>
      <w:r>
        <w:rPr>
          <w:rFonts w:ascii="Amiri" w:hAnsi="Amiri" w:eastAsia="Amiri" w:cs="Amiri"/>
          <w:lang w:bidi="ar-SA"/>
          <w:color w:val="111111"/>
          <w:sz w:val="28"/>
          <w:szCs w:val="28"/>
          <w:rtl/>
        </w:rPr>
        <w:t xml:space="preserve">وَ عَنْهُ عَنْ أَحْمَدَ بْنِ الْحَسَنِ عَنْ عَمْرِو بْنِ سَعِیدٍ عَنْ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64" w:name="pg18781_210590"/>
    <w:bookmarkEnd w:id="364"/>
    <w:p>
      <w:pPr>
        <w:pStyle w:val="BookText"/>
      </w:pPr>
      <w:r>
        <w:rPr>
          <w:rFonts w:ascii="Amiri" w:hAnsi="Amiri" w:eastAsia="Amiri" w:cs="Amiri"/>
          <w:lang w:bidi="ar-SA"/>
          <w:color w:val="111111"/>
          <w:sz w:val="28"/>
          <w:szCs w:val="28"/>
          <w:rtl/>
        </w:rPr>
        <w:t xml:space="preserve">مُصَدِّقٍ عَنْ عَمَّارٍ عَنْ أَبِی عَبْدِ اللَّهِ ع فِی الْإِنَاءِ یُشْرَبُ فِیهِ النَّبِیذُ فَقَالَ تَغْسِلُهُ سَبْعَ مَرَّاتٍ وَ کَذَلِکَ الْکَلْبُ إِلَی أَنْ قَالَ وَ لَا تُصَلِّ فِی بَیْتٍ فِیهِ خَمْرٌ وَ لَا مُسْکِرٌ لِأَنَّ الْمَلَائِکَةَ لَا تَدْخُلُهُ وَ لَا تُصَلِّ فِی ثَوْبٍ أَصَابَهُ خَمْرٌ أَوْ مُسْکِرٌ حَتَّی یُغْسَلَ الْحَدِیثَ.</w:t>
      </w:r>
    </w:p>
    <w:p>
      <w:pPr>
        <w:pStyle w:val="BookText"/>
      </w:pPr>
      <w:r>
        <w:rPr>
          <w:rFonts w:ascii="Amiri" w:hAnsi="Amiri" w:eastAsia="Amiri" w:cs="Amiri"/>
          <w:lang w:bidi="ar-SA"/>
          <w:color w:val="111111"/>
          <w:sz w:val="28"/>
          <w:szCs w:val="28"/>
          <w:rtl/>
        </w:rPr>
        <w:t xml:space="preserve">أَقُولُ: وَ تَقَدَّمَ مَا یَدُلُّ عَلَی ذَلِکَ فِی النَّجَاسَاتِ </w:t>
      </w:r>
      <w:r>
        <w:rPr>
          <w:rStyle w:val="FootnoteReference"/>
        </w:rPr>
        <w:footnoteReference w:id="2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(علیه السلام) نقل کرده است که درباره ظرفی که در آن نبیذ نوشیده شده است، سؤال شد. امام (علیه السلام) فرمودند: «آن را هفت بار بشویید، همان‌طور که ظرفی که سگ در آن نوشیده باشد، باید شسته شود.»</w:t>
      </w:r>
    </w:p>
    <w:p>
      <w:pPr>
        <w:pStyle w:val="BookText"/>
      </w:pPr>
      <w:r>
        <w:rPr>
          <w:rFonts w:ascii="IRNazanin" w:hAnsi="IRNazanin" w:eastAsia="IRNazanin" w:cs="IRNazanin"/>
          <w:lang w:bidi="fa-IR"/>
          <w:color w:val="111111"/>
          <w:sz w:val="28"/>
          <w:szCs w:val="28"/>
          <w:rtl/>
        </w:rPr>
        <w:t xml:space="preserve">سپس فرمودند: «در خانه‌ای که در آن شراب یا ماده مست‌کننده‌ای وجود دارد، نماز نخوانید، زیرا فرشتگان وارد چنین خانه‌ای نمی‌شوند. همچنین، در لباسی که شراب یا ماده مست‌کننده‌ای به آن برخورد کرده است، نماز نخوانید تا زمانی که شسته شود.»</w:t>
      </w:r>
    </w:p>
    <w:p>
      <w:pPr>
        <w:pStyle w:val="Heading4"/>
      </w:pPr>
      <w:bookmarkStart w:id="2046" w:name="_Toc1599"/>
      <w:r>
        <w:t>36- بَابُ حُکْمِ شُرْبِ الْخَمْرِ عِنْدَ الْعَطَشِ‌</w:t>
      </w:r>
      <w:bookmarkEnd w:id="2046"/>
    </w:p>
    <w:p>
      <w:pPr>
        <w:pStyle w:val="Heading5"/>
      </w:pPr>
      <w:bookmarkStart w:id="2047" w:name="_Toc1600"/>
      <w:r>
        <w:t>اشارة</w:t>
      </w:r>
      <w:bookmarkEnd w:id="2047"/>
    </w:p>
    <w:p>
      <w:pPr>
        <w:pStyle w:val="BookText"/>
      </w:pPr>
      <w:r>
        <w:rPr>
          <w:rStyle w:val="FootnoteReference"/>
        </w:rPr>
        <w:footnoteReference w:id="2853"/>
      </w:r>
      <w:r>
        <w:rPr>
          <w:rFonts w:ascii="Amiri" w:hAnsi="Amiri" w:eastAsia="Amiri" w:cs="Amiri"/>
          <w:lang w:bidi="ar-SA"/>
          <w:color w:val="111111"/>
          <w:sz w:val="28"/>
          <w:szCs w:val="28"/>
          <w:rtl/>
        </w:rPr>
        <w:t xml:space="preserve">36 بَابُ حُکْمِ شُرْبِ الْخَمْرِ عِنْدَ الْعَطَشِ</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به حکم نوشیدن شراب در هنگام تشنگی</w:t>
      </w:r>
    </w:p>
    <w:p>
      <w:pPr>
        <w:pStyle w:val="Heading5"/>
      </w:pPr>
      <w:bookmarkStart w:id="2048" w:name="_Toc1601"/>
      <w:r>
        <w:t>[رقم الحدیث الکلی: 32170 - رقم الحدیث الباب: 1]</w:t>
      </w:r>
      <w:bookmarkEnd w:id="2048"/>
    </w:p>
    <w:p>
      <w:pPr>
        <w:pStyle w:val="BookText"/>
      </w:pPr>
      <w:r>
        <w:rPr>
          <w:rFonts w:ascii="Times New Roman" w:hAnsi="Times New Roman" w:eastAsia="Times New Roman" w:cs="Times New Roman"/>
          <w:lang w:val="en-US" w:bidi="en-US"/>
          <w:color w:val="111111"/>
          <w:sz w:val="28"/>
          <w:szCs w:val="28"/>
          <w:rtl/>
        </w:rPr>
        <w:t xml:space="preserve">32170- 1- </w:t>
      </w:r>
      <w:r>
        <w:rPr>
          <w:rStyle w:val="FootnoteReference"/>
        </w:rPr>
        <w:footnoteReference w:id="2854"/>
      </w:r>
      <w:r>
        <w:rPr>
          <w:rFonts w:ascii="Amiri" w:hAnsi="Amiri" w:eastAsia="Amiri" w:cs="Amiri"/>
          <w:lang w:bidi="ar-SA"/>
          <w:color w:val="111111"/>
          <w:sz w:val="28"/>
          <w:szCs w:val="28"/>
          <w:rtl/>
        </w:rPr>
        <w:t xml:space="preserve">مُحَمَّدُ بْنُ الْحَسَنِ بِإِسْنَادِهِ عَنْ مُحَمَّدِ بْنِ أَحْمَدَ بْنِ یَحْیَی عَنْ أَحْمَدَ بْنِ الْحَسَنِ عَنْ عَمْرِو بْنِ سَعِیدٍ عَنْ مُصَدِّقٍ عَنْ عَمَّارٍ عَنْ أَبِی عَبْدِ اللَّهِ ع فِی حَدِیثٍ أَنَّهُ سَأَلَهُ عَنِ الرَّجُلِ أَصَابَهُ عَطَشٌ حَتَّی خَافَ عَلَی نَفْسِهِ فَأَصَابَ خَمْراً قَالَ یَشْرَبُ مِنْهُ قُوتَهُ.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(علیه السلام) نقل کرده است که از ایشان درباره مردی که دچار تشنگی شدید شده و از ترس جان خود، تنها شراب در دسترس دارد، سؤال شد. امام (علیه السلام) فرمودند: «به اندازه‌ای از آن بنوشد که جانش حفظ شود.»</w:t>
      </w:r>
    </w:p>
    <w:p>
      <w:pPr>
        <w:pStyle w:val="Heading5"/>
      </w:pPr>
      <w:bookmarkStart w:id="2049" w:name="_Toc1602"/>
      <w:r>
        <w:t>[رقم الحدیث الکلی: 32171 - رقم الحدیث الباب: 2]</w:t>
      </w:r>
      <w:bookmarkEnd w:id="2049"/>
    </w:p>
    <w:p>
      <w:pPr>
        <w:pStyle w:val="BookText"/>
      </w:pPr>
      <w:r>
        <w:rPr>
          <w:rFonts w:ascii="Times New Roman" w:hAnsi="Times New Roman" w:eastAsia="Times New Roman" w:cs="Times New Roman"/>
          <w:lang w:val="en-US" w:bidi="en-US"/>
          <w:color w:val="111111"/>
          <w:sz w:val="28"/>
          <w:szCs w:val="28"/>
          <w:rtl/>
        </w:rPr>
        <w:t xml:space="preserve">32171- 2- </w:t>
      </w:r>
      <w:r>
        <w:rPr>
          <w:rStyle w:val="FootnoteReference"/>
        </w:rPr>
        <w:footnoteReference w:id="2855"/>
      </w:r>
      <w:r>
        <w:rPr>
          <w:rFonts w:ascii="Amiri" w:hAnsi="Amiri" w:eastAsia="Amiri" w:cs="Amiri"/>
          <w:lang w:bidi="ar-SA"/>
          <w:color w:val="111111"/>
          <w:sz w:val="28"/>
          <w:szCs w:val="28"/>
          <w:rtl/>
        </w:rPr>
        <w:t xml:space="preserve">مُحَمَّدُ بْنُ عَلِیِّ بْنِ الْحُسَیْنِ فِی عُیُونِ الْأَخْبَارِ بِأَسَانِیدِهِ الْآتِیَةِ </w:t>
      </w:r>
      <w:r>
        <w:rPr>
          <w:rStyle w:val="FootnoteReference"/>
        </w:rPr>
        <w:footnoteReference w:id="2856"/>
      </w:r>
      <w:r>
        <w:rPr>
          <w:rFonts w:ascii="Amiri" w:hAnsi="Amiri" w:eastAsia="Amiri" w:cs="Amiri"/>
          <w:lang w:bidi="ar-SA"/>
          <w:color w:val="111111"/>
          <w:sz w:val="28"/>
          <w:szCs w:val="28"/>
          <w:rtl/>
        </w:rPr>
        <w:t xml:space="preserve">عَنِ الْفَضْلِ بْنِ شَاذَانَ عَنِ الرِّضَا ع فِی کِتَابِهِ إِلَی الْمَأْمُونِ وَ الْمُضْطَرُّ لَا یَشْرَبُ الْخَمْرَ لِأَنَّهَا تَقْتُلُهُ.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از امام رضا (علیه السلام) نقل کرده است که ایشان در نامه‌ای به مأمون فرمودند: «فرد مضطر شراب نمی‌نوشد، زیرا شراب او را می‌کشد.»</w:t>
      </w:r>
    </w:p>
    <w:p>
      <w:pPr>
        <w:pStyle w:val="Heading5"/>
      </w:pPr>
      <w:bookmarkStart w:id="2050" w:name="_Toc1603"/>
      <w:r>
        <w:t>[رقم الحدیث الکلی: 32172 - رقم الحدیث الباب: 3]</w:t>
      </w:r>
      <w:bookmarkEnd w:id="2050"/>
    </w:p>
    <w:p>
      <w:pPr>
        <w:pStyle w:val="BookText"/>
      </w:pPr>
      <w:r>
        <w:rPr>
          <w:rFonts w:ascii="Times New Roman" w:hAnsi="Times New Roman" w:eastAsia="Times New Roman" w:cs="Times New Roman"/>
          <w:lang w:val="en-US" w:bidi="en-US"/>
          <w:color w:val="111111"/>
          <w:sz w:val="28"/>
          <w:szCs w:val="28"/>
          <w:rtl/>
        </w:rPr>
        <w:t xml:space="preserve">32172- 3- </w:t>
      </w:r>
      <w:r>
        <w:rPr>
          <w:rStyle w:val="FootnoteReference"/>
        </w:rPr>
        <w:footnoteReference w:id="2857"/>
      </w:r>
      <w:r>
        <w:rPr>
          <w:rFonts w:ascii="Amiri" w:hAnsi="Amiri" w:eastAsia="Amiri" w:cs="Amiri"/>
          <w:lang w:bidi="ar-SA"/>
          <w:color w:val="111111"/>
          <w:sz w:val="28"/>
          <w:szCs w:val="28"/>
          <w:rtl/>
        </w:rPr>
        <w:t xml:space="preserve">وَ فِی الْعِلَلِ عَنْ عَلِیِّ بْنِ حَاتِمٍ عَنْ مُحَمَّدِ بْنِ عُمَرَ عَنْ عَلِیِّ بْنِ مُحَمَّدِ بْنِ زِیَادٍ عَنْ أَحْمَدَ بْنِ الْفَضْلِ عَنْ یُونُسَ بْنِ عَبْدِ الرَّحْمَنِ عَنْ عَلِیِّ بْنِ أَبِی حَمْزَةَ عَنْ أَبِی بَصِیرٍ عَنْ أَبِی عَبْدِ اللَّهِ ع قَالَ: الْمُضْطَرُّ لَا یَشْرَبُ الْخَمْرَ لِأَنَّهَا لَا تَزِیدُهُ إِلَّا شَرّاً وَ لِأَنَّهُ إِنْ شَرِبَهَا قَتَلَتْهُ فَلَا یَشْرَبْ مِنْهَا قَطْرَةً.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(علیه السلام) نقل کرده است که ایشان فرمودند: «فرد مضطر شراب نمی‌نوشد، زیرا شراب جز شر و زیان چیزی به او اضافه نمی‌کند، و اگر آن را بنوشد، او را خواهد کشت. بنابراین، حتی یک قطره از آن را نیز نباید بنوشد.»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65" w:name="pg18781_210591"/>
    <w:bookmarkEnd w:id="365"/>
    <w:p>
      <w:pPr>
        <w:pStyle w:val="Heading5"/>
      </w:pPr>
      <w:bookmarkStart w:id="2051" w:name="_Toc1604"/>
      <w:r>
        <w:t>[رقم الحدیث الکلی: 32173 - رقم الحدیث الباب: 4]</w:t>
      </w:r>
      <w:bookmarkEnd w:id="2051"/>
    </w:p>
    <w:p>
      <w:pPr>
        <w:pStyle w:val="BookText"/>
      </w:pPr>
      <w:r>
        <w:rPr>
          <w:rFonts w:ascii="Times New Roman" w:hAnsi="Times New Roman" w:eastAsia="Times New Roman" w:cs="Times New Roman"/>
          <w:lang w:val="en-US" w:bidi="en-US"/>
          <w:color w:val="111111"/>
          <w:sz w:val="28"/>
          <w:szCs w:val="28"/>
          <w:rtl/>
        </w:rPr>
        <w:t xml:space="preserve">32173- 4- </w:t>
      </w:r>
      <w:r>
        <w:rPr>
          <w:rStyle w:val="FootnoteReference"/>
        </w:rPr>
        <w:footnoteReference w:id="2858"/>
      </w:r>
      <w:r>
        <w:rPr>
          <w:rFonts w:ascii="Amiri" w:hAnsi="Amiri" w:eastAsia="Amiri" w:cs="Amiri"/>
          <w:lang w:bidi="ar-SA"/>
          <w:color w:val="111111"/>
          <w:sz w:val="28"/>
          <w:szCs w:val="28"/>
          <w:rtl/>
        </w:rPr>
        <w:t xml:space="preserve">قَالَ وَ رُوِیَ لَا تَزِیدُهُ إِلَّا عَطَشاً.</w:t>
      </w:r>
    </w:p>
    <w:p>
      <w:pPr>
        <w:pStyle w:val="BookText"/>
      </w:pPr>
      <w:r>
        <w:rPr>
          <w:rFonts w:ascii="Amiri" w:hAnsi="Amiri" w:eastAsia="Amiri" w:cs="Amiri"/>
          <w:lang w:bidi="ar-SA"/>
          <w:color w:val="111111"/>
          <w:sz w:val="28"/>
          <w:szCs w:val="28"/>
          <w:rtl/>
        </w:rPr>
        <w:t xml:space="preserve">قَالَ الصَّدُوقُ جَاءَ الْحَدِیثُ هَکَذَا وَ شُرْبُ الْخَمْرِ (جَائِزٌ فِی الضَّرُورَةِ) </w:t>
      </w:r>
      <w:r>
        <w:rPr>
          <w:rStyle w:val="FootnoteReference"/>
        </w:rPr>
        <w:footnoteReference w:id="2859"/>
      </w:r>
      <w:r>
        <w:rPr>
          <w:rFonts w:ascii="Amiri" w:hAnsi="Amiri" w:eastAsia="Amiri" w:cs="Amiri"/>
          <w:lang w:bidi="ar-SA"/>
          <w:color w:val="111111"/>
          <w:sz w:val="28"/>
          <w:szCs w:val="28"/>
          <w:rtl/>
        </w:rPr>
        <w:t xml:space="preserve">انْتَهَی أَقُولُ: هَذَا مَحْمُولٌ عَلَی خَوْفِ الضَّرَرِ مِنْ شُرْبِ الْخَمْرِ أَیْضاً بِقَرِینَةِ التَّعْلِیلِ أَوْ عَلَی ضَرُورَةٍ دُونَ الْهَلَاکِ وَ تَقَدَّمَ مَا یَدُلُّ عَلَی ذَلِکَ فِی الْأَطْعِمَةِ الْمُحَرَّمَةِ </w:t>
      </w:r>
      <w:r>
        <w:rPr>
          <w:rStyle w:val="FootnoteReference"/>
        </w:rPr>
        <w:footnoteReference w:id="2860"/>
      </w:r>
      <w:r>
        <w:rPr>
          <w:rFonts w:ascii="Amiri" w:hAnsi="Amiri" w:eastAsia="Amiri" w:cs="Amiri"/>
          <w:lang w:bidi="ar-SA"/>
          <w:color w:val="111111"/>
          <w:sz w:val="28"/>
          <w:szCs w:val="28"/>
          <w:rtl/>
        </w:rPr>
        <w:t xml:space="preserve">وَ فِی الْأَطْعِمَةِ الْمُبَاحَةِ عُمُوماً </w:t>
      </w:r>
      <w:r>
        <w:rPr>
          <w:rStyle w:val="FootnoteReference"/>
        </w:rPr>
        <w:footnoteReference w:id="2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است که شراب جز تشنگی چیزی نمی‌افزاید.</w:t>
      </w:r>
    </w:p>
    <w:p>
      <w:pPr>
        <w:pStyle w:val="BookText"/>
      </w:pPr>
      <w:r>
        <w:rPr>
          <w:rFonts w:ascii="IRNazanin" w:hAnsi="IRNazanin" w:eastAsia="IRNazanin" w:cs="IRNazanin"/>
          <w:lang w:bidi="fa-IR"/>
          <w:color w:val="111111"/>
          <w:sz w:val="28"/>
          <w:szCs w:val="28"/>
          <w:rtl/>
        </w:rPr>
        <w:t xml:space="preserve">مرحوم</w:t>
      </w:r>
    </w:p>
    <w:p>
      <w:pPr>
        <w:pStyle w:val="BookText"/>
      </w:pPr>
      <w:r>
        <w:rPr>
          <w:rFonts w:ascii="IRNazanin" w:hAnsi="IRNazanin" w:eastAsia="IRNazanin" w:cs="IRNazanin"/>
          <w:lang w:bidi="fa-IR"/>
          <w:color w:val="111111"/>
          <w:sz w:val="28"/>
          <w:szCs w:val="28"/>
          <w:rtl/>
        </w:rPr>
        <w:t xml:space="preserve">شیخ صدوق می‌گوید: حدیث به این صورت نقل شده است که نوشیدن شراب در حالت اضطرار جایز است.</w:t>
      </w:r>
    </w:p>
    <w:p>
      <w:pPr>
        <w:pStyle w:val="BookText"/>
      </w:pPr>
      <w:r>
        <w:rPr>
          <w:rFonts w:ascii="IRNazanin" w:hAnsi="IRNazanin" w:eastAsia="IRNazanin" w:cs="IRNazanin"/>
          <w:lang w:bidi="fa-IR"/>
          <w:color w:val="111111"/>
          <w:sz w:val="28"/>
          <w:szCs w:val="28"/>
          <w:rtl/>
        </w:rPr>
        <w:t xml:space="preserve">می گویم : این حکم بر اساس ترس از ضرر ناشی از نوشیدن شراب نیز قابل حمل است، یا بر اضطراری که منجر به هلاکت نمی‌شود. همچنین، در احکام مربوط به غذاهای حرام، مواردی که این مسئله را تأیید می‌کند، ذکر شده است.</w:t>
      </w:r>
    </w:p>
    <w:p>
      <w:pPr>
        <w:pStyle w:val="Heading4"/>
      </w:pPr>
      <w:bookmarkStart w:id="2052" w:name="_Toc1605"/>
      <w:r>
        <w:t>37- بَابُ جَوَازِ جَعْلِ النَّضُوحِ فِی الْمُشْطَةِ وَ فِی الرَّأْسِ بَعْدَ أَنْ یُطْبَخَ حَتَّی یَذْهَبَ ثُلُثَاهُ لَا قَبْلَهُ‌</w:t>
      </w:r>
      <w:bookmarkEnd w:id="2052"/>
    </w:p>
    <w:p>
      <w:pPr>
        <w:pStyle w:val="Heading5"/>
      </w:pPr>
      <w:bookmarkStart w:id="2053" w:name="_Toc1606"/>
      <w:r>
        <w:t>اشارة</w:t>
      </w:r>
      <w:bookmarkEnd w:id="2053"/>
    </w:p>
    <w:p>
      <w:pPr>
        <w:pStyle w:val="BookText"/>
      </w:pPr>
      <w:r>
        <w:rPr>
          <w:rStyle w:val="FootnoteReference"/>
        </w:rPr>
        <w:footnoteReference w:id="2862"/>
      </w:r>
      <w:r>
        <w:rPr>
          <w:rFonts w:ascii="Amiri" w:hAnsi="Amiri" w:eastAsia="Amiri" w:cs="Amiri"/>
          <w:lang w:bidi="ar-SA"/>
          <w:color w:val="111111"/>
          <w:sz w:val="28"/>
          <w:szCs w:val="28"/>
          <w:rtl/>
        </w:rPr>
        <w:t xml:space="preserve">37 بَابُ جَوَازِ جَعْلِ النَّضُوحِ فِی الْمُشْطَةِ وَ فِی الرَّأْسِ بَعْدَ أَنْ یُطْبَخَ حَتَّی یَذْهَبَ ثُلُثَاهُ لَا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به جواز استفاده از نضوح در شانه و سر پس از آنکه دو‌سوم آن تبخیر شود</w:t>
      </w:r>
    </w:p>
    <w:p>
      <w:pPr>
        <w:pStyle w:val="Heading5"/>
      </w:pPr>
      <w:bookmarkStart w:id="2054" w:name="_Toc1607"/>
      <w:r>
        <w:t>[رقم الحدیث الکلی: 32174 - رقم الحدیث الباب: 1]</w:t>
      </w:r>
      <w:bookmarkEnd w:id="2054"/>
    </w:p>
    <w:p>
      <w:pPr>
        <w:pStyle w:val="BookText"/>
      </w:pPr>
      <w:r>
        <w:rPr>
          <w:rFonts w:ascii="Times New Roman" w:hAnsi="Times New Roman" w:eastAsia="Times New Roman" w:cs="Times New Roman"/>
          <w:lang w:val="en-US" w:bidi="en-US"/>
          <w:color w:val="111111"/>
          <w:sz w:val="28"/>
          <w:szCs w:val="28"/>
          <w:rtl/>
        </w:rPr>
        <w:t xml:space="preserve">32174- 1- </w:t>
      </w:r>
      <w:r>
        <w:rPr>
          <w:rStyle w:val="FootnoteReference"/>
        </w:rPr>
        <w:footnoteReference w:id="2863"/>
      </w:r>
      <w:r>
        <w:rPr>
          <w:rFonts w:ascii="Amiri" w:hAnsi="Amiri" w:eastAsia="Amiri" w:cs="Amiri"/>
          <w:lang w:bidi="ar-SA"/>
          <w:color w:val="111111"/>
          <w:sz w:val="28"/>
          <w:szCs w:val="28"/>
          <w:rtl/>
        </w:rPr>
        <w:t xml:space="preserve">مُحَمَّدُ بْنُ الْحَسَنِ بِإِسْنَادِهِ عَنْ مُحَمَّدِ بْنِ أَحْمَدَ بْنِ یَحْیَی (عَنْ أَحْمَدَ بْنِ الْحَسَنِ) </w:t>
      </w:r>
      <w:r>
        <w:rPr>
          <w:rStyle w:val="FootnoteReference"/>
        </w:rPr>
        <w:footnoteReference w:id="2864"/>
      </w:r>
      <w:r>
        <w:rPr>
          <w:rFonts w:ascii="IRNazanin" w:hAnsi="IRNazanin" w:eastAsia="IRNazanin" w:cs="IRNazanin"/>
          <w:lang w:bidi="fa-IR"/>
          <w:color w:val="111111"/>
          <w:sz w:val="28"/>
          <w:szCs w:val="28"/>
          <w:rtl/>
        </w:rPr>
        <w:t xml:space="preserve">عَنْ عَمْرِو بْنِ سَعِیدٍ عَنْ مُصَدِّقٍ عمار از امام صادق (علیه السلام) نقل کرده است که از ایشان درباره نضوح سؤال شد. امام (علیه السلام) فرمودند: «خرما پخته می‌شود تا دو‌سوم آن تبخیر شود و یک‌سوم باقی بماند، سپس از آن برای شانه زدن استفاده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55" w:name="_Toc1608"/>
      <w:r>
        <w:t>[رقم الحدیث الکلی: 32175 - رقم الحدیث الباب: 2]</w:t>
      </w:r>
      <w:bookmarkEnd w:id="2055"/>
    </w:p>
    <w:p>
      <w:pPr>
        <w:pStyle w:val="BookText"/>
      </w:pPr>
      <w:r>
        <w:rPr>
          <w:rFonts w:ascii="Times New Roman" w:hAnsi="Times New Roman" w:eastAsia="Times New Roman" w:cs="Times New Roman"/>
          <w:lang w:val="en-US" w:bidi="en-US"/>
          <w:color w:val="111111"/>
          <w:sz w:val="28"/>
          <w:szCs w:val="28"/>
          <w:rtl/>
        </w:rPr>
        <w:t xml:space="preserve">32175- 2- </w:t>
      </w:r>
      <w:r>
        <w:rPr>
          <w:rStyle w:val="FootnoteReference"/>
        </w:rPr>
        <w:footnoteReference w:id="2865"/>
      </w:r>
      <w:r>
        <w:rPr>
          <w:rFonts w:ascii="Amiri" w:hAnsi="Amiri" w:eastAsia="Amiri" w:cs="Amiri"/>
          <w:lang w:bidi="ar-SA"/>
          <w:color w:val="111111"/>
          <w:sz w:val="28"/>
          <w:szCs w:val="28"/>
          <w:rtl/>
        </w:rPr>
        <w:t xml:space="preserve">وَ عَنْهُ عَنِ الْعَبَّاسِ بْنِ مَعْرُوفٍ عَنْ سَعْدَانَ بْنِ مُسْلِمٍ عَنْ عَلِیٍّ الْوَاسِطِیِّ قَالَ: دَخَلَتِ الْجُوَیْرِیَةُ وَ کَانَتْ تَحْتَ عِیسَی بْنِ مُوسَی- عَلَی أَبِی عَبْدِ اللَّهِ ع وَ کَانَتْ صَالِحَةً فَقَالَتْ إِنِّی أَتَطَیَّبُ لِزَوْجِی فَیَجْعَلُ </w:t>
      </w:r>
      <w:r>
        <w:rPr>
          <w:rStyle w:val="FootnoteReference"/>
        </w:rPr>
        <w:footnoteReference w:id="2866"/>
      </w:r>
      <w:r>
        <w:rPr>
          <w:rFonts w:ascii="Amiri" w:hAnsi="Amiri" w:eastAsia="Amiri" w:cs="Amiri"/>
          <w:lang w:bidi="ar-SA"/>
          <w:color w:val="111111"/>
          <w:sz w:val="28"/>
          <w:szCs w:val="28"/>
          <w:rtl/>
        </w:rPr>
        <w:t xml:space="preserve">فِی الْمُشْطَةِ الَّتِی أَمْتَشِطُ بِهَا الْخَمْرَ وَ أَجْعَلُهُ فِی رَأْسِی قَالَ لَا بَأْسَ.</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66" w:name="pg18781_210592"/>
    <w:bookmarkEnd w:id="366"/>
    <w:p>
      <w:pPr>
        <w:pStyle w:val="BookText"/>
      </w:pPr>
      <w:r>
        <w:rPr>
          <w:rFonts w:ascii="Amiri" w:hAnsi="Amiri" w:eastAsia="Amiri" w:cs="Amiri"/>
          <w:lang w:bidi="ar-SA"/>
          <w:color w:val="111111"/>
          <w:sz w:val="28"/>
          <w:szCs w:val="28"/>
          <w:rtl/>
        </w:rPr>
        <w:t xml:space="preserve">أَقُولُ: حَمَلَهُ الشَّیْخُ عَلَی مَا تَضَمَّنَهُ الْحَدِیثُ الَّذِی قَبْلَهُ وَ یَحْتَمِلُ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واسطی نقل کرده است که جویریه، همسر عیسی بن موسی، نزد امام صادق (علیه السلام) آمد. او زنی صالح بود و عرض کرد: «من برای شوهرم خود را معطر می‌کنم، و او در شانه‌ای که با آن موهایم را شانه می‌کنم، شراب قرار می‌دهد و من آن را بر سرم می‌گذارم. آیا این اشکالی دارد؟» امام (علیه السلام) فرمودند: «مشکلی ندارد.</w:t>
      </w:r>
    </w:p>
    <w:p>
      <w:pPr>
        <w:pStyle w:val="BookText"/>
      </w:pPr>
      <w:r>
        <w:rPr>
          <w:rFonts w:ascii="IRNazanin" w:hAnsi="IRNazanin" w:eastAsia="IRNazanin" w:cs="IRNazanin"/>
          <w:lang w:bidi="fa-IR"/>
          <w:color w:val="111111"/>
          <w:sz w:val="28"/>
          <w:szCs w:val="28"/>
          <w:rtl/>
        </w:rPr>
        <w:t xml:space="preserve">می گویم :مرحوم شیخ این حدیث را بر اساس محتوای حدیث قبلی تفسیر کرده است. همچنین، احتمال تقیه در این روایت مطرح شده است</w:t>
      </w:r>
    </w:p>
    <w:p>
      <w:pPr>
        <w:pStyle w:val="Heading5"/>
      </w:pPr>
      <w:bookmarkStart w:id="2056" w:name="_Toc1609"/>
      <w:r>
        <w:t>[رقم الحدیث الکلی: 32176 - رقم الحدیث الباب: 3]</w:t>
      </w:r>
      <w:bookmarkEnd w:id="2056"/>
    </w:p>
    <w:p>
      <w:pPr>
        <w:pStyle w:val="BookText"/>
      </w:pPr>
      <w:r>
        <w:rPr>
          <w:rFonts w:ascii="Times New Roman" w:hAnsi="Times New Roman" w:eastAsia="Times New Roman" w:cs="Times New Roman"/>
          <w:lang w:val="en-US" w:bidi="en-US"/>
          <w:color w:val="111111"/>
          <w:sz w:val="28"/>
          <w:szCs w:val="28"/>
          <w:rtl/>
        </w:rPr>
        <w:t xml:space="preserve">32176- 3- </w:t>
      </w:r>
      <w:r>
        <w:rPr>
          <w:rStyle w:val="FootnoteReference"/>
        </w:rPr>
        <w:footnoteReference w:id="2867"/>
      </w:r>
      <w:r>
        <w:rPr>
          <w:rFonts w:ascii="Amiri" w:hAnsi="Amiri" w:eastAsia="Amiri" w:cs="Amiri"/>
          <w:lang w:bidi="ar-SA"/>
          <w:color w:val="111111"/>
          <w:sz w:val="28"/>
          <w:szCs w:val="28"/>
          <w:rtl/>
        </w:rPr>
        <w:t xml:space="preserve">عَلِیُّ بْنُ جَعْفَرٍ فِی کِتَابِهِ عَنْ أَخِیهِ قَالَ: سَأَلْتُهُ عَنِ النَّضُوحِ یُجْعَلُ فِیهِ النَّبِیذُ أَ یَصْلُحُ لِلْمَرْأَةِ أَنْ تُصَلِّیَ وَ هُوَ عَلَی رَأْسِهَا قَالَ لَا حَتَّی تَغْتَسِلَ مِنْهُ.</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عَلِیِّ بْنِ جَعْفَرٍ </w:t>
      </w:r>
      <w:r>
        <w:rPr>
          <w:rStyle w:val="FootnoteReference"/>
        </w:rPr>
        <w:footnoteReference w:id="2868"/>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2057" w:name="_Toc1610"/>
      <w:r>
        <w:t>38- بَابُ عَدَمِ جَوَازِ بَیْعِ الْعِنَبِ بِالْعَصِیرِ وَ جَوَازِ بَیْعِ الْعَصِیرِ نَقْداً وَ نَسِیئَةً</w:t>
      </w:r>
      <w:bookmarkEnd w:id="2057"/>
    </w:p>
    <w:p>
      <w:pPr>
        <w:pStyle w:val="Heading5"/>
      </w:pPr>
      <w:bookmarkStart w:id="2058" w:name="_Toc1611"/>
      <w:r>
        <w:t>اشارة</w:t>
      </w:r>
      <w:bookmarkEnd w:id="2058"/>
    </w:p>
    <w:p>
      <w:pPr>
        <w:pStyle w:val="BookText"/>
      </w:pPr>
      <w:r>
        <w:rPr>
          <w:rStyle w:val="FootnoteReference"/>
        </w:rPr>
        <w:footnoteReference w:id="2870"/>
      </w:r>
      <w:r>
        <w:rPr>
          <w:rFonts w:ascii="Amiri" w:hAnsi="Amiri" w:eastAsia="Amiri" w:cs="Amiri"/>
          <w:lang w:bidi="ar-SA"/>
          <w:color w:val="111111"/>
          <w:sz w:val="28"/>
          <w:szCs w:val="28"/>
          <w:rtl/>
        </w:rPr>
        <w:t xml:space="preserve">38 بَابُ عَدَمِ جَوَازِ بَیْعِ الْعِنَبِ بِالْعَصِیرِ وَ جَوَازِ بَیْعِ الْعَصِیرِ نَقْداً وَ نَسِیئَةً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فروش انگور در مقابل عصیر و جواز فروش عصیر به‌صورت نقدی یا نسیه</w:t>
      </w:r>
    </w:p>
    <w:p>
      <w:pPr>
        <w:pStyle w:val="Heading5"/>
      </w:pPr>
      <w:bookmarkStart w:id="2059" w:name="_Toc1612"/>
      <w:r>
        <w:t>[رقم الحدیث الکلی: 32177 - رقم الحدیث الباب: 1]</w:t>
      </w:r>
      <w:bookmarkEnd w:id="2059"/>
    </w:p>
    <w:p>
      <w:pPr>
        <w:pStyle w:val="BookText"/>
      </w:pPr>
      <w:r>
        <w:rPr>
          <w:rFonts w:ascii="Times New Roman" w:hAnsi="Times New Roman" w:eastAsia="Times New Roman" w:cs="Times New Roman"/>
          <w:lang w:val="en-US" w:bidi="en-US"/>
          <w:color w:val="111111"/>
          <w:sz w:val="28"/>
          <w:szCs w:val="28"/>
          <w:rtl/>
        </w:rPr>
        <w:t xml:space="preserve">32177- 1- </w:t>
      </w:r>
      <w:r>
        <w:rPr>
          <w:rStyle w:val="FootnoteReference"/>
        </w:rPr>
        <w:footnoteReference w:id="2871"/>
      </w:r>
      <w:r>
        <w:rPr>
          <w:rFonts w:ascii="Amiri" w:hAnsi="Amiri" w:eastAsia="Amiri" w:cs="Amiri"/>
          <w:lang w:bidi="ar-SA"/>
          <w:color w:val="111111"/>
          <w:sz w:val="28"/>
          <w:szCs w:val="28"/>
          <w:rtl/>
        </w:rPr>
        <w:t xml:space="preserve">مُحَمَّدُ بْنُ الْحَسَنِ بِإِسْنَادِهِ عَنْ مُحَمَّدِ بْنِ أَحْمَدَ بْنِ یَحْیَی عَنْ مُحَمَّدِ بْنِ الْحُسَیْنِ عَنْ عَبْدِ اللَّهِ بْنِ هِلَالٍ عَنْ مُحَمَّدِ بْنِ مُسْلِمٍ قَالَ: سَأَلْتُ أَبَا عَبْدِ اللَّهِ ع عَنِ الرَّجُلِ یَکُونُ لَهُ الْکَرْمُ قَدْ بَلَغَ فَیَدْفَعُهُ إِلَی أَکَّارِهِ </w:t>
      </w:r>
      <w:r>
        <w:rPr>
          <w:rStyle w:val="FootnoteReference"/>
        </w:rPr>
        <w:footnoteReference w:id="2872"/>
      </w:r>
      <w:r>
        <w:rPr>
          <w:rFonts w:ascii="Amiri" w:hAnsi="Amiri" w:eastAsia="Amiri" w:cs="Amiri"/>
          <w:lang w:bidi="ar-SA"/>
          <w:color w:val="111111"/>
          <w:sz w:val="28"/>
          <w:szCs w:val="28"/>
          <w:rtl/>
        </w:rPr>
        <w:t xml:space="preserve">بِکَذَا وَ کَذَا دَنّاً مِنْ عَصِیرٍ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نقل کرده است که از امام صادق (علیه السلام) درباره مردی که تاکستانی دارد و آن را به کشاورز خود در مقابل مقدار مشخصی عصیر واگذار می‌کند، سؤال شد. امام (علیه السلام) فرمودند: «جایز نیست.»</w:t>
      </w:r>
    </w:p>
    <w:p>
      <w:pPr>
        <w:pStyle w:val="Heading5"/>
      </w:pPr>
      <w:bookmarkStart w:id="2060" w:name="_Toc1613"/>
      <w:r>
        <w:t>[رقم الحدیث الکلی: 32178 - رقم الحدیث الباب: 2]</w:t>
      </w:r>
      <w:bookmarkEnd w:id="2060"/>
    </w:p>
    <w:p>
      <w:pPr>
        <w:pStyle w:val="BookText"/>
      </w:pPr>
      <w:r>
        <w:rPr>
          <w:rFonts w:ascii="Times New Roman" w:hAnsi="Times New Roman" w:eastAsia="Times New Roman" w:cs="Times New Roman"/>
          <w:lang w:val="en-US" w:bidi="en-US"/>
          <w:color w:val="111111"/>
          <w:sz w:val="28"/>
          <w:szCs w:val="28"/>
          <w:rtl/>
        </w:rPr>
        <w:t xml:space="preserve">32178- 2- </w:t>
      </w:r>
      <w:r>
        <w:rPr>
          <w:rStyle w:val="FootnoteReference"/>
        </w:rPr>
        <w:footnoteReference w:id="2873"/>
      </w:r>
      <w:r>
        <w:rPr>
          <w:rFonts w:ascii="Amiri" w:hAnsi="Amiri" w:eastAsia="Amiri" w:cs="Amiri"/>
          <w:lang w:bidi="ar-SA"/>
          <w:color w:val="111111"/>
          <w:sz w:val="28"/>
          <w:szCs w:val="28"/>
          <w:rtl/>
        </w:rPr>
        <w:t xml:space="preserve">وَ عَنْهُ عَنْ عَلِیِّ بْنِ السِّنْدِیِّ عَنْ مُحَمَّدِ بْنِ إِسْمَاعِیلَ قَالَ: سَأَلَ الرِّضَا ع رَجُلٌ وَ أَنَا أَسْمَعُ عَنِ الْعَصِیرِ یَبِیعُهُ مِنَ الْمَجُوسِ وَ الْیَهُودِ- وَ النَّصَارَی وَ الْمُسْلِمِینَ قَبْلَ أَنْ یَخْتَمِرَ وَ یَقْبِضُ ثَمَنَهُ أَوْ</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67" w:name="pg18781_210593"/>
    <w:bookmarkEnd w:id="367"/>
    <w:p>
      <w:pPr>
        <w:pStyle w:val="BookText"/>
      </w:pPr>
      <w:r>
        <w:rPr>
          <w:rFonts w:ascii="Amiri" w:hAnsi="Amiri" w:eastAsia="Amiri" w:cs="Amiri"/>
          <w:lang w:bidi="ar-SA"/>
          <w:color w:val="111111"/>
          <w:sz w:val="28"/>
          <w:szCs w:val="28"/>
          <w:rtl/>
        </w:rPr>
        <w:t xml:space="preserve">یَنْسَأُ قَالَ لَا بَأْسَ إِذَا بِعْتَهُ حَلَالًا فَهُوَ أَعْلَمُ یَعْنِی الْعَصِیرَ وَ یُنْسِئُ ثَمَنَهُ.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اسماعیل نقل کرده است که امام رضا (علیه السلام) را دید که مردی از ایشان درباره فروش عصیر به مجوس، یهودیان، مسیحیان و مسلمانان پیش از آنکه تخمیر شود و دریافت یا تأخیر در پرداخت ثمن آن سؤال کرد. امام (علیه السلام) فرمودند: «مشکلی ندارد، اگر آن را به‌صورت حلال بفروشی، او (خریدار) خود آگاه‌تر است.»</w:t>
      </w:r>
    </w:p>
    <w:p>
      <w:pPr>
        <w:pStyle w:val="Heading5"/>
      </w:pPr>
      <w:bookmarkStart w:id="2061" w:name="_Toc1614"/>
      <w:r>
        <w:t>[رقم الحدیث الکلی: 32179 - رقم الحدیث الباب: 3]</w:t>
      </w:r>
      <w:bookmarkEnd w:id="2061"/>
    </w:p>
    <w:p>
      <w:pPr>
        <w:pStyle w:val="BookText"/>
      </w:pPr>
      <w:r>
        <w:rPr>
          <w:rFonts w:ascii="Times New Roman" w:hAnsi="Times New Roman" w:eastAsia="Times New Roman" w:cs="Times New Roman"/>
          <w:lang w:val="en-US" w:bidi="en-US"/>
          <w:color w:val="111111"/>
          <w:sz w:val="28"/>
          <w:szCs w:val="28"/>
          <w:rtl/>
        </w:rPr>
        <w:t xml:space="preserve">32179- 3- </w:t>
      </w:r>
      <w:r>
        <w:rPr>
          <w:rStyle w:val="FootnoteReference"/>
        </w:rPr>
        <w:footnoteReference w:id="2874"/>
      </w:r>
      <w:r>
        <w:rPr>
          <w:rFonts w:ascii="Amiri" w:hAnsi="Amiri" w:eastAsia="Amiri" w:cs="Amiri"/>
          <w:lang w:bidi="ar-SA"/>
          <w:color w:val="111111"/>
          <w:sz w:val="28"/>
          <w:szCs w:val="28"/>
          <w:rtl/>
        </w:rPr>
        <w:t xml:space="preserve">وَ بِإِسْنَادِهِ عَنْ أَحْمَدَ بْنِ مُحَمَّدٍ عَنِ الْعَبَّاسِ بْنِ مُوسَی عَنْ یُونُسَ بْنِ عَبْدِ الرَّحْمَنِ (عَنْ مَوْلَی جَرِیرِ بْنِ یَزِیدَ قَالَ: سَأَلْتُ أَبَا الْحَسَنِ ع) </w:t>
      </w:r>
      <w:r>
        <w:rPr>
          <w:rStyle w:val="FootnoteReference"/>
        </w:rPr>
        <w:footnoteReference w:id="2875"/>
      </w:r>
      <w:r>
        <w:rPr>
          <w:rFonts w:ascii="Amiri" w:hAnsi="Amiri" w:eastAsia="Amiri" w:cs="Amiri"/>
          <w:lang w:bidi="ar-SA"/>
          <w:color w:val="111111"/>
          <w:sz w:val="28"/>
          <w:szCs w:val="28"/>
          <w:rtl/>
        </w:rPr>
        <w:t xml:space="preserve">فَقُلْتُ لَهُ إِنِّی أَصْنَعُ الْأَشْرِبَةَ مِنَ الْعَسَلِ وَ غَیْرِهِ فَإِنَّهُمْ یُکَلِّفُونِّی </w:t>
      </w:r>
      <w:r>
        <w:rPr>
          <w:rStyle w:val="FootnoteReference"/>
        </w:rPr>
        <w:footnoteReference w:id="2876"/>
      </w:r>
      <w:r>
        <w:rPr>
          <w:rFonts w:ascii="Amiri" w:hAnsi="Amiri" w:eastAsia="Amiri" w:cs="Amiri"/>
          <w:lang w:bidi="ar-SA"/>
          <w:color w:val="111111"/>
          <w:sz w:val="28"/>
          <w:szCs w:val="28"/>
          <w:rtl/>
        </w:rPr>
        <w:t xml:space="preserve">صَنْعَتَهَا فَأَصْنَعُهَا لَهُمْ فَقَالَ اصْنَعْهَا وَ ادْفَعْهَا إِلَیْهِمْ وَ هِیَ حَلَالٌ مِنْ قَبْلِ أَنْ تَصِیرَ مُسْکِراً.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مولای جریر بن یزید نقل کرده است که از امام ابوالحسن (علیه السلام) پرسید: «من نوشیدنی‌هایی از عسل و دیگر مواد تهیه می‌کنم، و آن‌ها از من می‌خواهند که این نوشیدنی‌ها را برایشان بسازم. آیا می‌توانم این کار را انجام دهم؟» امام (علیه السلام) فرمودند: «آن را بساز و به آن‌ها بده، زیرا تا زمانی که مست‌کننده نشده است، حلال است.»</w:t>
      </w:r>
    </w:p>
    <w:p>
      <w:pPr>
        <w:pStyle w:val="Heading4"/>
      </w:pPr>
      <w:bookmarkStart w:id="2062" w:name="_Toc1615"/>
      <w:r>
        <w:t>39- بَابُ عَدَمِ تَحْرِیمِ الْفُقَّاعِ قَبْلَ أَنْ یَغْلِیَ وَ حُکْمِ مَا لَمْ یُعْلَمْ غَلَیَانُهُ‌</w:t>
      </w:r>
      <w:bookmarkEnd w:id="2062"/>
    </w:p>
    <w:p>
      <w:pPr>
        <w:pStyle w:val="Heading5"/>
      </w:pPr>
      <w:bookmarkStart w:id="2063" w:name="_Toc1616"/>
      <w:r>
        <w:t>اشارة</w:t>
      </w:r>
      <w:bookmarkEnd w:id="2063"/>
    </w:p>
    <w:p>
      <w:pPr>
        <w:pStyle w:val="BookText"/>
      </w:pPr>
      <w:r>
        <w:rPr>
          <w:rStyle w:val="FootnoteReference"/>
        </w:rPr>
        <w:footnoteReference w:id="2878"/>
      </w:r>
      <w:r>
        <w:rPr>
          <w:rFonts w:ascii="Amiri" w:hAnsi="Amiri" w:eastAsia="Amiri" w:cs="Amiri"/>
          <w:lang w:bidi="ar-SA"/>
          <w:color w:val="111111"/>
          <w:sz w:val="28"/>
          <w:szCs w:val="28"/>
          <w:rtl/>
        </w:rPr>
        <w:t xml:space="preserve">39 بَابُ عَدَمِ تَحْرِیمِ الْفُقَّاعِ قَبْلَ أَنْ یَغْلِیَ وَ حُکْمِ مَا لَمْ یُعْلَمْ غَلَیَانُهُ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تحریم فقاع قبل از غلیان و حکم فقاعی که غلیان آن مشخص نیست</w:t>
      </w:r>
    </w:p>
    <w:p>
      <w:pPr>
        <w:pStyle w:val="Heading5"/>
      </w:pPr>
      <w:bookmarkStart w:id="2064" w:name="_Toc1617"/>
      <w:r>
        <w:t>[رقم الحدیث الکلی: 32180 - رقم الحدیث الباب: 1]</w:t>
      </w:r>
      <w:bookmarkEnd w:id="2064"/>
    </w:p>
    <w:p>
      <w:pPr>
        <w:pStyle w:val="BookText"/>
      </w:pPr>
      <w:r>
        <w:rPr>
          <w:rFonts w:ascii="Times New Roman" w:hAnsi="Times New Roman" w:eastAsia="Times New Roman" w:cs="Times New Roman"/>
          <w:lang w:val="en-US" w:bidi="en-US"/>
          <w:color w:val="111111"/>
          <w:sz w:val="28"/>
          <w:szCs w:val="28"/>
          <w:rtl/>
        </w:rPr>
        <w:t xml:space="preserve">32180- 1- </w:t>
      </w:r>
      <w:r>
        <w:rPr>
          <w:rStyle w:val="FootnoteReference"/>
        </w:rPr>
        <w:footnoteReference w:id="2879"/>
      </w:r>
      <w:r>
        <w:rPr>
          <w:rFonts w:ascii="Amiri" w:hAnsi="Amiri" w:eastAsia="Amiri" w:cs="Amiri"/>
          <w:lang w:bidi="ar-SA"/>
          <w:color w:val="111111"/>
          <w:sz w:val="28"/>
          <w:szCs w:val="28"/>
          <w:rtl/>
        </w:rPr>
        <w:t xml:space="preserve">مُحَمَّدُ بْنُ الْحَسَنِ بِإِسْنَادِهِ عَنْ مُحَمَّدِ بْنِ أَحْمَدَ بْنِ یَحْیَی عَنْ یَعْقُوبَ بْنِ یَزِیدَ عَنِ ابْنِ أَبِی عُمَیْرٍ عَنْ مُرَازِمٍ قَالَ: کَانَ یُعْمَلُ لِأَبِی الْحَسَنِ ع الْفُقَّاعُ فِی مَنْزِلِهِ قَالَ ابْنُ أَبِی عُمَیْرٍ- وَ لَمْ یُعْمَلْ فُقَّاعٌ یَغْلِی.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مرازم نقل شده است که فقاع در منزل امام ابوالحسن (علیه السلام) تهیه می‌شد. ابن ابی عمیر نیز تأکید کرده است که فقاعی که در آنجا تهیه می‌شد، جوشیده نبود.</w:t>
      </w:r>
    </w:p>
    <w:p>
      <w:pPr>
        <w:pStyle w:val="Heading5"/>
      </w:pPr>
      <w:bookmarkStart w:id="2065" w:name="_Toc1618"/>
      <w:r>
        <w:t>[رقم الحدیث الکلی: 32181 - رقم الحدیث الباب: 2]</w:t>
      </w:r>
      <w:bookmarkEnd w:id="2065"/>
    </w:p>
    <w:p>
      <w:pPr>
        <w:pStyle w:val="BookText"/>
      </w:pPr>
      <w:r>
        <w:rPr>
          <w:rFonts w:ascii="Times New Roman" w:hAnsi="Times New Roman" w:eastAsia="Times New Roman" w:cs="Times New Roman"/>
          <w:lang w:val="en-US" w:bidi="en-US"/>
          <w:color w:val="111111"/>
          <w:sz w:val="28"/>
          <w:szCs w:val="28"/>
          <w:rtl/>
        </w:rPr>
        <w:t xml:space="preserve">32181- 2- </w:t>
      </w:r>
      <w:r>
        <w:rPr>
          <w:rStyle w:val="FootnoteReference"/>
        </w:rPr>
        <w:footnoteReference w:id="2880"/>
      </w:r>
      <w:r>
        <w:rPr>
          <w:rFonts w:ascii="Amiri" w:hAnsi="Amiri" w:eastAsia="Amiri" w:cs="Amiri"/>
          <w:lang w:bidi="ar-SA"/>
          <w:color w:val="111111"/>
          <w:sz w:val="28"/>
          <w:szCs w:val="28"/>
          <w:rtl/>
        </w:rPr>
        <w:t xml:space="preserve">وَ بِإِسْنَادِهِ عَنِ الْحُسَیْنِ بْنِ سَعِیدٍ عَنْ عُثْمَانَ بْنِ عِیسَی قَالَ کَتَبَ عُبَیْدُ </w:t>
      </w:r>
      <w:r>
        <w:rPr>
          <w:rStyle w:val="FootnoteReference"/>
        </w:rPr>
        <w:footnoteReference w:id="2881"/>
      </w:r>
      <w:r>
        <w:rPr>
          <w:rFonts w:ascii="Amiri" w:hAnsi="Amiri" w:eastAsia="Amiri" w:cs="Amiri"/>
          <w:lang w:bidi="ar-SA"/>
          <w:color w:val="111111"/>
          <w:sz w:val="28"/>
          <w:szCs w:val="28"/>
          <w:rtl/>
        </w:rPr>
        <w:t xml:space="preserve">اللَّهِ بْنُ مُحَمَّدٍ الرَّازِیُّ إِلَی أَبِی جَعْفَرٍ الثَّانِی ع</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68" w:name="pg18781_210594"/>
    <w:bookmarkEnd w:id="368"/>
    <w:p>
      <w:pPr>
        <w:pStyle w:val="BookText"/>
      </w:pPr>
      <w:r>
        <w:rPr>
          <w:rFonts w:ascii="Amiri" w:hAnsi="Amiri" w:eastAsia="Amiri" w:cs="Amiri"/>
          <w:lang w:bidi="ar-SA"/>
          <w:color w:val="111111"/>
          <w:sz w:val="28"/>
          <w:szCs w:val="28"/>
          <w:rtl/>
        </w:rPr>
        <w:t xml:space="preserve">إِنْ رَأَیْتَ أَنْ تُفَسِّرَ لِیَ الْفُقَّاعَ فَإِنَّهُ قَدِ اشْتَبَهَ عَلَیْنَا أَ مَکْرُوهٌ هُوَ بَعْدَ غَلَیَانِهِ أَمْ قَبْلَهُ فَکَتَبَ ع لَا تَقْرَبِ الْفُقَّاعَ إِلَّا مَا لَمْ یَضْرَ آنِیَتُهُ أَوْ کَانَ جَدِیداً فَأَعَادَ الْکِتَابَ إِلَیْهِ کَتَبْتُ أَسْأَلُ عَنِ الْفُقَّاعِ مَا لَمْ یَغْلِ فَأَتَانِی أَنِ اشْرَبْهُ مَا کَانَ فِی إِنَاءٍ جَدِیدٍ أَوْ غَیْرِ ضَارٍ وَ لَمْ أَعْرِفْ حَدَّ الضَّرَاوَةِ </w:t>
      </w:r>
      <w:r>
        <w:rPr>
          <w:rStyle w:val="FootnoteReference"/>
        </w:rPr>
        <w:footnoteReference w:id="2882"/>
      </w:r>
    </w:p>
    <w:p>
      <w:pPr>
        <w:pStyle w:val="BookText"/>
      </w:pPr>
      <w:r>
        <w:rPr>
          <w:rFonts w:ascii="IRNazanin" w:hAnsi="IRNazanin" w:eastAsia="IRNazanin" w:cs="IRNazanin"/>
          <w:lang w:bidi="fa-IR"/>
          <w:color w:val="111111"/>
          <w:sz w:val="28"/>
          <w:szCs w:val="28"/>
          <w:rtl/>
        </w:rPr>
        <w:t xml:space="preserve">" النهایة 3- 87".</w:t>
      </w:r>
    </w:p>
    <w:p>
      <w:pPr>
        <w:pStyle w:val="BookText"/>
      </w:pPr>
      <w:r>
        <w:rPr>
          <w:rFonts w:ascii="Amiri" w:hAnsi="Amiri" w:eastAsia="Amiri" w:cs="Amiri"/>
          <w:lang w:bidi="ar-SA"/>
          <w:color w:val="111111"/>
          <w:sz w:val="28"/>
          <w:szCs w:val="28"/>
          <w:rtl/>
        </w:rPr>
        <w:t xml:space="preserve">وَ الْجَدِیدِ وَ سَأَلَ أَنْ یُفَسِّرَ ذَلِکَ لَهُ وَ هَلْ یَجُوزُ شُرْبُ مَا یُعْمَلُ فِی الْغَضَارَةِ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الزُّجَاجِ وَ الْخَشَبِ وَ نَحْوِهِ مِنَ الْأَوَانِی فَکَتَبَ ع یُفْعَلُ الْفُقَّاعُ فِی الزُّجَاجِ وَ فِی الْفَخَّارِ الْجَدِیدِ إِلَی قَدْرِ ثَلَاثِ عَمَلَاتٍ ثُمَّ لَا یُعَدْ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مِنْهُ بَعْدَ ثَلَاثِ عَمَلَاتٍ إِلَّا فِی إِنَاءٍ جَدِیدٍ وَ الْخَشَبُ مِثْلُ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عثمان بن عیسی نقل شده است که عبیدالله بن محمد رازی نامه‌ای به امام جواد (علیه السلام) نوشت و از ایشان درباره فقاع سؤال کرد، زیرا در مورد مکروه بودن آن قبل یا بعد از غلیان دچار تردید شده بودند.</w:t>
      </w:r>
    </w:p>
    <w:p>
      <w:pPr>
        <w:pStyle w:val="BookText"/>
      </w:pPr>
      <w:r>
        <w:rPr>
          <w:rFonts w:ascii="IRNazanin" w:hAnsi="IRNazanin" w:eastAsia="IRNazanin" w:cs="IRNazanin"/>
          <w:lang w:bidi="fa-IR"/>
          <w:color w:val="111111"/>
          <w:sz w:val="28"/>
          <w:szCs w:val="28"/>
          <w:rtl/>
        </w:rPr>
        <w:t xml:space="preserve">امام (علیه السلام) در پاسخ فرمودند: «فقاع را مصرف نکن، مگر آنکه ظرف آن آسیب‌زا نباشد یا تازه باشد.»</w:t>
      </w:r>
    </w:p>
    <w:p>
      <w:pPr>
        <w:pStyle w:val="BookText"/>
      </w:pPr>
      <w:r>
        <w:rPr>
          <w:rFonts w:ascii="IRNazanin" w:hAnsi="IRNazanin" w:eastAsia="IRNazanin" w:cs="IRNazanin"/>
          <w:lang w:bidi="fa-IR"/>
          <w:color w:val="111111"/>
          <w:sz w:val="28"/>
          <w:szCs w:val="28"/>
          <w:rtl/>
        </w:rPr>
        <w:t xml:space="preserve">عبیدالله بار دیگر نامه‌ای نوشت و پرسید: «آیا فقاعی که هنوز نجوشیده است، جایز است؟» امام (علیه السلام) پاسخ دادند: «آن را بنوش، مادامی که در ظرف تازه یا غیر آسیب‌زا باشد.»</w:t>
      </w:r>
    </w:p>
    <w:p>
      <w:pPr>
        <w:pStyle w:val="BookText"/>
      </w:pPr>
      <w:r>
        <w:rPr>
          <w:rFonts w:ascii="IRNazanin" w:hAnsi="IRNazanin" w:eastAsia="IRNazanin" w:cs="IRNazanin"/>
          <w:lang w:bidi="fa-IR"/>
          <w:color w:val="111111"/>
          <w:sz w:val="28"/>
          <w:szCs w:val="28"/>
          <w:rtl/>
        </w:rPr>
        <w:t xml:space="preserve">او دوباره پرسید که حدود "آسیب‌زا" و "جدید" چیست؟ و آیا نوشیدن فقاعی که در ظروف سفالی، شیشه‌ای، چوبی و مانند آن تهیه شده است، جایز است؟</w:t>
      </w:r>
    </w:p>
    <w:p>
      <w:pPr>
        <w:pStyle w:val="BookText"/>
      </w:pPr>
      <w:r>
        <w:rPr>
          <w:rFonts w:ascii="IRNazanin" w:hAnsi="IRNazanin" w:eastAsia="IRNazanin" w:cs="IRNazanin"/>
          <w:lang w:bidi="fa-IR"/>
          <w:color w:val="111111"/>
          <w:sz w:val="28"/>
          <w:szCs w:val="28"/>
          <w:rtl/>
        </w:rPr>
        <w:t xml:space="preserve">امام (علیه السلام) در پاسخ فرمودند: «فقاع را می‌توان در ظروف شیشه‌ای و سفالی تازه تهیه کرد، اما فقط تا سه بار استفاده. پس از سه بار، باید در ظرف جدید تهیه شود. ظروف چوبی نیز همین حکم را دارند.»</w:t>
      </w:r>
    </w:p>
    <w:p>
      <w:pPr>
        <w:pStyle w:val="Heading5"/>
      </w:pPr>
      <w:bookmarkStart w:id="2066" w:name="_Toc1619"/>
      <w:r>
        <w:t>[رقم الحدیث الکلی: 32182 - رقم الحدیث الباب: 3]</w:t>
      </w:r>
      <w:bookmarkEnd w:id="2066"/>
    </w:p>
    <w:p>
      <w:pPr>
        <w:pStyle w:val="BookText"/>
      </w:pPr>
      <w:r>
        <w:rPr>
          <w:rFonts w:ascii="Times New Roman" w:hAnsi="Times New Roman" w:eastAsia="Times New Roman" w:cs="Times New Roman"/>
          <w:lang w:val="en-US" w:bidi="en-US"/>
          <w:color w:val="111111"/>
          <w:sz w:val="28"/>
          <w:szCs w:val="28"/>
          <w:rtl/>
        </w:rPr>
        <w:t xml:space="preserve">32182- 3- </w:t>
      </w:r>
      <w:r>
        <w:rPr>
          <w:rStyle w:val="FootnoteReference"/>
        </w:rPr>
        <w:footnoteReference w:id="2883"/>
      </w:r>
      <w:r>
        <w:rPr>
          <w:rFonts w:ascii="Amiri" w:hAnsi="Amiri" w:eastAsia="Amiri" w:cs="Amiri"/>
          <w:lang w:bidi="ar-SA"/>
          <w:color w:val="111111"/>
          <w:sz w:val="28"/>
          <w:szCs w:val="28"/>
          <w:rtl/>
        </w:rPr>
        <w:t xml:space="preserve">وَ عَنْهُ عَنْ أَحْمَدَ بْنِ مُحَمَّدٍ عَنِ الْحَسَنِ عَنْ أَخِیهِ الْحُسَیْنِ عَنْ أَبِیهِ عَلِیِّ بْنِ یَقْطِینٍ عَنْ أَبِی الْحَسَنِ الْمَاضِی ع قَالَ: سَأَلْتُهُ عَنْ شُرْبِ الْفُقَّاعِ الَّذِی یُعْمَلُ فِی السُّوقِ وَ یُبَاعُ وَ لَا أَدْرِی کَیْفَ عُمِلَ وَ لَا مَتَی عُمِلَ أَ یَحِلُّ أَنْ أَشْرَبَهُ قَالَ لَا أُحِبُّهُ.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از امام کاظم (علیه السلام) نقل کرده است که از ایشان درباره نوشیدن فقاعی که در بازار تهیه و فروخته می‌شود، اما مشخص نیست چگونه و چه زمانی ساخته شده است، سؤال شد. امام (علیه السلام) فرمودند: «من آن را دوست ندارم.»</w:t>
      </w:r>
    </w:p>
    <w:p>
      <w:pPr>
        <w:pStyle w:val="Heading4"/>
      </w:pPr>
      <w:bookmarkStart w:id="2067" w:name="_Toc1620"/>
      <w:r>
        <w:t>40- بَابُ عَدَمِ تَحْرِیمِ الْمُرِّیِّ وَ الْکَامَخِ وَ حُکْمِ رُبِّ الْجَوْزِ</w:t>
      </w:r>
      <w:bookmarkEnd w:id="2067"/>
    </w:p>
    <w:p>
      <w:pPr>
        <w:pStyle w:val="Heading5"/>
      </w:pPr>
      <w:bookmarkStart w:id="2068" w:name="_Toc1621"/>
      <w:r>
        <w:t>اشارة</w:t>
      </w:r>
      <w:bookmarkEnd w:id="2068"/>
    </w:p>
    <w:p>
      <w:pPr>
        <w:pStyle w:val="BookText"/>
      </w:pPr>
      <w:r>
        <w:rPr>
          <w:rStyle w:val="FootnoteReference"/>
        </w:rPr>
        <w:footnoteReference w:id="2885"/>
      </w:r>
      <w:r>
        <w:rPr>
          <w:rFonts w:ascii="Amiri" w:hAnsi="Amiri" w:eastAsia="Amiri" w:cs="Amiri"/>
          <w:lang w:bidi="ar-SA"/>
          <w:color w:val="111111"/>
          <w:sz w:val="28"/>
          <w:szCs w:val="28"/>
          <w:rtl/>
        </w:rPr>
        <w:t xml:space="preserve">40 بَابُ عَدَمِ تَحْرِیمِ الْمُرِّیِّ وَ الْکَامَخِ وَ حُکْمِ رُبِّ الْجَوْزِ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به عدم تحریم مریّ و کامخ و حکم ربّ (مربا) جوز</w:t>
      </w:r>
    </w:p>
    <w:p>
      <w:pPr>
        <w:pStyle w:val="Heading5"/>
      </w:pPr>
      <w:bookmarkStart w:id="2069" w:name="_Toc1622"/>
      <w:r>
        <w:t>[رقم الحدیث الکلی: 32183 - رقم الحدیث الباب: 1]</w:t>
      </w:r>
      <w:bookmarkEnd w:id="2069"/>
    </w:p>
    <w:p>
      <w:pPr>
        <w:pStyle w:val="BookText"/>
      </w:pPr>
      <w:r>
        <w:rPr>
          <w:rFonts w:ascii="Times New Roman" w:hAnsi="Times New Roman" w:eastAsia="Times New Roman" w:cs="Times New Roman"/>
          <w:lang w:val="en-US" w:bidi="en-US"/>
          <w:color w:val="111111"/>
          <w:sz w:val="28"/>
          <w:szCs w:val="28"/>
          <w:rtl/>
        </w:rPr>
        <w:t xml:space="preserve">32183- 1- </w:t>
      </w:r>
      <w:r>
        <w:rPr>
          <w:rStyle w:val="FootnoteReference"/>
        </w:rPr>
        <w:footnoteReference w:id="2886"/>
      </w:r>
      <w:r>
        <w:rPr>
          <w:rFonts w:ascii="Amiri" w:hAnsi="Amiri" w:eastAsia="Amiri" w:cs="Amiri"/>
          <w:lang w:bidi="ar-SA"/>
          <w:color w:val="111111"/>
          <w:sz w:val="28"/>
          <w:szCs w:val="28"/>
          <w:rtl/>
        </w:rPr>
        <w:t xml:space="preserve">مُحَمَّدُ بْنُ الْحَسَنِ بِإِسْنَادِهِ عَنْ مُحَمَّدِ بْنِ أَحْمَدَ بْنِ یَحْیَی عَنْ أَبِی عَبْدِ اللَّهِ الرَّازِیِّ عَنْ أَحْمَدَ بْنِ مُحَمَّدِ بْنِ أَبِی نَصْرٍ عَنِ الْمَشْرِقِیِ</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69" w:name="pg18781_210595"/>
    <w:bookmarkEnd w:id="369"/>
    <w:p>
      <w:pPr>
        <w:pStyle w:val="BookText"/>
      </w:pPr>
      <w:r>
        <w:rPr>
          <w:rFonts w:ascii="Amiri" w:hAnsi="Amiri" w:eastAsia="Amiri" w:cs="Amiri"/>
          <w:lang w:bidi="ar-SA"/>
          <w:color w:val="111111"/>
          <w:sz w:val="28"/>
          <w:szCs w:val="28"/>
          <w:rtl/>
        </w:rPr>
        <w:t xml:space="preserve">عَنْ أَبِی الْحَسَنِ ع قَالَ: سَأَلْتُهُ عَنْ أَکْلِ الْمُرِّیِّ وَ الْکَامَخِ فَقُلْتُ إِنَّهُ یُعْمَلُ مِنَ الْحِنْطَةِ وَ الشَّعِیرِ فَنَأْکُلُهُ قَالَ نَعَمْ حَلَالٌ وَ نَحْنُ نَأْکُلُهُ.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المشرقی از امام ابوالحسن (علیه السلام) نقل کرده است که از ایشان درباره خوردن مریّ و کامخ سؤال شد. عرض کردم: «این دو از گندم و جو تهیه می‌شوند، آیا می‌توانیم آن‌ها را مصرف کنیم؟» امام (علیه السلام) فرمودند: «بله، حلال است و ما نیز آن را مصرف می‌کنیم.»</w:t>
      </w:r>
    </w:p>
    <w:p>
      <w:pPr>
        <w:pStyle w:val="Heading5"/>
      </w:pPr>
      <w:bookmarkStart w:id="2070" w:name="_Toc1623"/>
      <w:r>
        <w:t>[رقم الحدیث الکلی: 32184 - رقم الحدیث الباب: 2]</w:t>
      </w:r>
      <w:bookmarkEnd w:id="2070"/>
    </w:p>
    <w:p>
      <w:pPr>
        <w:pStyle w:val="BookText"/>
      </w:pPr>
      <w:r>
        <w:rPr>
          <w:rFonts w:ascii="Times New Roman" w:hAnsi="Times New Roman" w:eastAsia="Times New Roman" w:cs="Times New Roman"/>
          <w:lang w:val="en-US" w:bidi="en-US"/>
          <w:color w:val="111111"/>
          <w:sz w:val="28"/>
          <w:szCs w:val="28"/>
          <w:rtl/>
        </w:rPr>
        <w:t xml:space="preserve">32184- 2- </w:t>
      </w:r>
      <w:r>
        <w:rPr>
          <w:rStyle w:val="FootnoteReference"/>
        </w:rPr>
        <w:footnoteReference w:id="2887"/>
      </w:r>
      <w:r>
        <w:rPr>
          <w:rFonts w:ascii="Amiri" w:hAnsi="Amiri" w:eastAsia="Amiri" w:cs="Amiri"/>
          <w:lang w:bidi="ar-SA"/>
          <w:color w:val="111111"/>
          <w:sz w:val="28"/>
          <w:szCs w:val="28"/>
          <w:rtl/>
        </w:rPr>
        <w:t xml:space="preserve">أَحْمَدُ بْنُ عَلِیِّ بْنِ أَبِی طَالِبٍ الطَّبْرِسِیُّ فِی الْإِحْتِجَاجِ عَنْ مُحَمَّدِ بْنِ عَبْدِ اللَّهِ بْنِ جَعْفَرٍ الْحِمْیَرِیِّ عَنْ صَاحِبِ الزَّمَانِ ع أَنَّهُ کَتَبَ إِلَیْهِ یَسْأَلُهُ فَقَالَ یُتَّخَذُ عِنْدَنَا رُبُّ الْجَوْزِ لِوَجَعِ الْحَلْقِ وَ الْبَحْبَحَةِ یُؤْخَذُ الْجَوْزُ الرَّطْبُ مِنْ قَبْلِ أَنْ یَنْعَقِدَ وَ یُدَقُّ دَقّاً نَاعِماً وَ یُعْصَرُ مَاؤُهُ وَ یُصَفَّی وَ یُطْبَخُ عَلَی النِّصْفِ وَ یُتْرَکُ یَوْماً وَ لَیْلَةً ثُمَّ یُنْصَبُ عَلَی النَّارِ وَ یُلْقَی عَلَی کُلِّ سِتَّةِ أَرْطَالٍ مِنْهُ رِطْلُ عَسَلٍ وَ یُغْلَی وَ یُنْزَعُ رَغْوَتُهُ وَ یُسْحَقُ مِنَ النُّوشَاذِرِ </w:t>
      </w:r>
      <w:r>
        <w:rPr>
          <w:rStyle w:val="FootnoteReference"/>
        </w:rPr>
        <w:footnoteReference w:id="2888"/>
      </w:r>
      <w:r>
        <w:rPr>
          <w:rFonts w:ascii="Amiri" w:hAnsi="Amiri" w:eastAsia="Amiri" w:cs="Amiri"/>
          <w:lang w:bidi="ar-SA"/>
          <w:color w:val="111111"/>
          <w:sz w:val="28"/>
          <w:szCs w:val="28"/>
          <w:rtl/>
        </w:rPr>
        <w:t xml:space="preserve">وَ الشَّبِّ الْیَمَانِیِّ مِنْ کُلِّ وَاحِدٍ </w:t>
      </w:r>
      <w:r>
        <w:rPr>
          <w:rStyle w:val="FootnoteReference"/>
        </w:rPr>
        <w:footnoteReference w:id="2889"/>
      </w:r>
      <w:r>
        <w:rPr>
          <w:rFonts w:ascii="Amiri" w:hAnsi="Amiri" w:eastAsia="Amiri" w:cs="Amiri"/>
          <w:lang w:bidi="ar-SA"/>
          <w:color w:val="111111"/>
          <w:sz w:val="28"/>
          <w:szCs w:val="28"/>
          <w:rtl/>
        </w:rPr>
        <w:t xml:space="preserve">نِصْفُ مِثْقَالٍ وَ یُذَافُّ </w:t>
      </w:r>
      <w:r>
        <w:rPr>
          <w:rStyle w:val="FootnoteReference"/>
        </w:rPr>
        <w:footnoteReference w:id="2890"/>
      </w:r>
      <w:r>
        <w:rPr>
          <w:rFonts w:ascii="Amiri" w:hAnsi="Amiri" w:eastAsia="Amiri" w:cs="Amiri"/>
          <w:lang w:bidi="ar-SA"/>
          <w:color w:val="111111"/>
          <w:sz w:val="28"/>
          <w:szCs w:val="28"/>
          <w:rtl/>
        </w:rPr>
        <w:t xml:space="preserve">بِذَلِکَ الْمَاءُ وَ یُلْقَی فِیهِ دِرْهَمُ زَعْفَرَانٍ مَسْحُوقٍ وَ یُغْلَی وَ یُؤْخَذُ رَغْوَتُهُ وَ یُطْبَخُ </w:t>
      </w:r>
      <w:r>
        <w:rPr>
          <w:rStyle w:val="FootnoteReference"/>
        </w:rPr>
        <w:footnoteReference w:id="2891"/>
      </w:r>
      <w:r>
        <w:rPr>
          <w:rFonts w:ascii="Amiri" w:hAnsi="Amiri" w:eastAsia="Amiri" w:cs="Amiri"/>
          <w:lang w:bidi="ar-SA"/>
          <w:color w:val="111111"/>
          <w:sz w:val="28"/>
          <w:szCs w:val="28"/>
          <w:rtl/>
        </w:rPr>
        <w:t xml:space="preserve">حَتَّی یَصِیرَ مِثْلَ الْعَسَلِ ثَخِیناً ثُمَّ یُنْزَلُ عَنِ النَّارِ وَ یَبْرُدُ وَ یُشْرَبُ مِنْهُ فَهَلْ یَجُوزُ شُرْبُهُ أَمْ لَا فَأَجَابَ ع إِذَا کَانَ کَثِیرُهُ یُسْکِرُ أَوْ یُغَیِّرُ فَقَلِیلُهُ وَ کَثِیرُهُ حَرَامٌ وَ إِنْ کَانَ لَا یُسْکِرُ فَهُوَ حَلَالٌ.</w:t>
      </w:r>
    </w:p>
    <w:p>
      <w:pPr>
        <w:pStyle w:val="BookText"/>
      </w:pPr>
      <w:r>
        <w:rPr>
          <w:rFonts w:ascii="Amiri" w:hAnsi="Amiri" w:eastAsia="Amiri" w:cs="Amiri"/>
          <w:lang w:bidi="ar-SA"/>
          <w:color w:val="111111"/>
          <w:sz w:val="28"/>
          <w:szCs w:val="28"/>
          <w:rtl/>
        </w:rPr>
        <w:t xml:space="preserve">أَقُولُ: وَ تَقَدَّمَ مَا یَدُلُّ عَلَی ذَلِکَ فِی الْأَطْعِمَةِ </w:t>
      </w:r>
      <w:r>
        <w:rPr>
          <w:rStyle w:val="FootnoteReference"/>
        </w:rPr>
        <w:footnoteReference w:id="2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عبدالله بن جعفر الحمیری نقل شده است که ایشان از امام زمان (علیه السلام) درباره ربّ جوز سؤال کرد.</w:t>
      </w:r>
    </w:p>
    <w:p>
      <w:pPr>
        <w:pStyle w:val="BookText"/>
      </w:pPr>
      <w:r>
        <w:rPr>
          <w:rFonts w:ascii="IRNazanin" w:hAnsi="IRNazanin" w:eastAsia="IRNazanin" w:cs="IRNazanin"/>
          <w:lang w:bidi="fa-IR"/>
          <w:color w:val="111111"/>
          <w:sz w:val="28"/>
          <w:szCs w:val="28"/>
          <w:rtl/>
        </w:rPr>
        <w:t xml:space="preserve">روش تهیه ربّ جوز:</w:t>
      </w:r>
    </w:p>
    <w:p>
      <w:pPr>
        <w:pStyle w:val="BookText"/>
      </w:pPr>
      <w:r>
        <w:rPr>
          <w:rFonts w:ascii="IRNazanin" w:hAnsi="IRNazanin" w:eastAsia="IRNazanin" w:cs="IRNazanin"/>
          <w:lang w:bidi="fa-IR"/>
          <w:color w:val="111111"/>
          <w:sz w:val="28"/>
          <w:szCs w:val="28"/>
          <w:rtl/>
        </w:rPr>
        <w:t xml:space="preserve">گردوی تازه قبل از سفت شدن گرفته می‌شود و به‌صورت کاملاً نرم کوبیده می‌شود.</w:t>
      </w:r>
    </w:p>
    <w:p>
      <w:pPr>
        <w:pStyle w:val="BookText"/>
      </w:pPr>
      <w:r>
        <w:rPr>
          <w:rFonts w:ascii="IRNazanin" w:hAnsi="IRNazanin" w:eastAsia="IRNazanin" w:cs="IRNazanin"/>
          <w:lang w:bidi="fa-IR"/>
          <w:color w:val="111111"/>
          <w:sz w:val="28"/>
          <w:szCs w:val="28"/>
          <w:rtl/>
        </w:rPr>
        <w:t xml:space="preserve">آب آن گرفته شده و صاف می‌شود.</w:t>
      </w:r>
    </w:p>
    <w:p>
      <w:pPr>
        <w:pStyle w:val="BookText"/>
      </w:pPr>
      <w:r>
        <w:rPr>
          <w:rFonts w:ascii="IRNazanin" w:hAnsi="IRNazanin" w:eastAsia="IRNazanin" w:cs="IRNazanin"/>
          <w:lang w:bidi="fa-IR"/>
          <w:color w:val="111111"/>
          <w:sz w:val="28"/>
          <w:szCs w:val="28"/>
          <w:rtl/>
        </w:rPr>
        <w:t xml:space="preserve">سپس تا نصف حجم خود پخته می‌شود و به مدت یک شبانه‌روز کنار گذاشته می‌شود.</w:t>
      </w:r>
    </w:p>
    <w:p>
      <w:pPr>
        <w:pStyle w:val="BookText"/>
      </w:pPr>
      <w:r>
        <w:rPr>
          <w:rFonts w:ascii="IRNazanin" w:hAnsi="IRNazanin" w:eastAsia="IRNazanin" w:cs="IRNazanin"/>
          <w:lang w:bidi="fa-IR"/>
          <w:color w:val="111111"/>
          <w:sz w:val="28"/>
          <w:szCs w:val="28"/>
          <w:rtl/>
        </w:rPr>
        <w:t xml:space="preserve">پس از آن، دوباره روی آتش قرار می‌گیرد و به ازای هر شش واحد از آن، یک واحد عسل اضافه می‌شود.</w:t>
      </w:r>
    </w:p>
    <w:p>
      <w:pPr>
        <w:pStyle w:val="BookText"/>
      </w:pPr>
      <w:r>
        <w:rPr>
          <w:rFonts w:ascii="IRNazanin" w:hAnsi="IRNazanin" w:eastAsia="IRNazanin" w:cs="IRNazanin"/>
          <w:lang w:bidi="fa-IR"/>
          <w:color w:val="111111"/>
          <w:sz w:val="28"/>
          <w:szCs w:val="28"/>
          <w:rtl/>
        </w:rPr>
        <w:t xml:space="preserve">مخلوط جوشانده شده و کف آن گرفته می‌شود.</w:t>
      </w:r>
    </w:p>
    <w:p>
      <w:pPr>
        <w:pStyle w:val="BookText"/>
      </w:pPr>
      <w:r>
        <w:rPr>
          <w:rFonts w:ascii="IRNazanin" w:hAnsi="IRNazanin" w:eastAsia="IRNazanin" w:cs="IRNazanin"/>
          <w:lang w:bidi="fa-IR"/>
          <w:color w:val="111111"/>
          <w:sz w:val="28"/>
          <w:szCs w:val="28"/>
          <w:rtl/>
        </w:rPr>
        <w:t xml:space="preserve">سپس نوشادر و شب یمانی (هرکدام نیم مثقال) به آن افزوده می‌شود.</w:t>
      </w:r>
    </w:p>
    <w:p>
      <w:pPr>
        <w:pStyle w:val="BookText"/>
      </w:pPr>
      <w:r>
        <w:rPr>
          <w:rFonts w:ascii="IRNazanin" w:hAnsi="IRNazanin" w:eastAsia="IRNazanin" w:cs="IRNazanin"/>
          <w:lang w:bidi="fa-IR"/>
          <w:color w:val="111111"/>
          <w:sz w:val="28"/>
          <w:szCs w:val="28"/>
          <w:rtl/>
        </w:rPr>
        <w:t xml:space="preserve">یک درهم زعفران نیز به آن اضافه شده و دوباره جوشانده می‌شود.</w:t>
      </w:r>
    </w:p>
    <w:p>
      <w:pPr>
        <w:pStyle w:val="BookText"/>
      </w:pPr>
      <w:r>
        <w:rPr>
          <w:rFonts w:ascii="IRNazanin" w:hAnsi="IRNazanin" w:eastAsia="IRNazanin" w:cs="IRNazanin"/>
          <w:lang w:bidi="fa-IR"/>
          <w:color w:val="111111"/>
          <w:sz w:val="28"/>
          <w:szCs w:val="28"/>
          <w:rtl/>
        </w:rPr>
        <w:t xml:space="preserve">کف آن گرفته شده و تا غلظت عسل پخته می‌شود.</w:t>
      </w:r>
    </w:p>
    <w:p>
      <w:pPr>
        <w:pStyle w:val="BookText"/>
      </w:pPr>
      <w:r>
        <w:rPr>
          <w:rFonts w:ascii="IRNazanin" w:hAnsi="IRNazanin" w:eastAsia="IRNazanin" w:cs="IRNazanin"/>
          <w:lang w:bidi="fa-IR"/>
          <w:color w:val="111111"/>
          <w:sz w:val="28"/>
          <w:szCs w:val="28"/>
          <w:rtl/>
        </w:rPr>
        <w:t xml:space="preserve">در نهایت، از روی آتش برداشته شده و سرد می‌شود.</w:t>
      </w:r>
    </w:p>
    <w:p>
      <w:pPr>
        <w:pStyle w:val="BookText"/>
      </w:pPr>
      <w:r>
        <w:rPr>
          <w:rFonts w:ascii="IRNazanin" w:hAnsi="IRNazanin" w:eastAsia="IRNazanin" w:cs="IRNazanin"/>
          <w:lang w:bidi="fa-IR"/>
          <w:color w:val="111111"/>
          <w:sz w:val="28"/>
          <w:szCs w:val="28"/>
          <w:rtl/>
        </w:rPr>
        <w:t xml:space="preserve">حکم مصرف ربّ جوز: امام (علیه السلام) در پاسخ فرمودند:</w:t>
      </w:r>
    </w:p>
    <w:p>
      <w:pPr>
        <w:pStyle w:val="BookText"/>
      </w:pPr>
      <w:r>
        <w:rPr>
          <w:rFonts w:ascii="IRNazanin" w:hAnsi="IRNazanin" w:eastAsia="IRNazanin" w:cs="IRNazanin"/>
          <w:lang w:bidi="fa-IR"/>
          <w:color w:val="111111"/>
          <w:sz w:val="28"/>
          <w:szCs w:val="28"/>
          <w:rtl/>
        </w:rPr>
        <w:t xml:space="preserve">اگر مقدار زیاد آن موجب مستی یا تغییر حالت شود، مصرف آن در هر مقدار حرام است.</w:t>
      </w:r>
    </w:p>
    <w:p>
      <w:pPr>
        <w:pStyle w:val="BookText"/>
      </w:pPr>
      <w:r>
        <w:rPr>
          <w:rFonts w:ascii="IRNazanin" w:hAnsi="IRNazanin" w:eastAsia="IRNazanin" w:cs="IRNazanin"/>
          <w:lang w:bidi="fa-IR"/>
          <w:color w:val="111111"/>
          <w:sz w:val="28"/>
          <w:szCs w:val="28"/>
          <w:rtl/>
        </w:rPr>
        <w:t xml:space="preserve">اما اگر مست‌کننده نباشد، مصرف آن حلال است.</w:t>
      </w:r>
    </w:p>
    <w:p>
      <w:pPr>
        <w:pStyle w:val="Heading4"/>
      </w:pPr>
      <w:bookmarkStart w:id="2071" w:name="_Toc1624"/>
      <w:r>
        <w:t>41- بَابُ حُکْمِ الْقَهْوَةِ</w:t>
      </w:r>
      <w:bookmarkEnd w:id="2071"/>
    </w:p>
    <w:p>
      <w:pPr>
        <w:pStyle w:val="Heading5"/>
      </w:pPr>
      <w:bookmarkStart w:id="2072" w:name="_Toc1625"/>
      <w:r>
        <w:t>اشارة</w:t>
      </w:r>
      <w:bookmarkEnd w:id="2072"/>
    </w:p>
    <w:p>
      <w:pPr>
        <w:pStyle w:val="BookText"/>
      </w:pPr>
      <w:r>
        <w:rPr>
          <w:rStyle w:val="FootnoteReference"/>
        </w:rPr>
        <w:footnoteReference w:id="2893"/>
      </w:r>
      <w:r>
        <w:rPr>
          <w:rFonts w:ascii="Amiri" w:hAnsi="Amiri" w:eastAsia="Amiri" w:cs="Amiri"/>
          <w:lang w:bidi="ar-SA"/>
          <w:color w:val="111111"/>
          <w:sz w:val="28"/>
          <w:szCs w:val="28"/>
          <w:rtl/>
        </w:rPr>
        <w:t xml:space="preserve">41 بَابُ حُکْمِ الْقَهْوَةِ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قهوه</w:t>
      </w:r>
    </w:p>
    <w:p>
      <w:pPr>
        <w:pStyle w:val="Heading5"/>
      </w:pPr>
      <w:bookmarkStart w:id="2073" w:name="_Toc1626"/>
      <w:r>
        <w:t>[رقم الحدیث الکلی: 32185 - رقم الحدیث الباب: 1]</w:t>
      </w:r>
      <w:bookmarkEnd w:id="2073"/>
    </w:p>
    <w:p>
      <w:pPr>
        <w:pStyle w:val="BookText"/>
      </w:pPr>
      <w:r>
        <w:rPr>
          <w:rFonts w:ascii="Times New Roman" w:hAnsi="Times New Roman" w:eastAsia="Times New Roman" w:cs="Times New Roman"/>
          <w:lang w:val="en-US" w:bidi="en-US"/>
          <w:color w:val="111111"/>
          <w:sz w:val="28"/>
          <w:szCs w:val="28"/>
          <w:rtl/>
        </w:rPr>
        <w:t xml:space="preserve">32185- 1- </w:t>
      </w:r>
      <w:r>
        <w:rPr>
          <w:rStyle w:val="FootnoteReference"/>
        </w:rPr>
        <w:footnoteReference w:id="2894"/>
      </w:r>
      <w:r>
        <w:rPr>
          <w:rFonts w:ascii="Amiri" w:hAnsi="Amiri" w:eastAsia="Amiri" w:cs="Amiri"/>
          <w:lang w:bidi="ar-SA"/>
          <w:color w:val="111111"/>
          <w:sz w:val="28"/>
          <w:szCs w:val="28"/>
          <w:rtl/>
        </w:rPr>
        <w:t xml:space="preserve">الْحَسَنُ الطَّبْرِسِیُّ فِی مَکَارِمِ الْأَخْلَاقِ عَنْ عَبْدِ اللَّهِ بْنِ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70" w:name="pg18781_210596"/>
    <w:bookmarkEnd w:id="370"/>
    <w:p>
      <w:pPr>
        <w:pStyle w:val="BookText"/>
      </w:pPr>
      <w:r>
        <w:rPr>
          <w:rFonts w:ascii="Amiri" w:hAnsi="Amiri" w:eastAsia="Amiri" w:cs="Amiri"/>
          <w:lang w:bidi="ar-SA"/>
          <w:color w:val="111111"/>
          <w:sz w:val="28"/>
          <w:szCs w:val="28"/>
          <w:rtl/>
        </w:rPr>
        <w:t xml:space="preserve">مَسْعُودٍ عَنِ النَّبِیِّ ص فِی حَدِیثٍ قَالَ: یَا ابْنَ مَسْعُودٍ سَیَأْتِی </w:t>
      </w:r>
      <w:r>
        <w:rPr>
          <w:rStyle w:val="FootnoteReference"/>
        </w:rPr>
        <w:footnoteReference w:id="2895"/>
      </w:r>
      <w:r>
        <w:rPr>
          <w:rFonts w:ascii="Amiri" w:hAnsi="Amiri" w:eastAsia="Amiri" w:cs="Amiri"/>
          <w:lang w:bidi="ar-SA"/>
          <w:color w:val="111111"/>
          <w:sz w:val="28"/>
          <w:szCs w:val="28"/>
          <w:rtl/>
        </w:rPr>
        <w:t xml:space="preserve">أَقْوَامٌ یَأْکُلُونَ طَیِّبَ </w:t>
      </w:r>
      <w:r>
        <w:rPr>
          <w:rStyle w:val="FootnoteReference"/>
        </w:rPr>
        <w:footnoteReference w:id="2896"/>
      </w:r>
      <w:r>
        <w:rPr>
          <w:rFonts w:ascii="Amiri" w:hAnsi="Amiri" w:eastAsia="Amiri" w:cs="Amiri"/>
          <w:lang w:bidi="ar-SA"/>
          <w:color w:val="111111"/>
          <w:sz w:val="28"/>
          <w:szCs w:val="28"/>
          <w:rtl/>
        </w:rPr>
        <w:t xml:space="preserve">الطَّعَامِ وَ أَلْوَانَهَا وَ یَرْکَبُونَ الدَّوَابَّ وَ یَتَزَیَّنُونَ بِزِینَةِ الْمَرْأَةِ لِزَوْجِهَا وَ یَتَبَرَّجُونَ تَبَرُّجَ النِّسَاءِ وَ زِینَتَهُنَّ </w:t>
      </w:r>
      <w:r>
        <w:rPr>
          <w:rStyle w:val="FootnoteReference"/>
        </w:rPr>
        <w:footnoteReference w:id="2897"/>
      </w:r>
      <w:r>
        <w:rPr>
          <w:rFonts w:ascii="Amiri" w:hAnsi="Amiri" w:eastAsia="Amiri" w:cs="Amiri"/>
          <w:lang w:bidi="ar-SA"/>
          <w:color w:val="111111"/>
          <w:sz w:val="28"/>
          <w:szCs w:val="28"/>
          <w:rtl/>
        </w:rPr>
        <w:t xml:space="preserve">مِثْلَ زِیِّ الْمُلُوکِ الْجَبَابِرَةِ هُمْ مُنَافِقُو هَذِهِ الْأُمَّةِ فِی آخِرِ الزَّمَانِ (شَارِبُونَ بِالْقَهَوَاتِ) </w:t>
      </w:r>
      <w:r>
        <w:rPr>
          <w:rStyle w:val="FootnoteReference"/>
        </w:rPr>
        <w:footnoteReference w:id="2898"/>
      </w:r>
      <w:r>
        <w:rPr>
          <w:rFonts w:ascii="Amiri" w:hAnsi="Amiri" w:eastAsia="Amiri" w:cs="Amiri"/>
          <w:lang w:bidi="ar-SA"/>
          <w:color w:val="111111"/>
          <w:sz w:val="28"/>
          <w:szCs w:val="28"/>
          <w:rtl/>
        </w:rPr>
        <w:t xml:space="preserve">لَاعِبُونَ بِالْکِعَابِ رَاکِبُونَ لِلشَّهَوَاتِ </w:t>
      </w:r>
      <w:r>
        <w:rPr>
          <w:rStyle w:val="FootnoteReference"/>
        </w:rPr>
        <w:footnoteReference w:id="2899"/>
      </w:r>
      <w:r>
        <w:rPr>
          <w:rFonts w:ascii="Amiri" w:hAnsi="Amiri" w:eastAsia="Amiri" w:cs="Amiri"/>
          <w:lang w:bidi="ar-SA"/>
          <w:color w:val="111111"/>
          <w:sz w:val="28"/>
          <w:szCs w:val="28"/>
          <w:rtl/>
        </w:rPr>
        <w:t xml:space="preserve">تَارِکُونَ الْجَمَاعَاتِ رَاقِدُونَ عَنِ الْعَتَمَاتِ مُفَرِّطُونَ فِی الْغَدَوَاتِ یَقُولُ اللَّهُ فَخَلَفَ مِنْ بَعْدِهِمْ خَلْفٌ أَضاعُوا الصَّلاةَ وَ اتَّبَعُوا الشَّهَواتِ فَسَوْفَ یَلْقَوْنَ غَیًّا </w:t>
      </w:r>
      <w:r>
        <w:rPr>
          <w:rStyle w:val="FootnoteReference"/>
        </w:rPr>
        <w:footnoteReference w:id="2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ذَکَرَ أَهْلُ اللُّغَةِ أَنَّ الْخَمْرَ لَهَا أَلْفُ اسْمٍ مِنْهَا الْقَهْوَةُ فَیَحْتَمِلُ إِرَادَةُ الْخَمْرِ وَ یَحْتَمِلُ إِرَادَةُ قَهْوَةِ الْبُنِّ </w:t>
      </w:r>
      <w:r>
        <w:rPr>
          <w:rStyle w:val="FootnoteReference"/>
        </w:rPr>
        <w:footnoteReference w:id="2901"/>
      </w:r>
      <w:r>
        <w:rPr>
          <w:rFonts w:ascii="Amiri" w:hAnsi="Amiri" w:eastAsia="Amiri" w:cs="Amiri"/>
          <w:lang w:bidi="ar-SA"/>
          <w:color w:val="111111"/>
          <w:sz w:val="28"/>
          <w:szCs w:val="28"/>
          <w:rtl/>
        </w:rPr>
        <w:t xml:space="preserve">الْمَشْهُورَةِ الْآنَ بِقَرِینَةِ قَوْلِهِ فِی آخِرِ الزَّمَانِ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مسعود نقل شده است که پیامبر اکرم (صلی‌الله‌علیه‌وآله) فرمودند:</w:t>
      </w:r>
    </w:p>
    <w:p>
      <w:pPr>
        <w:pStyle w:val="BookText"/>
      </w:pPr>
      <w:r>
        <w:rPr>
          <w:rFonts w:ascii="IRNazanin" w:hAnsi="IRNazanin" w:eastAsia="IRNazanin" w:cs="IRNazanin"/>
          <w:lang w:bidi="fa-IR"/>
          <w:color w:val="111111"/>
          <w:sz w:val="28"/>
          <w:szCs w:val="28"/>
          <w:rtl/>
        </w:rPr>
        <w:t xml:space="preserve">«ای ابن مسعود! در آخرالزمان گروه‌هایی خواهند آمد که غذاهای لذیذ و رنگارنگ می‌خورند، بر مرکب‌ها سوار می‌شوند، خود را مانند زنان برای همسرانشان زینت می‌کنند، و همچون پادشاهان ستمگر لباس می‌پوشند. آنان منافقان این امت در آخرالزمان هستند؛ شراب می‌نوشند، به بازی‌های قمار مشغولند، در شهوت‌رانی غرق شده‌اند، نمازهای جماعت را ترک می‌کنند، شب‌هنگام به خواب می‌روند و در صبحگاهان سستی می‌کنند. خداوند می‌فرماید: "پس از آنان، گروهی آمدند که نماز را ضایع کردند و از شهوات پیروی نمودند، پس به زودی در گمراهی خواهند افتاد." (مریم 19:59)»</w:t>
      </w:r>
    </w:p>
    <w:p>
      <w:pPr>
        <w:pStyle w:val="BookText"/>
      </w:pPr>
      <w:r>
        <w:rPr>
          <w:rFonts w:ascii="IRNazanin" w:hAnsi="IRNazanin" w:eastAsia="IRNazanin" w:cs="IRNazanin"/>
          <w:lang w:bidi="fa-IR"/>
          <w:color w:val="111111"/>
          <w:sz w:val="28"/>
          <w:szCs w:val="28"/>
          <w:rtl/>
        </w:rPr>
        <w:t xml:space="preserve">می گویم : برخی اهل لغت ذکر کرده‌اند که شراب دارای هزار نام است، از جمله "قهوه". بنابراین، ممکن است منظور از "قهوه" در این حدیث شراب باشد، و ممکن است به قهوه‌ای که امروزه شناخته شده است اشاره داشته باشد، به قرینه عبارت "در آخرالزمان".</w:t>
      </w:r>
    </w:p>
    <w:p>
      <w:pPr>
        <w:pStyle w:val="Heading5"/>
      </w:pPr>
      <w:bookmarkStart w:id="2074" w:name="_Toc1627"/>
      <w:r>
        <w:t>[رقم الحدیث الکلی: 32186 - رقم الحدیث الباب: 2]</w:t>
      </w:r>
      <w:bookmarkEnd w:id="2074"/>
    </w:p>
    <w:p>
      <w:pPr>
        <w:pStyle w:val="BookText"/>
      </w:pPr>
      <w:r>
        <w:rPr>
          <w:rFonts w:ascii="Times New Roman" w:hAnsi="Times New Roman" w:eastAsia="Times New Roman" w:cs="Times New Roman"/>
          <w:lang w:val="en-US" w:bidi="en-US"/>
          <w:color w:val="111111"/>
          <w:sz w:val="28"/>
          <w:szCs w:val="28"/>
          <w:rtl/>
        </w:rPr>
        <w:t xml:space="preserve">32186- 2- </w:t>
      </w:r>
      <w:r>
        <w:rPr>
          <w:rStyle w:val="FootnoteReference"/>
        </w:rPr>
        <w:footnoteReference w:id="2902"/>
      </w:r>
      <w:r>
        <w:rPr>
          <w:rFonts w:ascii="Amiri" w:hAnsi="Amiri" w:eastAsia="Amiri" w:cs="Amiri"/>
          <w:lang w:bidi="ar-SA"/>
          <w:color w:val="111111"/>
          <w:sz w:val="28"/>
          <w:szCs w:val="28"/>
          <w:rtl/>
        </w:rPr>
        <w:t xml:space="preserve">مُحَمَّدُ بْنُ عَلِیٍّ الْکَرَاجُکِیُّ فِی کِتَابِ مَعْدِنِ الْجَوَاهِرِ وَ رِیَاضَةِ الْخَوَاطِرِ قَالَ: قَالَ النَّبِیُّ ص خَمْسَةٌ لَا یَنْظُرُ اللَّهُ إِلَیْهِمْ یَوْمَ الْقِیَامَةِ وَ لَا یُزَکِّیهِمْ وَ لَهُمْ عَذَابٌ أَلِیمٌ وَ هُمُ النَّائِمُونَ عَنِ الْعَتَمَاتِ وَ الْغَافِلُونَ عَنِ الْغَدَوَاتِ وَ اللَّاعِبُونَ بِالسَّامَاتِ </w:t>
      </w:r>
      <w:r>
        <w:rPr>
          <w:rStyle w:val="FootnoteReference"/>
        </w:rPr>
        <w:footnoteReference w:id="2903"/>
      </w:r>
      <w:r>
        <w:rPr>
          <w:rFonts w:ascii="Amiri" w:hAnsi="Amiri" w:eastAsia="Amiri" w:cs="Amiri"/>
          <w:lang w:bidi="ar-SA"/>
          <w:color w:val="111111"/>
          <w:sz w:val="28"/>
          <w:szCs w:val="28"/>
          <w:rtl/>
        </w:rPr>
        <w:t xml:space="preserve">وَ الشَّارِبُونَ الْقَهَوَاتِ وَ الْمُتَفَکِّهُونَ بِسَبِّ الْآبَاءِ وَ الْأُمَّهَاتِ.</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71" w:name="pg18781_210597"/>
    <w:bookmarkEnd w:id="371"/>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کراجکی در کتاب معدن الجواهر و ریاضة الخواطر نقل شده است که پیامبر اکرم (صلی‌الله‌علیه‌وآله) فرمودند:</w:t>
      </w:r>
    </w:p>
    <w:p>
      <w:pPr>
        <w:pStyle w:val="BookText"/>
      </w:pPr>
      <w:r>
        <w:rPr>
          <w:rFonts w:ascii="IRNazanin" w:hAnsi="IRNazanin" w:eastAsia="IRNazanin" w:cs="IRNazanin"/>
          <w:lang w:bidi="fa-IR"/>
          <w:color w:val="111111"/>
          <w:sz w:val="28"/>
          <w:szCs w:val="28"/>
          <w:rtl/>
        </w:rPr>
        <w:t xml:space="preserve">«پنج گروه هستند که خداوند در روز قیامت به آنان نظر نمی‌کند، آنان را پاک نمی‌گرداند، و برایشان عذابی دردناک خواهد بود: 1. کسانی که نماز عشاء را ترک کرده و شب را در غفلت می‌گذرانند. 2. کسانی که از نماز صبح غافل هستند. 3. کسانی که به بازی‌های بیهوده مشغولند. 4. کسانی که شراب (قهوات) می‌نوشند. 5. کسانی که با دشنام دادن به پدران و مادران سرگرم می‌شوند.»</w:t>
      </w:r>
    </w:p>
    <w:p>
      <w:pPr>
        <w:pStyle w:val="Heading2"/>
      </w:pPr>
      <w:bookmarkStart w:id="2075" w:name="_Toc1628"/>
      <w:r>
        <w:t>کِتَابُ الْغَصْبِ‌</w:t>
      </w:r>
      <w:bookmarkEnd w:id="2075"/>
    </w:p>
    <w:p>
      <w:pPr>
        <w:pStyle w:val="Heading3"/>
      </w:pPr>
      <w:bookmarkStart w:id="2076" w:name="_Toc1629"/>
      <w:r>
        <w:t>1- بَابُ تَحْرِیمِهِ وَ وُجُوبِ رَدِّ الْمَغْصُوبِ إِلَی مَالِکِهِ‌</w:t>
      </w:r>
      <w:bookmarkEnd w:id="2076"/>
    </w:p>
    <w:p>
      <w:pPr>
        <w:pStyle w:val="Heading4"/>
      </w:pPr>
      <w:bookmarkStart w:id="2077" w:name="_Toc1630"/>
      <w:r>
        <w:t>اشارة</w:t>
      </w:r>
      <w:bookmarkEnd w:id="2077"/>
    </w:p>
    <w:p>
      <w:pPr>
        <w:pStyle w:val="BookText"/>
      </w:pPr>
      <w:r>
        <w:rPr>
          <w:rStyle w:val="FootnoteReference"/>
        </w:rPr>
        <w:footnoteReference w:id="2904"/>
      </w:r>
      <w:r>
        <w:rPr>
          <w:rFonts w:ascii="Amiri" w:hAnsi="Amiri" w:eastAsia="Amiri" w:cs="Amiri"/>
          <w:lang w:bidi="ar-SA"/>
          <w:color w:val="111111"/>
          <w:sz w:val="28"/>
          <w:szCs w:val="28"/>
          <w:rtl/>
        </w:rPr>
        <w:t xml:space="preserve">1 بَابُ تَحْرِیمِهِ وَ وُجُوبِ رَدِّ الْمَغْصُوبِ إِلَی مَالِکِهِ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آن و وجوب رد مال غصب شده به مالک آن.</w:t>
      </w:r>
    </w:p>
    <w:p>
      <w:pPr>
        <w:pStyle w:val="Heading4"/>
      </w:pPr>
      <w:bookmarkStart w:id="2078" w:name="_Toc1631"/>
      <w:r>
        <w:t>[رقم الحدیث الکلی: 32187 - رقم الحدیث الباب: 1]</w:t>
      </w:r>
      <w:bookmarkEnd w:id="2078"/>
    </w:p>
    <w:p>
      <w:pPr>
        <w:pStyle w:val="BookText"/>
      </w:pPr>
      <w:r>
        <w:rPr>
          <w:rFonts w:ascii="Times New Roman" w:hAnsi="Times New Roman" w:eastAsia="Times New Roman" w:cs="Times New Roman"/>
          <w:lang w:val="en-US" w:bidi="en-US"/>
          <w:color w:val="111111"/>
          <w:sz w:val="28"/>
          <w:szCs w:val="28"/>
          <w:rtl/>
        </w:rPr>
        <w:t xml:space="preserve">32187- 1- </w:t>
      </w:r>
      <w:r>
        <w:rPr>
          <w:rStyle w:val="FootnoteReference"/>
        </w:rPr>
        <w:footnoteReference w:id="2905"/>
      </w:r>
      <w:r>
        <w:rPr>
          <w:rFonts w:ascii="Amiri" w:hAnsi="Amiri" w:eastAsia="Amiri" w:cs="Amiri"/>
          <w:lang w:bidi="ar-SA"/>
          <w:color w:val="111111"/>
          <w:sz w:val="28"/>
          <w:szCs w:val="28"/>
          <w:rtl/>
        </w:rPr>
        <w:t xml:space="preserve">مُحَمَّدُ بْنُ یَعْقُوبَ عَنْ عَلِیِّ بْنِ إِبْرَاهِیمَ عَنْ أَبِیهِ عَنِ الْحَسَنِ بْنِ مَحْبُوبٍ عَنْ عَمْرِو بْنِ أَبِی الْمِقْدَامِ عَنْ أَبِیهِ عَنْ سَلَمَةَ بْنِ کُهَیْلٍ قَالَ: سَمِعْتُ عَلِیّاً ع یَقُولُ لِشُرَیْحٍ- انْظُرْ إِلَی أَهْلِ الْمَعْکِ </w:t>
      </w:r>
      <w:r>
        <w:rPr>
          <w:rStyle w:val="FootnoteReference"/>
        </w:rPr>
        <w:footnoteReference w:id="2906"/>
      </w:r>
      <w:r>
        <w:rPr>
          <w:rFonts w:ascii="Amiri" w:hAnsi="Amiri" w:eastAsia="Amiri" w:cs="Amiri"/>
          <w:lang w:bidi="ar-SA"/>
          <w:color w:val="111111"/>
          <w:sz w:val="28"/>
          <w:szCs w:val="28"/>
          <w:rtl/>
        </w:rPr>
        <w:t xml:space="preserve">وَ الْمَطْلِ وَ دَفْعِ حُقُوقِ النَّاسِ مِنْ أَهْلِ الْمَقْدُرَةِ وَ الْیَسَارِ مِمَّنْ یُدْلِی بِأَمْوَالِ النَّاسِ </w:t>
      </w:r>
      <w:r>
        <w:rPr>
          <w:rStyle w:val="FootnoteReference"/>
        </w:rPr>
        <w:footnoteReference w:id="2907"/>
      </w:r>
      <w:r>
        <w:rPr>
          <w:rFonts w:ascii="Amiri" w:hAnsi="Amiri" w:eastAsia="Amiri" w:cs="Amiri"/>
          <w:lang w:bidi="ar-SA"/>
          <w:color w:val="111111"/>
          <w:sz w:val="28"/>
          <w:szCs w:val="28"/>
          <w:rtl/>
        </w:rPr>
        <w:t xml:space="preserve">إِلَی الْحُکَّامِ فَخُذْ لِلنَّاسِ بِحُقُوقِهِمْ مِنْهُمْ وَ بِعْ فِیهَا الْعَقَارَ وَ الدِّیَارَ الْحَدِیثَ.</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2908"/>
      </w:r>
      <w:r>
        <w:rPr>
          <w:rFonts w:ascii="Amiri" w:hAnsi="Amiri" w:eastAsia="Amiri" w:cs="Amiri"/>
          <w:lang w:bidi="ar-SA"/>
          <w:color w:val="111111"/>
          <w:sz w:val="28"/>
          <w:szCs w:val="28"/>
          <w:rtl/>
        </w:rPr>
        <w:t xml:space="preserve">مُحَمَّدُ بْنُ عَلِیِّ بْنِ الْحُسَیْنِ بِإِسْنَادِهِ عَنِ الْحَسَنِ بْنِ مَحْبُوبٍ مِثْلَهُ </w:t>
      </w:r>
      <w:r>
        <w:rPr>
          <w:rStyle w:val="FootnoteReference"/>
        </w:rPr>
        <w:footnoteReference w:id="2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سلمه بن کهیل نقل شده که گفت: شنیدم که علی (ع) به شریح می‌فرمود: توجه کن به کسانی که اهل فریب و تاخیر در پرداخت حقوق مردم هستند، از میان کسانی که توانایی مالی دارند و دارا هستند؛ کسانی که اموال مردم را به سوی حاکمان سوق می‌دهند. پس حقوق مردم را از آنان بگیر و اموال آنان را، از جمله املاک و خانه‌های جدید، برای پرداخت حقوق مردم بفروش....</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2" w:name="pg18781_210598"/>
    <w:bookmarkEnd w:id="372"/>
    <w:p>
      <w:pPr>
        <w:pStyle w:val="Heading4"/>
      </w:pPr>
      <w:bookmarkStart w:id="2079" w:name="_Toc1632"/>
      <w:r>
        <w:t>[رقم الحدیث الکلی: 32188 - رقم الحدیث الباب: 2]</w:t>
      </w:r>
      <w:bookmarkEnd w:id="2079"/>
    </w:p>
    <w:p>
      <w:pPr>
        <w:pStyle w:val="BookText"/>
      </w:pPr>
      <w:r>
        <w:rPr>
          <w:rFonts w:ascii="Times New Roman" w:hAnsi="Times New Roman" w:eastAsia="Times New Roman" w:cs="Times New Roman"/>
          <w:lang w:val="en-US" w:bidi="en-US"/>
          <w:color w:val="111111"/>
          <w:sz w:val="28"/>
          <w:szCs w:val="28"/>
          <w:rtl/>
        </w:rPr>
        <w:t xml:space="preserve">32188- 2- </w:t>
      </w:r>
      <w:r>
        <w:rPr>
          <w:rStyle w:val="FootnoteReference"/>
        </w:rPr>
        <w:footnoteReference w:id="2910"/>
      </w:r>
      <w:r>
        <w:rPr>
          <w:rFonts w:ascii="Amiri" w:hAnsi="Amiri" w:eastAsia="Amiri" w:cs="Amiri"/>
          <w:lang w:bidi="ar-SA"/>
          <w:color w:val="111111"/>
          <w:sz w:val="28"/>
          <w:szCs w:val="28"/>
          <w:rtl/>
        </w:rPr>
        <w:t xml:space="preserve">وَ بِإِسْنَادِهِ عَنْ شُعَیْبِ بْنِ وَاقِدٍ عَنِ الْحُسَیْنِ بْنِ زَیْدٍ عَنِ الصَّادِقِ ع عَنْ آبَائِهِ عَنِ النَّبِیِّ ص فِی حَدِیثِ الْمَنَاهِی قَالَ: مَنْ خَانَ جَارَهُ شِبْراً مِنَ الْأَرْضِ جَعَلَهُ اللَّهُ طَوْقاً فِی عُنُقِهِ مِنْ تُخُومِ الْأَرْضِ </w:t>
      </w:r>
      <w:r>
        <w:rPr>
          <w:rStyle w:val="FootnoteReference"/>
        </w:rPr>
        <w:footnoteReference w:id="2911"/>
      </w:r>
      <w:r>
        <w:rPr>
          <w:rFonts w:ascii="Amiri" w:hAnsi="Amiri" w:eastAsia="Amiri" w:cs="Amiri"/>
          <w:lang w:bidi="ar-SA"/>
          <w:color w:val="111111"/>
          <w:sz w:val="28"/>
          <w:szCs w:val="28"/>
          <w:rtl/>
        </w:rPr>
        <w:t xml:space="preserve">السَّابِعَةِ حَتَّی یَلْقَی اللَّهَ یَوْمَ الْقِیَامَةِ مُطَوَّقاً إِلَّا أَنْ یَتُوبَ وَ یَرْجِعَ.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زید از امام صادق (ع) از پدرانش از پیامبر (ص) نقل کرده که در حدیث «مناهی» فرمود: هر کس به اندازه یک وجب از زمین، به همسایه خود خیانت کند، خداوند آن را همچون طوقی در گردنش قرار می‌دهد، از اعماق زمین هفتم تا روز قیامت که با همان طوق خدا را ملاقات کند، مگر آنکه توبه کرده و بازگردد.</w:t>
      </w:r>
    </w:p>
    <w:p>
      <w:pPr>
        <w:pStyle w:val="Heading4"/>
      </w:pPr>
      <w:bookmarkStart w:id="2080" w:name="_Toc1633"/>
      <w:r>
        <w:t>[رقم الحدیث الکلی: 32189 - رقم الحدیث الباب: 3]</w:t>
      </w:r>
      <w:bookmarkEnd w:id="2080"/>
    </w:p>
    <w:p>
      <w:pPr>
        <w:pStyle w:val="BookText"/>
      </w:pPr>
      <w:r>
        <w:rPr>
          <w:rFonts w:ascii="Times New Roman" w:hAnsi="Times New Roman" w:eastAsia="Times New Roman" w:cs="Times New Roman"/>
          <w:lang w:val="en-US" w:bidi="en-US"/>
          <w:color w:val="111111"/>
          <w:sz w:val="28"/>
          <w:szCs w:val="28"/>
          <w:rtl/>
        </w:rPr>
        <w:t xml:space="preserve">32189- 3- </w:t>
      </w:r>
      <w:r>
        <w:rPr>
          <w:rStyle w:val="FootnoteReference"/>
        </w:rPr>
        <w:footnoteReference w:id="2912"/>
      </w:r>
      <w:r>
        <w:rPr>
          <w:rFonts w:ascii="Amiri" w:hAnsi="Amiri" w:eastAsia="Amiri" w:cs="Amiri"/>
          <w:lang w:bidi="ar-SA"/>
          <w:color w:val="111111"/>
          <w:sz w:val="28"/>
          <w:szCs w:val="28"/>
          <w:rtl/>
        </w:rPr>
        <w:t xml:space="preserve">وَ قَدْ تَقَدَّمَ فِی الْأَنْفَالِ حَدِیثُ حَمَّادِ بْنِ عِیسَی عَنْ بَعْضِ أَصْحَابِنَا عَنِ الْعَبْدِ الصَّالِحِ ع وَ ذَکَرَ مَا یَخْتَصُّ بِالْإِمَامِ إِلَی أَنْ قَالَ وَ لَهُ صَوَافِی الْمُلُوکِ مَا کَانَ فِی أَیْدِیهِمْ عَلَی غَیْرِ وَجْهِ الْغَصْبِ لِأَنَّ الْغَصْبَ کُلَّهُ مَرْدُودٌ.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عیسی از برخی از یاران ما از عبد صالح (ع) نقل کرده است و در مورد اموری که به امام اختصاص دارد سخن گفته تا آنجا که فرمود: و برای امام اموال خالص پادشاهان است، آنچه که در دست آنان بوده اما از طریق غصب نبوده، زیرا تمام اموال غصب‌شده باید بازگردانده شود.</w:t>
      </w:r>
    </w:p>
    <w:p>
      <w:pPr>
        <w:pStyle w:val="Heading4"/>
      </w:pPr>
      <w:bookmarkStart w:id="2081" w:name="_Toc1634"/>
      <w:r>
        <w:t>[رقم الحدیث الکلی: 32190 - رقم الحدیث الباب: 4]</w:t>
      </w:r>
      <w:bookmarkEnd w:id="2081"/>
    </w:p>
    <w:p>
      <w:pPr>
        <w:pStyle w:val="BookText"/>
      </w:pPr>
      <w:r>
        <w:rPr>
          <w:rFonts w:ascii="Times New Roman" w:hAnsi="Times New Roman" w:eastAsia="Times New Roman" w:cs="Times New Roman"/>
          <w:lang w:val="en-US" w:bidi="en-US"/>
          <w:color w:val="111111"/>
          <w:sz w:val="28"/>
          <w:szCs w:val="28"/>
          <w:rtl/>
        </w:rPr>
        <w:t xml:space="preserve">32190- 4- </w:t>
      </w:r>
      <w:r>
        <w:rPr>
          <w:rStyle w:val="FootnoteReference"/>
        </w:rPr>
        <w:footnoteReference w:id="2913"/>
      </w:r>
      <w:r>
        <w:rPr>
          <w:rFonts w:ascii="Amiri" w:hAnsi="Amiri" w:eastAsia="Amiri" w:cs="Amiri"/>
          <w:lang w:bidi="ar-SA"/>
          <w:color w:val="111111"/>
          <w:sz w:val="28"/>
          <w:szCs w:val="28"/>
          <w:rtl/>
        </w:rPr>
        <w:t xml:space="preserve">وَ فِی حَدِیثٍ آخَرَ عَنْ صَاحِبِ الزَّمَانِ ع قَالَ: لَا یَحِلُّ لِأَحَدٍ أَنْ یَتَصَرَّفَ فِی مَالِ غَیْرِهِ بِغَیْرِ إِذْنِهِ.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 دیگری از صاحب الزمان (ع) آمده است که فرمود: برای هیچ کس جایز نیست که بدون اجازه صاحب مال، در مال او تصرف کند.</w:t>
      </w:r>
    </w:p>
    <w:p>
      <w:pPr>
        <w:pStyle w:val="Heading4"/>
      </w:pPr>
      <w:bookmarkStart w:id="2082" w:name="_Toc1635"/>
      <w:r>
        <w:t>[رقم الحدیث الکلی: 32191 - رقم الحدیث الباب: 5]</w:t>
      </w:r>
      <w:bookmarkEnd w:id="2082"/>
    </w:p>
    <w:p>
      <w:pPr>
        <w:pStyle w:val="BookText"/>
      </w:pPr>
      <w:r>
        <w:rPr>
          <w:rFonts w:ascii="Times New Roman" w:hAnsi="Times New Roman" w:eastAsia="Times New Roman" w:cs="Times New Roman"/>
          <w:lang w:val="en-US" w:bidi="en-US"/>
          <w:color w:val="111111"/>
          <w:sz w:val="28"/>
          <w:szCs w:val="28"/>
          <w:rtl/>
        </w:rPr>
        <w:t xml:space="preserve">32191- 5- </w:t>
      </w:r>
      <w:r>
        <w:rPr>
          <w:rStyle w:val="FootnoteReference"/>
        </w:rPr>
        <w:footnoteReference w:id="2914"/>
      </w:r>
      <w:r>
        <w:rPr>
          <w:rFonts w:ascii="Amiri" w:hAnsi="Amiri" w:eastAsia="Amiri" w:cs="Amiri"/>
          <w:lang w:bidi="ar-SA"/>
          <w:color w:val="111111"/>
          <w:sz w:val="28"/>
          <w:szCs w:val="28"/>
          <w:rtl/>
        </w:rPr>
        <w:t xml:space="preserve">مُحَمَّدُ بْنُ الْحُسَیْنِ الرَّضِیُّ فِی نَهْجِ الْبَلَاغَةِ قَالَ: قَالَ أَمِیرُ الْمُؤْمِنِینَ ع الْحَجَرُ الْغَصْبُ فِی الدَّارِ رَهْنٌ عَلَی خَرَابِهَا.</w:t>
      </w:r>
    </w:p>
    <w:p>
      <w:pPr>
        <w:pStyle w:val="BookText"/>
      </w:pPr>
      <w:r>
        <w:rPr>
          <w:rFonts w:ascii="Amiri" w:hAnsi="Amiri" w:eastAsia="Amiri" w:cs="Amiri"/>
          <w:lang w:bidi="ar-SA"/>
          <w:color w:val="111111"/>
          <w:sz w:val="28"/>
          <w:szCs w:val="28"/>
          <w:rtl/>
        </w:rPr>
        <w:t xml:space="preserve">قَالَ وَ یُرْوَی هَذَا الْکَلَامُ لِلنَّبِیِّ ص أَقُولُ: وَ تَقَدَّمَ مَا یَدُلُّ عَلَی ذَلِکَ فِی أَحَادِیثِ الْفَیْ‌ءِ وَ الْخُمُسِ وَ الْغَنَائِمِ </w:t>
      </w:r>
      <w:r>
        <w:rPr>
          <w:rStyle w:val="FootnoteReference"/>
        </w:rPr>
        <w:footnoteReference w:id="2915"/>
      </w:r>
      <w:r>
        <w:rPr>
          <w:rFonts w:ascii="Amiri" w:hAnsi="Amiri" w:eastAsia="Amiri" w:cs="Amiri"/>
          <w:lang w:bidi="ar-SA"/>
          <w:color w:val="111111"/>
          <w:sz w:val="28"/>
          <w:szCs w:val="28"/>
          <w:rtl/>
        </w:rPr>
        <w:t xml:space="preserve">وَ غَیْرِ ذَلِکَ </w:t>
      </w:r>
      <w:r>
        <w:rPr>
          <w:rStyle w:val="FootnoteReference"/>
        </w:rPr>
        <w:footnoteReference w:id="2916"/>
      </w:r>
      <w:r>
        <w:rPr>
          <w:rFonts w:ascii="Amiri" w:hAnsi="Amiri" w:eastAsia="Amiri" w:cs="Amiri"/>
          <w:lang w:bidi="ar-SA"/>
          <w:color w:val="111111"/>
          <w:sz w:val="28"/>
          <w:szCs w:val="28"/>
          <w:rtl/>
        </w:rPr>
        <w:t xml:space="preserve">وَ یَأْتِی مَا یَدُلُّ عَلَیْهِ </w:t>
      </w:r>
      <w:r>
        <w:rPr>
          <w:rStyle w:val="FootnoteReference"/>
        </w:rPr>
        <w:footnoteReference w:id="2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حسین الرضی در نهج‌البلاغه نقل کرده است که امیرالمؤمنین (ع) فرمود: سنگ غصب‌شده در خانه، وثیقه‌ای(تضمینی) بر خرابی آن خانه است.</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3" w:name="pg18781_210599"/>
    <w:bookmarkEnd w:id="373"/>
    <w:p>
      <w:pPr>
        <w:pStyle w:val="Heading3"/>
      </w:pPr>
      <w:bookmarkStart w:id="2083" w:name="_Toc1636"/>
      <w:r>
        <w:t>2- بَابُ أَنَّ مَنْ زَرَعَ أَوْ غَرَسَ فِی أَرْضٍ مَغْصُوبَةٍ فَلَهُ الزَّرْعُ وَ الْغَرْسُ وَ عَلَیْهِ أُجْرَةُ الْأَرْضِ لِصَاحِبِهَا وَ إِزَالَتُهَا</w:t>
      </w:r>
      <w:bookmarkEnd w:id="2083"/>
    </w:p>
    <w:p>
      <w:pPr>
        <w:pStyle w:val="Heading4"/>
      </w:pPr>
      <w:bookmarkStart w:id="2084" w:name="_Toc1637"/>
      <w:r>
        <w:t>اشارة</w:t>
      </w:r>
      <w:bookmarkEnd w:id="2084"/>
    </w:p>
    <w:p>
      <w:pPr>
        <w:pStyle w:val="BookText"/>
      </w:pPr>
      <w:r>
        <w:rPr>
          <w:rStyle w:val="FootnoteReference"/>
        </w:rPr>
        <w:footnoteReference w:id="2918"/>
      </w:r>
      <w:r>
        <w:rPr>
          <w:rFonts w:ascii="Amiri" w:hAnsi="Amiri" w:eastAsia="Amiri" w:cs="Amiri"/>
          <w:lang w:bidi="ar-SA"/>
          <w:color w:val="111111"/>
          <w:sz w:val="28"/>
          <w:szCs w:val="28"/>
          <w:rtl/>
        </w:rPr>
        <w:t xml:space="preserve">2 بَابُ أَنَّ مَنْ زَرَعَ أَوْ غَرَسَ فِی أَرْضٍ مَغْصُوبَةٍ فَلَهُ الزَّرْعُ وَ الْغَرْسُ وَ عَلَیْهِ أُجْرَةُ الْأَرْضِ لِصَاحِبِهَا وَ إِزَالَتُهَا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 کس در زمین غصب‌شده زراعت یا درختکاری کند، محصول زراعت و درخت از آنِ اوست، ولی باید اجرت زمین را به صاحب آن بپردازد و همچنین موظف به برچیدن آن است.</w:t>
      </w:r>
    </w:p>
    <w:p>
      <w:pPr>
        <w:pStyle w:val="Heading4"/>
      </w:pPr>
      <w:bookmarkStart w:id="2085" w:name="_Toc1638"/>
      <w:r>
        <w:t>[رقم الحدیث الکلی: 32192 - رقم الحدیث الباب: 1]</w:t>
      </w:r>
      <w:bookmarkEnd w:id="2085"/>
    </w:p>
    <w:p>
      <w:pPr>
        <w:pStyle w:val="BookText"/>
      </w:pPr>
      <w:r>
        <w:rPr>
          <w:rFonts w:ascii="Times New Roman" w:hAnsi="Times New Roman" w:eastAsia="Times New Roman" w:cs="Times New Roman"/>
          <w:lang w:val="en-US" w:bidi="en-US"/>
          <w:color w:val="111111"/>
          <w:sz w:val="28"/>
          <w:szCs w:val="28"/>
          <w:rtl/>
        </w:rPr>
        <w:t xml:space="preserve">32192- 1- </w:t>
      </w:r>
      <w:r>
        <w:rPr>
          <w:rStyle w:val="FootnoteReference"/>
        </w:rPr>
        <w:footnoteReference w:id="2919"/>
      </w:r>
      <w:r>
        <w:rPr>
          <w:rFonts w:ascii="Amiri" w:hAnsi="Amiri" w:eastAsia="Amiri" w:cs="Amiri"/>
          <w:lang w:bidi="ar-SA"/>
          <w:color w:val="111111"/>
          <w:sz w:val="28"/>
          <w:szCs w:val="28"/>
          <w:rtl/>
        </w:rPr>
        <w:t xml:space="preserve">مُحَمَّدُ بْنُ الْحَسَنِ بِإِسْنَادِهِ عَنْ مُحَمَّدِ بْنِ یَحْیَی عَنْ مُحَمَّدِ بْنِ الْحُسَیْنِ عَنْ مُحَمَّدِ بْنِ عَبْدِ اللَّهِ بْنِ هِلَالٍ عَنْ عُقْبَةَ بْنِ خَالِدٍ قَالَ: سَأَلْتُ أَبَا عَبْدِ اللَّهِ ع عَنْ رَجُلٍ أَتَی أَرْضَ رَجُلٍ فَزَرَعَهَا بِغَیْرِ إِذْنِهِ حَتَّی إِذَا بَلَغَ الزَّرْعُ جَاءَ صَاحِبُ الْأَرْضِ فَقَالَ زَرَعْتَ بِغَیْرِ إِذْنِی فَزَرْعُکَ لِی وَ عَلَیَّ مَا أَنْفَقْتَ أَ لَهُ ذَلِکَ أَمْ لَا فَقَالَ لِلزَّارِعِ زَرْعُهُ وَ لِصَاحِبِ الْأَرْضِ کِرَاءُ </w:t>
      </w:r>
      <w:r>
        <w:rPr>
          <w:rStyle w:val="FootnoteReference"/>
        </w:rPr>
        <w:footnoteReference w:id="2920"/>
      </w:r>
      <w:r>
        <w:rPr>
          <w:rFonts w:ascii="Amiri" w:hAnsi="Amiri" w:eastAsia="Amiri" w:cs="Amiri"/>
          <w:lang w:bidi="ar-SA"/>
          <w:color w:val="111111"/>
          <w:sz w:val="28"/>
          <w:szCs w:val="28"/>
          <w:rtl/>
        </w:rPr>
        <w:t xml:space="preserve">أَرْضِهِ.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عقبة بن خالد نقل کرده است که گفت: از امام صادق (ع) درباره مردی پرسیدم که وارد زمین کسی شده و بدون اجازه او در آن زراعت کرده است، تا زمانی که زراعت رشد کرد، صاحب زمین آمد و گفت: بدون اجازه من زراعت کردی، پس محصول زراعت از آنِ من است و هزینه‌ای که صرف کرده‌ای بر عهده‌ی من. آیا این سخن درست است یا نه؟ امام (ع) پاسخ داد: زراعت متعلق به زارع است و صاحب زمین حق دریافت اجرت زمین خود را دارد.</w:t>
      </w:r>
    </w:p>
    <w:p>
      <w:pPr>
        <w:pStyle w:val="Heading4"/>
      </w:pPr>
      <w:bookmarkStart w:id="2086" w:name="_Toc1639"/>
      <w:r>
        <w:t>[رقم الحدیث الکلی: 32193 - رقم الحدیث الباب: 2]</w:t>
      </w:r>
      <w:bookmarkEnd w:id="2086"/>
    </w:p>
    <w:p>
      <w:pPr>
        <w:pStyle w:val="BookText"/>
      </w:pPr>
      <w:r>
        <w:rPr>
          <w:rFonts w:ascii="Times New Roman" w:hAnsi="Times New Roman" w:eastAsia="Times New Roman" w:cs="Times New Roman"/>
          <w:lang w:val="en-US" w:bidi="en-US"/>
          <w:color w:val="111111"/>
          <w:sz w:val="28"/>
          <w:szCs w:val="28"/>
          <w:rtl/>
        </w:rPr>
        <w:t xml:space="preserve">32193- 2- </w:t>
      </w:r>
      <w:r>
        <w:rPr>
          <w:rStyle w:val="FootnoteReference"/>
        </w:rPr>
        <w:footnoteReference w:id="2921"/>
      </w:r>
      <w:r>
        <w:rPr>
          <w:rFonts w:ascii="Amiri" w:hAnsi="Amiri" w:eastAsia="Amiri" w:cs="Amiri"/>
          <w:lang w:bidi="ar-SA"/>
          <w:color w:val="111111"/>
          <w:sz w:val="28"/>
          <w:szCs w:val="28"/>
          <w:rtl/>
        </w:rPr>
        <w:t xml:space="preserve">وَ بِإِسْنَادِهِ عَنْ عَلِیِّ بْنِ إِبْرَاهِیمَ عَنْ أَبِیهِ عَنِ ابْنِ فَضَّالٍ عَنْ عَلِیِّ بْنِ عُقْبَةَ عَنْ مُوسَی بْنِ أُکَیْلٍ النُّمَیْرِیِّ عَنْ مُحَمَّدِ بْنِ مُسْلِمٍ عَنْ أَبِی جَعْفَرٍ ع فِی رَجُلٍ اکْتَرَی دَاراً وَ فِیهَا بُسْتَانٌ فَزَرَعَ فِی الْبُسْتَانِ وَ غَرَسَ نَخْلًا وَ أَشْجَاراً وَ فَوَاکِهَ وَ غَیْرَ ذَلِکَ وَ لَمْ یَسْتَأْمِرْ صَاحِبَ الدَّارِ فِی ذَلِکَ فَقَالَ عَلَیْهِ الْکِرَاءُ </w:t>
      </w:r>
      <w:r>
        <w:rPr>
          <w:rStyle w:val="FootnoteReference"/>
        </w:rPr>
        <w:footnoteReference w:id="2922"/>
      </w:r>
      <w:r>
        <w:rPr>
          <w:rFonts w:ascii="Amiri" w:hAnsi="Amiri" w:eastAsia="Amiri" w:cs="Amiri"/>
          <w:lang w:bidi="ar-SA"/>
          <w:color w:val="111111"/>
          <w:sz w:val="28"/>
          <w:szCs w:val="28"/>
          <w:rtl/>
        </w:rPr>
        <w:t xml:space="preserve">وَ یُقَوِّمُ صَاحِبُ الدَّارِ الزَّرْعَ وَ الْغَرْسَ قِیمَةَ عَدْلٍ وَ یُعْطِیهِ الْغَارِسَ إِنْ کَانَ اسْتَأْمَرَهُ فِی ذَلِکَ وَ إِنْ لَمْ یَکُنِ اسْتَأْمَرَهُ فِی ذَلِکَ فَعَلَیْهِ الْکِرَاءُ </w:t>
      </w:r>
      <w:r>
        <w:rPr>
          <w:rStyle w:val="FootnoteReference"/>
        </w:rPr>
        <w:footnoteReference w:id="2923"/>
      </w:r>
      <w:r>
        <w:rPr>
          <w:rFonts w:ascii="Amiri" w:hAnsi="Amiri" w:eastAsia="Amiri" w:cs="Amiri"/>
          <w:lang w:bidi="ar-SA"/>
          <w:color w:val="111111"/>
          <w:sz w:val="28"/>
          <w:szCs w:val="28"/>
          <w:rtl/>
        </w:rPr>
        <w:t xml:space="preserve">وَ لَهُ الزَّرْعُ وَ الْغَرْسُ وَ یَقْلَعُهُ وَ یَذْهَبُ بِهِ حَیْثُ شَاءَ.</w:t>
      </w:r>
    </w:p>
    <w:p>
      <w:pPr>
        <w:pStyle w:val="BookText"/>
      </w:pPr>
      <w:r>
        <w:rPr>
          <w:rFonts w:ascii="Amiri" w:hAnsi="Amiri" w:eastAsia="Amiri" w:cs="Amiri"/>
          <w:lang w:bidi="ar-SA"/>
          <w:color w:val="111111"/>
          <w:sz w:val="28"/>
          <w:szCs w:val="28"/>
          <w:rtl/>
        </w:rPr>
        <w:t xml:space="preserve">وَ رَوَاهُ الْکُلَیْنِیُّ عَنْ عَلِیِّ بْنِ إِبْرَاهِیمَ </w:t>
      </w:r>
      <w:r>
        <w:rPr>
          <w:rStyle w:val="FootnoteReference"/>
        </w:rPr>
        <w:footnoteReference w:id="2924"/>
      </w:r>
    </w:p>
    <w:p>
      <w:pPr>
        <w:pStyle w:val="BookText"/>
      </w:pPr>
      <w:r>
        <w:rPr>
          <w:rFonts w:ascii="Amiri" w:hAnsi="Amiri" w:eastAsia="Amiri" w:cs="Amiri"/>
          <w:lang w:bidi="ar-SA"/>
          <w:color w:val="111111"/>
          <w:sz w:val="28"/>
          <w:szCs w:val="28"/>
          <w:rtl/>
        </w:rPr>
        <w:t xml:space="preserve">وَ الَّذِی قَبْلَهُ عَنْ مُحَمَّدِ بْنِ یَحْیَی أَقُولُ: وَ تَقَدَّمَ مَا یَدُلُّ عَلَی ذَلِکَ </w:t>
      </w:r>
      <w:r>
        <w:rPr>
          <w:rStyle w:val="FootnoteReference"/>
        </w:rPr>
        <w:footnoteReference w:id="2925"/>
      </w:r>
      <w:r>
        <w:rPr>
          <w:rFonts w:ascii="Amiri" w:hAnsi="Amiri" w:eastAsia="Amiri" w:cs="Amiri"/>
          <w:lang w:bidi="ar-SA"/>
          <w:color w:val="111111"/>
          <w:sz w:val="28"/>
          <w:szCs w:val="28"/>
          <w:rtl/>
        </w:rPr>
        <w:t xml:space="preserve">فِی الْإِجَارَةِ وَ غَیْرِهَا.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کرده است که در مورد مردی که خانه‌ای را اجاره کرده و در باغ آن بدون اجازه صاحب‌خانه زراعت کرده، نخل و درختان میوه کاشته است. امام (ع) فرمود: این شخص موظف به پرداخت اجاره زمین است. صاحب‌خانه ارزش زراعت و درختان را به طور عادلانه برآورد کرده و در صورتی که مستأجر از او اجازه گرفته باشد، آن را به وی پرداخت می‌کند. اما اگر بدون اجازه این کار را انجام داده باشد، موظف به پرداخت اجاره بوده و زراعت و درختان به او تعلق دارد، اما باید آن‌ها را برچیند و هر جا که بخواهد ببرد.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74" w:name="pg18781_210600"/>
    <w:bookmarkEnd w:id="374"/>
    <w:p>
      <w:pPr>
        <w:pStyle w:val="Heading3"/>
      </w:pPr>
      <w:bookmarkStart w:id="2087" w:name="_Toc1640"/>
      <w:r>
        <w:t>3- بَابُ أَنَّ مَنْ غَصَبَ أَرْضاً فَبَنَی فِیهَا رُفِعَ بِنَاؤُهُ وَ سُلِّمَتِ الْأَرْضُ إِلَی الْمَالِکِ‌</w:t>
      </w:r>
      <w:bookmarkEnd w:id="2087"/>
    </w:p>
    <w:p>
      <w:pPr>
        <w:pStyle w:val="Heading4"/>
      </w:pPr>
      <w:bookmarkStart w:id="2088" w:name="_Toc1641"/>
      <w:r>
        <w:t>اشارة</w:t>
      </w:r>
      <w:bookmarkEnd w:id="2088"/>
    </w:p>
    <w:p>
      <w:pPr>
        <w:pStyle w:val="BookText"/>
      </w:pPr>
      <w:r>
        <w:rPr>
          <w:rStyle w:val="FootnoteReference"/>
        </w:rPr>
        <w:footnoteReference w:id="2926"/>
      </w:r>
      <w:r>
        <w:rPr>
          <w:rFonts w:ascii="Amiri" w:hAnsi="Amiri" w:eastAsia="Amiri" w:cs="Amiri"/>
          <w:lang w:bidi="ar-SA"/>
          <w:color w:val="111111"/>
          <w:sz w:val="28"/>
          <w:szCs w:val="28"/>
          <w:rtl/>
        </w:rPr>
        <w:t xml:space="preserve">3 بَابُ أَنَّ مَنْ غَصَبَ أَرْضاً فَبَنَی فِیهَا رُفِعَ بِنَاؤُهُ وَ سُلِّمَتِ الْأَرْضُ إِلَی الْمَالِکِ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 کس زمینی را غصب کند و در آن بنا بسازد، بنای او برداشته شده و زمین به مالک آن بازگردانده می‌شود</w:t>
      </w:r>
    </w:p>
    <w:p>
      <w:pPr>
        <w:pStyle w:val="Heading4"/>
      </w:pPr>
      <w:bookmarkStart w:id="2089" w:name="_Toc1642"/>
      <w:r>
        <w:t>[رقم الحدیث الکلی: 32194 - رقم الحدیث الباب: 1]</w:t>
      </w:r>
      <w:bookmarkEnd w:id="2089"/>
    </w:p>
    <w:p>
      <w:pPr>
        <w:pStyle w:val="BookText"/>
      </w:pPr>
      <w:r>
        <w:rPr>
          <w:rFonts w:ascii="Times New Roman" w:hAnsi="Times New Roman" w:eastAsia="Times New Roman" w:cs="Times New Roman"/>
          <w:lang w:val="en-US" w:bidi="en-US"/>
          <w:color w:val="111111"/>
          <w:sz w:val="28"/>
          <w:szCs w:val="28"/>
          <w:rtl/>
        </w:rPr>
        <w:t xml:space="preserve">32194- 1- </w:t>
      </w:r>
      <w:r>
        <w:rPr>
          <w:rStyle w:val="FootnoteReference"/>
        </w:rPr>
        <w:footnoteReference w:id="2927"/>
      </w:r>
      <w:r>
        <w:rPr>
          <w:rFonts w:ascii="Amiri" w:hAnsi="Amiri" w:eastAsia="Amiri" w:cs="Amiri"/>
          <w:lang w:bidi="ar-SA"/>
          <w:color w:val="111111"/>
          <w:sz w:val="28"/>
          <w:szCs w:val="28"/>
          <w:rtl/>
        </w:rPr>
        <w:t xml:space="preserve">مُحَمَّدُ بْنُ الْحَسَنِ بِإِسْنَادِهِ عَنْ مُحَمَّدِ بْنِ أَحْمَدَ بْنِ یَحْیَی عَنْ عَلِیِّ بْنِ مُحَمَّدٍ الْقَاسَانِیِّ عَنِ الْقَاسِمِ بْنِ مُحَمَّدٍ عَنْ سُلَیْمَانَ بْنِ دَاوُدَ الْمِنْقَرِیِّ عَنْ عَبْدِ الْعَزِیزِ بْنِ مُحَمَّدٍ الدَّرَاوَرْدِیِّ قَالَ: سَأَلْتُ أَبَا عَبْدِ اللَّهِ ع عَمَّنْ أَخَذَ أَرْضاً بِغَیْرِ حَقِّهَا وَ بَنَی فِیهَا قَالَ یُرْفَعُ بِنَاؤُهُ وَ تُسَلَّمُ التُّرْبَةُ إِلَی صَاحِبِهَا لَیْسَ لِعِرْقٍ ظَالِمٍ حَقٌّ.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عبدالعزیز بن محمد دراورْدی نقل کرده است که گفت: از امام صادق (ع) درباره کسی که زمینی را بدون حق تصرف کرده و در آن بنا ساخته، پرسیدم. امام (ع) فرمود: بنای او برداشته می‌شود و زمین به صاحبش بازگردانده می‌شود؛ زیرا برای ریشه‌ی ظلم هیچ حقی وجود ندارد.</w:t>
      </w:r>
    </w:p>
    <w:p>
      <w:pPr>
        <w:pStyle w:val="Heading4"/>
      </w:pPr>
      <w:bookmarkStart w:id="2090" w:name="_Toc1643"/>
      <w:r>
        <w:t>[رقم الحدیث الکلی: 32195 - رقم الحدیث الباب: 2]</w:t>
      </w:r>
      <w:bookmarkEnd w:id="2090"/>
    </w:p>
    <w:p>
      <w:pPr>
        <w:pStyle w:val="BookText"/>
      </w:pPr>
      <w:r>
        <w:rPr>
          <w:rFonts w:ascii="Times New Roman" w:hAnsi="Times New Roman" w:eastAsia="Times New Roman" w:cs="Times New Roman"/>
          <w:lang w:val="en-US" w:bidi="en-US"/>
          <w:color w:val="111111"/>
          <w:sz w:val="28"/>
          <w:szCs w:val="28"/>
          <w:rtl/>
        </w:rPr>
        <w:t xml:space="preserve">32195- 2- </w:t>
      </w:r>
      <w:r>
        <w:rPr>
          <w:rStyle w:val="FootnoteReference"/>
        </w:rPr>
        <w:footnoteReference w:id="2928"/>
      </w:r>
      <w:r>
        <w:rPr>
          <w:rFonts w:ascii="Amiri" w:hAnsi="Amiri" w:eastAsia="Amiri" w:cs="Amiri"/>
          <w:lang w:bidi="ar-SA"/>
          <w:color w:val="111111"/>
          <w:sz w:val="28"/>
          <w:szCs w:val="28"/>
          <w:rtl/>
        </w:rPr>
        <w:t xml:space="preserve">ثُمَّ قَالَ: قَالَ رَسُولُ اللَّهِ ص مَنْ أَخَذَ أَرْضاً بِغَیْرِ حَقٍّ کُلِّفَ أَنْ یَحْمِلَ تُرَابَهَا إِلَی الْمَحْشَرِ.</w:t>
      </w:r>
    </w:p>
    <w:p>
      <w:pPr>
        <w:pStyle w:val="BookText"/>
      </w:pPr>
      <w:r>
        <w:rPr>
          <w:rFonts w:ascii="Amiri" w:hAnsi="Amiri" w:eastAsia="Amiri" w:cs="Amiri"/>
          <w:lang w:bidi="ar-SA"/>
          <w:color w:val="111111"/>
          <w:sz w:val="28"/>
          <w:szCs w:val="28"/>
          <w:rtl/>
        </w:rPr>
        <w:t xml:space="preserve">وَ بِإِسْنَادِهِ عَنْ مُحَمَّدِ بْنِ الْحَسَنِ الصَّفَّارِ عَنْ عَلِیِّ بْنِ مُحَمَّدٍ مِثْلَهُ </w:t>
      </w:r>
      <w:r>
        <w:rPr>
          <w:rStyle w:val="FootnoteReference"/>
        </w:rPr>
        <w:footnoteReference w:id="2929"/>
      </w:r>
      <w:r>
        <w:rPr>
          <w:rFonts w:ascii="Amiri" w:hAnsi="Amiri" w:eastAsia="Amiri" w:cs="Amiri"/>
          <w:lang w:bidi="ar-SA"/>
          <w:color w:val="111111"/>
          <w:sz w:val="28"/>
          <w:szCs w:val="28"/>
          <w:rtl/>
        </w:rPr>
        <w:t xml:space="preserve">أَقُولُ: وَ تَقَدَّمَ مَا یَدُلُّ عَلَی ذَلِکَ </w:t>
      </w:r>
      <w:r>
        <w:rPr>
          <w:rStyle w:val="FootnoteReference"/>
        </w:rPr>
        <w:footnoteReference w:id="2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سپس گفت : پیامبر اکرم (ص) فرمودند : هر کس زمینی را بدون حق تصرف کند، در روز قیامت موظف خواهد شد که خاک آن را به محشر حمل کند.</w:t>
      </w:r>
    </w:p>
    <w:p>
      <w:pPr>
        <w:pStyle w:val="Heading3"/>
      </w:pPr>
      <w:bookmarkStart w:id="2091" w:name="_Toc1644"/>
      <w:r>
        <w:t>4- بَابُ تَحْرِیمِ أَکْلِ مَالِ الْیَتِیمِ عُدْوَاناً</w:t>
      </w:r>
      <w:bookmarkEnd w:id="2091"/>
    </w:p>
    <w:p>
      <w:pPr>
        <w:pStyle w:val="Heading4"/>
      </w:pPr>
      <w:bookmarkStart w:id="2092" w:name="_Toc1645"/>
      <w:r>
        <w:t>اشارة</w:t>
      </w:r>
      <w:bookmarkEnd w:id="2092"/>
    </w:p>
    <w:p>
      <w:pPr>
        <w:pStyle w:val="BookText"/>
      </w:pPr>
      <w:r>
        <w:rPr>
          <w:rStyle w:val="FootnoteReference"/>
        </w:rPr>
        <w:footnoteReference w:id="2931"/>
      </w:r>
      <w:r>
        <w:rPr>
          <w:rFonts w:ascii="Amiri" w:hAnsi="Amiri" w:eastAsia="Amiri" w:cs="Amiri"/>
          <w:lang w:bidi="ar-SA"/>
          <w:color w:val="111111"/>
          <w:sz w:val="28"/>
          <w:szCs w:val="28"/>
          <w:rtl/>
        </w:rPr>
        <w:t xml:space="preserve">4 بَابُ تَحْرِیمِ أَکْلِ مَالِ الْیَتِیمِ عُدْوَاناً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حرمت خوردن مال یتیم به‌صورت ستمگرانه</w:t>
      </w:r>
    </w:p>
    <w:p>
      <w:pPr>
        <w:pStyle w:val="Heading4"/>
      </w:pPr>
      <w:bookmarkStart w:id="2093" w:name="_Toc1646"/>
      <w:r>
        <w:t>[رقم الحدیث الکلی: 32196 - رقم الحدیث الباب: 1]</w:t>
      </w:r>
      <w:bookmarkEnd w:id="2093"/>
    </w:p>
    <w:p>
      <w:pPr>
        <w:pStyle w:val="BookText"/>
      </w:pPr>
      <w:r>
        <w:rPr>
          <w:rFonts w:ascii="Times New Roman" w:hAnsi="Times New Roman" w:eastAsia="Times New Roman" w:cs="Times New Roman"/>
          <w:lang w:val="en-US" w:bidi="en-US"/>
          <w:color w:val="111111"/>
          <w:sz w:val="28"/>
          <w:szCs w:val="28"/>
          <w:rtl/>
        </w:rPr>
        <w:t xml:space="preserve">32196- 1- </w:t>
      </w:r>
      <w:r>
        <w:rPr>
          <w:rStyle w:val="FootnoteReference"/>
        </w:rPr>
        <w:footnoteReference w:id="2932"/>
      </w:r>
      <w:r>
        <w:rPr>
          <w:rFonts w:ascii="Amiri" w:hAnsi="Amiri" w:eastAsia="Amiri" w:cs="Amiri"/>
          <w:lang w:bidi="ar-SA"/>
          <w:color w:val="111111"/>
          <w:sz w:val="28"/>
          <w:szCs w:val="28"/>
          <w:rtl/>
        </w:rPr>
        <w:t xml:space="preserve">مُحَمَّدُ بْنُ یَعْقُوبَ عَنْ عِدَّةٍ مِنْ أَصْحَابِنَا عَنْ أَحْمَدَ بْنِ مُحَمَّدٍ عَنْ عُثْمَانَ بْنِ عِیسَی عَنْ سَمَاعَةَ قَالَ: قَالَ أَبُو عَبْدِ اللَّهِ ع أَوْعَدَ اللَّهُ تَعَالَی فِی أَکْلِ </w:t>
      </w:r>
      <w:r>
        <w:rPr>
          <w:rStyle w:val="FootnoteReference"/>
        </w:rPr>
        <w:footnoteReference w:id="2933"/>
      </w:r>
      <w:r>
        <w:rPr>
          <w:rFonts w:ascii="Amiri" w:hAnsi="Amiri" w:eastAsia="Amiri" w:cs="Amiri"/>
          <w:lang w:bidi="ar-SA"/>
          <w:color w:val="111111"/>
          <w:sz w:val="28"/>
          <w:szCs w:val="28"/>
          <w:rtl/>
        </w:rPr>
        <w:t xml:space="preserve">مَالِ الْیَتِیمِ عُقُوبَتَیْنِ إِحْدَاهُمَا عُقُوبَةُ</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75" w:name="pg18781_210601"/>
    <w:bookmarkEnd w:id="375"/>
    <w:p>
      <w:pPr>
        <w:pStyle w:val="BookText"/>
      </w:pPr>
      <w:r>
        <w:rPr>
          <w:rFonts w:ascii="Amiri" w:hAnsi="Amiri" w:eastAsia="Amiri" w:cs="Amiri"/>
          <w:lang w:bidi="ar-SA"/>
          <w:color w:val="111111"/>
          <w:sz w:val="28"/>
          <w:szCs w:val="28"/>
          <w:rtl/>
        </w:rPr>
        <w:t xml:space="preserve">الْآخِرَةِ النَّارُ وَ أَمَّا عُقُوبَةُ الدُّنْیَا فَقَوْلُهُ عَزَّ وَ جَلَّ وَ لْیَخْشَ الَّذِینَ لَوْ تَرَکُوا مِنْ خَلْفِهِمْ ذُرِّیَّةً ضِعافاً خافُوا عَلَیْهِمْ </w:t>
      </w:r>
      <w:r>
        <w:rPr>
          <w:rStyle w:val="FootnoteReference"/>
        </w:rPr>
        <w:footnoteReference w:id="2934"/>
      </w:r>
      <w:r>
        <w:rPr>
          <w:rFonts w:ascii="Amiri" w:hAnsi="Amiri" w:eastAsia="Amiri" w:cs="Amiri"/>
          <w:lang w:bidi="ar-SA"/>
          <w:color w:val="111111"/>
          <w:sz w:val="28"/>
          <w:szCs w:val="28"/>
          <w:rtl/>
        </w:rPr>
        <w:t xml:space="preserve">الْآیَةَ یَعْنِی لِیَخْشَ أَنْ أَخْلُفَهُ فِی ذُرِّیَّتِهِ کَمَا صَنَعَ بِهَؤُلَاءِ الْیَتَامَی.</w:t>
      </w:r>
    </w:p>
    <w:p>
      <w:pPr>
        <w:pStyle w:val="BookText"/>
      </w:pPr>
      <w:r>
        <w:rPr>
          <w:rFonts w:ascii="Amiri" w:hAnsi="Amiri" w:eastAsia="Amiri" w:cs="Amiri"/>
          <w:lang w:bidi="ar-SA"/>
          <w:color w:val="111111"/>
          <w:sz w:val="28"/>
          <w:szCs w:val="28"/>
          <w:rtl/>
        </w:rPr>
        <w:t xml:space="preserve">أَقُولُ: وَ تَقَدَّمَ مَا یَدُلُّ عَلَی ذَلِکَ فِی التِّجَارَةِ </w:t>
      </w:r>
      <w:r>
        <w:rPr>
          <w:rStyle w:val="FootnoteReference"/>
        </w:rPr>
        <w:footnoteReference w:id="2935"/>
      </w:r>
      <w:r>
        <w:rPr>
          <w:rFonts w:ascii="Amiri" w:hAnsi="Amiri" w:eastAsia="Amiri" w:cs="Amiri"/>
          <w:lang w:bidi="ar-SA"/>
          <w:color w:val="111111"/>
          <w:sz w:val="28"/>
          <w:szCs w:val="28"/>
          <w:rtl/>
        </w:rPr>
        <w:t xml:space="preserve">وَ غَیْرِهَا </w:t>
      </w:r>
      <w:r>
        <w:rPr>
          <w:rStyle w:val="FootnoteReference"/>
        </w:rPr>
        <w:footnoteReference w:id="2936"/>
      </w:r>
      <w:r>
        <w:rPr>
          <w:rFonts w:ascii="Amiri" w:hAnsi="Amiri" w:eastAsia="Amiri" w:cs="Amiri"/>
          <w:lang w:bidi="ar-SA"/>
          <w:color w:val="111111"/>
          <w:sz w:val="28"/>
          <w:szCs w:val="28"/>
          <w:rtl/>
        </w:rPr>
        <w:t xml:space="preserve">وَ یَأْتِی مَا یَدُلُّ عَلَیْهِ </w:t>
      </w:r>
      <w:r>
        <w:rPr>
          <w:rStyle w:val="FootnoteReference"/>
        </w:rPr>
        <w:footnoteReference w:id="2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نقل کرده است که امام صادق (ع) فرمود: خداوند متعال در مورد خوردن مال یتیم دو نوع عقوبت وعده داده است؛ یکی عقوبت آخرت که آتش است، و دیگری عقوبت دنیا که در آیه‌ای از قرآن کریم بیان شده است: "و باید کسانی که اگر فرزندان ناتوانی از خود بر جای گذارند، از آینده آنان بیم داشته باشند، از خدا بترسند." (نساء: 9) یعنی باید بیم داشته باشند که خداوند با فرزندانشان همان‌گونه رفتار کند که آنان با این یتیمان رفتار کرده‌اند.</w:t>
      </w:r>
    </w:p>
    <w:p>
      <w:pPr>
        <w:pStyle w:val="Heading3"/>
      </w:pPr>
      <w:bookmarkStart w:id="2094" w:name="_Toc1647"/>
      <w:r>
        <w:t>5- بَابُ عَدَمِ جَوَازِ التَّصَرُّفِ فِی الْمَالِ الْمَغْصُوبِ حَتَّی فِی الْحَجِّ وَ الْعُمْرَةِ وَ الْجِهَادِ وَ الصَّدَقَةِ مَعَ الْعِلْمِ بِمَالِکِهِ‌</w:t>
      </w:r>
      <w:bookmarkEnd w:id="2094"/>
    </w:p>
    <w:p>
      <w:pPr>
        <w:pStyle w:val="Heading4"/>
      </w:pPr>
      <w:bookmarkStart w:id="2095" w:name="_Toc1648"/>
      <w:r>
        <w:t>اشارة</w:t>
      </w:r>
      <w:bookmarkEnd w:id="2095"/>
    </w:p>
    <w:p>
      <w:pPr>
        <w:pStyle w:val="BookText"/>
      </w:pPr>
      <w:r>
        <w:rPr>
          <w:rStyle w:val="FootnoteReference"/>
        </w:rPr>
        <w:footnoteReference w:id="2938"/>
      </w:r>
      <w:r>
        <w:rPr>
          <w:rFonts w:ascii="Amiri" w:hAnsi="Amiri" w:eastAsia="Amiri" w:cs="Amiri"/>
          <w:lang w:bidi="ar-SA"/>
          <w:color w:val="111111"/>
          <w:sz w:val="28"/>
          <w:szCs w:val="28"/>
          <w:rtl/>
        </w:rPr>
        <w:t xml:space="preserve">5 بَابُ عَدَمِ جَوَازِ التَّصَرُّفِ فِی الْمَالِ الْمَغْصُوبِ حَتَّی فِی الْحَجِّ وَ الْعُمْرَةِ وَ الْجِهَادِ وَ الصَّدَقَةِ مَعَ الْعِلْمِ بِمَالِکِهِ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تصرف در مال غصب‌شده، حتی در حج، عمره، جهاد و صدقه، در صورتی که مالک آن شناخته شده باشد</w:t>
      </w:r>
    </w:p>
    <w:p>
      <w:pPr>
        <w:pStyle w:val="Heading4"/>
      </w:pPr>
      <w:bookmarkStart w:id="2096" w:name="_Toc1649"/>
      <w:r>
        <w:t>[رقم الحدیث الکلی: 32197 - رقم الحدیث الباب: 1]</w:t>
      </w:r>
      <w:bookmarkEnd w:id="2096"/>
    </w:p>
    <w:p>
      <w:pPr>
        <w:pStyle w:val="BookText"/>
      </w:pPr>
      <w:r>
        <w:rPr>
          <w:rFonts w:ascii="Times New Roman" w:hAnsi="Times New Roman" w:eastAsia="Times New Roman" w:cs="Times New Roman"/>
          <w:lang w:val="en-US" w:bidi="en-US"/>
          <w:color w:val="111111"/>
          <w:sz w:val="28"/>
          <w:szCs w:val="28"/>
          <w:rtl/>
        </w:rPr>
        <w:t xml:space="preserve">32197- 1- </w:t>
      </w:r>
      <w:r>
        <w:rPr>
          <w:rStyle w:val="FootnoteReference"/>
        </w:rPr>
        <w:footnoteReference w:id="2939"/>
      </w:r>
      <w:r>
        <w:rPr>
          <w:rFonts w:ascii="Amiri" w:hAnsi="Amiri" w:eastAsia="Amiri" w:cs="Amiri"/>
          <w:lang w:bidi="ar-SA"/>
          <w:color w:val="111111"/>
          <w:sz w:val="28"/>
          <w:szCs w:val="28"/>
          <w:rtl/>
        </w:rPr>
        <w:t xml:space="preserve">مُحَمَّدُ بْنُ یَعْقُوبَ عَنْ عَلِیِّ بْنِ إِبْرَاهِیمَ عَنْ صَالِحِ بْنِ السِّنْدِیِّ عَنْ جَعْفَرِ بْنِ بَشِیرٍ عَنْ عِیسَی الْفَرَّاءِ عَنْ أَبَانِ بْنِ عُثْمَانَ عَنْ أَبِی عَبْدِ اللَّهِ ع قَالَ: أَرْبَعَةٌ لَا یَجُزْنَ فِی أَرْبَعَةٍ الْخِیَانَةُ وَ الْغُلُولُ وَ السَّرِقَةُ وَ الرِّبَا لَا یَجُزْنَ فِی حَجٍّ وَ لَا عُمْرَةٍ وَ لَا جِهَادٍ وَ لَا صَدَقَةٍ.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بن عثمان از امام صادق (ع) نقل کرده است که فرمود: چهار چیز در چهار مورد جایز نیست: خیانت، غلول (خیانت در بیت‌المال)، سرقت و ربا؛ این امور در حج، عمره، جهاد و صدقه جایز نمی‌باشند.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76" w:name="pg18781_210602"/>
    <w:bookmarkEnd w:id="376"/>
    <w:p>
      <w:pPr>
        <w:pStyle w:val="Heading3"/>
      </w:pPr>
      <w:bookmarkStart w:id="2097" w:name="_Toc1650"/>
      <w:r>
        <w:t>6- بَابُ أَنَّ مَنْ غَصَبَ جَارِیَةً وَ أَوْلَدَهَا وَجَبَ عَلَیْهِ رَدُّهَا وَ الْوَلَدَ لِلْمَوْلَی إِلَّا أَنْ یَرْضَی بِقِیمَتِهِ‌</w:t>
      </w:r>
      <w:bookmarkEnd w:id="2097"/>
    </w:p>
    <w:p>
      <w:pPr>
        <w:pStyle w:val="Heading4"/>
      </w:pPr>
      <w:bookmarkStart w:id="2098" w:name="_Toc1651"/>
      <w:r>
        <w:t>اشارة</w:t>
      </w:r>
      <w:bookmarkEnd w:id="2098"/>
    </w:p>
    <w:p>
      <w:pPr>
        <w:pStyle w:val="BookText"/>
      </w:pPr>
      <w:r>
        <w:rPr>
          <w:rStyle w:val="FootnoteReference"/>
        </w:rPr>
        <w:footnoteReference w:id="2941"/>
      </w:r>
      <w:r>
        <w:rPr>
          <w:rFonts w:ascii="Amiri" w:hAnsi="Amiri" w:eastAsia="Amiri" w:cs="Amiri"/>
          <w:lang w:bidi="ar-SA"/>
          <w:color w:val="111111"/>
          <w:sz w:val="28"/>
          <w:szCs w:val="28"/>
          <w:rtl/>
        </w:rPr>
        <w:t xml:space="preserve">6 بَابُ أَنَّ مَنْ غَصَبَ جَارِیَةً وَ أَوْلَدَهَا وَجَبَ عَلَیْهِ رَدُّهَا وَ الْوَلَدَ لِلْمَوْلَی إِلَّا أَنْ یَرْضَی بِقِیمَتِهِ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 کس کنیزی را غصب کند و از او صاحب فرزند شود، باید کنیز را بازگرداند و فرزند متعلق به مالک اصلی است، مگر اینکه مالک به دریافت قیمت او رضایت دهد.</w:t>
      </w:r>
    </w:p>
    <w:p>
      <w:pPr>
        <w:pStyle w:val="Heading4"/>
      </w:pPr>
      <w:bookmarkStart w:id="2099" w:name="_Toc1652"/>
      <w:r>
        <w:t>[رقم الحدیث الکلی: 32198 - رقم الحدیث الباب: 1]</w:t>
      </w:r>
      <w:bookmarkEnd w:id="2099"/>
    </w:p>
    <w:p>
      <w:pPr>
        <w:pStyle w:val="BookText"/>
      </w:pPr>
      <w:r>
        <w:rPr>
          <w:rFonts w:ascii="Times New Roman" w:hAnsi="Times New Roman" w:eastAsia="Times New Roman" w:cs="Times New Roman"/>
          <w:lang w:val="en-US" w:bidi="en-US"/>
          <w:color w:val="111111"/>
          <w:sz w:val="28"/>
          <w:szCs w:val="28"/>
          <w:rtl/>
        </w:rPr>
        <w:t xml:space="preserve">32198- 1- </w:t>
      </w:r>
      <w:r>
        <w:rPr>
          <w:rStyle w:val="FootnoteReference"/>
        </w:rPr>
        <w:footnoteReference w:id="2942"/>
      </w:r>
      <w:r>
        <w:rPr>
          <w:rFonts w:ascii="Amiri" w:hAnsi="Amiri" w:eastAsia="Amiri" w:cs="Amiri"/>
          <w:lang w:bidi="ar-SA"/>
          <w:color w:val="111111"/>
          <w:sz w:val="28"/>
          <w:szCs w:val="28"/>
          <w:rtl/>
        </w:rPr>
        <w:t xml:space="preserve">مُحَمَّدُ بْنُ الْحَسَنِ بِإِسْنَادِهِ عَنْ عَلِیِّ بْنِ الْحَسَنِ عَنِ السِّنْدِیِّ بْنِ مُحَمَّدٍ وَ عَبْدِ الرَّحْمَنِ بْنِ أَبِی نَجْرَانَ جَمِیعاً عَنْ عَاصِمِ بْنِ حُمَیْدٍ عَنْ مُحَمَّدِ بْنِ قَیْسٍ عَنْ أَبِی جَعْفَرٍ ع قَالَ: قَضَی فِی رَجُلٍ ظَنَّ أَهْلُهُ أَنَّهُ قَدْ مَاتَ أَوْ قُتِلَ فَنُکِحَتِ امْرَأَتُهُ أَوْ تُزُوِّجَتْ سُرِّیَّتُهُ فَوَلَدَتْ کُلُّ وَاحِدَةٍ مِنْهُمَا مِنْ زَوْجِهَا ثُمَّ جَاءَ الزَّوْجُ الْأَوَّلُ أَوْ جَاءَ مَوْلَی السُّرِّیَّةِ قَالَ فَقَضَی فِی ذَلِکَ أَنْ یَأْخُذَ الْأَوَّلُ امْرَأَتَهُ فَهُوَ أَحَقُّ بِهَا وَ یَأْخُذَ السَّیِّدُ سُرِّیَّتَهُ وَ وَلَدَهَا أَوْ یَأْخُذَ رِضَاهُ مِنَ الثَّمَنِ ثَمَنِ الْوَلَدِ.</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از امام باقر (ع) نقل کرده است که فرمود: در مورد مردی که خانواده‌اش گمان کرده‌اند که فوت کرده یا کشته شده است، پس همسر او ازدواج کرده یا کنیز او به عقد دیگری درآمده و هر یک از آن‌ها از همسر جدید خود فرزندی به دنیا آورده‌اند، سپس شوهر اول یا مالک کنیز بازگشته است. امام (ع) در این مورد حکم فرمود که شوهر اول، همسر خود را باز می‌گیرد زیرا او به وی حق دارد، و مالک نیز کنیز و فرزند او را باز می‌گیرد، یا به جای فرزند، رضایت خود را در دریافت قیمت او اعلام می‌کند.</w:t>
      </w:r>
    </w:p>
    <w:p>
      <w:pPr>
        <w:pStyle w:val="Heading3"/>
      </w:pPr>
      <w:bookmarkStart w:id="2100" w:name="_Toc1653"/>
      <w:r>
        <w:t>7- بَابُ أَنَّ مَنْ غَصَبَ دَابَّةً ضَمِنَ قِیمَتَهَا إِنْ تَلِفَتْ وَ أَرْشَهَا إِنْ عِیبَتْ وَ أُجْرَةَ مِثْلِهَا فَإِنْ أَنْفَقَ عَلَیْهَا لَمْ یَرْجِعْ بِشَیْ‌ءٍ وَ إِنِ اخْتَلَفَا فِی الْقِیمَةِ فَالْقَوْلُ قَوْلُ الْمَالِکِ مَعَ یَمِینِهِ أَوْ بَی</w:t>
      </w:r>
      <w:bookmarkEnd w:id="2100"/>
    </w:p>
    <w:p>
      <w:pPr>
        <w:pStyle w:val="Heading4"/>
      </w:pPr>
      <w:bookmarkStart w:id="2101" w:name="_Toc1654"/>
      <w:r>
        <w:t>اشارة</w:t>
      </w:r>
      <w:bookmarkEnd w:id="2101"/>
    </w:p>
    <w:p>
      <w:pPr>
        <w:pStyle w:val="BookText"/>
      </w:pPr>
      <w:r>
        <w:rPr>
          <w:rStyle w:val="FootnoteReference"/>
        </w:rPr>
        <w:footnoteReference w:id="2944"/>
      </w:r>
      <w:r>
        <w:rPr>
          <w:rFonts w:ascii="Amiri" w:hAnsi="Amiri" w:eastAsia="Amiri" w:cs="Amiri"/>
          <w:lang w:bidi="ar-SA"/>
          <w:color w:val="111111"/>
          <w:sz w:val="28"/>
          <w:szCs w:val="28"/>
          <w:rtl/>
        </w:rPr>
        <w:t xml:space="preserve">
7 بَابُ أَنَّ مَنْ غَصَبَ دَابَّةً ضَمِنَ قِیمَتَهَا إِنْ تَلِفَتْ وَ أَرْشَهَا إِنْ عِیبَتْ وَ أُجْرَةَ مِثْلِهَا فَإِنْ أَنْفَقَ عَلَیْهَا لَمْ یَرْجِعْ بِشَیْ‌ءٍ وَ إِنِ اخْتَلَفَا فِی الْقِیمَةِ فَالْقَوْلُ قَوْلُ الْمَالِکِ مَعَ یَمِینِهِ أَوْ بَیِّنَتِهِ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 کس دابه‌ای (حیوان باربر یا سواری) را غصب کند، در صورتی که تلف شود، موظف به پرداخت قیمت آن است، و اگر آسیب ببیند، باید خسارت آن را بپردازد، همچنین موظف به پرداخت اجرت مشابه آن است. اگر بر روی حیوان هزینه کند، حق ندارد چیزی از این هزینه را مطالبه کند. و اگر اختلافی درباره قیمت آن پیش آید، گفته‌ی مالک، همراه با سوگند یا ارائه‌ی دلیل، مورد پذیرش خواهد بود.</w:t>
      </w:r>
    </w:p>
    <w:p>
      <w:pPr>
        <w:pStyle w:val="Heading4"/>
      </w:pPr>
      <w:bookmarkStart w:id="2102" w:name="_Toc1655"/>
      <w:r>
        <w:t>[رقم الحدیث الکلی: 32199 - رقم الحدیث الباب: 1]</w:t>
      </w:r>
      <w:bookmarkEnd w:id="2102"/>
    </w:p>
    <w:p>
      <w:pPr>
        <w:pStyle w:val="BookText"/>
      </w:pPr>
      <w:r>
        <w:rPr>
          <w:rFonts w:ascii="Times New Roman" w:hAnsi="Times New Roman" w:eastAsia="Times New Roman" w:cs="Times New Roman"/>
          <w:lang w:val="en-US" w:bidi="en-US"/>
          <w:color w:val="111111"/>
          <w:sz w:val="28"/>
          <w:szCs w:val="28"/>
          <w:rtl/>
        </w:rPr>
        <w:t xml:space="preserve">32199- 1- </w:t>
      </w:r>
      <w:r>
        <w:rPr>
          <w:rStyle w:val="FootnoteReference"/>
        </w:rPr>
        <w:footnoteReference w:id="2945"/>
      </w:r>
      <w:r>
        <w:rPr>
          <w:rFonts w:ascii="Amiri" w:hAnsi="Amiri" w:eastAsia="Amiri" w:cs="Amiri"/>
          <w:lang w:bidi="ar-SA"/>
          <w:color w:val="111111"/>
          <w:sz w:val="28"/>
          <w:szCs w:val="28"/>
          <w:rtl/>
        </w:rPr>
        <w:t xml:space="preserve">مُحَمَّدُ بْنُ الْحَسَنِ بِإِسْنَادِهِ عَنْ أَحْمَدَ بْنِ مُحَمَّدٍ عَنِ ابْنِ</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مَحْبُوبٍ عَنْ أَبِی وَلَّادٍ قَالَ: اکْتَرَیْتُ بَغْلًا إِلَی قَصْرِ ابْنِ هُبَیْرَةَ </w:t>
      </w:r>
      <w:r>
        <w:rPr>
          <w:rStyle w:val="FootnoteReference"/>
        </w:rPr>
        <w:footnoteReference w:id="2946"/>
      </w:r>
      <w:r>
        <w:rPr>
          <w:rFonts w:ascii="Amiri" w:hAnsi="Amiri" w:eastAsia="Amiri" w:cs="Amiri"/>
          <w:lang w:bidi="ar-SA"/>
          <w:color w:val="111111"/>
          <w:sz w:val="28"/>
          <w:szCs w:val="28"/>
          <w:rtl/>
        </w:rPr>
        <w:t xml:space="preserve">ذَاهِباً وَ جَائِیاً بِکَذَا وَ کَذَا وَ خَرَجْتُ فِی طَلَبِ غَرِیمٍ لِی فَلَمَّا صِرْتُ قُرْبَ قَنْطَرَةِ الْکُوفَةِ- خُبِّرْتُ أَنَّ صَاحِبِی تَوَجَّهَ إِلَی النِّیلِ </w:t>
      </w:r>
      <w:r>
        <w:rPr>
          <w:rStyle w:val="FootnoteReference"/>
        </w:rPr>
        <w:footnoteReference w:id="2947"/>
      </w:r>
      <w:r>
        <w:rPr>
          <w:rFonts w:ascii="Amiri" w:hAnsi="Amiri" w:eastAsia="Amiri" w:cs="Amiri"/>
          <w:lang w:bidi="ar-SA"/>
          <w:color w:val="111111"/>
          <w:sz w:val="28"/>
          <w:szCs w:val="28"/>
          <w:rtl/>
        </w:rPr>
        <w:t xml:space="preserve">فَتَوَجَّهْتُ نَحْوَ النِّیلِ- فَلَمَّا أَتَیْتُ النِّیلَ- خُبِّرْتُ أَنَّهُ تَوَجَّهَ إِلَی بَغْدَادَ- فَاتَّبَعْتُهُ فَظَفِرْتُ بِهِ </w:t>
      </w:r>
      <w:r>
        <w:rPr>
          <w:rStyle w:val="FootnoteReference"/>
        </w:rPr>
        <w:footnoteReference w:id="2948"/>
      </w:r>
      <w:r>
        <w:rPr>
          <w:rFonts w:ascii="Amiri" w:hAnsi="Amiri" w:eastAsia="Amiri" w:cs="Amiri"/>
          <w:lang w:bidi="ar-SA"/>
          <w:color w:val="111111"/>
          <w:sz w:val="28"/>
          <w:szCs w:val="28"/>
          <w:rtl/>
        </w:rPr>
        <w:t xml:space="preserve">وَ رَجَعْتُ إِلَی الْکُوفَةِ إِلَی أَنْ قَالَ فَأَخْبَرْتُ أَبَا عَبْدِ اللَّهِ ع- فَقَالَ أَرَی لَهُ عَلَیْکَ مِثْلَ کِرَاءِ </w:t>
      </w:r>
      <w:r>
        <w:rPr>
          <w:rStyle w:val="FootnoteReference"/>
        </w:rPr>
        <w:footnoteReference w:id="2949"/>
      </w:r>
      <w:r>
        <w:rPr>
          <w:rFonts w:ascii="Amiri" w:hAnsi="Amiri" w:eastAsia="Amiri" w:cs="Amiri"/>
          <w:lang w:bidi="ar-SA"/>
          <w:color w:val="111111"/>
          <w:sz w:val="28"/>
          <w:szCs w:val="28"/>
          <w:rtl/>
        </w:rPr>
        <w:t xml:space="preserve">الْبَغْلِ ذَاهِباً مِنَ الْکُوفَةِ إِلَی النِّیلِ- وَ مِثْلَ کِرَاءِ </w:t>
      </w:r>
      <w:r>
        <w:rPr>
          <w:rStyle w:val="FootnoteReference"/>
        </w:rPr>
        <w:footnoteReference w:id="2950"/>
      </w:r>
      <w:r>
        <w:rPr>
          <w:rFonts w:ascii="Amiri" w:hAnsi="Amiri" w:eastAsia="Amiri" w:cs="Amiri"/>
          <w:lang w:bidi="ar-SA"/>
          <w:color w:val="111111"/>
          <w:sz w:val="28"/>
          <w:szCs w:val="28"/>
          <w:rtl/>
        </w:rPr>
        <w:t xml:space="preserve">الْبَغْلِ مِنَ النِّیلِ إِلَی بَغْدَادَ- وَ مِثْلَ کِرَاءِ </w:t>
      </w:r>
      <w:r>
        <w:rPr>
          <w:rStyle w:val="FootnoteReference"/>
        </w:rPr>
        <w:footnoteReference w:id="2951"/>
      </w:r>
      <w:r>
        <w:rPr>
          <w:rFonts w:ascii="Amiri" w:hAnsi="Amiri" w:eastAsia="Amiri" w:cs="Amiri"/>
          <w:lang w:bidi="ar-SA"/>
          <w:color w:val="111111"/>
          <w:sz w:val="28"/>
          <w:szCs w:val="28"/>
          <w:rtl/>
        </w:rPr>
        <w:t xml:space="preserve">الْبَغْلِ مِنْ بَغْدَادَ إِلَی الْکُوفَةِ وَ تُوَفِّیهِ إِیَّاهُ قَالَ قُلْتُ: قَدْ عَلَفْتُهُ بِدَرَاهِمَ فَلِی عَلَیْهِ عَلَفُهُ قَالَ لَا لِأَنَّکَ غَاصِبٌ فَقُلْتُ أَ رَأَیْتَ لَوْ عَطِبَ الْبَغْلُ أَوْ نَفَقَ </w:t>
      </w:r>
      <w:r>
        <w:rPr>
          <w:rStyle w:val="FootnoteReference"/>
        </w:rPr>
        <w:footnoteReference w:id="2952"/>
      </w:r>
      <w:r>
        <w:rPr>
          <w:rFonts w:ascii="Amiri" w:hAnsi="Amiri" w:eastAsia="Amiri" w:cs="Amiri"/>
          <w:lang w:bidi="ar-SA"/>
          <w:color w:val="111111"/>
          <w:sz w:val="28"/>
          <w:szCs w:val="28"/>
          <w:rtl/>
        </w:rPr>
        <w:t xml:space="preserve">أَ لَیْسَ کَانَ یَلْزَمُنِی قَالَ نَعَمْ قِیمَةُ بَغْلٍ یَوْمَ خَالَفْتَهُ قُلْتُ فَإِنْ أَصَابَ الْبَغْلَ کَسْرٌ أَوْ دَبَرٌ أَوْ عَقْرٌ فَقَالَ عَلَیْکَ قِیمَةُ مَا بَیْنَ الصِّحَّةِ وَ الْعَیْبِ یَوْمَ تَرُدُّهُ عَلَیْهِ قُلْتُ فَمَنْ یَعْرِفُ ذَلِکَ قَالَ أَنْتَ وَ هُوَ إِمَّا أَنْ یَحْلِفَ هُوَ عَلَی الْقِیمَةِ فَتَلْزَمُکَ </w:t>
      </w:r>
      <w:r>
        <w:rPr>
          <w:rStyle w:val="FootnoteReference"/>
        </w:rPr>
        <w:footnoteReference w:id="2953"/>
      </w:r>
      <w:r>
        <w:rPr>
          <w:rFonts w:ascii="Amiri" w:hAnsi="Amiri" w:eastAsia="Amiri" w:cs="Amiri"/>
          <w:lang w:bidi="ar-SA"/>
          <w:color w:val="111111"/>
          <w:sz w:val="28"/>
          <w:szCs w:val="28"/>
          <w:rtl/>
        </w:rPr>
        <w:t xml:space="preserve">فَإِنْ رَدَّ الْیَمِینَ عَلَیْکَ فَحَلَفْتَ عَلَی الْقِیمَةِ لَزِمَکَ ذَلِکَ أَوْ یَأْتِیَ صَاحِبُ الْبَغْلِ بِشُهُودٍ یَشْهَدُونَ أَنَّ قِیمَةَ الْبَغْلِ حِینَ اکْتَرَی کَذَا وَ کَذَا فَیَلْزَمُکَ الْحَدِیثَ.</w:t>
      </w:r>
    </w:p>
    <w:p>
      <w:pPr>
        <w:pStyle w:val="BookText"/>
      </w:pPr>
      <w:r>
        <w:rPr>
          <w:rFonts w:ascii="Amiri" w:hAnsi="Amiri" w:eastAsia="Amiri" w:cs="Amiri"/>
          <w:lang w:bidi="ar-SA"/>
          <w:color w:val="111111"/>
          <w:sz w:val="28"/>
          <w:szCs w:val="28"/>
          <w:rtl/>
        </w:rPr>
        <w:t xml:space="preserve">وَ رَوَاهُ الْکُلَیْنِیُّ کَمَا مَرَّ فِی الْإِجَارَةِ </w:t>
      </w:r>
      <w:r>
        <w:rPr>
          <w:rStyle w:val="FootnoteReference"/>
        </w:rPr>
        <w:footnoteReference w:id="2954"/>
      </w:r>
      <w:r>
        <w:rPr>
          <w:rFonts w:ascii="Amiri" w:hAnsi="Amiri" w:eastAsia="Amiri" w:cs="Amiri"/>
          <w:lang w:bidi="ar-SA"/>
          <w:color w:val="111111"/>
          <w:sz w:val="28"/>
          <w:szCs w:val="28"/>
          <w:rtl/>
        </w:rPr>
        <w:t xml:space="preserve">أَقُولُ: وَ تَقَدَّمَ مَا یَدُلُّ عَلَی ذَلِکَ </w:t>
      </w:r>
      <w:r>
        <w:rPr>
          <w:rStyle w:val="FootnoteReference"/>
        </w:rPr>
        <w:footnoteReference w:id="2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ولاد نقل کرده است که گفت: من بغلی را برای سفر به قصر ابن هبیرة، رفت و برگشت، اجاره کردم. سپس در جست‌وجوی بدهکار خود برآمدم و هنگامی که به نزدیکی پل کوفه رسیدم، خبر یافتم که بدهکارم به سمت نِیل حرکت کرده است. پس به سوی نیل رفتم، اما آنجا خبر دادند که او به بغداد رفته است، پس او را دنبال کردم و در نهایت او را یافتم و به کوفه بازگشتم.</w:t>
      </w:r>
    </w:p>
    <w:p>
      <w:pPr>
        <w:pStyle w:val="BookText"/>
      </w:pPr>
      <w:r>
        <w:rPr>
          <w:rFonts w:ascii="IRNazanin" w:hAnsi="IRNazanin" w:eastAsia="IRNazanin" w:cs="IRNazanin"/>
          <w:lang w:bidi="fa-IR"/>
          <w:color w:val="111111"/>
          <w:sz w:val="28"/>
          <w:szCs w:val="28"/>
          <w:rtl/>
        </w:rPr>
        <w:t xml:space="preserve">سپس نزد امام صادق (ع) رفتم و ماجرا را گزارش کردم. امام (ع) فرمود: باید اجرت بغل را برای مسیر کوفه به نیل، نیل به بغداد، و بغداد به کوفه به صاحب آن بپردازی. ابو ولاد گفت: به بغل خوراک داده‌ام، آیا حق دارم هزینه خوراک را از صاحب آن مطالبه کنم؟ امام (ع) فرمود: نه، زیرا تو غاصب بوده‌ای.</w:t>
      </w:r>
    </w:p>
    <w:p>
      <w:pPr>
        <w:pStyle w:val="BookText"/>
      </w:pPr>
      <w:r>
        <w:rPr>
          <w:rFonts w:ascii="IRNazanin" w:hAnsi="IRNazanin" w:eastAsia="IRNazanin" w:cs="IRNazanin"/>
          <w:lang w:bidi="fa-IR"/>
          <w:color w:val="111111"/>
          <w:sz w:val="28"/>
          <w:szCs w:val="28"/>
          <w:rtl/>
        </w:rPr>
        <w:t xml:space="preserve">ابو ولاد پرسید: اگر در این مسیر بغل آسیب می‌دید یا تلف می‌شد، آیا موظف به جبران آن بودم؟ امام (ع) فرمود: بله، باید قیمت بغل را در روزی که از مسیر اصلی منحرف شدی، بپردازی. ابو ولاد پرسید: اگر بغل دچار شکستگی، زخم یا آسیب شده باشد، چه حکمی دارد؟ امام (ع) فرمود: باید تفاوت قیمت بین حالت سالم و معیوب آن را در روز بازگرداندن بغل بپردازی.</w:t>
      </w:r>
    </w:p>
    <w:p>
      <w:pPr>
        <w:pStyle w:val="BookText"/>
      </w:pPr>
      <w:r>
        <w:rPr>
          <w:rFonts w:ascii="IRNazanin" w:hAnsi="IRNazanin" w:eastAsia="IRNazanin" w:cs="IRNazanin"/>
          <w:lang w:bidi="fa-IR"/>
          <w:color w:val="111111"/>
          <w:sz w:val="28"/>
          <w:szCs w:val="28"/>
          <w:rtl/>
        </w:rPr>
        <w:t xml:space="preserve">ابو ولاد پرسید: چه کسی این قیمت را تعیین می‌کند؟ امام (ع) فرمود: تو و صاحب بغل؛ اگر صاحب آن سوگند بخورد که قیمت مشخصی دارد، تو موظف به پرداخت آن هستی. و اگر او سوگند را به تو بازگرداند و تو قسم بخوری، همان قیمت بر تو واجب است، یا اینکه صاحب بغل شاهدانی بیاورد که ارزش آن را هنگام اجاره مشخص کنند، در این صورت نیز همان قیمت را باید بپردازی.</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77" w:name="pg18781_210604"/>
    <w:bookmarkEnd w:id="377"/>
    <w:p>
      <w:pPr>
        <w:pStyle w:val="Heading3"/>
      </w:pPr>
      <w:bookmarkStart w:id="2103" w:name="_Toc1656"/>
      <w:r>
        <w:t>8- بَابُ تَحْرِیمِ التَّصَرُّفِ فِی الْمَالِ الْمَغْصُوبِ عَلَی الْغَاصِبِ وَ غَیْرِهِ إِلَّا الْمَالِکَ وَ مَنْ أُذِنَ لَهُ وَ کَذَا الشِّرَاءُ مِنْهُ‌</w:t>
      </w:r>
      <w:bookmarkEnd w:id="2103"/>
    </w:p>
    <w:p>
      <w:pPr>
        <w:pStyle w:val="Heading4"/>
      </w:pPr>
      <w:bookmarkStart w:id="2104" w:name="_Toc1657"/>
      <w:r>
        <w:t>اشارة</w:t>
      </w:r>
      <w:bookmarkEnd w:id="2104"/>
    </w:p>
    <w:p>
      <w:pPr>
        <w:pStyle w:val="BookText"/>
      </w:pPr>
      <w:r>
        <w:rPr>
          <w:rStyle w:val="FootnoteReference"/>
        </w:rPr>
        <w:footnoteReference w:id="2956"/>
      </w:r>
      <w:r>
        <w:rPr>
          <w:rFonts w:ascii="Amiri" w:hAnsi="Amiri" w:eastAsia="Amiri" w:cs="Amiri"/>
          <w:lang w:bidi="ar-SA"/>
          <w:color w:val="111111"/>
          <w:sz w:val="28"/>
          <w:szCs w:val="28"/>
          <w:rtl/>
        </w:rPr>
        <w:t xml:space="preserve">8 بَابُ تَحْرِیمِ التَّصَرُّفِ فِی الْمَالِ الْمَغْصُوبِ عَلَی الْغَاصِبِ وَ غَیْرِهِ إِلَّا الْمَالِکَ وَ مَنْ أُذِنَ لَهُ وَ کَذَا الشِّرَاءُ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حرمت تصرف در مال غصب‌شده بر غاصب و دیگران، مگر مالک آن و کسی که به او اجازه داده شده، و همچنین خرید آن.</w:t>
      </w:r>
    </w:p>
    <w:p>
      <w:pPr>
        <w:pStyle w:val="Heading4"/>
      </w:pPr>
      <w:bookmarkStart w:id="2105" w:name="_Toc1658"/>
      <w:r>
        <w:t>[رقم الحدیث الکلی: 32200 - رقم الحدیث الباب: 1]</w:t>
      </w:r>
      <w:bookmarkEnd w:id="2105"/>
    </w:p>
    <w:p>
      <w:pPr>
        <w:pStyle w:val="BookText"/>
      </w:pPr>
      <w:r>
        <w:rPr>
          <w:rFonts w:ascii="Times New Roman" w:hAnsi="Times New Roman" w:eastAsia="Times New Roman" w:cs="Times New Roman"/>
          <w:lang w:val="en-US" w:bidi="en-US"/>
          <w:color w:val="111111"/>
          <w:sz w:val="28"/>
          <w:szCs w:val="28"/>
          <w:rtl/>
        </w:rPr>
        <w:t xml:space="preserve">32200- 1- </w:t>
      </w:r>
      <w:r>
        <w:rPr>
          <w:rStyle w:val="FootnoteReference"/>
        </w:rPr>
        <w:footnoteReference w:id="2957"/>
      </w:r>
      <w:r>
        <w:rPr>
          <w:rFonts w:ascii="Amiri" w:hAnsi="Amiri" w:eastAsia="Amiri" w:cs="Amiri"/>
          <w:lang w:bidi="ar-SA"/>
          <w:color w:val="111111"/>
          <w:sz w:val="28"/>
          <w:szCs w:val="28"/>
          <w:rtl/>
        </w:rPr>
        <w:t xml:space="preserve">مُحَمَّدُ بْنُ الْحَسَنِ بِإِسْنَادِهِ عَنِ الْحُسَیْنِ بْنِ سَعِیدٍ عَنِ النَّضْرِ بْنِ سُوَیْدٍ عَنِ الْقَاسِمِ بْنِ سُلَیْمَانَ عَنْ جَرَّاحٍ عَنْ أَبِی عَبْدِ اللَّهِ ع قَالَ: لَا یَصْلُحُ شِرَاءُ السَّرِقَةِ وَ الْخِیَانَةِ إِذَا عُرِفَتْ.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جراح از امام صادق (ع) نقل کرده است که فرمود: خرید اموال دزدیده‌شده و خیانت‌آمیز، در صورتی که شناخته شده باشد، جایز نیست.</w:t>
      </w:r>
    </w:p>
    <w:p>
      <w:pPr>
        <w:pStyle w:val="Heading4"/>
      </w:pPr>
      <w:bookmarkStart w:id="2106" w:name="_Toc1659"/>
      <w:r>
        <w:t>[رقم الحدیث الکلی: 32201 - رقم الحدیث الباب: 2]</w:t>
      </w:r>
      <w:bookmarkEnd w:id="2106"/>
    </w:p>
    <w:p>
      <w:pPr>
        <w:pStyle w:val="BookText"/>
      </w:pPr>
      <w:r>
        <w:rPr>
          <w:rFonts w:ascii="Times New Roman" w:hAnsi="Times New Roman" w:eastAsia="Times New Roman" w:cs="Times New Roman"/>
          <w:lang w:val="en-US" w:bidi="en-US"/>
          <w:color w:val="111111"/>
          <w:sz w:val="28"/>
          <w:szCs w:val="28"/>
          <w:rtl/>
        </w:rPr>
        <w:t xml:space="preserve">32201- 2- </w:t>
      </w:r>
      <w:r>
        <w:rPr>
          <w:rStyle w:val="FootnoteReference"/>
        </w:rPr>
        <w:footnoteReference w:id="2958"/>
      </w:r>
      <w:r>
        <w:rPr>
          <w:rFonts w:ascii="Amiri" w:hAnsi="Amiri" w:eastAsia="Amiri" w:cs="Amiri"/>
          <w:lang w:bidi="ar-SA"/>
          <w:color w:val="111111"/>
          <w:sz w:val="28"/>
          <w:szCs w:val="28"/>
          <w:rtl/>
        </w:rPr>
        <w:t xml:space="preserve">وَ بِإِسْنَادِهِ عَنْ أَحْمَدَ بْنِ مُحَمَّدٍ عَنِ الْحَسَنِ بْنِ عَلِیٍّ عَنْ أَبَانٍ عَنْ إِسْحَاقَ بْنِ عَمَّارٍ قَالَ: سَأَلْتُهُ عَنِ الرَّجُلِ یَشْتَرِی مِنَ الْعَامِلِ وَ هُوَ یَظْلِمُ قَالَ یَشْتَرِی مِنْهُ مَا لَمْ یَعْلَمْ أَنَّهُ ظَلَمَ فِیهِ أَحَداً.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نقل کرده است که گفت: از امام صادق (ع) درباره مردی پرسیدم که از عامل (کارگزار) خرید می‌کند در حالی که آن عامل ظلم می‌ورزد. امام (ع) فرمود: می‌تواند از او خرید کند، مادامی که نداند آن عامل در مورد آن کالا به کسی ظلم کرده است.</w:t>
      </w:r>
    </w:p>
    <w:p>
      <w:pPr>
        <w:pStyle w:val="Heading3"/>
      </w:pPr>
      <w:bookmarkStart w:id="2107" w:name="_Toc1660"/>
      <w:r>
        <w:t>9- بَابُ أَنَّ الْمَالِکَ لَهُ أَخْذُ مَالِهِ مِمَّنْ وَجَدَهُ عِنْدَهُ وَ إِنْ کَانَ اشْتَرَاهُ مِنَ الْغَاصِبِ وَ حُکْمِ الرُّجُوعِ عَلَی الْغَاصِبِ‌</w:t>
      </w:r>
      <w:bookmarkEnd w:id="2107"/>
    </w:p>
    <w:p>
      <w:pPr>
        <w:pStyle w:val="Heading4"/>
      </w:pPr>
      <w:bookmarkStart w:id="2108" w:name="_Toc1661"/>
      <w:r>
        <w:t>اشارة</w:t>
      </w:r>
      <w:bookmarkEnd w:id="2108"/>
    </w:p>
    <w:p>
      <w:pPr>
        <w:pStyle w:val="BookText"/>
      </w:pPr>
      <w:r>
        <w:rPr>
          <w:rStyle w:val="FootnoteReference"/>
        </w:rPr>
        <w:footnoteReference w:id="2960"/>
      </w:r>
      <w:r>
        <w:rPr>
          <w:rFonts w:ascii="Amiri" w:hAnsi="Amiri" w:eastAsia="Amiri" w:cs="Amiri"/>
          <w:lang w:bidi="ar-SA"/>
          <w:color w:val="111111"/>
          <w:sz w:val="28"/>
          <w:szCs w:val="28"/>
          <w:rtl/>
        </w:rPr>
        <w:t xml:space="preserve">9 بَابُ أَنَّ الْمَالِکَ لَهُ أَخْذُ مَالِهِ مِمَّنْ وَجَدَهُ عِنْدَهُ وَ إِنْ کَانَ اشْتَرَاهُ مِنَ الْغَاصِبِ وَ حُکْمِ الرُّجُوعِ عَلَی الْغَاصِبِ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مالک حق دارد مال خود را از کسی که آن را نزد او یافته است بازپس گیرد، حتی اگر آن فرد آن مال را از غاصب خریده باشد، و حکم رجوع علیه غاصب.</w:t>
      </w:r>
    </w:p>
    <w:p>
      <w:pPr>
        <w:pStyle w:val="Heading4"/>
      </w:pPr>
      <w:bookmarkStart w:id="2109" w:name="_Toc1662"/>
      <w:r>
        <w:t>[رقم الحدیث الکلی: 32202 - رقم الحدیث الباب: 1]</w:t>
      </w:r>
      <w:bookmarkEnd w:id="2109"/>
    </w:p>
    <w:p>
      <w:pPr>
        <w:pStyle w:val="BookText"/>
      </w:pPr>
      <w:r>
        <w:rPr>
          <w:rFonts w:ascii="Times New Roman" w:hAnsi="Times New Roman" w:eastAsia="Times New Roman" w:cs="Times New Roman"/>
          <w:lang w:val="en-US" w:bidi="en-US"/>
          <w:color w:val="111111"/>
          <w:sz w:val="28"/>
          <w:szCs w:val="28"/>
          <w:rtl/>
        </w:rPr>
        <w:t xml:space="preserve">32202- 1- </w:t>
      </w:r>
      <w:r>
        <w:rPr>
          <w:rStyle w:val="FootnoteReference"/>
        </w:rPr>
        <w:footnoteReference w:id="2961"/>
      </w:r>
      <w:r>
        <w:rPr>
          <w:rFonts w:ascii="Amiri" w:hAnsi="Amiri" w:eastAsia="Amiri" w:cs="Amiri"/>
          <w:lang w:bidi="ar-SA"/>
          <w:color w:val="111111"/>
          <w:sz w:val="28"/>
          <w:szCs w:val="28"/>
          <w:rtl/>
        </w:rPr>
        <w:t xml:space="preserve">مُحَمَّدُ بْنُ الْحَسَنِ بِإِسْنَادِهِ عَنْ عَلِیِّ بْنِ إِبْرَاهِیمَ عَنْ صَالِحِ بْنِ السِّنْدِیِّ عَنْ جَعْفَرِ بْنِ بَشِیرٍ عَنِ الْحُسَیْنِ بْنِ أَبِی الْعَلَاءِ عَنْ أَبِی عَمْرٍو السَّرَّاجِ عَنْ أَبِی عَبْدِ اللَّهِ ع فِی الرَّجُلِ تُوجَدُ عِنْدَهُ السَّرِقَةُ فَقَالَ هُوَ غَارِمٌ إِذَا لَمْ یَأْتِ عَلَی بَائِعِهَا شُهُوداً.</w:t>
      </w:r>
    </w:p>
    <w:p>
      <w:pPr>
        <w:pStyle w:val="BookText"/>
      </w:pPr>
      <w:r>
        <w:rPr>
          <w:rFonts w:ascii="Amiri" w:hAnsi="Amiri" w:eastAsia="Amiri" w:cs="Amiri"/>
          <w:lang w:bidi="ar-SA"/>
          <w:color w:val="111111"/>
          <w:sz w:val="28"/>
          <w:szCs w:val="28"/>
          <w:rtl/>
        </w:rPr>
        <w:t xml:space="preserve">أَقُولُ: الظَّاهِرُ أَنَّ الْمُرَادَ إِذَا أَقَامَ الْبَیِّنَةَ عَلَی الْبَائِعِ رَجَعَ الْمُشْتَرِی عَلَیْهِ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بِمَالِهِ وَ إِلَّا فَهُوَ غَارِمٌ وَ لَا یَرْجِعُ مَعَ إِنْکَارِ الْبَائِعِ وَ قَدْ تَقَدَّمَ مَا یَدُلُّ عَلَی الْمَقْصُودِ </w:t>
      </w:r>
      <w:r>
        <w:rPr>
          <w:rStyle w:val="FootnoteReference"/>
        </w:rPr>
        <w:footnoteReference w:id="2962"/>
      </w:r>
      <w:r>
        <w:rPr>
          <w:rFonts w:ascii="Times New Roman" w:hAnsi="Times New Roman" w:eastAsia="Times New Roman" w:cs="Times New Roman"/>
          <w:lang w:val="en-US" w:bidi="en-US"/>
          <w:color w:val="111111"/>
          <w:sz w:val="28"/>
          <w:szCs w:val="28"/>
          <w:rtl/>
        </w:rPr>
        <w:t xml:space="preserve">.</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78" w:name="pg18781_210607"/>
    <w:bookmarkEnd w:id="378"/>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عمرو سراج از امام صادق (ع) نقل کرده است که فرمود: مردی که مال دزدی نزد او یافت شود، اگر نتواند شاهدی برای اثبات ادعای خود علیه فروشنده بیاورد، خود باید مسئولیت آن را بپذیرد.</w:t>
      </w:r>
    </w:p>
    <w:p>
      <w:pPr>
        <w:pStyle w:val="BookText"/>
      </w:pPr>
      <w:r>
        <w:rPr>
          <w:rFonts w:ascii="IRNazanin" w:hAnsi="IRNazanin" w:eastAsia="IRNazanin" w:cs="IRNazanin"/>
          <w:lang w:bidi="fa-IR"/>
          <w:color w:val="111111"/>
          <w:sz w:val="28"/>
          <w:szCs w:val="28"/>
          <w:rtl/>
        </w:rPr>
        <w:t xml:space="preserve">توضیح: به نظر می‌رسد مقصود این باشد که اگر خریدار بتواند با ارائه‌ی شاهد، فروشنده را اثبات کند، می‌تواند برای جبران خسارت به او مراجعه کند؛ اما در غیر این صورت، خودش مسئول است و حق مراجعه ندارد، مگر اینکه فروشنده اعتراف کند. این حکم بر اساس موارد پیشین نیز قابل استنباط است.</w:t>
      </w:r>
    </w:p>
    <w:p>
      <w:pPr>
        <w:pStyle w:val="Heading2"/>
      </w:pPr>
      <w:bookmarkStart w:id="2110" w:name="_Toc1663"/>
      <w:r>
        <w:t>کِتَابُ الشُّفْعَةِ</w:t>
      </w:r>
      <w:bookmarkEnd w:id="2110"/>
    </w:p>
    <w:p>
      <w:pPr>
        <w:pStyle w:val="Heading3"/>
      </w:pPr>
      <w:bookmarkStart w:id="2111" w:name="_Toc1664"/>
      <w:r>
        <w:t>1- بَابُ أَنَّهَا لَا تَثْبُتُ إِلَّا لِلشَّرِیکِ‌</w:t>
      </w:r>
      <w:bookmarkEnd w:id="2111"/>
    </w:p>
    <w:p>
      <w:pPr>
        <w:pStyle w:val="Heading4"/>
      </w:pPr>
      <w:bookmarkStart w:id="2112" w:name="_Toc1665"/>
      <w:r>
        <w:t>اشارة</w:t>
      </w:r>
      <w:bookmarkEnd w:id="2112"/>
    </w:p>
    <w:p>
      <w:pPr>
        <w:pStyle w:val="BookText"/>
      </w:pPr>
      <w:r>
        <w:rPr>
          <w:rStyle w:val="FootnoteReference"/>
        </w:rPr>
        <w:footnoteReference w:id="2963"/>
      </w:r>
      <w:r>
        <w:rPr>
          <w:rFonts w:ascii="Amiri" w:hAnsi="Amiri" w:eastAsia="Amiri" w:cs="Amiri"/>
          <w:lang w:bidi="ar-SA"/>
          <w:color w:val="111111"/>
          <w:sz w:val="28"/>
          <w:szCs w:val="28"/>
          <w:rtl/>
        </w:rPr>
        <w:t xml:space="preserve">1 بَابُ أَنَّهَا لَا تَثْبُتُ إِلَّا لِلشَّرِیکِ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شفعه فقط برای شریک ثابت می‌شود.</w:t>
      </w:r>
    </w:p>
    <w:p>
      <w:pPr>
        <w:pStyle w:val="Heading4"/>
      </w:pPr>
      <w:bookmarkStart w:id="2113" w:name="_Toc1666"/>
      <w:r>
        <w:t>[رقم الحدیث الکلی: 32203 - رقم الحدیث الباب: 1]</w:t>
      </w:r>
      <w:bookmarkEnd w:id="2113"/>
    </w:p>
    <w:p>
      <w:pPr>
        <w:pStyle w:val="BookText"/>
      </w:pPr>
      <w:r>
        <w:rPr>
          <w:rFonts w:ascii="Times New Roman" w:hAnsi="Times New Roman" w:eastAsia="Times New Roman" w:cs="Times New Roman"/>
          <w:lang w:val="en-US" w:bidi="en-US"/>
          <w:color w:val="111111"/>
          <w:sz w:val="28"/>
          <w:szCs w:val="28"/>
          <w:rtl/>
        </w:rPr>
        <w:t xml:space="preserve">32203- 1- </w:t>
      </w:r>
      <w:r>
        <w:rPr>
          <w:rStyle w:val="FootnoteReference"/>
        </w:rPr>
        <w:footnoteReference w:id="2964"/>
      </w:r>
      <w:r>
        <w:rPr>
          <w:rFonts w:ascii="Amiri" w:hAnsi="Amiri" w:eastAsia="Amiri" w:cs="Amiri"/>
          <w:lang w:bidi="ar-SA"/>
          <w:color w:val="111111"/>
          <w:sz w:val="28"/>
          <w:szCs w:val="28"/>
          <w:rtl/>
        </w:rPr>
        <w:t xml:space="preserve">مُحَمَّدُ بْنُ الْحَسَنِ بِإِسْنَادِهِ عَنِ الْحَسَنِ بْنِ مُحَمَّدِ بْنِ سَمَاعَةَ عَنْ جَعْفَرِ بْنِ سَمَاعَةَ عَنْ أَبَانٍ عَنْ أَبِی الْعَبَّاسِ الْبَقْبَاقِ قَالَ سَمِعْتُ أَبَا عَبْدِ اللَّهِ ع یَقُولُ الشُّفْعَةُ لَا تَکُونُ إِلَّا لِشَرِیکٍ.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ابوالعباس بق‌باق نقل شده که گفت: شنیدم که ابوعبدالله (ع) می‌فرمود: شفعه فقط برای شریک است</w:t>
      </w:r>
    </w:p>
    <w:p>
      <w:pPr>
        <w:pStyle w:val="Heading4"/>
      </w:pPr>
      <w:bookmarkStart w:id="2114" w:name="_Toc1667"/>
      <w:r>
        <w:t>[رقم الحدیث الکلی: 32204 - رقم الحدیث الباب: 2]</w:t>
      </w:r>
      <w:bookmarkEnd w:id="2114"/>
    </w:p>
    <w:p>
      <w:pPr>
        <w:pStyle w:val="BookText"/>
      </w:pPr>
      <w:r>
        <w:rPr>
          <w:rFonts w:ascii="Times New Roman" w:hAnsi="Times New Roman" w:eastAsia="Times New Roman" w:cs="Times New Roman"/>
          <w:lang w:val="en-US" w:bidi="en-US"/>
          <w:color w:val="111111"/>
          <w:sz w:val="28"/>
          <w:szCs w:val="28"/>
          <w:rtl/>
        </w:rPr>
        <w:t xml:space="preserve">32204- 2- </w:t>
      </w:r>
      <w:r>
        <w:rPr>
          <w:rStyle w:val="FootnoteReference"/>
        </w:rPr>
        <w:footnoteReference w:id="2965"/>
      </w:r>
      <w:r>
        <w:rPr>
          <w:rFonts w:ascii="Amiri" w:hAnsi="Amiri" w:eastAsia="Amiri" w:cs="Amiri"/>
          <w:lang w:bidi="ar-SA"/>
          <w:color w:val="111111"/>
          <w:sz w:val="28"/>
          <w:szCs w:val="28"/>
          <w:rtl/>
        </w:rPr>
        <w:t xml:space="preserve">وَ عَنْهُ عَنْ جَعْفَرٍ عَنْ أَبَانٍ عَنْ أَبِی الْعَبَّاسِ الْبَقْبَاقِ قَالَ سَمِعْتُ أَبَا عَبْدِ اللَّهِ ع یَقُولُ الشُّفْعَهُ لَا تَکُونُ إِلَّا لِشَرِیکٍ.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أبان، از ابوالعباس بق‌باق نقل شده که گفت: شنیدم که ابوعبدالله (ع) می‌فرمود: شفعه فقط برای شریک است</w:t>
      </w:r>
    </w:p>
    <w:p>
      <w:pPr>
        <w:pStyle w:val="Heading3"/>
      </w:pPr>
      <w:bookmarkStart w:id="2115" w:name="_Toc1668"/>
      <w:r>
        <w:t>2- بَابُ عَدَمِ ثُبُوتِ الشُّفْعَةِ لِلْجَارِ الَّذِی لَیْسَ بِشَرِیکٍ‌</w:t>
      </w:r>
      <w:bookmarkEnd w:id="2115"/>
    </w:p>
    <w:p>
      <w:pPr>
        <w:pStyle w:val="Heading4"/>
      </w:pPr>
      <w:bookmarkStart w:id="2116" w:name="_Toc1669"/>
      <w:r>
        <w:t>اشارة</w:t>
      </w:r>
      <w:bookmarkEnd w:id="2116"/>
    </w:p>
    <w:p>
      <w:pPr>
        <w:pStyle w:val="BookText"/>
      </w:pPr>
      <w:r>
        <w:rPr>
          <w:rStyle w:val="FootnoteReference"/>
        </w:rPr>
        <w:footnoteReference w:id="2967"/>
      </w:r>
      <w:r>
        <w:rPr>
          <w:rFonts w:ascii="Amiri" w:hAnsi="Amiri" w:eastAsia="Amiri" w:cs="Amiri"/>
          <w:lang w:bidi="ar-SA"/>
          <w:color w:val="111111"/>
          <w:sz w:val="28"/>
          <w:szCs w:val="28"/>
          <w:rtl/>
        </w:rPr>
        <w:t xml:space="preserve">2 بَابُ عَدَمِ ثُبُوتِ الشُّفْعَةِ لِلْجَارِ الَّذِی لَیْسَ بِشَرِیکٍ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ثبوت شفعه برای همسایه‌ای که شریک نیست.</w:t>
      </w:r>
    </w:p>
    <w:p>
      <w:pPr>
        <w:pStyle w:val="Heading4"/>
      </w:pPr>
      <w:bookmarkStart w:id="2117" w:name="_Toc1670"/>
      <w:r>
        <w:t>[رقم الحدیث الکلی: 32205 - رقم الحدیث الباب: 1]</w:t>
      </w:r>
      <w:bookmarkEnd w:id="2117"/>
    </w:p>
    <w:p>
      <w:pPr>
        <w:pStyle w:val="BookText"/>
      </w:pPr>
      <w:r>
        <w:rPr>
          <w:rFonts w:ascii="Times New Roman" w:hAnsi="Times New Roman" w:eastAsia="Times New Roman" w:cs="Times New Roman"/>
          <w:lang w:val="en-US" w:bidi="en-US"/>
          <w:color w:val="111111"/>
          <w:sz w:val="28"/>
          <w:szCs w:val="28"/>
          <w:rtl/>
        </w:rPr>
        <w:t xml:space="preserve">32205- 1- </w:t>
      </w:r>
      <w:r>
        <w:rPr>
          <w:rStyle w:val="FootnoteReference"/>
        </w:rPr>
        <w:footnoteReference w:id="2968"/>
      </w:r>
      <w:r>
        <w:rPr>
          <w:rFonts w:ascii="Amiri" w:hAnsi="Amiri" w:eastAsia="Amiri" w:cs="Amiri"/>
          <w:lang w:bidi="ar-SA"/>
          <w:color w:val="111111"/>
          <w:sz w:val="28"/>
          <w:szCs w:val="28"/>
          <w:rtl/>
        </w:rPr>
        <w:t xml:space="preserve">مُحَمَّدُ بْنُ یَعْقُوبَ عَنْ مُحَمَّدِ بْنِ یَحْیَی عَنْ مُحَمَّدِ بْنِ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79" w:name="pg18781_210608"/>
    <w:bookmarkEnd w:id="379"/>
    <w:p>
      <w:pPr>
        <w:pStyle w:val="BookText"/>
      </w:pPr>
      <w:r>
        <w:rPr>
          <w:rFonts w:ascii="Amiri" w:hAnsi="Amiri" w:eastAsia="Amiri" w:cs="Amiri"/>
          <w:lang w:bidi="ar-SA"/>
          <w:color w:val="111111"/>
          <w:sz w:val="28"/>
          <w:szCs w:val="28"/>
          <w:rtl/>
        </w:rPr>
        <w:t xml:space="preserve">الْحُسَیْنِ عَنْ یَزِیدَ بْنِ إِسْحَاقَ شَعِرٍ عَنْ هَارُونَ بْنِ حَمْزَةَ الْغَنَوِیِّ عَنْ أَبِی عَبْدِ اللَّهِ ع قَالَ: سَأَلْتُهُ عَنِ الشُّفْعَةِ فِی الدُّورِ أَ شَیْ‌ءٌ وَاجِبٌ لِلشَّرِیکِ وَ یُعْرَضُ عَلَی الْجَارِ فَهُوَ أَحَقُّ بِهَا مِنْ غَیْرِهِ فَقَالَ الشُّفْعَةُ فِی الْبُیُوعِ إِذَا کَانَ شَرِیکاً فَهُوَ أَحَقُّ بِهَا بِالثَّمَنِ.</w:t>
      </w:r>
    </w:p>
    <w:p>
      <w:pPr>
        <w:pStyle w:val="BookText"/>
      </w:pPr>
      <w:r>
        <w:rPr>
          <w:rFonts w:ascii="Amiri" w:hAnsi="Amiri" w:eastAsia="Amiri" w:cs="Amiri"/>
          <w:lang w:bidi="ar-SA"/>
          <w:color w:val="111111"/>
          <w:sz w:val="28"/>
          <w:szCs w:val="28"/>
          <w:rtl/>
        </w:rPr>
        <w:t xml:space="preserve">وَ رَوَاهُ الشَّیْخُ بِإِسْنَادِهِ عَنْ مُحَمَّدِ بْنِ یَحْیَی </w:t>
      </w:r>
      <w:r>
        <w:rPr>
          <w:rStyle w:val="FootnoteReference"/>
        </w:rPr>
        <w:footnoteReference w:id="2969"/>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70"/>
      </w:r>
      <w:r>
        <w:rPr>
          <w:rFonts w:ascii="Amiri" w:hAnsi="Amiri" w:eastAsia="Amiri" w:cs="Amiri"/>
          <w:lang w:bidi="ar-SA"/>
          <w:color w:val="111111"/>
          <w:sz w:val="28"/>
          <w:szCs w:val="28"/>
          <w:rtl/>
        </w:rPr>
        <w:t xml:space="preserve">وَ یَأْتِی مَا یَدُلُّ عَلَیْهِ </w:t>
      </w:r>
      <w:r>
        <w:rPr>
          <w:rStyle w:val="FootnoteReference"/>
        </w:rPr>
        <w:footnoteReference w:id="2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هارون بن حمزه غنوی، از ابوعبدالله (ع) نقل شده که گفت: از او درباره شفعه در خانه‌ها پرسیدم؛ آیا امری واجب برای شریک است و باید به همسایه پیشنهاد شود، پس او سزاوارتر از دیگران است؟ فرمود: شفعه در معاملات، اگر شریک باشد، سزاوارتر به آن با قیمت تعیین‌شده است.</w:t>
      </w:r>
    </w:p>
    <w:p>
      <w:pPr>
        <w:pStyle w:val="Heading3"/>
      </w:pPr>
      <w:bookmarkStart w:id="2118" w:name="_Toc1671"/>
      <w:r>
        <w:t>3- بَابُ أَنَّ الشُّفْعَةَ لَا تَثْبُتُ لِلشَّرِیکِ إِلَّا قَبْلَ الْقِسْمَةِ فَلَوْ وَقَعَ الْبَیْعُ بَعْدَهَا فَلَا شُفْعَةَ</w:t>
      </w:r>
      <w:bookmarkEnd w:id="2118"/>
    </w:p>
    <w:p>
      <w:pPr>
        <w:pStyle w:val="Heading4"/>
      </w:pPr>
      <w:bookmarkStart w:id="2119" w:name="_Toc1672"/>
      <w:r>
        <w:t>اشارة</w:t>
      </w:r>
      <w:bookmarkEnd w:id="2119"/>
    </w:p>
    <w:p>
      <w:pPr>
        <w:pStyle w:val="BookText"/>
      </w:pPr>
      <w:r>
        <w:rPr>
          <w:rStyle w:val="FootnoteReference"/>
        </w:rPr>
        <w:footnoteReference w:id="2972"/>
      </w:r>
      <w:r>
        <w:rPr>
          <w:rFonts w:ascii="Amiri" w:hAnsi="Amiri" w:eastAsia="Amiri" w:cs="Amiri"/>
          <w:lang w:bidi="ar-SA"/>
          <w:color w:val="111111"/>
          <w:sz w:val="28"/>
          <w:szCs w:val="28"/>
          <w:rtl/>
        </w:rPr>
        <w:t xml:space="preserve">3 بَابُ أَنَّ الشُّفْعَةَ لَا تَثْبُتُ لِلشَّرِیکِ إِلَّا قَبْلَ الْقِسْمَةِ فَلَوْ وَقَعَ الْبَیْعُ بَعْدَهَا فَلَا شُفْعَةَ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شفعه فقط پیش از تقسیم برای شریک ثابت می‌شود، پس اگر فروش بعد از آن رخ دهد، دیگر شفعه‌ای وجود ندارد.</w:t>
      </w:r>
    </w:p>
    <w:p>
      <w:pPr>
        <w:pStyle w:val="Heading4"/>
      </w:pPr>
      <w:bookmarkStart w:id="2120" w:name="_Toc1673"/>
      <w:r>
        <w:t>[رقم الحدیث الکلی: 32206 - رقم الحدیث الباب: 1]</w:t>
      </w:r>
      <w:bookmarkEnd w:id="2120"/>
    </w:p>
    <w:p>
      <w:pPr>
        <w:pStyle w:val="BookText"/>
      </w:pPr>
      <w:r>
        <w:rPr>
          <w:rFonts w:ascii="Times New Roman" w:hAnsi="Times New Roman" w:eastAsia="Times New Roman" w:cs="Times New Roman"/>
          <w:lang w:val="en-US" w:bidi="en-US"/>
          <w:color w:val="111111"/>
          <w:sz w:val="28"/>
          <w:szCs w:val="28"/>
          <w:rtl/>
        </w:rPr>
        <w:t xml:space="preserve">32206- 1- </w:t>
      </w:r>
      <w:r>
        <w:rPr>
          <w:rStyle w:val="FootnoteReference"/>
        </w:rPr>
        <w:footnoteReference w:id="2973"/>
      </w:r>
      <w:r>
        <w:rPr>
          <w:rFonts w:ascii="Amiri" w:hAnsi="Amiri" w:eastAsia="Amiri" w:cs="Amiri"/>
          <w:lang w:bidi="ar-SA"/>
          <w:color w:val="111111"/>
          <w:sz w:val="28"/>
          <w:szCs w:val="28"/>
          <w:rtl/>
        </w:rPr>
        <w:t xml:space="preserve">مُحَمَّدُ بْنُ یَعْقُوبَ عَنْ عَلِیِّ بْنِ إِبْرَاهِیمَ </w:t>
      </w:r>
      <w:r>
        <w:rPr>
          <w:rStyle w:val="FootnoteReference"/>
        </w:rPr>
        <w:footnoteReference w:id="2974"/>
      </w:r>
      <w:r>
        <w:rPr>
          <w:rFonts w:ascii="Amiri" w:hAnsi="Amiri" w:eastAsia="Amiri" w:cs="Amiri"/>
          <w:lang w:bidi="ar-SA"/>
          <w:color w:val="111111"/>
          <w:sz w:val="28"/>
          <w:szCs w:val="28"/>
          <w:rtl/>
        </w:rPr>
        <w:t xml:space="preserve">عَنْ مُحَمَّدِ بْنِ عِیسَی عَنْ یُونُسَ بْنِ عَبْدِ الرَّحْمَنِ عَنْ عَبْدِ اللَّهِ بْنِ سِنَانٍ عَنْ أَبِی عَبْدِ اللَّهِ ع قَالَ: لَا تَکُونُ الشُّفْعَةُ إِلَّا لِشَرِیکَیْنِ مَا لَمْ یَتَقَاسَمَا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ابوعبدالله (ع) نقل شده که فرمود: شفعه فقط برای دو شریک است، تا زمانی که تقسیم نکرده باشند....</w:t>
      </w:r>
    </w:p>
    <w:p>
      <w:pPr>
        <w:pStyle w:val="Heading4"/>
      </w:pPr>
      <w:bookmarkStart w:id="2121" w:name="_Toc1674"/>
      <w:r>
        <w:t>[رقم الحدیث الکلی: 32207 - رقم الحدیث الباب: 2]</w:t>
      </w:r>
      <w:bookmarkEnd w:id="2121"/>
    </w:p>
    <w:p>
      <w:pPr>
        <w:pStyle w:val="BookText"/>
      </w:pPr>
      <w:r>
        <w:rPr>
          <w:rFonts w:ascii="Times New Roman" w:hAnsi="Times New Roman" w:eastAsia="Times New Roman" w:cs="Times New Roman"/>
          <w:lang w:val="en-US" w:bidi="en-US"/>
          <w:color w:val="111111"/>
          <w:sz w:val="28"/>
          <w:szCs w:val="28"/>
          <w:rtl/>
        </w:rPr>
        <w:t xml:space="preserve">32207- 2- </w:t>
      </w:r>
      <w:r>
        <w:rPr>
          <w:rStyle w:val="FootnoteReference"/>
        </w:rPr>
        <w:footnoteReference w:id="2975"/>
      </w:r>
      <w:r>
        <w:rPr>
          <w:rFonts w:ascii="Amiri" w:hAnsi="Amiri" w:eastAsia="Amiri" w:cs="Amiri"/>
          <w:lang w:bidi="ar-SA"/>
          <w:color w:val="111111"/>
          <w:sz w:val="28"/>
          <w:szCs w:val="28"/>
          <w:rtl/>
        </w:rPr>
        <w:t xml:space="preserve">وَ عَنْهُ عَنْ أَبِیهِ عَنِ النَّوْفَلِیِّ عَنِ السَّکُونِیِّ عَنْ أَبِی عَبْدِ اللَّهِ ع فِی حَدِیثٍ قَالَ: لَا شُفْعَةَ إِلَّا لِشَرِیکٍ غَیْرِ مُقَاسِمٍ.</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2976"/>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ابوعبدالله (ع) در حدیثی نقل شده که فرمود: شفعه فقط برای شریکی است که تقسیم نکرده باشد</w:t>
      </w:r>
    </w:p>
    <w:p>
      <w:pPr>
        <w:pStyle w:val="Heading4"/>
      </w:pPr>
      <w:bookmarkStart w:id="2122" w:name="_Toc1675"/>
      <w:r>
        <w:t>[رقم الحدیث الکلی: 32208 - رقم الحدیث الباب: 3]</w:t>
      </w:r>
      <w:bookmarkEnd w:id="2122"/>
    </w:p>
    <w:p>
      <w:pPr>
        <w:pStyle w:val="BookText"/>
      </w:pPr>
      <w:r>
        <w:rPr>
          <w:rFonts w:ascii="Times New Roman" w:hAnsi="Times New Roman" w:eastAsia="Times New Roman" w:cs="Times New Roman"/>
          <w:lang w:val="en-US" w:bidi="en-US"/>
          <w:color w:val="111111"/>
          <w:sz w:val="28"/>
          <w:szCs w:val="28"/>
          <w:rtl/>
        </w:rPr>
        <w:t xml:space="preserve">32208- 3- </w:t>
      </w:r>
      <w:r>
        <w:rPr>
          <w:rStyle w:val="FootnoteReference"/>
        </w:rPr>
        <w:footnoteReference w:id="2977"/>
      </w:r>
      <w:r>
        <w:rPr>
          <w:rFonts w:ascii="Amiri" w:hAnsi="Amiri" w:eastAsia="Amiri" w:cs="Amiri"/>
          <w:lang w:bidi="ar-SA"/>
          <w:color w:val="111111"/>
          <w:sz w:val="28"/>
          <w:szCs w:val="28"/>
          <w:rtl/>
        </w:rPr>
        <w:t xml:space="preserve">وَ عَنْ مُحَمَّدِ بْنِ یَحْیَی عَنْ أَحْمَدَ بْنِ مُحَمَّدِ بْنِ عِیسَی</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0" w:name="pg18781_210609"/>
    <w:bookmarkEnd w:id="380"/>
    <w:p>
      <w:pPr>
        <w:pStyle w:val="BookText"/>
      </w:pPr>
      <w:r>
        <w:rPr>
          <w:rFonts w:ascii="Amiri" w:hAnsi="Amiri" w:eastAsia="Amiri" w:cs="Amiri"/>
          <w:lang w:bidi="ar-SA"/>
          <w:color w:val="111111"/>
          <w:sz w:val="28"/>
          <w:szCs w:val="28"/>
          <w:rtl/>
        </w:rPr>
        <w:t xml:space="preserve">عَنْ عَلِیِّ بْنِ حَدِیدٍ عَنْ جَمِیلِ بْنِ دَرَّاجٍ عَنْ بَعْضِ أَصْحَابِنَا عَنْ أَحَدِهِمَا ع قَالَ: الشُّفْعَةُ لِکُلِّ شَرِیکٍ لَمْ یُقَاسِمْ.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از برخی اصحاب ما، از یکی از آن دو (ع) نقل شده که فرمود: شفعه برای هر شریکی است که تقسیم نکرده باشد.</w:t>
      </w:r>
    </w:p>
    <w:p>
      <w:pPr>
        <w:pStyle w:val="Heading4"/>
      </w:pPr>
      <w:bookmarkStart w:id="2123" w:name="_Toc1676"/>
      <w:r>
        <w:t>[رقم الحدیث الکلی: 32209 - رقم الحدیث الباب: 4]</w:t>
      </w:r>
      <w:bookmarkEnd w:id="2123"/>
    </w:p>
    <w:p>
      <w:pPr>
        <w:pStyle w:val="BookText"/>
      </w:pPr>
      <w:r>
        <w:rPr>
          <w:rFonts w:ascii="Times New Roman" w:hAnsi="Times New Roman" w:eastAsia="Times New Roman" w:cs="Times New Roman"/>
          <w:lang w:val="en-US" w:bidi="en-US"/>
          <w:color w:val="111111"/>
          <w:sz w:val="28"/>
          <w:szCs w:val="28"/>
          <w:rtl/>
        </w:rPr>
        <w:t xml:space="preserve">32209- 4- </w:t>
      </w:r>
      <w:r>
        <w:rPr>
          <w:rStyle w:val="FootnoteReference"/>
        </w:rPr>
        <w:footnoteReference w:id="2978"/>
      </w:r>
      <w:r>
        <w:rPr>
          <w:rFonts w:ascii="Amiri" w:hAnsi="Amiri" w:eastAsia="Amiri" w:cs="Amiri"/>
          <w:lang w:bidi="ar-SA"/>
          <w:color w:val="111111"/>
          <w:sz w:val="28"/>
          <w:szCs w:val="28"/>
          <w:rtl/>
        </w:rPr>
        <w:t xml:space="preserve">وَ عَنْ عَلِیِّ بْنِ مُحَمَّدٍ عَنْ إِبْرَاهِیمَ بْنِ إِسْحَاقَ عَنْ عَبْدِ اللَّهِ </w:t>
      </w:r>
      <w:r>
        <w:rPr>
          <w:rStyle w:val="FootnoteReference"/>
        </w:rPr>
        <w:footnoteReference w:id="2979"/>
      </w:r>
      <w:r>
        <w:rPr>
          <w:rFonts w:ascii="Amiri" w:hAnsi="Amiri" w:eastAsia="Amiri" w:cs="Amiri"/>
          <w:lang w:bidi="ar-SA"/>
          <w:color w:val="111111"/>
          <w:sz w:val="28"/>
          <w:szCs w:val="28"/>
          <w:rtl/>
        </w:rPr>
        <w:t xml:space="preserve">بْنِ حَمَّادٍ عَنْ جَمِیلِ بْنِ دَرَّاجٍ عَنْ مُحَمَّدِ بْنِ مُسْلِمٍ عَنْ أَبِی جَعْفَرٍ ع قَالَ: إِذَا وَقَعَتِ السِّهَامُ ارْتَفَعَتِ الشُّفْعَةُ.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980"/>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ابوجعفر (ع) نقل شده که فرمود: زمانی که سهام تعیین شود، شفعه از بین می‌رود</w:t>
      </w:r>
    </w:p>
    <w:p>
      <w:pPr>
        <w:pStyle w:val="Heading4"/>
      </w:pPr>
      <w:bookmarkStart w:id="2124" w:name="_Toc1677"/>
      <w:r>
        <w:t>[رقم الحدیث الکلی: 32210 - رقم الحدیث الباب: 5]</w:t>
      </w:r>
      <w:bookmarkEnd w:id="2124"/>
    </w:p>
    <w:p>
      <w:pPr>
        <w:pStyle w:val="BookText"/>
      </w:pPr>
      <w:r>
        <w:rPr>
          <w:rFonts w:ascii="Times New Roman" w:hAnsi="Times New Roman" w:eastAsia="Times New Roman" w:cs="Times New Roman"/>
          <w:lang w:val="en-US" w:bidi="en-US"/>
          <w:color w:val="111111"/>
          <w:sz w:val="28"/>
          <w:szCs w:val="28"/>
          <w:rtl/>
        </w:rPr>
        <w:t xml:space="preserve">32210- 5- </w:t>
      </w:r>
      <w:r>
        <w:rPr>
          <w:rStyle w:val="FootnoteReference"/>
        </w:rPr>
        <w:footnoteReference w:id="2982"/>
      </w:r>
      <w:r>
        <w:rPr>
          <w:rFonts w:ascii="Amiri" w:hAnsi="Amiri" w:eastAsia="Amiri" w:cs="Amiri"/>
          <w:lang w:bidi="ar-SA"/>
          <w:color w:val="111111"/>
          <w:sz w:val="28"/>
          <w:szCs w:val="28"/>
          <w:rtl/>
        </w:rPr>
        <w:t xml:space="preserve">وَ عَنْ مُحَمَّدِ بْنِ یَحْیَی عَنْ مُحَمَّدِ بْنِ الْحُسَیْنِ عَنْ مُحَمَّدِ بْنِ عَبْدِ اللَّهِ بْنِ هِلَالٍ عَنْ عُقْبَةَ بْنِ خَالِدٍ عَنْ أَبِی عَبْدِ اللَّهِ ع فِی حَدِیثٍ قَالَ: إِذَا أُرِّفَتِ </w:t>
      </w:r>
      <w:r>
        <w:rPr>
          <w:rStyle w:val="FootnoteReference"/>
        </w:rPr>
        <w:footnoteReference w:id="2983"/>
      </w:r>
      <w:r>
        <w:rPr>
          <w:rFonts w:ascii="Amiri" w:hAnsi="Amiri" w:eastAsia="Amiri" w:cs="Amiri"/>
          <w:lang w:bidi="ar-SA"/>
          <w:color w:val="111111"/>
          <w:sz w:val="28"/>
          <w:szCs w:val="28"/>
          <w:rtl/>
        </w:rPr>
        <w:t xml:space="preserve">الْأُرَفُ </w:t>
      </w:r>
      <w:r>
        <w:rPr>
          <w:rStyle w:val="FootnoteReference"/>
        </w:rPr>
        <w:footnoteReference w:id="2984"/>
      </w:r>
      <w:r>
        <w:rPr>
          <w:rFonts w:ascii="Amiri" w:hAnsi="Amiri" w:eastAsia="Amiri" w:cs="Amiri"/>
          <w:lang w:bidi="ar-SA"/>
          <w:color w:val="111111"/>
          <w:sz w:val="28"/>
          <w:szCs w:val="28"/>
          <w:rtl/>
        </w:rPr>
        <w:t xml:space="preserve">وَ حُدَّتِ الْحُدُودُ فَلَا شُفْعَةَ.</w:t>
      </w:r>
    </w:p>
    <w:p>
      <w:pPr>
        <w:pStyle w:val="BookText"/>
      </w:pPr>
      <w:r>
        <w:rPr>
          <w:rFonts w:ascii="Amiri" w:hAnsi="Amiri" w:eastAsia="Amiri" w:cs="Amiri"/>
          <w:lang w:bidi="ar-SA"/>
          <w:color w:val="111111"/>
          <w:sz w:val="28"/>
          <w:szCs w:val="28"/>
          <w:rtl/>
        </w:rPr>
        <w:t xml:space="preserve">وَ رَوَاهُ الصَّدُوقُ بِإِسْنَادِهِ عَنْ عُقْبَةَ بْنِ خَالِدٍ </w:t>
      </w:r>
      <w:r>
        <w:rPr>
          <w:rStyle w:val="FootnoteReference"/>
        </w:rPr>
        <w:footnoteReference w:id="2985"/>
      </w:r>
    </w:p>
    <w:p>
      <w:pPr>
        <w:pStyle w:val="BookText"/>
      </w:pPr>
      <w:r>
        <w:rPr>
          <w:rFonts w:ascii="Amiri" w:hAnsi="Amiri" w:eastAsia="Amiri" w:cs="Amiri"/>
          <w:lang w:bidi="ar-SA"/>
          <w:color w:val="111111"/>
          <w:sz w:val="28"/>
          <w:szCs w:val="28"/>
          <w:rtl/>
        </w:rPr>
        <w:t xml:space="preserve">وَ رَوَاهُ الشَّیْخُ بِإِسْنَادِهِ عَنْ مُحَمَّدِ بْنِ یَحْیَی مِثْلَهُ </w:t>
      </w:r>
      <w:r>
        <w:rPr>
          <w:rStyle w:val="FootnoteReference"/>
        </w:rPr>
        <w:footnoteReference w:id="2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عقبه بن خالد، از ابوعبدالله (ع) در حدیثی نقل شده که فرمود: زمانی که مرزها مشخص شوند و حدود تعیین گردند، دیگر شفعه‌ای وجود ندارد.</w:t>
      </w:r>
    </w:p>
    <w:p>
      <w:pPr>
        <w:pStyle w:val="Heading4"/>
      </w:pPr>
      <w:bookmarkStart w:id="2125" w:name="_Toc1678"/>
      <w:r>
        <w:t>[رقم الحدیث الکلی: 32211 - رقم الحدیث الباب: 6]</w:t>
      </w:r>
      <w:bookmarkEnd w:id="2125"/>
    </w:p>
    <w:p>
      <w:pPr>
        <w:pStyle w:val="BookText"/>
      </w:pPr>
      <w:r>
        <w:rPr>
          <w:rFonts w:ascii="Times New Roman" w:hAnsi="Times New Roman" w:eastAsia="Times New Roman" w:cs="Times New Roman"/>
          <w:lang w:val="en-US" w:bidi="en-US"/>
          <w:color w:val="111111"/>
          <w:sz w:val="28"/>
          <w:szCs w:val="28"/>
          <w:rtl/>
        </w:rPr>
        <w:t xml:space="preserve">32211- 6- </w:t>
      </w:r>
      <w:r>
        <w:rPr>
          <w:rStyle w:val="FootnoteReference"/>
        </w:rPr>
        <w:footnoteReference w:id="2987"/>
      </w:r>
      <w:r>
        <w:rPr>
          <w:rFonts w:ascii="Amiri" w:hAnsi="Amiri" w:eastAsia="Amiri" w:cs="Amiri"/>
          <w:lang w:bidi="ar-SA"/>
          <w:color w:val="111111"/>
          <w:sz w:val="28"/>
          <w:szCs w:val="28"/>
          <w:rtl/>
        </w:rPr>
        <w:t xml:space="preserve">وَ عَنْ حُمَیْدِ بْنِ زِیَادٍ عَنِ الْحَسَنِ بْنِ مُحَمَّدِ بْنِ سَمَاعَةَ عَنْ أَحْمَدَ بْنِ الْحَسَنِ الْمِیثَمِیِّ عَنْ أَبَانٍ عَنْ أَبِی الْعَبَّاسِ وَ عَبْدِ الرَّحْمَنِ</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1" w:name="pg18781_210610"/>
    <w:bookmarkEnd w:id="381"/>
    <w:p>
      <w:pPr>
        <w:pStyle w:val="BookText"/>
      </w:pPr>
      <w:r>
        <w:rPr>
          <w:rFonts w:ascii="Amiri" w:hAnsi="Amiri" w:eastAsia="Amiri" w:cs="Amiri"/>
          <w:lang w:bidi="ar-SA"/>
          <w:color w:val="111111"/>
          <w:sz w:val="28"/>
          <w:szCs w:val="28"/>
          <w:rtl/>
        </w:rPr>
        <w:t xml:space="preserve">بْنِ أَبِی عَبْدِ اللَّهِ جَمِیعاً قَالا سَمِعْنَا أَبَا عَبْدِ اللَّهِ ع یَقُولُ الشُّفْعَةُ لَا تَکُونُ إِلَّا لِشَرِیکٍ لَمْ یُقَاسِمْ.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هر دو نقل کردند که گفتند: شنیدیم ابوعبدالله (ع) می‌فرمود: شفعه فقط برای شریکی است که تقسیم نکرده باشد.</w:t>
      </w:r>
    </w:p>
    <w:p>
      <w:pPr>
        <w:pStyle w:val="Heading4"/>
      </w:pPr>
      <w:bookmarkStart w:id="2126" w:name="_Toc1679"/>
      <w:r>
        <w:t>[رقم الحدیث الکلی: 32212 - رقم الحدیث الباب: 7]</w:t>
      </w:r>
      <w:bookmarkEnd w:id="2126"/>
    </w:p>
    <w:p>
      <w:pPr>
        <w:pStyle w:val="BookText"/>
      </w:pPr>
      <w:r>
        <w:rPr>
          <w:rFonts w:ascii="Times New Roman" w:hAnsi="Times New Roman" w:eastAsia="Times New Roman" w:cs="Times New Roman"/>
          <w:lang w:val="en-US" w:bidi="en-US"/>
          <w:color w:val="111111"/>
          <w:sz w:val="28"/>
          <w:szCs w:val="28"/>
          <w:rtl/>
        </w:rPr>
        <w:t xml:space="preserve">32212- 7- </w:t>
      </w:r>
      <w:r>
        <w:rPr>
          <w:rStyle w:val="FootnoteReference"/>
        </w:rPr>
        <w:footnoteReference w:id="2988"/>
      </w:r>
      <w:r>
        <w:rPr>
          <w:rFonts w:ascii="Amiri" w:hAnsi="Amiri" w:eastAsia="Amiri" w:cs="Amiri"/>
          <w:lang w:bidi="ar-SA"/>
          <w:color w:val="111111"/>
          <w:sz w:val="28"/>
          <w:szCs w:val="28"/>
          <w:rtl/>
        </w:rPr>
        <w:t xml:space="preserve">مُحَمَّدُ بْنُ الْحَسَنِ بِإِسْنَادِهِ عَنْ أَحْمَدَ بْنِ مُحَمَّدِ بْنِ عِیسَی عَنْ مُحَمَّدِ بْنِ یَحْیَی عَنْ طَلْحَةَ بْنِ زَیْدٍ عَنْ جَعْفَرٍ عَنْ أَبِیهِ عَنْ عَلِیٍّ ع قَالَ: لَا شُفْعَةَ إِلَّا لِشَرِیکٍ غَیْرِ مُقَاسِمٍ الْحَدِیثَ.</w:t>
      </w:r>
    </w:p>
    <w:p>
      <w:pPr>
        <w:pStyle w:val="BookText"/>
      </w:pPr>
      <w:r>
        <w:rPr>
          <w:rFonts w:ascii="Amiri" w:hAnsi="Amiri" w:eastAsia="Amiri" w:cs="Amiri"/>
          <w:lang w:bidi="ar-SA"/>
          <w:color w:val="111111"/>
          <w:sz w:val="28"/>
          <w:szCs w:val="28"/>
          <w:rtl/>
        </w:rPr>
        <w:t xml:space="preserve">مُحَمَّدُ بْنُ عَلِیِّ بْنِ الْحُسَیْنِ بِإِسْنَادِهِ عَنْ طَلْحَةَ بْنِ زَیْدٍ مِثْلَهُ </w:t>
      </w:r>
      <w:r>
        <w:rPr>
          <w:rStyle w:val="FootnoteReference"/>
        </w:rPr>
        <w:footnoteReference w:id="2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طلحة بن زید، از جعفر، از پدرش، از علی (ع) نقل شده که فرمود: شفعه فقط برای شریکی است که تقسیم نکرده باشد....</w:t>
      </w:r>
    </w:p>
    <w:p>
      <w:pPr>
        <w:pStyle w:val="Heading4"/>
      </w:pPr>
      <w:bookmarkStart w:id="2127" w:name="_Toc1680"/>
      <w:r>
        <w:t>[رقم الحدیث الکلی: 32213 - رقم الحدیث الباب: 8]</w:t>
      </w:r>
      <w:bookmarkEnd w:id="2127"/>
    </w:p>
    <w:p>
      <w:pPr>
        <w:pStyle w:val="BookText"/>
      </w:pPr>
      <w:r>
        <w:rPr>
          <w:rFonts w:ascii="Times New Roman" w:hAnsi="Times New Roman" w:eastAsia="Times New Roman" w:cs="Times New Roman"/>
          <w:lang w:val="en-US" w:bidi="en-US"/>
          <w:color w:val="111111"/>
          <w:sz w:val="28"/>
          <w:szCs w:val="28"/>
          <w:rtl/>
        </w:rPr>
        <w:t xml:space="preserve">32213- 8- </w:t>
      </w:r>
      <w:r>
        <w:rPr>
          <w:rStyle w:val="FootnoteReference"/>
        </w:rPr>
        <w:footnoteReference w:id="2990"/>
      </w:r>
      <w:r>
        <w:rPr>
          <w:rFonts w:ascii="Amiri" w:hAnsi="Amiri" w:eastAsia="Amiri" w:cs="Amiri"/>
          <w:lang w:bidi="ar-SA"/>
          <w:color w:val="111111"/>
          <w:sz w:val="28"/>
          <w:szCs w:val="28"/>
          <w:rtl/>
        </w:rPr>
        <w:t xml:space="preserve">وَ عَنْهُ عَنِ الصَّادِقِ عَنْ أَبِیهِ ع أَنَّ رَسُولَ اللَّهِ ع قَضَی بِالشُّفْعَةِ مَا لَمْ تُؤَرَّفْ یَعْنِی تُقَسَّمْ.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91"/>
      </w:r>
      <w:r>
        <w:rPr>
          <w:rFonts w:ascii="Amiri" w:hAnsi="Amiri" w:eastAsia="Amiri" w:cs="Amiri"/>
          <w:lang w:bidi="ar-SA"/>
          <w:color w:val="111111"/>
          <w:sz w:val="28"/>
          <w:szCs w:val="28"/>
          <w:rtl/>
        </w:rPr>
        <w:t xml:space="preserve">وَ یَأْتِی مَا یَدُلُّ عَلَیْهِ </w:t>
      </w:r>
      <w:r>
        <w:rPr>
          <w:rStyle w:val="FootnoteReference"/>
        </w:rPr>
        <w:footnoteReference w:id="2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او، از صادق (ع)، از پدرش نقل شده که رسول‌الله (ع) درباره شفعه حکم کرد تا زمانی که مرزها مشخص نشده باشند، یعنی تقسیم نشده باشد.</w:t>
      </w:r>
    </w:p>
    <w:p>
      <w:pPr>
        <w:pStyle w:val="Heading3"/>
      </w:pPr>
      <w:bookmarkStart w:id="2128" w:name="_Toc1681"/>
      <w:r>
        <w:t>4- بَابُ ثُبُوتِ الشُّفْعَةِ بَعْدَ الْقِسْمَةِ إِذَا بَقِیَتِ الشِّرْکَةُ فِی الطَّرِیقِ وَ بِیعَ مَعَ الْمِلْکِ‌</w:t>
      </w:r>
      <w:bookmarkEnd w:id="2128"/>
    </w:p>
    <w:p>
      <w:pPr>
        <w:pStyle w:val="Heading4"/>
      </w:pPr>
      <w:bookmarkStart w:id="2129" w:name="_Toc1682"/>
      <w:r>
        <w:t>اشارة</w:t>
      </w:r>
      <w:bookmarkEnd w:id="2129"/>
    </w:p>
    <w:p>
      <w:pPr>
        <w:pStyle w:val="BookText"/>
      </w:pPr>
      <w:r>
        <w:rPr>
          <w:rStyle w:val="FootnoteReference"/>
        </w:rPr>
        <w:footnoteReference w:id="2993"/>
      </w:r>
      <w:r>
        <w:rPr>
          <w:rFonts w:ascii="Amiri" w:hAnsi="Amiri" w:eastAsia="Amiri" w:cs="Amiri"/>
          <w:lang w:bidi="ar-SA"/>
          <w:color w:val="111111"/>
          <w:sz w:val="28"/>
          <w:szCs w:val="28"/>
          <w:rtl/>
        </w:rPr>
        <w:t xml:space="preserve">4 بَابُ ثُبُوتِ الشُّفْعَةِ بَعْدَ الْقِسْمَةِ إِذَا بَقِیَتِ الشِّرْکَةُ فِی الطَّرِیقِ وَ بِیعَ مَعَ الْمِلْکِ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ثبوت شفعه پس از تقسیم، در صورتی که شراکت در راه باقی مانده و همراه با ملک فروخته شود</w:t>
      </w:r>
    </w:p>
    <w:p>
      <w:pPr>
        <w:pStyle w:val="Heading4"/>
      </w:pPr>
      <w:bookmarkStart w:id="2130" w:name="_Toc1683"/>
      <w:r>
        <w:t>[رقم الحدیث الکلی: 32214 - رقم الحدیث الباب: 1]</w:t>
      </w:r>
      <w:bookmarkEnd w:id="2130"/>
    </w:p>
    <w:p>
      <w:pPr>
        <w:pStyle w:val="BookText"/>
      </w:pPr>
      <w:r>
        <w:rPr>
          <w:rFonts w:ascii="Times New Roman" w:hAnsi="Times New Roman" w:eastAsia="Times New Roman" w:cs="Times New Roman"/>
          <w:lang w:val="en-US" w:bidi="en-US"/>
          <w:color w:val="111111"/>
          <w:sz w:val="28"/>
          <w:szCs w:val="28"/>
          <w:rtl/>
        </w:rPr>
        <w:t xml:space="preserve">32214- 1- </w:t>
      </w:r>
      <w:r>
        <w:rPr>
          <w:rStyle w:val="FootnoteReference"/>
        </w:rPr>
        <w:footnoteReference w:id="2994"/>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عَنْ مَنْصُورِ بْنِ حَازِمٍ قَالَ: سَأَلْتُ أَبَا عَبْدِ اللَّهِ ع عَنْ دَارٍ فِیهَا دُورٌ وَ طَرِیقُهُمْ وَاحِدٌ فِی عَرْصَةِ الدَّارِ فَبَاعَ بَعْضُهُمْ مَنْزِلَهُ مِنْ رَجُلٍ هَلْ لِشُرَکَائِهِ فِی الطَّرِیقِ أَنْ یَأْخُذُوا بِالشُّفْعَةِ فَقَالَ إِنْ کَانَ بَاعَ الدَّارَ وَ حَوَّلَ بَابَهَا إِلَی طَرِیقٍ غَیْرِ ذَلِکَ فَلَا شُفْعَةَ لَهُمْ وَ إِنْ بَاعَ الطَّرِیقَ مَعَ الدَّارِ فَلَهُمُ الشُّفْعَةُ.</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82" w:name="pg18781_210611"/>
    <w:bookmarkEnd w:id="382"/>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2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نقل شده که گفت: از ابوعبدالله (ع) درباره خانه‌ای که در آن چند منزل است و راه آن‌ها یکی است و در عرصه خانه قرار دارد، پرسیدم: اگر یکی از آن‌ها منزل خود را به فردی بفروشد، آیا شرکای او در راه حق دارند که آن را با شفعه بگیرند؟ فرمود: اگر خانه را فروخته و درِ آن را به راهی غیر از آن منتقل کرده باشد، آن‌ها حقی به شفعه ندارند، اما اگر راه را همراه با خانه فروخته باشد، آن‌ها حق شفعه دارند.</w:t>
      </w:r>
    </w:p>
    <w:p>
      <w:pPr>
        <w:pStyle w:val="Heading4"/>
      </w:pPr>
      <w:bookmarkStart w:id="2131" w:name="_Toc1684"/>
      <w:r>
        <w:t>[رقم الحدیث الکلی: 32215 - رقم الحدیث الباب: 2]</w:t>
      </w:r>
      <w:bookmarkEnd w:id="2131"/>
    </w:p>
    <w:p>
      <w:pPr>
        <w:pStyle w:val="BookText"/>
      </w:pPr>
      <w:r>
        <w:rPr>
          <w:rFonts w:ascii="Times New Roman" w:hAnsi="Times New Roman" w:eastAsia="Times New Roman" w:cs="Times New Roman"/>
          <w:lang w:val="en-US" w:bidi="en-US"/>
          <w:color w:val="111111"/>
          <w:sz w:val="28"/>
          <w:szCs w:val="28"/>
          <w:rtl/>
        </w:rPr>
        <w:t xml:space="preserve">32215- 2- </w:t>
      </w:r>
      <w:r>
        <w:rPr>
          <w:rStyle w:val="FootnoteReference"/>
        </w:rPr>
        <w:footnoteReference w:id="2996"/>
      </w:r>
      <w:r>
        <w:rPr>
          <w:rFonts w:ascii="Amiri" w:hAnsi="Amiri" w:eastAsia="Amiri" w:cs="Amiri"/>
          <w:lang w:bidi="ar-SA"/>
          <w:color w:val="111111"/>
          <w:sz w:val="28"/>
          <w:szCs w:val="28"/>
          <w:rtl/>
        </w:rPr>
        <w:t xml:space="preserve">وَ عَنْ مُحَمَّدِ بْنِ یَحْیَی عَنْ أَحْمَدَ بْنِ مُحَمَّدٍ عَنْ عَلِیِّ بْنِ الْحَکَمِ عَنِ الْکَاهِلِیِّ عَنْ مَنْصُورِ بْنِ حَازِمٍ قَالَ: قُلْتُ لِأَبِی عَبْدِ اللَّهِ ع دَارٌ بَیْنَ قَوْمٍ اقْتَسَمُوهَا فَأَخَذَ کُلُّ وَاحِدٍ مِنْهُمْ قِطْعَةً وَ بَنَاهَا وَ تَرَکُوا بَیْنَهُمْ سَاحَةً فِیهَا مَمَرُّهُمْ فَجَاءَ رَجُلٌ فَاشْتَرَی نَصِیبَ بَعْضِهِمْ أَ لَهُ ذَلِکَ قَالَ نَعَمْ وَ لَکِنْ یَسُدُّ بَابَهُ وَ یَفْتَحُ بَاباً إِلَی الطَّرِیقِ أَوْ یَنْزِلُ مِنْ فَوْقِ الْبَیْتِ وَ یَسُدُّ بَابَهُ فَإِنْ أَرَادَ صَاحِبُ الطَّرِیقِ بَیْعَهُ فَإِنَّهُمْ أَحَقُّ بِهِ وَ إِلَّا فَهُوَ طَرِیقُهُ یَجِی‌ءُ حَتَّی یَجْلِسَ عَلَی ذَلِکَ الْبَابِ.</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نقل شده که گفت: به ابوعبدالله (ع) گفتم: خانه‌ای میان گروهی بود که آن را تقسیم کردند، پس هر یک از آن‌ها قطعه‌ای را گرفت و آن را ساخت، و میان خودشان زمینی را گذاشتند که در آن گذرگاهشان بود. سپس مردی آمد و سهم یکی از آن‌ها را خرید، آیا او حق دارد؟ فرمود: بله، اما باید درِ خانه خود را ببندد و دری به سمت راه باز کند، یا از بالای خانه پایین بیاید و در خود را ببندد. پس اگر صاحب راه قصد فروش آن را داشته باشد، آنان سزاوارتر به خرید آن هستند؛ در غیر این صورت، آن راه متعلق به او است و می‌تواند بیاید تا کنار آن در بنشیند.</w:t>
      </w:r>
    </w:p>
    <w:p>
      <w:pPr>
        <w:pStyle w:val="Heading4"/>
      </w:pPr>
      <w:bookmarkStart w:id="2132" w:name="_Toc1685"/>
      <w:r>
        <w:t>[رقم الحدیث الکلی: 32216 - رقم الحدیث الباب: 3]</w:t>
      </w:r>
      <w:bookmarkEnd w:id="2132"/>
    </w:p>
    <w:p>
      <w:pPr>
        <w:pStyle w:val="BookText"/>
      </w:pPr>
      <w:r>
        <w:rPr>
          <w:rFonts w:ascii="Times New Roman" w:hAnsi="Times New Roman" w:eastAsia="Times New Roman" w:cs="Times New Roman"/>
          <w:lang w:val="en-US" w:bidi="en-US"/>
          <w:color w:val="111111"/>
          <w:sz w:val="28"/>
          <w:szCs w:val="28"/>
          <w:rtl/>
        </w:rPr>
        <w:t xml:space="preserve">32216- 3- </w:t>
      </w:r>
      <w:r>
        <w:rPr>
          <w:rStyle w:val="FootnoteReference"/>
        </w:rPr>
        <w:footnoteReference w:id="2998"/>
      </w:r>
      <w:r>
        <w:rPr>
          <w:rFonts w:ascii="Amiri" w:hAnsi="Amiri" w:eastAsia="Amiri" w:cs="Amiri"/>
          <w:lang w:bidi="ar-SA"/>
          <w:color w:val="111111"/>
          <w:sz w:val="28"/>
          <w:szCs w:val="28"/>
          <w:rtl/>
        </w:rPr>
        <w:t xml:space="preserve">وَ بِإِسْنَادِهِ عَنِ الْحَسَنِ بْنِ مُحَمَّدِ بْنِ سَمَاعَةَ عَنْ مُحَمَّدِ بْنِ زِیَادٍ عَنِ الْکَاهِلِیِّ نَحْوَهُ إِلَّا أَنَّهُ قَالَ أَوْ یَنْزِلُ مِنْ فَوْقِ الْبَیْتِ فَإِنْ أَرَادَ شَرِیکُهُمْ أَنْ یَبِیعَ مَنْقَلَ قَدَمَیْهِ فَهُمْ أَحَقُّ بِهِ وَ إِنْ أَرَادَ یَجِی‌ءُ حَتَّی یَقْعُدَ عَلَی الْبَابِ الْمَسْدُودِ الَّذِی بَاعَهُ لَمْ یَکُنْ لَهُمْ أَنْ یَمْنَعُوهُ.</w:t>
      </w:r>
    </w:p>
    <w:p>
      <w:pPr>
        <w:pStyle w:val="BookText"/>
      </w:pPr>
      <w:r>
        <w:rPr>
          <w:rFonts w:ascii="Amiri" w:hAnsi="Amiri" w:eastAsia="Amiri" w:cs="Amiri"/>
          <w:lang w:bidi="ar-SA"/>
          <w:color w:val="111111"/>
          <w:sz w:val="28"/>
          <w:szCs w:val="28"/>
          <w:rtl/>
        </w:rPr>
        <w:t xml:space="preserve">أَقُولُ: حَمَلَهُ الشَّیْخُ عَلَی التَّقِیَّةِ </w:t>
      </w:r>
      <w:r>
        <w:rPr>
          <w:rStyle w:val="FootnoteReference"/>
        </w:rPr>
        <w:footnoteReference w:id="2999"/>
      </w:r>
      <w:r>
        <w:rPr>
          <w:rFonts w:ascii="Amiri" w:hAnsi="Amiri" w:eastAsia="Amiri" w:cs="Amiri"/>
          <w:lang w:bidi="ar-SA"/>
          <w:color w:val="111111"/>
          <w:sz w:val="28"/>
          <w:szCs w:val="28"/>
          <w:rtl/>
        </w:rPr>
        <w:t xml:space="preserve">لِمَا یَأْتِی مِنْ عَدَمِ ثُبُوتِ الشُّفْعَةِ مَعَ تَعَدُّدِ الشُّرَکَاءِ </w:t>
      </w:r>
      <w:r>
        <w:rPr>
          <w:rStyle w:val="FootnoteReference"/>
        </w:rPr>
        <w:footnoteReference w:id="3000"/>
      </w:r>
      <w:r>
        <w:rPr>
          <w:rFonts w:ascii="Amiri" w:hAnsi="Amiri" w:eastAsia="Amiri" w:cs="Amiri"/>
          <w:lang w:bidi="ar-SA"/>
          <w:color w:val="111111"/>
          <w:sz w:val="28"/>
          <w:szCs w:val="28"/>
          <w:rtl/>
        </w:rPr>
        <w:t xml:space="preserve">وَ جَوَّزَ حَمْلَهُ عَلَی وَحْدَةِ الشَّرِیکِ وَ یَکُونُ الْکَلَامُ مَجَازاً.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کاهلی، مشابه آن نقل شده، جز اینکه گفت: یا از بالای خانه پایین بیاید، پس اگر شریکشان بخواهد محل گام‌هایش را بفروشد، آنان سزاوارتر به خرید آن هستند. و اگر بخواهد بیاید تا کنار در بسته‌ای که فروخته شده بنشیند، حق ندارند او را منع کنند.</w:t>
      </w:r>
    </w:p>
    <w:p>
      <w:pPr>
        <w:pStyle w:val="BookText"/>
      </w:pPr>
      <w:r>
        <w:rPr>
          <w:rFonts w:ascii="IRNazanin" w:hAnsi="IRNazanin" w:eastAsia="IRNazanin" w:cs="IRNazanin"/>
          <w:lang w:bidi="fa-IR"/>
          <w:color w:val="111111"/>
          <w:sz w:val="28"/>
          <w:szCs w:val="28"/>
          <w:rtl/>
        </w:rPr>
        <w:t xml:space="preserve">می‌گویم: مرحوم شیخ آن را بر تقیه حمل کرده است، به دلیل آنچه از عدم ثبوت شفعه در صورت تعدد شرکا آمده، و احتمال حمل آن بر وجود یک شریک را مجاز دانسته است.</w:t>
      </w:r>
    </w:p>
    <w:p>
      <w:pPr>
        <w:pStyle w:val="Heading3"/>
      </w:pPr>
      <w:bookmarkStart w:id="2133" w:name="_Toc1686"/>
      <w:r>
        <w:t>5- بَابُ ثُبُوتِ الشُّفْعَةِ فِی الْأَرَضِینَ وَ الدُّورِ وَ الْمَسَاکِنِ وَ الْأَمْتِعَةِ وَ کُلِّ مَبِیعٍ عَدَا مَا اسْتُثْنِیَ‌</w:t>
      </w:r>
      <w:bookmarkEnd w:id="2133"/>
    </w:p>
    <w:p>
      <w:pPr>
        <w:pStyle w:val="Heading4"/>
      </w:pPr>
      <w:bookmarkStart w:id="2134" w:name="_Toc1687"/>
      <w:r>
        <w:t>اشارة</w:t>
      </w:r>
      <w:bookmarkEnd w:id="2134"/>
    </w:p>
    <w:p>
      <w:pPr>
        <w:pStyle w:val="BookText"/>
      </w:pPr>
      <w:r>
        <w:rPr>
          <w:rStyle w:val="FootnoteReference"/>
        </w:rPr>
        <w:footnoteReference w:id="3001"/>
      </w:r>
      <w:r>
        <w:rPr>
          <w:rFonts w:ascii="Amiri" w:hAnsi="Amiri" w:eastAsia="Amiri" w:cs="Amiri"/>
          <w:lang w:bidi="ar-SA"/>
          <w:color w:val="111111"/>
          <w:sz w:val="28"/>
          <w:szCs w:val="28"/>
          <w:rtl/>
        </w:rPr>
        <w:t xml:space="preserve">5 بَابُ ثُبُوتِ الشُّفْعَةِ فِی الْأَرَضِینَ وَ الدُّورِ وَ الْمَسَاکِنِ وَ الْأَمْتِعَةِ وَ کُلِّ مَبِیعٍ عَدَا مَا اسْتُثْنِیَ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ثبوت شفعه در زمین‌ها، خانه‌ها، مساکن، اموال و هر چیزی که فروخته شود، به‌جز مواردی که استثنا شده‌اند</w:t>
      </w:r>
    </w:p>
    <w:p>
      <w:pPr>
        <w:pStyle w:val="Heading4"/>
      </w:pPr>
      <w:bookmarkStart w:id="2135" w:name="_Toc1688"/>
      <w:r>
        <w:t>[رقم الحدیث الکلی: 32217 - رقم الحدیث الباب: 1]</w:t>
      </w:r>
      <w:bookmarkEnd w:id="2135"/>
    </w:p>
    <w:p>
      <w:pPr>
        <w:pStyle w:val="BookText"/>
      </w:pPr>
      <w:r>
        <w:rPr>
          <w:rFonts w:ascii="Times New Roman" w:hAnsi="Times New Roman" w:eastAsia="Times New Roman" w:cs="Times New Roman"/>
          <w:lang w:val="en-US" w:bidi="en-US"/>
          <w:color w:val="111111"/>
          <w:sz w:val="28"/>
          <w:szCs w:val="28"/>
          <w:rtl/>
        </w:rPr>
        <w:t xml:space="preserve">32217- 1- </w:t>
      </w:r>
      <w:r>
        <w:rPr>
          <w:rStyle w:val="FootnoteReference"/>
        </w:rPr>
        <w:footnoteReference w:id="3002"/>
      </w:r>
      <w:r>
        <w:rPr>
          <w:rFonts w:ascii="Amiri" w:hAnsi="Amiri" w:eastAsia="Amiri" w:cs="Amiri"/>
          <w:lang w:bidi="ar-SA"/>
          <w:color w:val="111111"/>
          <w:sz w:val="28"/>
          <w:szCs w:val="28"/>
          <w:rtl/>
        </w:rPr>
        <w:t xml:space="preserve">مُحَمَّدُ بْنُ یَعْقُوبَ عَنْ مُحَمَّدِ بْنِ یَحْیَی عَنْ مُحَمَّدِ بْنِ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83" w:name="pg18781_210612"/>
    <w:bookmarkEnd w:id="383"/>
    <w:p>
      <w:pPr>
        <w:pStyle w:val="BookText"/>
      </w:pPr>
      <w:r>
        <w:rPr>
          <w:rFonts w:ascii="Amiri" w:hAnsi="Amiri" w:eastAsia="Amiri" w:cs="Amiri"/>
          <w:lang w:bidi="ar-SA"/>
          <w:color w:val="111111"/>
          <w:sz w:val="28"/>
          <w:szCs w:val="28"/>
          <w:rtl/>
        </w:rPr>
        <w:t xml:space="preserve">الْحُسَیْنِ عَنْ مُحَمَّدِ بْنِ عَبْدِ اللَّهِ بْنِ هِلَالٍ عَنْ عُقْبَةَ بْنِ خَالِدٍ عَنْ أَبِی عَبْدِ اللَّهِ ع قَالَ: قَضَی رَسُولُ اللَّهِ ص بِالشُّفْعَةِ بَیْنَ الشُّرَکَاءِ فِی الْأَرَضِینَ وَ الْمَسَاکِنِ وَ قَالَ لَا ضَرَرَ وَ لَا ضِرَارَ وَ قَالَ إِذَا أُرِّفَتِ </w:t>
      </w:r>
      <w:r>
        <w:rPr>
          <w:rStyle w:val="FootnoteReference"/>
        </w:rPr>
        <w:footnoteReference w:id="3003"/>
      </w:r>
      <w:r>
        <w:rPr>
          <w:rFonts w:ascii="Amiri" w:hAnsi="Amiri" w:eastAsia="Amiri" w:cs="Amiri"/>
          <w:lang w:bidi="ar-SA"/>
          <w:color w:val="111111"/>
          <w:sz w:val="28"/>
          <w:szCs w:val="28"/>
          <w:rtl/>
        </w:rPr>
        <w:t xml:space="preserve">الْأُرَفُ وَ حُدَّتِ الْحُدُودُ فَلَا شُفْعَةَ.</w:t>
      </w:r>
    </w:p>
    <w:p>
      <w:pPr>
        <w:pStyle w:val="BookText"/>
      </w:pPr>
      <w:r>
        <w:rPr>
          <w:rFonts w:ascii="Amiri" w:hAnsi="Amiri" w:eastAsia="Amiri" w:cs="Amiri"/>
          <w:lang w:bidi="ar-SA"/>
          <w:color w:val="111111"/>
          <w:sz w:val="28"/>
          <w:szCs w:val="28"/>
          <w:rtl/>
        </w:rPr>
        <w:t xml:space="preserve">وَ رَوَاهُ الشَّیْخُ بِإِسْنَادِهِ عَنْ مُحَمَّدِ بْنِ یَحْیَی مِثْلَهُ </w:t>
      </w:r>
      <w:r>
        <w:rPr>
          <w:rStyle w:val="FootnoteReference"/>
        </w:rPr>
        <w:footnoteReference w:id="3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عقبه بن خالد، از ابوعبدالله (ع) نقل شده که فرمود: رسول‌الله (ص) درباره شفعه میان شرکا در زمین‌ها و مساکن حکم کرد و فرمود: «نه ضرر رساندن و نه آسیب دیدن». همچنین فرمود: «زمانی که مرزها مشخص شوند و حدود تعیین گردند، دیگر شفعه‌ای وجود ندارد.»</w:t>
      </w:r>
    </w:p>
    <w:p>
      <w:pPr>
        <w:pStyle w:val="Heading4"/>
      </w:pPr>
      <w:bookmarkStart w:id="2136" w:name="_Toc1689"/>
      <w:r>
        <w:t>[رقم الحدیث الکلی: 32218 - رقم الحدیث الباب: 2]</w:t>
      </w:r>
      <w:bookmarkEnd w:id="2136"/>
    </w:p>
    <w:p>
      <w:pPr>
        <w:pStyle w:val="BookText"/>
      </w:pPr>
      <w:r>
        <w:rPr>
          <w:rFonts w:ascii="Times New Roman" w:hAnsi="Times New Roman" w:eastAsia="Times New Roman" w:cs="Times New Roman"/>
          <w:lang w:val="en-US" w:bidi="en-US"/>
          <w:color w:val="111111"/>
          <w:sz w:val="28"/>
          <w:szCs w:val="28"/>
          <w:rtl/>
        </w:rPr>
        <w:t xml:space="preserve">32218- 2- </w:t>
      </w:r>
      <w:r>
        <w:rPr>
          <w:rStyle w:val="FootnoteReference"/>
        </w:rPr>
        <w:footnoteReference w:id="3005"/>
      </w:r>
      <w:r>
        <w:rPr>
          <w:rFonts w:ascii="Amiri" w:hAnsi="Amiri" w:eastAsia="Amiri" w:cs="Amiri"/>
          <w:lang w:bidi="ar-SA"/>
          <w:color w:val="111111"/>
          <w:sz w:val="28"/>
          <w:szCs w:val="28"/>
          <w:rtl/>
        </w:rPr>
        <w:t xml:space="preserve">وَ رَوَاهُ الصَّدُوقُ بِإِسْنَادِهِ عَنْ عُقْبَةَ بْنِ خَالِدٍ وَ زَادَ وَ لَا شُفْعَةَ إِلَّا لِشَرِیکٍ غَیْرِ مُقَاسِمٍ.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عقبه بن خالد نقل شده و افزود که شفعه فقط برای شریکی است که تقسیم نکرده باشد</w:t>
      </w:r>
    </w:p>
    <w:p>
      <w:pPr>
        <w:pStyle w:val="Heading4"/>
      </w:pPr>
      <w:bookmarkStart w:id="2137" w:name="_Toc1690"/>
      <w:r>
        <w:t>[رقم الحدیث الکلی: 32219 - رقم الحدیث الباب: 3]</w:t>
      </w:r>
      <w:bookmarkEnd w:id="2137"/>
    </w:p>
    <w:p>
      <w:pPr>
        <w:pStyle w:val="BookText"/>
      </w:pPr>
      <w:r>
        <w:rPr>
          <w:rFonts w:ascii="Times New Roman" w:hAnsi="Times New Roman" w:eastAsia="Times New Roman" w:cs="Times New Roman"/>
          <w:lang w:val="en-US" w:bidi="en-US"/>
          <w:color w:val="111111"/>
          <w:sz w:val="28"/>
          <w:szCs w:val="28"/>
          <w:rtl/>
        </w:rPr>
        <w:t xml:space="preserve">32219- 3- </w:t>
      </w:r>
      <w:r>
        <w:rPr>
          <w:rStyle w:val="FootnoteReference"/>
        </w:rPr>
        <w:footnoteReference w:id="3006"/>
      </w:r>
      <w:r>
        <w:rPr>
          <w:rFonts w:ascii="Amiri" w:hAnsi="Amiri" w:eastAsia="Amiri" w:cs="Amiri"/>
          <w:lang w:bidi="ar-SA"/>
          <w:color w:val="111111"/>
          <w:sz w:val="28"/>
          <w:szCs w:val="28"/>
          <w:rtl/>
        </w:rPr>
        <w:t xml:space="preserve">وَ عَنْ عَلِیِّ بْنِ إِبْرَاهِیمَ عَنْ مُحَمَّدِ بْنِ عِیسَی عَنْ یُونُسَ عَنْ بَعْضِ رِجَالِهِ عَنْ أَبِی عَبْدِ اللَّهِ ع فِی حَدِیثٍ قَالَ: الشُّفْعَةُ جَائِزَةٌ فِی کُلِّ شَیْ‌ءٍ مِنْ حَیَوَانٍ أَوْ أَرْضٍ أَوْ مَتَاعٍ الْحَدِیثَ.</w:t>
      </w:r>
    </w:p>
    <w:p>
      <w:pPr>
        <w:pStyle w:val="BookText"/>
      </w:pPr>
      <w:r>
        <w:rPr>
          <w:rFonts w:ascii="Amiri" w:hAnsi="Amiri" w:eastAsia="Amiri" w:cs="Amiri"/>
          <w:lang w:bidi="ar-SA"/>
          <w:color w:val="111111"/>
          <w:sz w:val="28"/>
          <w:szCs w:val="28"/>
          <w:rtl/>
        </w:rPr>
        <w:t xml:space="preserve">وَ رَوَاهُ الشَّیْخُ بِإِسْنَادِهِ عَنْ یُونُسَ </w:t>
      </w:r>
      <w:r>
        <w:rPr>
          <w:rStyle w:val="FootnoteReference"/>
        </w:rPr>
        <w:footnoteReference w:id="3007"/>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008"/>
      </w:r>
      <w:r>
        <w:rPr>
          <w:rFonts w:ascii="Amiri" w:hAnsi="Amiri" w:eastAsia="Amiri" w:cs="Amiri"/>
          <w:lang w:bidi="ar-SA"/>
          <w:color w:val="111111"/>
          <w:sz w:val="28"/>
          <w:szCs w:val="28"/>
          <w:rtl/>
        </w:rPr>
        <w:t xml:space="preserve">وَ یَأْتِی مَا یَدُلُّ عَلَیْهِ </w:t>
      </w:r>
      <w:r>
        <w:rPr>
          <w:rStyle w:val="FootnoteReference"/>
        </w:rPr>
        <w:footnoteReference w:id="3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از برخی رجال او، از ابوعبدالله (ع) در حدیثی نقل شده که فرمود: شفعه در هر چیزی، از حیوان گرفته تا زمین یا اموال، جایز است....</w:t>
      </w:r>
    </w:p>
    <w:p>
      <w:pPr>
        <w:pStyle w:val="Heading3"/>
      </w:pPr>
      <w:bookmarkStart w:id="2138" w:name="_Toc1691"/>
      <w:r>
        <w:t>6- بَابُ أَنَّ الشُّفْعَةَ لَا تَثْبُتُ لِلْیَهُودِیِّ وَ النَّصْرَانِیِّ عَلَی الْمُسْلِمِ وَ تَثْبُتُ لِلْغَائِبِ وَ لِلْیَتِیمِ وَ یَأْخُذُ لَهُ الْوَلِیُّ مَعَ الْمَصْلَحَةِ</w:t>
      </w:r>
      <w:bookmarkEnd w:id="2138"/>
    </w:p>
    <w:p>
      <w:pPr>
        <w:pStyle w:val="Heading4"/>
      </w:pPr>
      <w:bookmarkStart w:id="2139" w:name="_Toc1692"/>
      <w:r>
        <w:t>اشارة</w:t>
      </w:r>
      <w:bookmarkEnd w:id="2139"/>
    </w:p>
    <w:p>
      <w:pPr>
        <w:pStyle w:val="BookText"/>
      </w:pPr>
      <w:r>
        <w:rPr>
          <w:rStyle w:val="FootnoteReference"/>
        </w:rPr>
        <w:footnoteReference w:id="3010"/>
      </w:r>
      <w:r>
        <w:rPr>
          <w:rFonts w:ascii="Amiri" w:hAnsi="Amiri" w:eastAsia="Amiri" w:cs="Amiri"/>
          <w:lang w:bidi="ar-SA"/>
          <w:color w:val="111111"/>
          <w:sz w:val="28"/>
          <w:szCs w:val="28"/>
          <w:rtl/>
        </w:rPr>
        <w:t xml:space="preserve">6 بَابُ أَنَّ الشُّفْعَةَ لَا تَثْبُتُ لِلْیَهُودِیِّ وَ النَّصْرَانِیِّ عَلَی الْمُسْلِمِ وَ تَثْبُتُ لِلْغَائِبِ وَ لِلْیَتِیمِ وَ یَأْخُذُ لَهُ الْوَلِیُّ مَعَ الْمَصْلَحَةِ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شفعه برای یهودی و نصرانی نسبت به مسلمان ثابت نمی‌شود، اما برای غایب و یتیم ثابت است و ولی با رعایت مصلحت برای او می‌گیرد.</w:t>
      </w:r>
    </w:p>
    <w:p>
      <w:pPr>
        <w:pStyle w:val="Heading4"/>
      </w:pPr>
      <w:bookmarkStart w:id="2140" w:name="_Toc1693"/>
      <w:r>
        <w:t>[رقم الحدیث الکلی: 32220 - رقم الحدیث الباب: 1]</w:t>
      </w:r>
      <w:bookmarkEnd w:id="2140"/>
    </w:p>
    <w:p>
      <w:pPr>
        <w:pStyle w:val="BookText"/>
      </w:pPr>
      <w:r>
        <w:rPr>
          <w:rFonts w:ascii="Times New Roman" w:hAnsi="Times New Roman" w:eastAsia="Times New Roman" w:cs="Times New Roman"/>
          <w:lang w:val="en-US" w:bidi="en-US"/>
          <w:color w:val="111111"/>
          <w:sz w:val="28"/>
          <w:szCs w:val="28"/>
          <w:rtl/>
        </w:rPr>
        <w:t xml:space="preserve">32220- 1- </w:t>
      </w:r>
      <w:r>
        <w:rPr>
          <w:rStyle w:val="FootnoteReference"/>
        </w:rPr>
        <w:footnoteReference w:id="3011"/>
      </w:r>
      <w:r>
        <w:rPr>
          <w:rFonts w:ascii="Amiri" w:hAnsi="Amiri" w:eastAsia="Amiri" w:cs="Amiri"/>
          <w:lang w:bidi="ar-SA"/>
          <w:color w:val="111111"/>
          <w:sz w:val="28"/>
          <w:szCs w:val="28"/>
          <w:rtl/>
        </w:rPr>
        <w:t xml:space="preserve">مُحَمَّدُ بْنُ عَلِیِّ بْنِ الْحُسَیْنِ بِإِسْنَادِهِ عَنْ طَلْحَةَ بْنِ زَیْدٍ عَنْ</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84" w:name="pg18781_210613"/>
    <w:bookmarkEnd w:id="384"/>
    <w:p>
      <w:pPr>
        <w:pStyle w:val="BookText"/>
      </w:pPr>
      <w:r>
        <w:rPr>
          <w:rFonts w:ascii="Amiri" w:hAnsi="Amiri" w:eastAsia="Amiri" w:cs="Amiri"/>
          <w:lang w:bidi="ar-SA"/>
          <w:color w:val="111111"/>
          <w:sz w:val="28"/>
          <w:szCs w:val="28"/>
          <w:rtl/>
        </w:rPr>
        <w:t xml:space="preserve">جَعْفَرِ بْنِ مُحَمَّدٍ عَنْ أَبِیهِ عَنْ عَلِیٍّ ع فِی حَدِیثٍ قَالَ: لَیْسَ لِلْیَهُودِیِّ وَ لَا لِلنَّصْرَانِیِّ شُفْعَةٌ.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طلحة بن زید، از جعفر بن محمد، از پدرش، از علی (ع) در حدیثی نقل شده که فرمود: یهودی و نصرانی حقی به شفعه ندارند.</w:t>
      </w:r>
    </w:p>
    <w:p>
      <w:pPr>
        <w:pStyle w:val="Heading4"/>
      </w:pPr>
      <w:bookmarkStart w:id="2141" w:name="_Toc1694"/>
      <w:r>
        <w:t>[رقم الحدیث الکلی: 32221 - رقم الحدیث الباب: 2]</w:t>
      </w:r>
      <w:bookmarkEnd w:id="2141"/>
    </w:p>
    <w:p>
      <w:pPr>
        <w:pStyle w:val="BookText"/>
      </w:pPr>
      <w:r>
        <w:rPr>
          <w:rFonts w:ascii="Times New Roman" w:hAnsi="Times New Roman" w:eastAsia="Times New Roman" w:cs="Times New Roman"/>
          <w:lang w:val="en-US" w:bidi="en-US"/>
          <w:color w:val="111111"/>
          <w:sz w:val="28"/>
          <w:szCs w:val="28"/>
          <w:rtl/>
        </w:rPr>
        <w:t xml:space="preserve">32221- 2- </w:t>
      </w:r>
      <w:r>
        <w:rPr>
          <w:rStyle w:val="FootnoteReference"/>
        </w:rPr>
        <w:footnoteReference w:id="3012"/>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لَیْسَ (لِلْیَهُودِیِّ وَ النَّصْرَانِیِّ) </w:t>
      </w:r>
      <w:r>
        <w:rPr>
          <w:rStyle w:val="FootnoteReference"/>
        </w:rPr>
        <w:footnoteReference w:id="3013"/>
      </w:r>
      <w:r>
        <w:rPr>
          <w:rFonts w:ascii="Amiri" w:hAnsi="Amiri" w:eastAsia="Amiri" w:cs="Amiri"/>
          <w:lang w:bidi="ar-SA"/>
          <w:color w:val="111111"/>
          <w:sz w:val="28"/>
          <w:szCs w:val="28"/>
          <w:rtl/>
        </w:rPr>
        <w:t xml:space="preserve">شُفْعَةٌ وَ قَالَ لَا شُفْعَةَ إِلَّا لِشَرِیکٍ غَیْرِ مُقَاسِمٍ وَ قَالَ: قَالَ أَمِیرُ الْمُؤْمِنِینَ ع وَصِیُّ الْیَتِیمِ بِمَنْزِلَةِ أَبِیهِ یَأْخُذُ لَهُ الشُّفْعَةَ إِذَا </w:t>
      </w:r>
      <w:r>
        <w:rPr>
          <w:rStyle w:val="FootnoteReference"/>
        </w:rPr>
        <w:footnoteReference w:id="3014"/>
      </w:r>
      <w:r>
        <w:rPr>
          <w:rFonts w:ascii="Amiri" w:hAnsi="Amiri" w:eastAsia="Amiri" w:cs="Amiri"/>
          <w:lang w:bidi="ar-SA"/>
          <w:color w:val="111111"/>
          <w:sz w:val="28"/>
          <w:szCs w:val="28"/>
          <w:rtl/>
        </w:rPr>
        <w:t xml:space="preserve">کَانَ لَهُ رَغْبَةٌ </w:t>
      </w:r>
      <w:r>
        <w:rPr>
          <w:rStyle w:val="FootnoteReference"/>
        </w:rPr>
        <w:footnoteReference w:id="3015"/>
      </w:r>
      <w:r>
        <w:rPr>
          <w:rFonts w:ascii="Amiri" w:hAnsi="Amiri" w:eastAsia="Amiri" w:cs="Amiri"/>
          <w:lang w:bidi="ar-SA"/>
          <w:color w:val="111111"/>
          <w:sz w:val="28"/>
          <w:szCs w:val="28"/>
          <w:rtl/>
        </w:rPr>
        <w:t xml:space="preserve">وَ قَالَ لِلْغَائِبِ شُفْعَةٌ.</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3016"/>
      </w:r>
    </w:p>
    <w:p>
      <w:pPr>
        <w:pStyle w:val="BookText"/>
      </w:pPr>
      <w:r>
        <w:rPr>
          <w:rFonts w:ascii="Amiri" w:hAnsi="Amiri" w:eastAsia="Amiri" w:cs="Amiri"/>
          <w:lang w:bidi="ar-SA"/>
          <w:color w:val="111111"/>
          <w:sz w:val="28"/>
          <w:szCs w:val="28"/>
          <w:rtl/>
        </w:rPr>
        <w:t xml:space="preserve">وَ رَوَاهُ الصَّدُوقُ بِإِسْنَادِهِ عَنِ السَّکُونِیِّ </w:t>
      </w:r>
      <w:r>
        <w:rPr>
          <w:rStyle w:val="FootnoteReference"/>
        </w:rPr>
        <w:footnoteReference w:id="3017"/>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3018"/>
      </w:r>
      <w:r>
        <w:rPr>
          <w:rFonts w:ascii="Amiri" w:hAnsi="Amiri" w:eastAsia="Amiri" w:cs="Amiri"/>
          <w:lang w:bidi="ar-SA"/>
          <w:color w:val="111111"/>
          <w:sz w:val="28"/>
          <w:szCs w:val="28"/>
          <w:rtl/>
        </w:rPr>
        <w:t xml:space="preserve">وَ یَأْتِی مَا یَدُلُّ عَلَیْهِ </w:t>
      </w:r>
      <w:r>
        <w:rPr>
          <w:rStyle w:val="FootnoteReference"/>
        </w:rPr>
        <w:footnoteReference w:id="3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ابوعبدالله (ع) نقل شده که فرمود: یهودی و نصرانی حقی به شفعه ندارند. همچنین فرمود: شفعه فقط برای شریکی است که تقسیم نکرده باشد. و فرمود: امیرالمؤمنین (ع) گفت: وصی یتیم مانند پدر اوست و اگر تمایل داشته باشد، برای او شفعه می‌گیرد. همچنین فرمود: برای غایب، شفعه ثابت است.</w:t>
      </w:r>
    </w:p>
    <w:p>
      <w:pPr>
        <w:pStyle w:val="Heading3"/>
      </w:pPr>
      <w:bookmarkStart w:id="2142" w:name="_Toc1695"/>
      <w:r>
        <w:t>7- بَابُ أَنَّ الشُّفْعَةَ لَا تَثْبُتُ إِلَّا بَیْنَ شَرِیکَیْنِ لَا أَزْیَدَ فَإِنْ زَادُوا فَلَا شُفْعَةَ لِأَحَدٍ مِنْهُمْ وَ ثُبُوتِ الشُّفْعَةِ فِی الْحَیَوَانِ وَ الْمَمْلُوکِ‌</w:t>
      </w:r>
      <w:bookmarkEnd w:id="2142"/>
    </w:p>
    <w:p>
      <w:pPr>
        <w:pStyle w:val="Heading4"/>
      </w:pPr>
      <w:bookmarkStart w:id="2143" w:name="_Toc1696"/>
      <w:r>
        <w:t>اشارة</w:t>
      </w:r>
      <w:bookmarkEnd w:id="2143"/>
    </w:p>
    <w:p>
      <w:pPr>
        <w:pStyle w:val="BookText"/>
      </w:pPr>
      <w:r>
        <w:rPr>
          <w:rStyle w:val="FootnoteReference"/>
        </w:rPr>
        <w:footnoteReference w:id="3020"/>
      </w:r>
      <w:r>
        <w:rPr>
          <w:rFonts w:ascii="Amiri" w:hAnsi="Amiri" w:eastAsia="Amiri" w:cs="Amiri"/>
          <w:lang w:bidi="ar-SA"/>
          <w:color w:val="111111"/>
          <w:sz w:val="28"/>
          <w:szCs w:val="28"/>
          <w:rtl/>
        </w:rPr>
        <w:t xml:space="preserve">7 بَابُ أَنَّ الشُّفْعَةَ لَا تَثْبُتُ إِلَّا بَیْنَ شَرِیکَیْنِ لَا أَزْیَدَ فَإِنْ زَادُوا فَلَا شُفْعَةَ لِأَحَدٍ مِنْهُمْ وَ ثُبُوتِ الشُّفْعَةِ فِی الْحَیَوَانِ وَ الْمَمْلُوکِ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شفعه فقط میان دو شریک ثابت می‌شود و اگر تعداد آنان بیشتر شود، هیچ‌یک از آن‌ها حقی به شفعه ندارد؛ همچنین ثبوت شفعه در حیوان و مملوک.</w:t>
      </w:r>
    </w:p>
    <w:p>
      <w:pPr>
        <w:pStyle w:val="Heading4"/>
      </w:pPr>
      <w:bookmarkStart w:id="2144" w:name="_Toc1697"/>
      <w:r>
        <w:t>[رقم الحدیث الکلی: 32222 - رقم الحدیث الباب: 1]</w:t>
      </w:r>
      <w:bookmarkEnd w:id="2144"/>
    </w:p>
    <w:p>
      <w:pPr>
        <w:pStyle w:val="BookText"/>
      </w:pPr>
      <w:r>
        <w:rPr>
          <w:rFonts w:ascii="Times New Roman" w:hAnsi="Times New Roman" w:eastAsia="Times New Roman" w:cs="Times New Roman"/>
          <w:lang w:val="en-US" w:bidi="en-US"/>
          <w:color w:val="111111"/>
          <w:sz w:val="28"/>
          <w:szCs w:val="28"/>
          <w:rtl/>
        </w:rPr>
        <w:t xml:space="preserve">32222- 1- </w:t>
      </w:r>
      <w:r>
        <w:rPr>
          <w:rStyle w:val="FootnoteReference"/>
        </w:rPr>
        <w:footnoteReference w:id="3021"/>
      </w:r>
      <w:r>
        <w:rPr>
          <w:rFonts w:ascii="Amiri" w:hAnsi="Amiri" w:eastAsia="Amiri" w:cs="Amiri"/>
          <w:lang w:bidi="ar-SA"/>
          <w:color w:val="111111"/>
          <w:sz w:val="28"/>
          <w:szCs w:val="28"/>
          <w:rtl/>
        </w:rPr>
        <w:t xml:space="preserve">مُحَمَّدُ بْنُ یَعْقُوبَ عَنْ عَلِیِّ بْنِ إِبْرَاهِیمَ (عَنْ أَبِیهِ) </w:t>
      </w:r>
      <w:r>
        <w:rPr>
          <w:rStyle w:val="FootnoteReference"/>
        </w:rPr>
        <w:footnoteReference w:id="3022"/>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85" w:name="pg18781_210614"/>
    <w:bookmarkEnd w:id="385"/>
    <w:p>
      <w:pPr>
        <w:pStyle w:val="BookText"/>
      </w:pPr>
      <w:r>
        <w:rPr>
          <w:rFonts w:ascii="Amiri" w:hAnsi="Amiri" w:eastAsia="Amiri" w:cs="Amiri"/>
          <w:lang w:bidi="ar-SA"/>
          <w:color w:val="111111"/>
          <w:sz w:val="28"/>
          <w:szCs w:val="28"/>
          <w:rtl/>
        </w:rPr>
        <w:t xml:space="preserve">عَنْ مُحَمَّدِ بْنِ عِیسَی بْنِ عُبَیْدٍ عَنْ یُونُسَ بْنِ عَبْدِ الرَّحْمَنِ عَنْ عَبْدِ اللَّهِ بْنِ سِنَانٍ عَنْ أَبِی عَبْدِ اللَّهِ ع قَالَ: لَا تَکُونُ الشُّفْعَةُ إِلَّا لِشَرِیکَیْنِ مَا لَمْ یُقَاسِمَا فَإِذَا صَارُوا ثَلَاثَةً فَلَیْسَ لِوَاحِدٍ مِنْهُمْ شُفْعَةٌ.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ابوعبدالله (ع) نقل شده که فرمود: شفعه فقط برای دو شریک است تا زمانی که تقسیم نکرده باشند، پس اگر تعدادشان به سه نفر برسد، هیچ‌یک از آن‌ها حقی به شفعه ندارند.</w:t>
      </w:r>
    </w:p>
    <w:p>
      <w:pPr>
        <w:pStyle w:val="Heading4"/>
      </w:pPr>
      <w:bookmarkStart w:id="2145" w:name="_Toc1698"/>
      <w:r>
        <w:t>[رقم الحدیث الکلی: 32223 - رقم الحدیث الباب: 2]</w:t>
      </w:r>
      <w:bookmarkEnd w:id="2145"/>
    </w:p>
    <w:p>
      <w:pPr>
        <w:pStyle w:val="BookText"/>
      </w:pPr>
      <w:r>
        <w:rPr>
          <w:rFonts w:ascii="Times New Roman" w:hAnsi="Times New Roman" w:eastAsia="Times New Roman" w:cs="Times New Roman"/>
          <w:lang w:val="en-US" w:bidi="en-US"/>
          <w:color w:val="111111"/>
          <w:sz w:val="28"/>
          <w:szCs w:val="28"/>
          <w:rtl/>
        </w:rPr>
        <w:t xml:space="preserve">32223- 2- </w:t>
      </w:r>
      <w:r>
        <w:rPr>
          <w:rStyle w:val="FootnoteReference"/>
        </w:rPr>
        <w:footnoteReference w:id="3023"/>
      </w:r>
      <w:r>
        <w:rPr>
          <w:rFonts w:ascii="Amiri" w:hAnsi="Amiri" w:eastAsia="Amiri" w:cs="Amiri"/>
          <w:lang w:bidi="ar-SA"/>
          <w:color w:val="111111"/>
          <w:sz w:val="28"/>
          <w:szCs w:val="28"/>
          <w:rtl/>
        </w:rPr>
        <w:t xml:space="preserve">وَ بِالْإِسْنَادِ عَنْ یُونُسَ عَنْ بَعْضِ رِجَالِهِ عَنْ أَبِی عَبْدِ اللَّهِ ع قَالَ: سَأَلْتُهُ عَنِ الشُّفْعَةِ لِمَنْ هِیَ وَ فِی أَیِّ شَیْ‌ءٍ هِیَ وَ لِمَنْ تَصْلُحُ وَ هَلْ تَکُونُ فِی الْحَیَوَانِ شُفْعَةٌ وَ کَیْفَ هِیَ فَقَالَ الشُّفْعَةُ جَائِزَةٌ فِی کُلِّ شَیْ‌ءٍ مِنْ حَیَوَانٍ أَوْ أَرْضٍ أَوْ مَتَاعٍ إِذَا کَانَ الشَّیْ‌ءُ بَیْنَ شَرِیکَیْنِ لَا غَیْرِهِمَا فَبَاعَ أَحَدُهُمَا نَصِیبَهُ فَشَرِیکُهُ أَحَقُّ بِهِ مِنْ غَیْرِهِ وَ إِنْ زَادَ عَلَی الِاثْنَیْنِ فَلَا شُفْعَةَ لِأَحَدٍ مِنْهُمْ.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مُرْسَلًا إِلَّا أَنَّهُ قَالَ الشُّفْعَةُ وَاجِبَةٌ </w:t>
      </w:r>
      <w:r>
        <w:rPr>
          <w:rStyle w:val="FootnoteReference"/>
        </w:rPr>
        <w:footnoteReference w:id="3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یُونُسَ وَ الَّذِی قَبْلَهُ بِإِسْنَادِهِ عَنْ عَلِیِّ بْنِ إِبْرَاهِیمَ مِثْلَهُ </w:t>
      </w:r>
      <w:r>
        <w:rPr>
          <w:rStyle w:val="FootnoteReference"/>
        </w:rPr>
        <w:footnoteReference w:id="3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از برخی رجال او، از ابوعبدالله (ع) نقل شده که پرسیدم: شفعه برای چه کسی است؟ در چه چیزی ثابت می‌شود؟ چه کسانی صلاحیت دارند؟ آیا در حیوان شفعه وجود دارد؟ و چگونه است؟ فرمود: شفعه در هر چیزی، از حیوان گرفته تا زمین یا اموال، جایز است، اگر میان دو شریک باشد، نه بیشتر؛ پس اگر یکی از آن‌ها سهم خود را بفروشد، شریک او سزاوارتر از دیگران است. و اگر تعداد آنان بیش از دو نفر شود، هیچ‌یک از آنان حقی به شفعه ندارند.</w:t>
      </w:r>
    </w:p>
    <w:p>
      <w:pPr>
        <w:pStyle w:val="Heading4"/>
      </w:pPr>
      <w:bookmarkStart w:id="2146" w:name="_Toc1699"/>
      <w:r>
        <w:t>[رقم الحدیث الکلی: 32224 - رقم الحدیث الباب: 3]</w:t>
      </w:r>
      <w:bookmarkEnd w:id="2146"/>
    </w:p>
    <w:p>
      <w:pPr>
        <w:pStyle w:val="BookText"/>
      </w:pPr>
      <w:r>
        <w:rPr>
          <w:rFonts w:ascii="Times New Roman" w:hAnsi="Times New Roman" w:eastAsia="Times New Roman" w:cs="Times New Roman"/>
          <w:lang w:val="en-US" w:bidi="en-US"/>
          <w:color w:val="111111"/>
          <w:sz w:val="28"/>
          <w:szCs w:val="28"/>
          <w:rtl/>
        </w:rPr>
        <w:t xml:space="preserve">32224- 3- </w:t>
      </w:r>
      <w:r>
        <w:rPr>
          <w:rStyle w:val="FootnoteReference"/>
        </w:rPr>
        <w:footnoteReference w:id="3026"/>
      </w:r>
      <w:r>
        <w:rPr>
          <w:rFonts w:ascii="Amiri" w:hAnsi="Amiri" w:eastAsia="Amiri" w:cs="Amiri"/>
          <w:lang w:bidi="ar-SA"/>
          <w:color w:val="111111"/>
          <w:sz w:val="28"/>
          <w:szCs w:val="28"/>
          <w:rtl/>
        </w:rPr>
        <w:t xml:space="preserve">مُحَمَّدُ بْنُ الْحَسَنِ بِإِسْنَادِهِ عَنْ أَحْمَدَ بْنِ مُحَمَّدٍ عَنِ ابْنِ أَبِی عُمَیْرٍ عَنْ حَمَّادٍ عَنِ الْحَلَبِیِّ عَنْ أَبِی عَبْدِ اللَّهِ ع أَنَّهُ قَالَ: فِی الْمَمْلُوکِ </w:t>
      </w:r>
      <w:r>
        <w:rPr>
          <w:rStyle w:val="FootnoteReference"/>
        </w:rPr>
        <w:footnoteReference w:id="3027"/>
      </w:r>
      <w:r>
        <w:rPr>
          <w:rFonts w:ascii="Amiri" w:hAnsi="Amiri" w:eastAsia="Amiri" w:cs="Amiri"/>
          <w:lang w:bidi="ar-SA"/>
          <w:color w:val="111111"/>
          <w:sz w:val="28"/>
          <w:szCs w:val="28"/>
          <w:rtl/>
        </w:rPr>
        <w:t xml:space="preserve">بَیْنَ شُرَکَاءَ فَیَبِیعُ أَحَدُهُمْ نَصِیبَهُ فَیَقُولُ صَاحِبُهُ أَنَا أَحَقُّ بِهِ أَ لَهُ ذَلِکَ قَالَ نَعَمْ إِذَا کَانَ وَاحِداً قِیلَ لَهُ فِی الْحَیَوَانِ شُفْعَةٌ قَالَ لَا.</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w:t>
      </w:r>
      <w:r>
        <w:rPr>
          <w:rStyle w:val="FootnoteReference"/>
        </w:rPr>
        <w:footnoteReference w:id="3028"/>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86" w:name="pg18781_210615"/>
    <w:bookmarkEnd w:id="386"/>
    <w:p>
      <w:pPr>
        <w:pStyle w:val="BookText"/>
      </w:pPr>
      <w:r>
        <w:rPr>
          <w:rFonts w:ascii="Amiri" w:hAnsi="Amiri" w:eastAsia="Amiri" w:cs="Amiri"/>
          <w:lang w:bidi="ar-SA"/>
          <w:color w:val="111111"/>
          <w:sz w:val="28"/>
          <w:szCs w:val="28"/>
          <w:rtl/>
        </w:rPr>
        <w:t xml:space="preserve">أَقُولُ: یَأْتِی الْوَجْهُ فِی الْحُکْمِ الْأَخِیرِ </w:t>
      </w:r>
      <w:r>
        <w:rPr>
          <w:rStyle w:val="FootnoteReference"/>
        </w:rPr>
        <w:footnoteReference w:id="3029"/>
      </w:r>
      <w:r>
        <w:rPr>
          <w:rFonts w:ascii="Amiri" w:hAnsi="Amiri" w:eastAsia="Amiri" w:cs="Amiri"/>
          <w:lang w:bidi="ar-SA"/>
          <w:color w:val="111111"/>
          <w:sz w:val="28"/>
          <w:szCs w:val="28"/>
          <w:rtl/>
        </w:rPr>
        <w:t xml:space="preserve">وَ بِإِسْنَادِهِ عَنْ عَلِیِّ بْنِ إِبْرَاهِیمَ مِثْلَهُ </w:t>
      </w:r>
      <w:r>
        <w:rPr>
          <w:rStyle w:val="FootnoteReference"/>
        </w:rPr>
        <w:footnoteReference w:id="3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ابوعبدالله (ع) نقل شده که فرمود: در مورد مملوک میان شرکا، اگر یکی از آن‌ها سهم خود را بفروشد و شریکش بگوید: «من سزاوارتر به آن هستم»، آیا چنین حقی دارد؟ فرمود: بله، اگر تنها باشد. از او پرسیده شد: آیا در حیوان شفعه وجود دارد؟ فرمود: نه.</w:t>
      </w:r>
    </w:p>
    <w:p>
      <w:pPr>
        <w:pStyle w:val="Heading4"/>
      </w:pPr>
      <w:bookmarkStart w:id="2147" w:name="_Toc1700"/>
      <w:r>
        <w:t>[رقم الحدیث الکلی: 32225 - رقم الحدیث الباب: 4]</w:t>
      </w:r>
      <w:bookmarkEnd w:id="2147"/>
    </w:p>
    <w:p>
      <w:pPr>
        <w:pStyle w:val="BookText"/>
      </w:pPr>
      <w:r>
        <w:rPr>
          <w:rFonts w:ascii="Times New Roman" w:hAnsi="Times New Roman" w:eastAsia="Times New Roman" w:cs="Times New Roman"/>
          <w:lang w:val="en-US" w:bidi="en-US"/>
          <w:color w:val="111111"/>
          <w:sz w:val="28"/>
          <w:szCs w:val="28"/>
          <w:rtl/>
        </w:rPr>
        <w:t xml:space="preserve">32225- 4- </w:t>
      </w:r>
      <w:r>
        <w:rPr>
          <w:rStyle w:val="FootnoteReference"/>
        </w:rPr>
        <w:footnoteReference w:id="3031"/>
      </w:r>
      <w:r>
        <w:rPr>
          <w:rFonts w:ascii="Amiri" w:hAnsi="Amiri" w:eastAsia="Amiri" w:cs="Amiri"/>
          <w:lang w:bidi="ar-SA"/>
          <w:color w:val="111111"/>
          <w:sz w:val="28"/>
          <w:szCs w:val="28"/>
          <w:rtl/>
        </w:rPr>
        <w:t xml:space="preserve">وَ بِإِسْنَادِهِ عَنِ الْحَسَنِ بْنِ مُحَمَّدِ بْنِ سَمَاعَةَ عَنْ مُحَمَّدِ بْنِ زِیَادٍ وَ صَفْوَانَ عَنْ عَبْدِ اللَّهِ بْنِ سِنَانٍ قَالَ: قُلْتُ لِأَبِی عَبْدِ اللَّهِ ع الْمَمْلُوکُ یَکُونُ بَیْنَ شُرَکَاءَ فَبَاعَ أَحَدُهُمْ نَصِیبَهُ فَقَالَ أَحَدُهُمْ أَنَا أَحَقُّ بِهِ أَ لَهُ ذَلِکَ قَالَ نَعَمْ إِذَا کَانَ وَاحِداً.</w:t>
      </w:r>
    </w:p>
    <w:p>
      <w:pPr>
        <w:pStyle w:val="BookText"/>
      </w:pPr>
      <w:r>
        <w:rPr>
          <w:rFonts w:ascii="Amiri" w:hAnsi="Amiri" w:eastAsia="Amiri" w:cs="Amiri"/>
          <w:lang w:bidi="ar-SA"/>
          <w:color w:val="111111"/>
          <w:sz w:val="28"/>
          <w:szCs w:val="28"/>
          <w:rtl/>
        </w:rPr>
        <w:t xml:space="preserve">وَ بِإِسْنَادِهِ عَنِ الْحُسَیْنِ بْنِ سَعِیدٍ عَنْ صَفْوَانَ عَنِ ابْنِ سِنَانٍ مِثْلَهُ </w:t>
      </w:r>
      <w:r>
        <w:rPr>
          <w:rStyle w:val="FootnoteReference"/>
        </w:rPr>
        <w:footnoteReference w:id="3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که گفت: به ابوعبدالله (ع) گفتم: اگر مملوک میان شرکا باشد و یکی از آن‌ها سهم خود را بفروشد، و دیگری بگوید: «من سزاوارتر به آن هستم»، آیا چنین حقی دارد؟ فرمود: بله، اگر تنها باشد.</w:t>
      </w:r>
    </w:p>
    <w:p>
      <w:pPr>
        <w:pStyle w:val="Heading4"/>
      </w:pPr>
      <w:bookmarkStart w:id="2148" w:name="_Toc1701"/>
      <w:r>
        <w:t>[رقم الحدیث الکلی: 32226 - رقم الحدیث الباب: 5]</w:t>
      </w:r>
      <w:bookmarkEnd w:id="2148"/>
    </w:p>
    <w:p>
      <w:pPr>
        <w:pStyle w:val="BookText"/>
      </w:pPr>
      <w:r>
        <w:rPr>
          <w:rFonts w:ascii="Times New Roman" w:hAnsi="Times New Roman" w:eastAsia="Times New Roman" w:cs="Times New Roman"/>
          <w:lang w:val="en-US" w:bidi="en-US"/>
          <w:color w:val="111111"/>
          <w:sz w:val="28"/>
          <w:szCs w:val="28"/>
          <w:rtl/>
        </w:rPr>
        <w:t xml:space="preserve">32226- 5- </w:t>
      </w:r>
      <w:r>
        <w:rPr>
          <w:rStyle w:val="FootnoteReference"/>
        </w:rPr>
        <w:footnoteReference w:id="3033"/>
      </w:r>
      <w:r>
        <w:rPr>
          <w:rFonts w:ascii="Amiri" w:hAnsi="Amiri" w:eastAsia="Amiri" w:cs="Amiri"/>
          <w:lang w:bidi="ar-SA"/>
          <w:color w:val="111111"/>
          <w:sz w:val="28"/>
          <w:szCs w:val="28"/>
          <w:rtl/>
        </w:rPr>
        <w:t xml:space="preserve">وَ بِإِسْنَادِهِ عَنْ مُحَمَّدِ بْنِ عَلِیِّ بْنِ مَحْبُوبٍ عَنْ أَحْمَدَ بْنِ مُحَمَّدٍ عَنِ الْبَرْقِیِّ عَنِ النَّوْفَلِیِّ عَنِ السَّکُونِیِّ عَنْ جَعْفَرٍ عَنْ أَبِیهِ عَنْ آبَائِهِ عَنْ عَلِیٍّ ع قَالَ: الشُّفْعَةُ عَلَی عَدَدِ الرِّجَالِ.</w:t>
      </w:r>
    </w:p>
    <w:p>
      <w:pPr>
        <w:pStyle w:val="BookText"/>
      </w:pPr>
      <w:r>
        <w:rPr>
          <w:rFonts w:ascii="Amiri" w:hAnsi="Amiri" w:eastAsia="Amiri" w:cs="Amiri"/>
          <w:lang w:bidi="ar-SA"/>
          <w:color w:val="111111"/>
          <w:sz w:val="28"/>
          <w:szCs w:val="28"/>
          <w:rtl/>
        </w:rPr>
        <w:t xml:space="preserve">وَ رَوَاهُ الصَّدُوقُ بِإِسْنَادِهِ عَنْ إِسْمَاعِیلَ بْنِ مُسْلِمٍ عَنْ جَعْفَرِ بْنِ مُحَمَّدٍ وَ بِإِسْنَادِهِ عَنْ طَلْحَةَ بْنِ زَیْدٍ عَنْ جَعْفَرِ بْنِ مُحَمَّدٍ ع </w:t>
      </w:r>
      <w:r>
        <w:rPr>
          <w:rStyle w:val="FootnoteReference"/>
        </w:rPr>
        <w:footnoteReference w:id="3034"/>
      </w:r>
    </w:p>
    <w:p>
      <w:pPr>
        <w:pStyle w:val="BookText"/>
      </w:pPr>
      <w:r>
        <w:rPr>
          <w:rFonts w:ascii="Amiri" w:hAnsi="Amiri" w:eastAsia="Amiri" w:cs="Amiri"/>
          <w:lang w:bidi="ar-SA"/>
          <w:color w:val="111111"/>
          <w:sz w:val="28"/>
          <w:szCs w:val="28"/>
          <w:rtl/>
        </w:rPr>
        <w:t xml:space="preserve">أَقُولُ: حَمَلَهُ الشَّیْخُ وَ غَیْرُهُ </w:t>
      </w:r>
      <w:r>
        <w:rPr>
          <w:rStyle w:val="FootnoteReference"/>
        </w:rPr>
        <w:footnoteReference w:id="3035"/>
      </w:r>
      <w:r>
        <w:rPr>
          <w:rFonts w:ascii="Amiri" w:hAnsi="Amiri" w:eastAsia="Amiri" w:cs="Amiri"/>
          <w:lang w:bidi="ar-SA"/>
          <w:color w:val="111111"/>
          <w:sz w:val="28"/>
          <w:szCs w:val="28"/>
          <w:rtl/>
        </w:rPr>
        <w:t xml:space="preserve">عَلَی التَّقِیَّةِ وَ قَرِینَتُهَا کَوْنُ رَاوِیهِ مِنَ الْعَامَّةِ.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از پدرش، از اجدادش، از علی (ع) نقل شده که فرمود: شفعه بر اساس تعداد مردان است.</w:t>
      </w:r>
    </w:p>
    <w:p>
      <w:pPr>
        <w:pStyle w:val="BookText"/>
      </w:pPr>
      <w:r>
        <w:rPr>
          <w:rFonts w:ascii="IRNazanin" w:hAnsi="IRNazanin" w:eastAsia="IRNazanin" w:cs="IRNazanin"/>
          <w:lang w:bidi="fa-IR"/>
          <w:color w:val="111111"/>
          <w:sz w:val="28"/>
          <w:szCs w:val="28"/>
          <w:rtl/>
        </w:rPr>
        <w:t xml:space="preserve">می‌گویم: مرحوم شیخ و دیگران آن را بر تقیه حمل کرده‌اند، و قرینه‌ی آن، این است که راوی از عامه است.</w:t>
      </w:r>
    </w:p>
    <w:p>
      <w:pPr>
        <w:pStyle w:val="Heading4"/>
      </w:pPr>
      <w:bookmarkStart w:id="2149" w:name="_Toc1702"/>
      <w:r>
        <w:t>[رقم الحدیث الکلی: 32227 - رقم الحدیث الباب: 6]</w:t>
      </w:r>
      <w:bookmarkEnd w:id="2149"/>
    </w:p>
    <w:p>
      <w:pPr>
        <w:pStyle w:val="BookText"/>
      </w:pPr>
      <w:r>
        <w:rPr>
          <w:rFonts w:ascii="Times New Roman" w:hAnsi="Times New Roman" w:eastAsia="Times New Roman" w:cs="Times New Roman"/>
          <w:lang w:val="en-US" w:bidi="en-US"/>
          <w:color w:val="111111"/>
          <w:sz w:val="28"/>
          <w:szCs w:val="28"/>
          <w:rtl/>
        </w:rPr>
        <w:t xml:space="preserve">32227- 6- </w:t>
      </w:r>
      <w:r>
        <w:rPr>
          <w:rStyle w:val="FootnoteReference"/>
        </w:rPr>
        <w:footnoteReference w:id="3036"/>
      </w:r>
      <w:r>
        <w:rPr>
          <w:rFonts w:ascii="Amiri" w:hAnsi="Amiri" w:eastAsia="Amiri" w:cs="Amiri"/>
          <w:lang w:bidi="ar-SA"/>
          <w:color w:val="111111"/>
          <w:sz w:val="28"/>
          <w:szCs w:val="28"/>
          <w:rtl/>
        </w:rPr>
        <w:t xml:space="preserve">وَ بِإِسْنَادِهِ عَنِ الْحَسَنِ بْنِ مُحَمَّدِ بْنِ سَمَاعَةَ عَنْ مُحَمَّدِ بْنِ زِیَادٍ عَنْ هِشَامِ بْنِ سَالِمٍ عَنْ سُلَیْمَانَ بْنِ خَالِدٍ عَنْ أَبِی عَبْدِ اللَّهِ ع</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87" w:name="pg18781_210616"/>
    <w:bookmarkEnd w:id="387"/>
    <w:p>
      <w:pPr>
        <w:pStyle w:val="BookText"/>
      </w:pPr>
      <w:r>
        <w:rPr>
          <w:rFonts w:ascii="Amiri" w:hAnsi="Amiri" w:eastAsia="Amiri" w:cs="Amiri"/>
          <w:lang w:bidi="ar-SA"/>
          <w:color w:val="111111"/>
          <w:sz w:val="28"/>
          <w:szCs w:val="28"/>
          <w:rtl/>
        </w:rPr>
        <w:t xml:space="preserve">قَالَ: لَیْسَ فِی الْحَیَوَانِ شُفْعَةٌ.</w:t>
      </w:r>
    </w:p>
    <w:p>
      <w:pPr>
        <w:pStyle w:val="BookText"/>
      </w:pPr>
      <w:r>
        <w:rPr>
          <w:rFonts w:ascii="Amiri" w:hAnsi="Amiri" w:eastAsia="Amiri" w:cs="Amiri"/>
          <w:lang w:bidi="ar-SA"/>
          <w:color w:val="111111"/>
          <w:sz w:val="28"/>
          <w:szCs w:val="28"/>
          <w:rtl/>
        </w:rPr>
        <w:t xml:space="preserve">أَقُولُ: حَمَلَهُ الشَّیْخُ وَ غَیْرُهُ </w:t>
      </w:r>
      <w:r>
        <w:rPr>
          <w:rStyle w:val="FootnoteReference"/>
        </w:rPr>
        <w:footnoteReference w:id="3037"/>
      </w:r>
      <w:r>
        <w:rPr>
          <w:rFonts w:ascii="Amiri" w:hAnsi="Amiri" w:eastAsia="Amiri" w:cs="Amiri"/>
          <w:lang w:bidi="ar-SA"/>
          <w:color w:val="111111"/>
          <w:sz w:val="28"/>
          <w:szCs w:val="28"/>
          <w:rtl/>
        </w:rPr>
        <w:t xml:space="preserve">عَلَی کَوْنِ الشَّرِیکِ مُتَعَدِّداً لِمَا مَرَّ </w:t>
      </w:r>
      <w:r>
        <w:rPr>
          <w:rStyle w:val="FootnoteReference"/>
        </w:rPr>
        <w:footnoteReference w:id="3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از ابوعبدالله (ع) نقل شده که فرمود: در حیوان شفعه وجود ندارد.</w:t>
      </w:r>
    </w:p>
    <w:p>
      <w:pPr>
        <w:pStyle w:val="BookText"/>
      </w:pPr>
      <w:r>
        <w:rPr>
          <w:rFonts w:ascii="IRNazanin" w:hAnsi="IRNazanin" w:eastAsia="IRNazanin" w:cs="IRNazanin"/>
          <w:lang w:bidi="fa-IR"/>
          <w:color w:val="111111"/>
          <w:sz w:val="28"/>
          <w:szCs w:val="28"/>
          <w:rtl/>
        </w:rPr>
        <w:t xml:space="preserve">می‌گویم: مرحوم شیخ و دیگران آن را بر تعدد شریک حمل کرده‌اند، به دلیل آنچه پیش‌تر گذشت.</w:t>
      </w:r>
    </w:p>
    <w:p>
      <w:pPr>
        <w:pStyle w:val="Heading4"/>
      </w:pPr>
      <w:bookmarkStart w:id="2150" w:name="_Toc1703"/>
      <w:r>
        <w:t>[رقم الحدیث الکلی: 32228 - رقم الحدیث الباب: 7]</w:t>
      </w:r>
      <w:bookmarkEnd w:id="2150"/>
    </w:p>
    <w:p>
      <w:pPr>
        <w:pStyle w:val="BookText"/>
      </w:pPr>
      <w:r>
        <w:rPr>
          <w:rFonts w:ascii="Times New Roman" w:hAnsi="Times New Roman" w:eastAsia="Times New Roman" w:cs="Times New Roman"/>
          <w:lang w:val="en-US" w:bidi="en-US"/>
          <w:color w:val="111111"/>
          <w:sz w:val="28"/>
          <w:szCs w:val="28"/>
          <w:rtl/>
        </w:rPr>
        <w:t xml:space="preserve">32228- 7- </w:t>
      </w:r>
      <w:r>
        <w:rPr>
          <w:rStyle w:val="FootnoteReference"/>
        </w:rPr>
        <w:footnoteReference w:id="3039"/>
      </w:r>
      <w:r>
        <w:rPr>
          <w:rFonts w:ascii="Amiri" w:hAnsi="Amiri" w:eastAsia="Amiri" w:cs="Amiri"/>
          <w:lang w:bidi="ar-SA"/>
          <w:color w:val="111111"/>
          <w:sz w:val="28"/>
          <w:szCs w:val="28"/>
          <w:rtl/>
        </w:rPr>
        <w:t xml:space="preserve">مُحَمَّدُ بْنُ عَلِیِّ بْنِ الْحُسَیْنِ بِإِسْنَادِهِ عَنْ أَحْمَدَ بْنِ مُحَمَّدِ بْنِ أَبِی نَصْرٍ عَنْ عَبْدِ اللَّهِ بْنِ سِنَانٍ أَنَّهُ سَأَلَهُ عَنْ مَمْلُوکٍ بَیْنَ شُرَکَاءَ أَرَادَ أَحَدُهُمْ بَیْعَ نَصِیبِهِ قَالَ یَبِیعُهُ قُلْتُ فَإِنَّهُمَا کَانَا اثْنَیْنِ فَأَرَادَ أَحَدُهُمَا بَیْعَ نَصِیبِهِ فَلَمَّا أَقْدَمَ عَلَی الْبَیْعِ قَالَ لَهُ شَرِیکُهُ أَعْطِنِی قَالَ هُوَ أَحَقُّ بِهِ ثُمَّ قَالَ ع لَا شُفْعَةَ فِی الْحَیَوَانِ إِلَّا أَنْ یَکُونَ الشَّرِیکُ فِیهِ وَاحِداً </w:t>
      </w:r>
      <w:r>
        <w:rPr>
          <w:rStyle w:val="FootnoteReference"/>
        </w:rPr>
        <w:footnoteReference w:id="3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که گفت: از او درباره مملوکی که میان شرکا بود و یکی از آن‌ها قصد فروش سهم خود را داشت، پرسیدم. فرمود: آن را بفروشد. گفتم: اگر دو شریک باشند و یکی بخواهد سهم خود را بفروشد، و شریک دیگر بگوید: «آن را به من بده»، آیا حق دارد؟ فرمود: او سزاوارتر به آن است. سپس فرمود: در حیوان شفعه وجود ندارد، مگر اینکه تنها یک شریک در آن باشد.</w:t>
      </w:r>
    </w:p>
    <w:p>
      <w:pPr>
        <w:pStyle w:val="Heading3"/>
      </w:pPr>
      <w:bookmarkStart w:id="2151" w:name="_Toc1704"/>
      <w:r>
        <w:t>8- بَابُ عَدَمِ ثُبُوتِ الشُّفْعَةِ فِی السَّفِینَةِ وَ النَّهَرِ وَ الطَّرِیقِ وَ الرَّحَی وَ الْحَمَّامِ‌</w:t>
      </w:r>
      <w:bookmarkEnd w:id="2151"/>
    </w:p>
    <w:p>
      <w:pPr>
        <w:pStyle w:val="Heading4"/>
      </w:pPr>
      <w:bookmarkStart w:id="2152" w:name="_Toc1705"/>
      <w:r>
        <w:t>اشارة</w:t>
      </w:r>
      <w:bookmarkEnd w:id="2152"/>
    </w:p>
    <w:p>
      <w:pPr>
        <w:pStyle w:val="BookText"/>
      </w:pPr>
      <w:r>
        <w:rPr>
          <w:rStyle w:val="FootnoteReference"/>
        </w:rPr>
        <w:footnoteReference w:id="3042"/>
      </w:r>
      <w:r>
        <w:rPr>
          <w:rFonts w:ascii="Amiri" w:hAnsi="Amiri" w:eastAsia="Amiri" w:cs="Amiri"/>
          <w:lang w:bidi="ar-SA"/>
          <w:color w:val="111111"/>
          <w:sz w:val="28"/>
          <w:szCs w:val="28"/>
          <w:rtl/>
        </w:rPr>
        <w:t xml:space="preserve">8 بَابُ عَدَمِ ثُبُوتِ الشُّفْعَةِ فِی السَّفِینَةِ وَ النَّهَرِ وَ الطَّرِیقِ وَ الرَّحَی وَ الْحَمَّامِ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ثبوت شفعه در کشتی، رودخانه، راه، آسیاب و حمام</w:t>
      </w:r>
    </w:p>
    <w:p>
      <w:pPr>
        <w:pStyle w:val="Heading4"/>
      </w:pPr>
      <w:bookmarkStart w:id="2153" w:name="_Toc1706"/>
      <w:r>
        <w:t>[رقم الحدیث الکلی: 32229 - رقم الحدیث الباب: 1]</w:t>
      </w:r>
      <w:bookmarkEnd w:id="2153"/>
    </w:p>
    <w:p>
      <w:pPr>
        <w:pStyle w:val="BookText"/>
      </w:pPr>
      <w:r>
        <w:rPr>
          <w:rFonts w:ascii="Times New Roman" w:hAnsi="Times New Roman" w:eastAsia="Times New Roman" w:cs="Times New Roman"/>
          <w:lang w:val="en-US" w:bidi="en-US"/>
          <w:color w:val="111111"/>
          <w:sz w:val="28"/>
          <w:szCs w:val="28"/>
          <w:rtl/>
        </w:rPr>
        <w:t xml:space="preserve">32229- 1- </w:t>
      </w:r>
      <w:r>
        <w:rPr>
          <w:rStyle w:val="FootnoteReference"/>
        </w:rPr>
        <w:footnoteReference w:id="3043"/>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رَسُولُ اللَّهِ ص لَا شُفْعَةَ فِی سَفِینَةٍ وَ لَا فِی نَهَرٍ وَ لَا فِی طَرِیقٍ.</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3044"/>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88" w:name="pg18781_210617"/>
    <w:bookmarkEnd w:id="388"/>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السَّکُونِیِّ مِثْلَهُ وَ زَادَ وَ لَا فِی رَحًی وَ لَا فِی حَمَّامٍ </w:t>
      </w:r>
      <w:r>
        <w:rPr>
          <w:rStyle w:val="FootnoteReference"/>
        </w:rPr>
        <w:footnoteReference w:id="30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ابوعبدالله (ع) نقل شده که فرمود: رسول‌الله (ص) گفت: «در کشتی، رودخانه و راه، شفعه وجود ندارد</w:t>
      </w:r>
    </w:p>
    <w:p>
      <w:pPr>
        <w:pStyle w:val="Heading4"/>
      </w:pPr>
      <w:bookmarkStart w:id="2154" w:name="_Toc1707"/>
      <w:r>
        <w:t>[رقم الحدیث الکلی: 32230 - رقم الحدیث الباب: 2]</w:t>
      </w:r>
      <w:bookmarkEnd w:id="2154"/>
    </w:p>
    <w:p>
      <w:pPr>
        <w:pStyle w:val="BookText"/>
      </w:pPr>
      <w:r>
        <w:rPr>
          <w:rFonts w:ascii="Times New Roman" w:hAnsi="Times New Roman" w:eastAsia="Times New Roman" w:cs="Times New Roman"/>
          <w:lang w:val="en-US" w:bidi="en-US"/>
          <w:color w:val="111111"/>
          <w:sz w:val="28"/>
          <w:szCs w:val="28"/>
          <w:rtl/>
        </w:rPr>
        <w:t xml:space="preserve">32230- 2- </w:t>
      </w:r>
      <w:r>
        <w:rPr>
          <w:rStyle w:val="FootnoteReference"/>
        </w:rPr>
        <w:footnoteReference w:id="3046"/>
      </w:r>
      <w:r>
        <w:rPr>
          <w:rFonts w:ascii="Amiri" w:hAnsi="Amiri" w:eastAsia="Amiri" w:cs="Amiri"/>
          <w:lang w:bidi="ar-SA"/>
          <w:color w:val="111111"/>
          <w:sz w:val="28"/>
          <w:szCs w:val="28"/>
          <w:rtl/>
        </w:rPr>
        <w:t xml:space="preserve">قَالَ الْکُلَیْنِیُّ وَ رُوِیَ أَیْضاً أَنَّ الشُّفْعَةَ لَا تَکُونُ إِلَّا فِی الْأَرَضِینَ وَ الدُّورِ فَقَطْ.</w:t>
      </w:r>
    </w:p>
    <w:p>
      <w:pPr>
        <w:pStyle w:val="BookText"/>
      </w:pPr>
      <w:r>
        <w:rPr>
          <w:rFonts w:ascii="Amiri" w:hAnsi="Amiri" w:eastAsia="Amiri" w:cs="Amiri"/>
          <w:lang w:bidi="ar-SA"/>
          <w:color w:val="111111"/>
          <w:sz w:val="28"/>
          <w:szCs w:val="28"/>
          <w:rtl/>
        </w:rPr>
        <w:t xml:space="preserve">أَقُولُ: وَ تَقَدَّمَ مَا ظَاهِرُهُ ثُبُوتُ الشُّفْعَةِ فِی الطَّرِیقِ </w:t>
      </w:r>
      <w:r>
        <w:rPr>
          <w:rStyle w:val="FootnoteReference"/>
        </w:rPr>
        <w:footnoteReference w:id="3047"/>
      </w:r>
      <w:r>
        <w:rPr>
          <w:rFonts w:ascii="Amiri" w:hAnsi="Amiri" w:eastAsia="Amiri" w:cs="Amiri"/>
          <w:lang w:bidi="ar-SA"/>
          <w:color w:val="111111"/>
          <w:sz w:val="28"/>
          <w:szCs w:val="28"/>
          <w:rtl/>
        </w:rPr>
        <w:t xml:space="preserve">وَ حَمَلَهُ الشَّیْخُ عَلَی التَّقِیَّةِ </w:t>
      </w:r>
      <w:r>
        <w:rPr>
          <w:rStyle w:val="FootnoteReference"/>
        </w:rPr>
        <w:footnoteReference w:id="3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گفت، همچنین روایت شده است که شفعه فقط در زمین‌ها و خانه‌ها ثابت می‌شود.</w:t>
      </w:r>
    </w:p>
    <w:p>
      <w:pPr>
        <w:pStyle w:val="BookText"/>
      </w:pPr>
      <w:r>
        <w:rPr>
          <w:rFonts w:ascii="IRNazanin" w:hAnsi="IRNazanin" w:eastAsia="IRNazanin" w:cs="IRNazanin"/>
          <w:lang w:bidi="fa-IR"/>
          <w:color w:val="111111"/>
          <w:sz w:val="28"/>
          <w:szCs w:val="28"/>
          <w:rtl/>
        </w:rPr>
        <w:t xml:space="preserve">می‌گویم: پیش‌تر موردی ذکر شد که ظاهر آن ثبوت شفعه در راه را نشان می‌دهد، و مرحوم شیخ آن را بر تقیه حمل کرده است.</w:t>
      </w:r>
    </w:p>
    <w:p>
      <w:pPr>
        <w:pStyle w:val="Heading3"/>
      </w:pPr>
      <w:bookmarkStart w:id="2155" w:name="_Toc1708"/>
      <w:r>
        <w:t>9- بَابُ حُکْمِ مَا لَوْ تَلِفَ بَعْضُ الْمَبِیعِ قَبْلَ الْأَخْذِ بِالشُّفْعَةِ</w:t>
      </w:r>
      <w:bookmarkEnd w:id="2155"/>
    </w:p>
    <w:p>
      <w:pPr>
        <w:pStyle w:val="Heading4"/>
      </w:pPr>
      <w:bookmarkStart w:id="2156" w:name="_Toc1709"/>
      <w:r>
        <w:t>اشارة</w:t>
      </w:r>
      <w:bookmarkEnd w:id="2156"/>
    </w:p>
    <w:p>
      <w:pPr>
        <w:pStyle w:val="BookText"/>
      </w:pPr>
      <w:r>
        <w:rPr>
          <w:rStyle w:val="FootnoteReference"/>
        </w:rPr>
        <w:footnoteReference w:id="3049"/>
      </w:r>
      <w:r>
        <w:rPr>
          <w:rFonts w:ascii="Amiri" w:hAnsi="Amiri" w:eastAsia="Amiri" w:cs="Amiri"/>
          <w:lang w:bidi="ar-SA"/>
          <w:color w:val="111111"/>
          <w:sz w:val="28"/>
          <w:szCs w:val="28"/>
          <w:rtl/>
        </w:rPr>
        <w:t xml:space="preserve">9 بَابُ حُکْمِ مَا لَوْ تَلِفَ بَعْضُ الْمَبِیعِ قَبْلَ الْأَخْذِ بِالشُّفْعَةِ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آنچه اگر بخشی از مبیع پیش از گرفتن شفعه تلف شود</w:t>
      </w:r>
    </w:p>
    <w:p>
      <w:pPr>
        <w:pStyle w:val="Heading4"/>
      </w:pPr>
      <w:bookmarkStart w:id="2157" w:name="_Toc1710"/>
      <w:r>
        <w:t>[رقم الحدیث الکلی: 32231 - رقم الحدیث الباب: 1]</w:t>
      </w:r>
      <w:bookmarkEnd w:id="2157"/>
    </w:p>
    <w:p>
      <w:pPr>
        <w:pStyle w:val="BookText"/>
      </w:pPr>
      <w:r>
        <w:rPr>
          <w:rFonts w:ascii="Times New Roman" w:hAnsi="Times New Roman" w:eastAsia="Times New Roman" w:cs="Times New Roman"/>
          <w:lang w:val="en-US" w:bidi="en-US"/>
          <w:color w:val="111111"/>
          <w:sz w:val="28"/>
          <w:szCs w:val="28"/>
          <w:rtl/>
        </w:rPr>
        <w:t xml:space="preserve">32231- 1- </w:t>
      </w:r>
      <w:r>
        <w:rPr>
          <w:rStyle w:val="FootnoteReference"/>
        </w:rPr>
        <w:footnoteReference w:id="3050"/>
      </w:r>
      <w:r>
        <w:rPr>
          <w:rFonts w:ascii="Amiri" w:hAnsi="Amiri" w:eastAsia="Amiri" w:cs="Amiri"/>
          <w:lang w:bidi="ar-SA"/>
          <w:color w:val="111111"/>
          <w:sz w:val="28"/>
          <w:szCs w:val="28"/>
          <w:rtl/>
        </w:rPr>
        <w:t xml:space="preserve">مُحَمَّدُ بْنُ الْحَسَنِ بِإِسْنَادِهِ عَنْ مُحَمَّدِ بْنِ عَلِیِّ بْنِ مَحْبُوبٍ عَنْ رَجُلٍ قَالَ: کَتَبْتُ إِلَی الْفَقِیهِ ع فِی رَجُلٍ اشْتَرَی مِنْ رَجُلٍ نِصْفَ دَارٍ مُشَاعاً غَیْرَ مَقْسُومٍ وَ کَانَ شَرِیکُهُ الَّذِی لَهُ النِّصْفُ الْآخَرُ غَائِباً فَلَمَّا قَبَضَهَا وَ تَحَوَّلَ عَنْهَا تَهَدَّمَتِ الدَّارُ وَ جَاءَ سَیْلٌ خَارِقٌ </w:t>
      </w:r>
      <w:r>
        <w:rPr>
          <w:rStyle w:val="FootnoteReference"/>
        </w:rPr>
        <w:footnoteReference w:id="3051"/>
      </w:r>
      <w:r>
        <w:rPr>
          <w:rFonts w:ascii="Amiri" w:hAnsi="Amiri" w:eastAsia="Amiri" w:cs="Amiri"/>
          <w:lang w:bidi="ar-SA"/>
          <w:color w:val="111111"/>
          <w:sz w:val="28"/>
          <w:szCs w:val="28"/>
          <w:rtl/>
        </w:rPr>
        <w:t xml:space="preserve">فَهَدَمَهَا وَ ذَهَبَ بِهَا فَجَاءَ شَرِیکُهُ الْغَائِبُ فَطَلَبَ الشُّفْعَةَ مِنْ هَذَا فَأَعْطَاهُ الشُّفْعَةَ عَلَی أَنْ یُعْطِیَهُ مَالَهُ کَمَلًا لِلَّذِی نَقَدَ فِی ثَمَنِهَا فَقَالَ لَهُ ضَعْ عَنِّی قِیمَةَ الْبِنَاءِ فَإِنَّ الْبِنَاءَ قَدْ تَهَدَّمَ وَ ذَهَبَ بِهِ السَّیْلُ مَا الَّذِی یَجِبُ فِی ذَلِکَ فَوَقَّعَ ع لَیْسَ لَهُ إِلَّا الشِّرَاءُ وَ الْبَیْعُ الْأَوَّلُ إِنْ شَاءَ اللَّهُ.</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3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بن محبوب، از مردی نقل شده که گفت: به فقیه(حضرت کاظم) (ع) نامه نوشتم درباره مردی که از شخصی نصف خانه‌ای مشاع و تقسیم‌نشده خرید، در حالی که شریک دیگرش که مالک نصف دیگر بود، غایب بود. پس از آنکه خانه را دریافت کرد و از آن نقل مکان نمود، خانه ویران شد و سیل شدیدی آن را تخریب کرد و برد. سپس شریک غایب بازگشت و درخواست شفعه کرد، و این مرد شفعه را به او داد به شرط اینکه مبلغ کامل را به کسی که قبلاً بهای آن را پرداخت کرده، بدهد. سپس گفت: «مبلغ ساختمان را از من کم کن، زیرا ساختمان تخریب شده و سیل آن را برده است.» پرسیده شد که در این مورد چه حکمی جاری است؟ پاسخ داده شد: «او حق ندارد مگر خرید و فروش اول، ان‌شاءالله.»</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89" w:name="pg18781_210618"/>
    <w:bookmarkEnd w:id="389"/>
    <w:p>
      <w:pPr>
        <w:pStyle w:val="Heading3"/>
      </w:pPr>
      <w:bookmarkStart w:id="2158" w:name="_Toc1711"/>
      <w:r>
        <w:t>10- بَابُ أَنَّ الثَّمَنَ إِذَا کَانَ فِی الْمِصْرِ انْتُظِرَ بِهِ ثَلَاثَةَ أَیَّامٍ وَ إِنْ کَانَ فِی بَلَدٍ آخَرَ انْتُظِرَ بِهِ قَدْرَ الذَّهَابِ وَ الْعَوْدِ وَ زِیَادَةِ ثَلَاثَةِ أَیَّامٍ فَإِنْ زَادَ بَطَلَتِ الشُّفْعَةُ</w:t>
      </w:r>
      <w:bookmarkEnd w:id="2158"/>
    </w:p>
    <w:p>
      <w:pPr>
        <w:pStyle w:val="Heading4"/>
      </w:pPr>
      <w:bookmarkStart w:id="2159" w:name="_Toc1712"/>
      <w:r>
        <w:t>اشارة</w:t>
      </w:r>
      <w:bookmarkEnd w:id="2159"/>
    </w:p>
    <w:p>
      <w:pPr>
        <w:pStyle w:val="BookText"/>
      </w:pPr>
      <w:r>
        <w:rPr>
          <w:rStyle w:val="FootnoteReference"/>
        </w:rPr>
        <w:footnoteReference w:id="3053"/>
      </w:r>
      <w:r>
        <w:rPr>
          <w:rFonts w:ascii="Amiri" w:hAnsi="Amiri" w:eastAsia="Amiri" w:cs="Amiri"/>
          <w:lang w:bidi="ar-SA"/>
          <w:color w:val="111111"/>
          <w:sz w:val="28"/>
          <w:szCs w:val="28"/>
          <w:rtl/>
        </w:rPr>
        <w:t xml:space="preserve">10 بَابُ أَنَّ الثَّمَنَ إِذَا کَانَ فِی الْمِصْرِ انْتُظِرَ بِهِ ثَلَاثَةَ أَیَّامٍ وَ إِنْ کَانَ فِی بَلَدٍ آخَرَ انْتُظِرَ بِهِ قَدْرَ الذَّهَابِ وَ الْعَوْدِ وَ زِیَادَةِ ثَلَاثَةِ أَیَّامٍ فَإِنْ زَادَ بَطَلَتِ الشُّفْعَةُ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ثمن در همان شهر باشد، تا سه روز منتظر آن می‌مانند، و اگر در شهر دیگری باشد، به اندازه مدت رفت و برگشت و سه روز اضافه انتظار کشیده می‌شود، پس اگر بیشتر شود، شفعه باطل می‌شود.</w:t>
      </w:r>
    </w:p>
    <w:p>
      <w:pPr>
        <w:pStyle w:val="Heading4"/>
      </w:pPr>
      <w:bookmarkStart w:id="2160" w:name="_Toc1713"/>
      <w:r>
        <w:t>[رقم الحدیث الکلی: 32232 - رقم الحدیث الباب: 1]</w:t>
      </w:r>
      <w:bookmarkEnd w:id="2160"/>
    </w:p>
    <w:p>
      <w:pPr>
        <w:pStyle w:val="BookText"/>
      </w:pPr>
      <w:r>
        <w:rPr>
          <w:rFonts w:ascii="Times New Roman" w:hAnsi="Times New Roman" w:eastAsia="Times New Roman" w:cs="Times New Roman"/>
          <w:lang w:val="en-US" w:bidi="en-US"/>
          <w:color w:val="111111"/>
          <w:sz w:val="28"/>
          <w:szCs w:val="28"/>
          <w:rtl/>
        </w:rPr>
        <w:t xml:space="preserve">32232- 1- </w:t>
      </w:r>
      <w:r>
        <w:rPr>
          <w:rStyle w:val="FootnoteReference"/>
        </w:rPr>
        <w:footnoteReference w:id="3054"/>
      </w:r>
      <w:r>
        <w:rPr>
          <w:rFonts w:ascii="Amiri" w:hAnsi="Amiri" w:eastAsia="Amiri" w:cs="Amiri"/>
          <w:lang w:bidi="ar-SA"/>
          <w:color w:val="111111"/>
          <w:sz w:val="28"/>
          <w:szCs w:val="28"/>
          <w:rtl/>
        </w:rPr>
        <w:t xml:space="preserve">مُحَمَّدُ بْنُ الْحَسَنِ بِإِسْنَادِهِ عَنْ مُحَمَّدِ بْنِ الْحَسَنِ بْنِ أَحْمَدَ بْنِ الْوَلِیدِ عَنْ مُحَمَّدِ بْنِ الْحَسَنِ الصَّفَّارِ عَنِ الْهَیْثَمِ بْنِ أَبِی مَسْرُوقٍ النَّهْدِیِّ عَنْ عَلِیِّ بْنِ مَهْزِیَارَ قَالَ: سَأَلْتُ أَبَا جَعْفَرٍ الثَّانِیَ ع عَنْ رَجُلٍ طَلَبَ شُفْعَةَ أَرْضٍ فَذَهَبَ عَلَی أَنْ یُحْضِرَ الْمَالَ فَلَمْ یَنِضَّ </w:t>
      </w:r>
      <w:r>
        <w:rPr>
          <w:rStyle w:val="FootnoteReference"/>
        </w:rPr>
        <w:footnoteReference w:id="3055"/>
      </w:r>
      <w:r>
        <w:rPr>
          <w:rFonts w:ascii="Amiri" w:hAnsi="Amiri" w:eastAsia="Amiri" w:cs="Amiri"/>
          <w:lang w:bidi="ar-SA"/>
          <w:color w:val="111111"/>
          <w:sz w:val="28"/>
          <w:szCs w:val="28"/>
          <w:rtl/>
        </w:rPr>
        <w:t xml:space="preserve">فَکَیْفَ یَصْنَعُ صَاحِبُ الْأَرْضِ إِنْ أَرَادَ بَیْعَهَا أَ یَبِیعُهَا أَوْ یَنْتَظِرُ مَجِی‌ءَ شَرِیکِهِ صَاحِبِ الشُّفْعَةِ قَالَ إِنْ کَانَ مَعَهُ بِالْمِصْرِ فَلْیَنْتَظِرْ بِهِ ثَلَاثَةَ أَیَّامٍ فَإِنْ أَتَاهُ بِالْمَالِ وَ إِلَّا فَلْیَبِعْ وَ بَطَلَتْ شُفْعَتُهُ فِی الْأَرْضِ وَ إِنْ طَلَبَ الْأَجَلَ إِلَی أَنْ یَحْمِلَ الْمَالَ مِنْ بَلَدٍ إِلَی آخَرَ فَلْیَنْتَظِرْ بِهِ مِقْدَارَ مَا یُسَافِرُ الرَّجُلُ إِلَی تِلْکَ الْبَلْدَةِ وَ یَنْصَرِفُ وَ زِیَادَةَ ثَلَاثَةِ أَیَّامٍ إِذَا قَدِمَ فَإِنْ وَافَاهُ وَ إِلَّا فَلَا شُفْعَةَ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مهزیار نقل شده که گفت: از ابوجعفر ثانی (ع) درباره مردی که درخواست شفعه زمین کرده بود و قصد داشت مال را تهیه کند اما موفق نشد، پرسیدم: صاحب زمین اگر بخواهد آن را بفروشد، چه کاری باید انجام دهد؟ آیا باید منتظر شریک صاحب شفعه باشد یا می‌تواند آن را بفروشد؟</w:t>
      </w:r>
    </w:p>
    <w:p>
      <w:pPr>
        <w:pStyle w:val="BookText"/>
      </w:pPr>
      <w:r>
        <w:rPr>
          <w:rFonts w:ascii="IRNazanin" w:hAnsi="IRNazanin" w:eastAsia="IRNazanin" w:cs="IRNazanin"/>
          <w:lang w:bidi="fa-IR"/>
          <w:color w:val="111111"/>
          <w:sz w:val="28"/>
          <w:szCs w:val="28"/>
          <w:rtl/>
        </w:rPr>
        <w:t xml:space="preserve">فرمود: اگر شریک در همان شهر باشد، باید تا سه روز منتظر بماند؛ پس اگر در این مدت مال را بیاورد، شفعه او محفوظ است، وگرنه فروشنده می‌تواند زمین را بفروشد و شفعه او باطل می‌شود.</w:t>
      </w:r>
    </w:p>
    <w:p>
      <w:pPr>
        <w:pStyle w:val="BookText"/>
      </w:pPr>
      <w:r>
        <w:rPr>
          <w:rFonts w:ascii="IRNazanin" w:hAnsi="IRNazanin" w:eastAsia="IRNazanin" w:cs="IRNazanin"/>
          <w:lang w:bidi="fa-IR"/>
          <w:color w:val="111111"/>
          <w:sz w:val="28"/>
          <w:szCs w:val="28"/>
          <w:rtl/>
        </w:rPr>
        <w:t xml:space="preserve">اگر درخواست مهلت برای آوردن مال از شهری دیگر داشته باشد، باید به اندازه مدت سفر به آن شهر و بازگشت به اضافه سه روز منتظر بماند. پس اگر در این مدت مال را بیاورد، شفعه او برقرار است، وگرنه حقی به شفعه ندارد.</w:t>
      </w:r>
    </w:p>
    <w:p>
      <w:pPr>
        <w:pStyle w:val="Heading3"/>
      </w:pPr>
      <w:bookmarkStart w:id="2161" w:name="_Toc1714"/>
      <w:r>
        <w:t>11- بَابُ عَدَمِ ثُبُوتِ الشُّفْعَةِ فِی الدَّارِ إِذَا اشْتُرِیَتْ بِرَقِیقٍ وَ مَتَاعٍ وَ جَوْهَرٍ وَ حُکْمِ مَا إِذَا جُعِلَتْ مَهْرَ امْرَأَةٍ</w:t>
      </w:r>
      <w:bookmarkEnd w:id="2161"/>
    </w:p>
    <w:p>
      <w:pPr>
        <w:pStyle w:val="Heading4"/>
      </w:pPr>
      <w:bookmarkStart w:id="2162" w:name="_Toc1715"/>
      <w:r>
        <w:t>اشارة</w:t>
      </w:r>
      <w:bookmarkEnd w:id="2162"/>
    </w:p>
    <w:p>
      <w:pPr>
        <w:pStyle w:val="BookText"/>
      </w:pPr>
      <w:r>
        <w:rPr>
          <w:rStyle w:val="FootnoteReference"/>
        </w:rPr>
        <w:footnoteReference w:id="3056"/>
      </w:r>
      <w:r>
        <w:rPr>
          <w:rFonts w:ascii="Amiri" w:hAnsi="Amiri" w:eastAsia="Amiri" w:cs="Amiri"/>
          <w:lang w:bidi="ar-SA"/>
          <w:color w:val="111111"/>
          <w:sz w:val="28"/>
          <w:szCs w:val="28"/>
          <w:rtl/>
        </w:rPr>
        <w:t xml:space="preserve">11 بَابُ عَدَمِ ثُبُوتِ الشُّفْعَةِ فِی الدَّارِ إِذَا اشْتُرِیَتْ بِرَقِیقٍ وَ مَتَاعٍ وَ جَوْهَرٍ وَ حُکْمِ مَا إِذَا جُعِلَتْ مَهْرَ امْرَأَةٍ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ثبوت شفعه در خانه‌ای که با برده، کالا و جواهر خریداری شده باشد، و حکم آن در صورتی که به عنوان مهر زن تعیین شود.</w:t>
      </w:r>
    </w:p>
    <w:p>
      <w:pPr>
        <w:pStyle w:val="Heading4"/>
      </w:pPr>
      <w:bookmarkStart w:id="2163" w:name="_Toc1716"/>
      <w:r>
        <w:t>[رقم الحدیث الکلی: 32233 - رقم الحدیث الباب: 1]</w:t>
      </w:r>
      <w:bookmarkEnd w:id="2163"/>
    </w:p>
    <w:p>
      <w:pPr>
        <w:pStyle w:val="BookText"/>
      </w:pPr>
      <w:r>
        <w:rPr>
          <w:rFonts w:ascii="Times New Roman" w:hAnsi="Times New Roman" w:eastAsia="Times New Roman" w:cs="Times New Roman"/>
          <w:lang w:val="en-US" w:bidi="en-US"/>
          <w:color w:val="111111"/>
          <w:sz w:val="28"/>
          <w:szCs w:val="28"/>
          <w:rtl/>
        </w:rPr>
        <w:t xml:space="preserve">32233- 1- </w:t>
      </w:r>
      <w:r>
        <w:rPr>
          <w:rStyle w:val="FootnoteReference"/>
        </w:rPr>
        <w:footnoteReference w:id="3057"/>
      </w:r>
      <w:r>
        <w:rPr>
          <w:rFonts w:ascii="Amiri" w:hAnsi="Amiri" w:eastAsia="Amiri" w:cs="Amiri"/>
          <w:lang w:bidi="ar-SA"/>
          <w:color w:val="111111"/>
          <w:sz w:val="28"/>
          <w:szCs w:val="28"/>
          <w:rtl/>
        </w:rPr>
        <w:t xml:space="preserve">مُحَمَّدُ بْنُ الْحَسَنِ بِإِسْنَادِهِ عَنِ الْحَسَنِ بْنِ مُحَمَّدِ بْنِ سَمَاعَةَ عَنِ الْحَسَنِ بْنِ مَحْبُوبٍ عَنِ ابْنِ رِئَابٍ عَنْ أَبِی عَبْدِ اللَّهِ ع فِی رَجُلٍ اشْتَرَی دَاراً بِرَقِیقٍ وَ مَتَاعٍ وَ بَزٍّ وَ جَوْهَرٍ قَالَ لَیْسَ لِأَحَدٍ فِیهَا شُفْعَةٌ.</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0" w:name="pg18781_210619"/>
    <w:bookmarkEnd w:id="390"/>
    <w:p>
      <w:pPr>
        <w:pStyle w:val="BookText"/>
      </w:pPr>
      <w:r>
        <w:rPr>
          <w:rFonts w:ascii="Amiri" w:hAnsi="Amiri" w:eastAsia="Amiri" w:cs="Amiri"/>
          <w:lang w:bidi="ar-SA"/>
          <w:color w:val="111111"/>
          <w:sz w:val="28"/>
          <w:szCs w:val="28"/>
          <w:rtl/>
        </w:rPr>
        <w:t xml:space="preserve">وَ رَوَاهُ الْحِمْیَرِیُّ فِی قُرْبِ الْإِسْنَادِ عَنْ أَحْمَدَ وَ عَبْدِ اللَّهِ ابْنَیْ مُحَمَّدِ بْنِ عِیسَی عَنِ الْحَسَنِ بْنِ مَحْبُوبٍ مِثْلَهُ </w:t>
      </w:r>
      <w:r>
        <w:rPr>
          <w:rStyle w:val="FootnoteReference"/>
        </w:rPr>
        <w:footnoteReference w:id="3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ریاب، از ابوعبدالله (ع) نقل شده که درباره مردی که خانه‌ای را با برده، کالا، پارچه و جواهر خریداری کرده بود، فرمود: «هیچ‌کس در آن حقی به شفعه ندارد.»</w:t>
      </w:r>
    </w:p>
    <w:p>
      <w:pPr>
        <w:pStyle w:val="Heading4"/>
      </w:pPr>
      <w:bookmarkStart w:id="2164" w:name="_Toc1717"/>
      <w:r>
        <w:t>[رقم الحدیث الکلی: 32234 - رقم الحدیث الباب: 2]</w:t>
      </w:r>
      <w:bookmarkEnd w:id="2164"/>
    </w:p>
    <w:p>
      <w:pPr>
        <w:pStyle w:val="BookText"/>
      </w:pPr>
      <w:r>
        <w:rPr>
          <w:rFonts w:ascii="Times New Roman" w:hAnsi="Times New Roman" w:eastAsia="Times New Roman" w:cs="Times New Roman"/>
          <w:lang w:val="en-US" w:bidi="en-US"/>
          <w:color w:val="111111"/>
          <w:sz w:val="28"/>
          <w:szCs w:val="28"/>
          <w:rtl/>
        </w:rPr>
        <w:t xml:space="preserve">32234- 2- </w:t>
      </w:r>
      <w:r>
        <w:rPr>
          <w:rStyle w:val="FootnoteReference"/>
        </w:rPr>
        <w:footnoteReference w:id="3059"/>
      </w:r>
      <w:r>
        <w:rPr>
          <w:rFonts w:ascii="Amiri" w:hAnsi="Amiri" w:eastAsia="Amiri" w:cs="Amiri"/>
          <w:lang w:bidi="ar-SA"/>
          <w:color w:val="111111"/>
          <w:sz w:val="28"/>
          <w:szCs w:val="28"/>
          <w:rtl/>
        </w:rPr>
        <w:t xml:space="preserve">وَ بِإِسْنَادِهِ عَنِ الْحَسَنِ بْنِ مَحْبُوبٍ عَنْ مَالِکِ بْنِ عَطِیَّةَ عَنْ أَبِی بَصِیرٍ عَنْ أَبِی جَعْفَرٍ ع قَالَ: سَأَلْتُهُ عَنْ رَجُلٍ تَزَوَّجَ امْرَأَةً عَلَی بَیْتٍ فِی دَارٍ لَهُ وَ لَهُ فِی تِلْکَ الدَّارِ شُرَکَاءُ قَالَ جَائِزٌ لَهُ وَ لَهَا وَ لَا شُفْعَةَ لِأَحَدٍ مِنَ الشُّرَکَاءِ عَلَیْهَا.</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3060"/>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ابوجعفر (ع) نقل شده که گفت: از او درباره مردی که زنی را بر اطاقی در خانه خود به عقد درآورد، در حالی که در آن دار شریکانی داشت، پرسیدم. فرمود: «این عقد برای او و زن جایز است و هیچ‌یک از شرکا در آن حقی به شفعه ندارند.»</w:t>
      </w:r>
    </w:p>
    <w:p>
      <w:pPr>
        <w:pStyle w:val="Heading3"/>
      </w:pPr>
      <w:bookmarkStart w:id="2165" w:name="_Toc1718"/>
      <w:r>
        <w:t>12- بَابُ أَنَّ الشُّفْعَةَ هَلْ تُورَثُ أَمْ لَا</w:t>
      </w:r>
      <w:bookmarkEnd w:id="2165"/>
    </w:p>
    <w:p>
      <w:pPr>
        <w:pStyle w:val="Heading4"/>
      </w:pPr>
      <w:bookmarkStart w:id="2166" w:name="_Toc1719"/>
      <w:r>
        <w:t>اشارة</w:t>
      </w:r>
      <w:bookmarkEnd w:id="2166"/>
    </w:p>
    <w:p>
      <w:pPr>
        <w:pStyle w:val="BookText"/>
      </w:pPr>
      <w:r>
        <w:rPr>
          <w:rStyle w:val="FootnoteReference"/>
        </w:rPr>
        <w:footnoteReference w:id="3061"/>
      </w:r>
      <w:r>
        <w:rPr>
          <w:rFonts w:ascii="Amiri" w:hAnsi="Amiri" w:eastAsia="Amiri" w:cs="Amiri"/>
          <w:lang w:bidi="ar-SA"/>
          <w:color w:val="111111"/>
          <w:sz w:val="28"/>
          <w:szCs w:val="28"/>
          <w:rtl/>
        </w:rPr>
        <w:t xml:space="preserve">12 بَابُ أَنَّ الشُّفْعَةَ هَلْ تُورَثُ أَمْ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آیا شفعه به ارث می‌رسد یا خیر</w:t>
      </w:r>
    </w:p>
    <w:p>
      <w:pPr>
        <w:pStyle w:val="Heading4"/>
      </w:pPr>
      <w:bookmarkStart w:id="2167" w:name="_Toc1720"/>
      <w:r>
        <w:t>[رقم الحدیث الکلی: 32235 - رقم الحدیث الباب: 1]</w:t>
      </w:r>
      <w:bookmarkEnd w:id="2167"/>
    </w:p>
    <w:p>
      <w:pPr>
        <w:pStyle w:val="BookText"/>
      </w:pPr>
      <w:r>
        <w:rPr>
          <w:rFonts w:ascii="Times New Roman" w:hAnsi="Times New Roman" w:eastAsia="Times New Roman" w:cs="Times New Roman"/>
          <w:lang w:val="en-US" w:bidi="en-US"/>
          <w:color w:val="111111"/>
          <w:sz w:val="28"/>
          <w:szCs w:val="28"/>
          <w:rtl/>
        </w:rPr>
        <w:t xml:space="preserve">32235- 1- </w:t>
      </w:r>
      <w:r>
        <w:rPr>
          <w:rStyle w:val="FootnoteReference"/>
        </w:rPr>
        <w:footnoteReference w:id="3062"/>
      </w:r>
      <w:r>
        <w:rPr>
          <w:rFonts w:ascii="Amiri" w:hAnsi="Amiri" w:eastAsia="Amiri" w:cs="Amiri"/>
          <w:lang w:bidi="ar-SA"/>
          <w:color w:val="111111"/>
          <w:sz w:val="28"/>
          <w:szCs w:val="28"/>
          <w:rtl/>
        </w:rPr>
        <w:t xml:space="preserve">مُحَمَّدُ بْنُ الْحَسَنِ بِإِسْنَادِهِ عَنْ أَحْمَدَ بْنِ مُحَمَّدِ بْنِ عِیسَی عَنْ مُحَمَّدِ بْنِ یَحْیَی عَنْ طَلْحَةَ بْنِ زَیْدٍ عَنْ جَعْفَرٍ عَنْ أَبِیهِ عَنْ عَلِیٍّ ع قَالَ: لَا شُفْعَةَ إِلَّا لِشَرِیکٍ غَیْرِ مُقَاسِمٍ وَ قَالَ إِنَّ رَسُولَ اللَّهِ ص قَالَ لَا یُشَفَّعُ فِی الْحُدُودِ وَ قَالَ لَا تُورَثُ الشُّفْعَةُ.</w:t>
      </w:r>
    </w:p>
    <w:p>
      <w:pPr>
        <w:pStyle w:val="BookText"/>
      </w:pPr>
      <w:r>
        <w:rPr>
          <w:rFonts w:ascii="Amiri" w:hAnsi="Amiri" w:eastAsia="Amiri" w:cs="Amiri"/>
          <w:lang w:bidi="ar-SA"/>
          <w:color w:val="111111"/>
          <w:sz w:val="28"/>
          <w:szCs w:val="28"/>
          <w:rtl/>
        </w:rPr>
        <w:t xml:space="preserve">وَ رَوَاهُ الصَّدُوقُ بِإِسْنَادِهِ عَنْ طَلْحَةَ بْنِ زَیْدٍ </w:t>
      </w:r>
      <w:r>
        <w:rPr>
          <w:rStyle w:val="FootnoteReference"/>
        </w:rPr>
        <w:footnoteReference w:id="3063"/>
      </w:r>
    </w:p>
    <w:p>
      <w:pPr>
        <w:pStyle w:val="BookText"/>
      </w:pPr>
      <w:r>
        <w:rPr>
          <w:rFonts w:ascii="Amiri" w:hAnsi="Amiri" w:eastAsia="Amiri" w:cs="Amiri"/>
          <w:lang w:bidi="ar-SA"/>
          <w:color w:val="111111"/>
          <w:sz w:val="28"/>
          <w:szCs w:val="28"/>
          <w:rtl/>
        </w:rPr>
        <w:t xml:space="preserve">أَقُولُ: وَ یَأْتِی فِی عُمُومِ أَحَادِیثِ الْمَوَارِیثِ مَا یَشْمَلُ الشُّفْعَةَ وَ دَلَالَةُ الْخَاصِّ أَقْوَی.</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1" w:name="pg18781_210621"/>
    <w:bookmarkEnd w:id="391"/>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طلحة بن زید، از جعفر، از پدرش، از علی (ع) نقل شده که فرمود: «شفعه فقط برای شریکی است که تقسیم نکرده باشد.» همچنین فرمود: «رسول‌الله (ص) گفت: در حدود شفاعت نمی‌شود.» و نیز فرمود: «شفعه به ارث نمی‌رسد.»</w:t>
      </w:r>
    </w:p>
    <w:p>
      <w:pPr>
        <w:pStyle w:val="BookText"/>
      </w:pPr>
      <w:r>
        <w:rPr>
          <w:rFonts w:ascii="IRNazanin" w:hAnsi="IRNazanin" w:eastAsia="IRNazanin" w:cs="IRNazanin"/>
          <w:lang w:bidi="fa-IR"/>
          <w:color w:val="111111"/>
          <w:sz w:val="28"/>
          <w:szCs w:val="28"/>
          <w:rtl/>
        </w:rPr>
        <w:t xml:space="preserve">می‌گویم: در عموم احادیث مواریث، مواردی وجود دارد که شفعه را شامل می‌شود، اما دلالت خاص قوی‌تر است.</w:t>
      </w:r>
    </w:p>
    <w:p>
      <w:pPr>
        <w:pStyle w:val="Heading2"/>
      </w:pPr>
      <w:bookmarkStart w:id="2168" w:name="_Toc1721"/>
      <w:r>
        <w:t>کِتَابُ إِحْیَاءِ الْمَوَاتِ‌</w:t>
      </w:r>
      <w:bookmarkEnd w:id="2168"/>
    </w:p>
    <w:p>
      <w:pPr>
        <w:pStyle w:val="Heading3"/>
      </w:pPr>
      <w:bookmarkStart w:id="2169" w:name="_Toc1722"/>
      <w:r>
        <w:t>اشاره</w:t>
      </w:r>
      <w:bookmarkEnd w:id="2169"/>
    </w:p>
    <w:p>
      <w:pPr>
        <w:pStyle w:val="Heading4"/>
      </w:pPr>
      <w:bookmarkStart w:id="2170" w:name="_Toc1723"/>
      <w:r>
        <w:t>اشارة</w:t>
      </w:r>
      <w:bookmarkEnd w:id="2170"/>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92" w:name="pg18781_210623"/>
    <w:bookmarkEnd w:id="392"/>
    <w:p>
      <w:pPr>
        <w:pStyle w:val="Heading3"/>
      </w:pPr>
      <w:bookmarkStart w:id="2171" w:name="_Toc1724"/>
      <w:r>
        <w:t>1- بَابُ أَنَّ مَنْ أَحْیَا أَرْضاً مَوَاتاً فَهِیَ لَهُ وَ عَلَیْهِ فِی حَاصِلِهَا الزَّکَاةُ بِشَرَائِطِهَا</w:t>
      </w:r>
      <w:bookmarkEnd w:id="2171"/>
    </w:p>
    <w:p>
      <w:pPr>
        <w:pStyle w:val="Heading4"/>
      </w:pPr>
      <w:bookmarkStart w:id="2172" w:name="_Toc1725"/>
      <w:r>
        <w:t>اشارة</w:t>
      </w:r>
      <w:bookmarkEnd w:id="2172"/>
    </w:p>
    <w:p>
      <w:pPr>
        <w:pStyle w:val="BookText"/>
      </w:pPr>
      <w:r>
        <w:rPr>
          <w:rStyle w:val="FootnoteReference"/>
        </w:rPr>
        <w:footnoteReference w:id="3064"/>
      </w:r>
      <w:r>
        <w:rPr>
          <w:rFonts w:ascii="Amiri" w:hAnsi="Amiri" w:eastAsia="Amiri" w:cs="Amiri"/>
          <w:lang w:bidi="ar-SA"/>
          <w:color w:val="111111"/>
          <w:sz w:val="28"/>
          <w:szCs w:val="28"/>
          <w:rtl/>
        </w:rPr>
        <w:t xml:space="preserve">1 بَابُ أَنَّ مَنْ أَحْیَا أَرْضاً مَوَاتاً فَهِیَ لَهُ وَ عَلَیْهِ فِی حَاصِلِهَا الزَّکَاةُ بِشَرَائِطِهَا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زمین موات را احیا کند، آن زمین متعلق به او خواهد بود و در حاصل آن، زکات واجب است، مشروط به رعایت شرایط آن.</w:t>
      </w:r>
    </w:p>
    <w:p>
      <w:pPr>
        <w:pStyle w:val="Heading4"/>
      </w:pPr>
      <w:bookmarkStart w:id="2173" w:name="_Toc1726"/>
      <w:r>
        <w:t>[رقم الحدیث الکلی: 32236 - رقم الحدیث الباب: 1]</w:t>
      </w:r>
      <w:bookmarkEnd w:id="2173"/>
    </w:p>
    <w:p>
      <w:pPr>
        <w:pStyle w:val="BookText"/>
      </w:pPr>
      <w:r>
        <w:rPr>
          <w:rFonts w:ascii="Times New Roman" w:hAnsi="Times New Roman" w:eastAsia="Times New Roman" w:cs="Times New Roman"/>
          <w:lang w:val="en-US" w:bidi="en-US"/>
          <w:color w:val="111111"/>
          <w:sz w:val="28"/>
          <w:szCs w:val="28"/>
          <w:rtl/>
        </w:rPr>
        <w:t xml:space="preserve">32236- 1- </w:t>
      </w:r>
      <w:r>
        <w:rPr>
          <w:rStyle w:val="FootnoteReference"/>
        </w:rPr>
        <w:footnoteReference w:id="3065"/>
      </w:r>
      <w:r>
        <w:rPr>
          <w:rFonts w:ascii="Amiri" w:hAnsi="Amiri" w:eastAsia="Amiri" w:cs="Amiri"/>
          <w:lang w:bidi="ar-SA"/>
          <w:color w:val="111111"/>
          <w:sz w:val="28"/>
          <w:szCs w:val="28"/>
          <w:rtl/>
        </w:rPr>
        <w:t xml:space="preserve">مُحَمَّدُ بْنُ الْحَسَنِ بِإِسْنَادِهِ عَنِ الْحُسَیْنِ بْنِ سَعِیدٍ عَنْ صَفْوَانَ عَنِ الْعَلَاءِ عَنْ مُحَمَّدِ بْنِ مُسْلِمٍ قَالَ: سَأَلْتُهُ عَنِ الشِّرَاءِ مِنْ أَرْضِ الْیَهُودِ وَ النَّصَارَی- قَالَ لَیْسَ بِهِ بَأْسٌ إِلَی أَنْ قَالَ وَ أَیُّمَا قَوْمٍ أَحْیَوْا شَیْئاً مِنَ الْأَرْضِ أَوْ عَمِلُوهُ فَهُمْ أَحَقُّ بِهَا وَ هِیَ لَهُمْ.</w:t>
      </w:r>
    </w:p>
    <w:p>
      <w:pPr>
        <w:pStyle w:val="BookText"/>
      </w:pPr>
      <w:r>
        <w:rPr>
          <w:rFonts w:ascii="Amiri" w:hAnsi="Amiri" w:eastAsia="Amiri" w:cs="Amiri"/>
          <w:lang w:bidi="ar-SA"/>
          <w:color w:val="111111"/>
          <w:sz w:val="28"/>
          <w:szCs w:val="28"/>
          <w:rtl/>
        </w:rPr>
        <w:t xml:space="preserve">وَ رَوَاهُ الشَّیْخُ أَیْضاً وَ الصَّدُوقُ کَمَا مَرَّ فِی الْجِهَادِ </w:t>
      </w:r>
      <w:r>
        <w:rPr>
          <w:rStyle w:val="FootnoteReference"/>
        </w:rPr>
        <w:footnoteReference w:id="3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گفت: از او درباره خرید زمین از یهودیان و مسیحیان پرسیدم؛ فرمود: «مشکلی ندارد.» و همچنین فرمود: «هر قومی که بخشی از زمین را احیا کنند یا آن را آباد نمایند، آن‌ها سزاوارتر به آن هستند و زمین متعلق به آنان خواهد بود.»</w:t>
      </w:r>
    </w:p>
    <w:p>
      <w:pPr>
        <w:pStyle w:val="Heading4"/>
      </w:pPr>
      <w:bookmarkStart w:id="2174" w:name="_Toc1727"/>
      <w:r>
        <w:t>[رقم الحدیث الکلی: 32237 - رقم الحدیث الباب: 2]</w:t>
      </w:r>
      <w:bookmarkEnd w:id="2174"/>
    </w:p>
    <w:p>
      <w:pPr>
        <w:pStyle w:val="BookText"/>
      </w:pPr>
      <w:r>
        <w:rPr>
          <w:rFonts w:ascii="Times New Roman" w:hAnsi="Times New Roman" w:eastAsia="Times New Roman" w:cs="Times New Roman"/>
          <w:lang w:val="en-US" w:bidi="en-US"/>
          <w:color w:val="111111"/>
          <w:sz w:val="28"/>
          <w:szCs w:val="28"/>
          <w:rtl/>
        </w:rPr>
        <w:t xml:space="preserve">32237- 2- </w:t>
      </w:r>
      <w:r>
        <w:rPr>
          <w:rStyle w:val="FootnoteReference"/>
        </w:rPr>
        <w:footnoteReference w:id="3067"/>
      </w:r>
      <w:r>
        <w:rPr>
          <w:rFonts w:ascii="Amiri" w:hAnsi="Amiri" w:eastAsia="Amiri" w:cs="Amiri"/>
          <w:lang w:bidi="ar-SA"/>
          <w:color w:val="111111"/>
          <w:sz w:val="28"/>
          <w:szCs w:val="28"/>
          <w:rtl/>
        </w:rPr>
        <w:t xml:space="preserve">وَ عَنْهُ عَنِ النَّضْرِ عَنْ هِشَامِ بْنِ سَالِمٍ عَنْ سُلَیْمَانَ بْنِ خَالِدٍ قَالَ: سَأَلْتُ أَبَا عَبْدِ اللَّهِ ع عَنِ الرَّجُلِ یَأْتِی الْأَرْضَ الْخَرِبَةَ فَیَسْتَخْرِجُهَا وَ یُجْرِی أَنْهَارَهَا وَ یَعْمُرُهَا وَ یَزْرَعُهَا مَا ذَا عَلَیْهِ قَالَ عَلَیْهِ الصَّدَقَةُ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نقل شده که گفت: از ابوعبدالله (ع) درباره مردی که به زمین خرابه‌ای وارد شده، آن را احیا کرده، رودخانه‌هایش را جاری ساخته، آن را آباد کرده و زراعت نموده، پرسیدم که چه حکمی دارد؟ فرمود: بر او زکات واجب است</w:t>
      </w:r>
    </w:p>
    <w:p>
      <w:pPr>
        <w:pStyle w:val="Heading4"/>
      </w:pPr>
      <w:bookmarkStart w:id="2175" w:name="_Toc1728"/>
      <w:r>
        <w:t>[رقم الحدیث الکلی: 32238 - رقم الحدیث الباب: 3]</w:t>
      </w:r>
      <w:bookmarkEnd w:id="2175"/>
    </w:p>
    <w:p>
      <w:pPr>
        <w:pStyle w:val="BookText"/>
      </w:pPr>
      <w:r>
        <w:rPr>
          <w:rFonts w:ascii="Times New Roman" w:hAnsi="Times New Roman" w:eastAsia="Times New Roman" w:cs="Times New Roman"/>
          <w:lang w:val="en-US" w:bidi="en-US"/>
          <w:color w:val="111111"/>
          <w:sz w:val="28"/>
          <w:szCs w:val="28"/>
          <w:rtl/>
        </w:rPr>
        <w:t xml:space="preserve">32238- 3- </w:t>
      </w:r>
      <w:r>
        <w:rPr>
          <w:rStyle w:val="FootnoteReference"/>
        </w:rPr>
        <w:footnoteReference w:id="3068"/>
      </w:r>
      <w:r>
        <w:rPr>
          <w:rFonts w:ascii="Amiri" w:hAnsi="Amiri" w:eastAsia="Amiri" w:cs="Amiri"/>
          <w:lang w:bidi="ar-SA"/>
          <w:color w:val="111111"/>
          <w:sz w:val="28"/>
          <w:szCs w:val="28"/>
          <w:rtl/>
        </w:rPr>
        <w:t xml:space="preserve">وَ عَنْهُ عَنْ فَضَالَةَ عَنْ جَمِیلِ بْنِ دَرَّاجٍ عَنْ مُحَمَّدِ بْنِ</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93" w:name="pg18781_210624"/>
    <w:bookmarkEnd w:id="393"/>
    <w:p>
      <w:pPr>
        <w:pStyle w:val="BookText"/>
      </w:pPr>
      <w:r>
        <w:rPr>
          <w:rFonts w:ascii="Amiri" w:hAnsi="Amiri" w:eastAsia="Amiri" w:cs="Amiri"/>
          <w:lang w:bidi="ar-SA"/>
          <w:color w:val="111111"/>
          <w:sz w:val="28"/>
          <w:szCs w:val="28"/>
          <w:rtl/>
        </w:rPr>
        <w:t xml:space="preserve">مُسْلِمٍ عَنْ أَبِی جَعْفَرٍ ع قَالَ: أَیُّمَا قَوْمٍ أَحْیَوْا شَیْئاً مِنَ الْأَرْضِ أَوْ عَمَرُوهَا فَهُمْ أَحَقُّ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ابوجعفر (ع) نقل شده که فرمود: «هر قومی که بخشی از زمین را احیا کنند یا آن را آباد سازند، آنان سزاوارتر به آن هستند.»</w:t>
      </w:r>
    </w:p>
    <w:p>
      <w:pPr>
        <w:pStyle w:val="Heading4"/>
      </w:pPr>
      <w:bookmarkStart w:id="2176" w:name="_Toc1729"/>
      <w:r>
        <w:t>[رقم الحدیث الکلی: 32239 - رقم الحدیث الباب: 4]</w:t>
      </w:r>
      <w:bookmarkEnd w:id="2176"/>
    </w:p>
    <w:p>
      <w:pPr>
        <w:pStyle w:val="BookText"/>
      </w:pPr>
      <w:r>
        <w:rPr>
          <w:rFonts w:ascii="Times New Roman" w:hAnsi="Times New Roman" w:eastAsia="Times New Roman" w:cs="Times New Roman"/>
          <w:lang w:val="en-US" w:bidi="en-US"/>
          <w:color w:val="111111"/>
          <w:sz w:val="28"/>
          <w:szCs w:val="28"/>
          <w:rtl/>
        </w:rPr>
        <w:t xml:space="preserve">32239- 4- </w:t>
      </w:r>
      <w:r>
        <w:rPr>
          <w:rStyle w:val="FootnoteReference"/>
        </w:rPr>
        <w:footnoteReference w:id="3069"/>
      </w:r>
      <w:r>
        <w:rPr>
          <w:rFonts w:ascii="Amiri" w:hAnsi="Amiri" w:eastAsia="Amiri" w:cs="Amiri"/>
          <w:lang w:bidi="ar-SA"/>
          <w:color w:val="111111"/>
          <w:sz w:val="28"/>
          <w:szCs w:val="28"/>
          <w:rtl/>
        </w:rPr>
        <w:t xml:space="preserve">وَ بِإِسْنَادِهِ عَنْ عَلِیِّ بْنِ إِبْرَاهِیمَ عَنْ أَبِیهِ عَنِ ابْنِ أَبِی عُمَیْرٍ عَنْ مُحَمَّدِ بْنِ حُمْرَانَ عَنْ مُحَمَّدِ بْنِ مُسْلِمٍ قَالَ سَمِعْتُ أَبَا جَعْفَرٍ ع یَقُولُ أَیُّمَا قَوْمٍ أَحْیَوْا شَیْئاً مِنَ الْأَرْضِ وَ عَمَرُوهَا فَهُمْ أَحَقُّ بِهَا وَ هِیَ لَهُمْ.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گفت: شنیدم ابوجعفر (ع) فرمود: «هر قومی که بخشی از زمین را احیا کنند و آباد سازند، آنان سزاوارتر به آن هستند و زمین متعلق به آنان خواهد بود.»</w:t>
      </w:r>
    </w:p>
    <w:p>
      <w:pPr>
        <w:pStyle w:val="Heading4"/>
      </w:pPr>
      <w:bookmarkStart w:id="2177" w:name="_Toc1730"/>
      <w:r>
        <w:t>[رقم الحدیث الکلی: 32240 - رقم الحدیث الباب: 5]</w:t>
      </w:r>
      <w:bookmarkEnd w:id="2177"/>
    </w:p>
    <w:p>
      <w:pPr>
        <w:pStyle w:val="BookText"/>
      </w:pPr>
      <w:r>
        <w:rPr>
          <w:rFonts w:ascii="Times New Roman" w:hAnsi="Times New Roman" w:eastAsia="Times New Roman" w:cs="Times New Roman"/>
          <w:lang w:val="en-US" w:bidi="en-US"/>
          <w:color w:val="111111"/>
          <w:sz w:val="28"/>
          <w:szCs w:val="28"/>
          <w:rtl/>
        </w:rPr>
        <w:t xml:space="preserve">32240- 5- </w:t>
      </w:r>
      <w:r>
        <w:rPr>
          <w:rStyle w:val="FootnoteReference"/>
        </w:rPr>
        <w:footnoteReference w:id="3070"/>
      </w:r>
      <w:r>
        <w:rPr>
          <w:rFonts w:ascii="Amiri" w:hAnsi="Amiri" w:eastAsia="Amiri" w:cs="Amiri"/>
          <w:lang w:bidi="ar-SA"/>
          <w:color w:val="111111"/>
          <w:sz w:val="28"/>
          <w:szCs w:val="28"/>
          <w:rtl/>
        </w:rPr>
        <w:t xml:space="preserve">وَ عَنْهُ عَنْ أَبِیهِ عَنْ حَمَّادٍ عَنْ حَرِیزٍ عَنْ زُرَارَةَ وَ مُحَمَّدِ بْنِ مُسْلِمٍ وَ أَبِی بَصِیرٍ وَ فُضَیْلٍ وَ بُکَیْرٍ وَ حُمْرَانَ وَ عَبْدُ الرَّحْمَنِ بْنِ أَبِی عَبْدِ اللَّهِ عَنْ أَبِی جَعْفَرٍ وَ أَبِی عَبْدِ اللَّهِ ع قَالا قَالَ رَسُولُ اللَّهِ ص مَنْ أَحْیَا أَرْضاً مَوَاتاً فَهِیَ لَهُ.</w:t>
      </w:r>
    </w:p>
    <w:p>
      <w:pPr>
        <w:pStyle w:val="BookText"/>
      </w:pPr>
      <w:r>
        <w:rPr>
          <w:rFonts w:ascii="Amiri" w:hAnsi="Amiri" w:eastAsia="Amiri" w:cs="Amiri"/>
          <w:lang w:bidi="ar-SA"/>
          <w:color w:val="111111"/>
          <w:sz w:val="28"/>
          <w:szCs w:val="28"/>
          <w:rtl/>
        </w:rPr>
        <w:t xml:space="preserve">مُحَمَّدُ بْنُ یَعْقُوبَ عَنْ عَلِیِّ بْنِ إِبْرَاهِیمَ مِثْلَهُ </w:t>
      </w:r>
      <w:r>
        <w:rPr>
          <w:rStyle w:val="FootnoteReference"/>
        </w:rPr>
        <w:footnoteReference w:id="3071"/>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از ابوجعفر (ع) و ابوعبدالله (ع) نقل شده که گفتند: رسول‌الله (ص) فرمود: «هر کس زمینی موات را احیا کند، آن زمین متعلق به او خواهد بود.»</w:t>
      </w:r>
    </w:p>
    <w:p>
      <w:pPr>
        <w:pStyle w:val="Heading4"/>
      </w:pPr>
      <w:bookmarkStart w:id="2178" w:name="_Toc1731"/>
      <w:r>
        <w:t>[رقم الحدیث الکلی: 32241 - رقم الحدیث الباب: 6]</w:t>
      </w:r>
      <w:bookmarkEnd w:id="2178"/>
    </w:p>
    <w:p>
      <w:pPr>
        <w:pStyle w:val="BookText"/>
      </w:pPr>
      <w:r>
        <w:rPr>
          <w:rFonts w:ascii="Times New Roman" w:hAnsi="Times New Roman" w:eastAsia="Times New Roman" w:cs="Times New Roman"/>
          <w:lang w:val="en-US" w:bidi="en-US"/>
          <w:color w:val="111111"/>
          <w:sz w:val="28"/>
          <w:szCs w:val="28"/>
          <w:rtl/>
        </w:rPr>
        <w:t xml:space="preserve">32241- 6- </w:t>
      </w:r>
      <w:r>
        <w:rPr>
          <w:rStyle w:val="FootnoteReference"/>
        </w:rPr>
        <w:footnoteReference w:id="3072"/>
      </w:r>
      <w:r>
        <w:rPr>
          <w:rFonts w:ascii="Amiri" w:hAnsi="Amiri" w:eastAsia="Amiri" w:cs="Amiri"/>
          <w:lang w:bidi="ar-SA"/>
          <w:color w:val="111111"/>
          <w:sz w:val="28"/>
          <w:szCs w:val="28"/>
          <w:rtl/>
        </w:rPr>
        <w:t xml:space="preserve">وَ عَنْهُ عَنْ أَبِیهِ عَنْ حَمَّادٍ عَنْ حَرِیزٍ عَنْ زُرَارَةَ عَنْ أَبِی جَعْفَرٍ ع قَالَ: قَالَ رَسُولُ اللَّهِ ص مَنْ أَحْیَا مَوَاتاً فَهُوَ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از ابوجعفر (ع) نقل شده که فرمود: «رسول‌الله (ص) گفت: هر کس زمینی موات را احیا کند، آن زمین متعلق به او خواهد بود.»</w:t>
      </w:r>
    </w:p>
    <w:p>
      <w:pPr>
        <w:pStyle w:val="Heading4"/>
      </w:pPr>
      <w:bookmarkStart w:id="2179" w:name="_Toc1732"/>
      <w:r>
        <w:t>[رقم الحدیث الکلی: 32242 - رقم الحدیث الباب: 7]</w:t>
      </w:r>
      <w:bookmarkEnd w:id="2179"/>
    </w:p>
    <w:p>
      <w:pPr>
        <w:pStyle w:val="BookText"/>
      </w:pPr>
      <w:r>
        <w:rPr>
          <w:rFonts w:ascii="Times New Roman" w:hAnsi="Times New Roman" w:eastAsia="Times New Roman" w:cs="Times New Roman"/>
          <w:lang w:val="en-US" w:bidi="en-US"/>
          <w:color w:val="111111"/>
          <w:sz w:val="28"/>
          <w:szCs w:val="28"/>
          <w:rtl/>
        </w:rPr>
        <w:t xml:space="preserve">32242- 7- </w:t>
      </w:r>
      <w:r>
        <w:rPr>
          <w:rStyle w:val="FootnoteReference"/>
        </w:rPr>
        <w:footnoteReference w:id="3073"/>
      </w:r>
      <w:r>
        <w:rPr>
          <w:rFonts w:ascii="Amiri" w:hAnsi="Amiri" w:eastAsia="Amiri" w:cs="Amiri"/>
          <w:lang w:bidi="ar-SA"/>
          <w:color w:val="111111"/>
          <w:sz w:val="28"/>
          <w:szCs w:val="28"/>
          <w:rtl/>
        </w:rPr>
        <w:t xml:space="preserve">مُحَمَّدُ بْنُ عَلِیِّ بْنِ الْحُسَیْنِ قَالَ: قَدْ ظَهَرَ رَسُولُ اللَّهِ ص عَلَی خَیْبَرَ- فَخَارَجَهُمْ عَلَی أَنْ یَکُونَ الْأَرْضُ فِی أَیْدِیهِمْ یَعْمَلُونَ فِیهَا وَ یَعْمُرُونَهَا وَ مَا بَأْسٌ لَوِ اشْتَرَیْتَ مِنْهَا شَیْئاً وَ أَیُّمَا قَوْمٍ أَحْیَوْا شَیْئاً مِنَ الْأَرْضِ فَعَمَرُوهُ فَهُمْ أَحَقُّ بِهِ وَ هُوَ لَهُمْ.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بن حسین نقل شده که گفت: رسول‌الله (ص) بر خیبر پیروز شد، و با آن‌ها مصالحه کرد که زمین در دستشان باقی بماند تا در آن کار کنند و آن را آباد سازند. و فرمود: «مشکلی ندارد اگر چیزی از آن را خریداری کنی.» همچنین فرمود: «هر قومی که بخشی از زمین را احیا کرده و آباد سازد، آنان سزاوارتر به آن هستند و آن زمین متعلق به آنان خواهد بود.»</w:t>
      </w:r>
    </w:p>
    <w:p>
      <w:pPr>
        <w:pStyle w:val="Heading4"/>
      </w:pPr>
      <w:bookmarkStart w:id="2180" w:name="_Toc1733"/>
      <w:r>
        <w:t>[رقم الحدیث الکلی: 32243 - رقم الحدیث الباب: 8]</w:t>
      </w:r>
      <w:bookmarkEnd w:id="2180"/>
    </w:p>
    <w:p>
      <w:pPr>
        <w:pStyle w:val="BookText"/>
      </w:pPr>
      <w:r>
        <w:rPr>
          <w:rFonts w:ascii="Times New Roman" w:hAnsi="Times New Roman" w:eastAsia="Times New Roman" w:cs="Times New Roman"/>
          <w:lang w:val="en-US" w:bidi="en-US"/>
          <w:color w:val="111111"/>
          <w:sz w:val="28"/>
          <w:szCs w:val="28"/>
          <w:rtl/>
        </w:rPr>
        <w:t xml:space="preserve">32243- 8- </w:t>
      </w:r>
      <w:r>
        <w:rPr>
          <w:rStyle w:val="FootnoteReference"/>
        </w:rPr>
        <w:footnoteReference w:id="3074"/>
      </w:r>
      <w:r>
        <w:rPr>
          <w:rFonts w:ascii="Amiri" w:hAnsi="Amiri" w:eastAsia="Amiri" w:cs="Amiri"/>
          <w:lang w:bidi="ar-SA"/>
          <w:color w:val="111111"/>
          <w:sz w:val="28"/>
          <w:szCs w:val="28"/>
          <w:rtl/>
        </w:rPr>
        <w:t xml:space="preserve">وَ بِإِسْنَادِهِ عَنِ الْحَسَنِ بْنِ مَحْبُوبٍ عَنْ عَبْدِ اللَّهِ بْنِ سِنَانٍ</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94" w:name="pg18781_210625"/>
    <w:bookmarkEnd w:id="394"/>
    <w:p>
      <w:pPr>
        <w:pStyle w:val="BookText"/>
      </w:pPr>
      <w:r>
        <w:rPr>
          <w:rFonts w:ascii="Amiri" w:hAnsi="Amiri" w:eastAsia="Amiri" w:cs="Amiri"/>
          <w:lang w:bidi="ar-SA"/>
          <w:color w:val="111111"/>
          <w:sz w:val="28"/>
          <w:szCs w:val="28"/>
          <w:rtl/>
        </w:rPr>
        <w:t xml:space="preserve">عَنْ أَبِی عَبْدِ اللَّهِ ع قَالَ: سُئِلَ وَ أَنَا حَاضِرٌ عَنْ رَجُلٍ أَحْیَا أَرْضاً مَوَاتاً فَکَرَی </w:t>
      </w:r>
      <w:r>
        <w:rPr>
          <w:rStyle w:val="FootnoteReference"/>
        </w:rPr>
        <w:footnoteReference w:id="3075"/>
      </w:r>
      <w:r>
        <w:rPr>
          <w:rFonts w:ascii="Amiri" w:hAnsi="Amiri" w:eastAsia="Amiri" w:cs="Amiri"/>
          <w:lang w:bidi="ar-SA"/>
          <w:color w:val="111111"/>
          <w:sz w:val="28"/>
          <w:szCs w:val="28"/>
          <w:rtl/>
        </w:rPr>
        <w:t xml:space="preserve">فِیهَا نَهَراً وَ بَنَی فِیهَا بُیُوتاً وَ غَرَسَ نَخْلًا وَ شَجَراً فَقَالَ هِیَ لَهُ وَ لَهُ أَجْرُ بُیُوتِهَا وَ عَلَیْهِ فِیهَا الْعُشْرُ فِیمَا سَقَتِ السَّمَاءُ أَوْ سَیْلُ وَادٍ أَوْ عَیْنٌ وَ عَلَیْهِ فِیمَا سَقَتِ الدَّوَالِی وَ الْغَرْبُ </w:t>
      </w:r>
      <w:r>
        <w:rPr>
          <w:rStyle w:val="FootnoteReference"/>
        </w:rPr>
        <w:footnoteReference w:id="3076"/>
      </w:r>
      <w:r>
        <w:rPr>
          <w:rFonts w:ascii="Amiri" w:hAnsi="Amiri" w:eastAsia="Amiri" w:cs="Amiri"/>
          <w:lang w:bidi="ar-SA"/>
          <w:color w:val="111111"/>
          <w:sz w:val="28"/>
          <w:szCs w:val="28"/>
          <w:rtl/>
        </w:rPr>
        <w:t xml:space="preserve">نِصْفُ الْعُشْرِ.</w:t>
      </w:r>
    </w:p>
    <w:p>
      <w:pPr>
        <w:pStyle w:val="BookText"/>
      </w:pPr>
      <w:r>
        <w:rPr>
          <w:rFonts w:ascii="Amiri" w:hAnsi="Amiri" w:eastAsia="Amiri" w:cs="Amiri"/>
          <w:lang w:bidi="ar-SA"/>
          <w:color w:val="111111"/>
          <w:sz w:val="28"/>
          <w:szCs w:val="28"/>
          <w:rtl/>
        </w:rPr>
        <w:t xml:space="preserve">أَقُولُ: وَ تَقَدَّمَ مَا یَدُلُّ عَلَی ذَلِکَ فِی الْخُمُسِ </w:t>
      </w:r>
      <w:r>
        <w:rPr>
          <w:rStyle w:val="FootnoteReference"/>
        </w:rPr>
        <w:footnoteReference w:id="3077"/>
      </w:r>
      <w:r>
        <w:rPr>
          <w:rFonts w:ascii="Amiri" w:hAnsi="Amiri" w:eastAsia="Amiri" w:cs="Amiri"/>
          <w:lang w:bidi="ar-SA"/>
          <w:color w:val="111111"/>
          <w:sz w:val="28"/>
          <w:szCs w:val="28"/>
          <w:rtl/>
        </w:rPr>
        <w:t xml:space="preserve">وَ فِی الْجِهَادِ </w:t>
      </w:r>
      <w:r>
        <w:rPr>
          <w:rStyle w:val="FootnoteReference"/>
        </w:rPr>
        <w:footnoteReference w:id="3078"/>
      </w:r>
      <w:r>
        <w:rPr>
          <w:rFonts w:ascii="Amiri" w:hAnsi="Amiri" w:eastAsia="Amiri" w:cs="Amiri"/>
          <w:lang w:bidi="ar-SA"/>
          <w:color w:val="111111"/>
          <w:sz w:val="28"/>
          <w:szCs w:val="28"/>
          <w:rtl/>
        </w:rPr>
        <w:t xml:space="preserve">وَ یَأْتِی مَا یَدُلُّ عَلَیْهِ </w:t>
      </w:r>
      <w:r>
        <w:rPr>
          <w:rStyle w:val="FootnoteReference"/>
        </w:rPr>
        <w:footnoteReference w:id="3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ابوعبدالله (ع) نقل شده که فرمود: «از او سؤال شد—در حالی که من حاضر بودم—درباره مردی که زمین مواتی را احیا کرده، در آن نهری جاری ساخته، خانه‌هایی بنا کرده، نخل و درختان کاشته است. فرمود: "آن زمین متعلق به او خواهد بود، و از خانه‌های آن، بهره و مزد خواهد داشت. همچنین، بر او واجب است که زکات دهد: اگر آبیاری آن با باران، سیلاب یا چشمه باشد، باید یک‌دهم محصول را بدهد؛ و اگر آبیاری آن با دستگاه‌های آبیاری (مانند دلو و چرخ) باشد، باید نصف یک‌دهم را بدهد."»</w:t>
      </w:r>
    </w:p>
    <w:p>
      <w:pPr>
        <w:pStyle w:val="Heading3"/>
      </w:pPr>
      <w:bookmarkStart w:id="2181" w:name="_Toc1734"/>
      <w:r>
        <w:t>2- بَابُ أَنَّ مَنْ غَرَسَ غَرْساً فَهُوَ لَهُ وَ مَنِ اسْتَخْرَجَ مَاءً ابْتِدَاءً فَهُوَ لَهُ‌</w:t>
      </w:r>
      <w:bookmarkEnd w:id="2181"/>
    </w:p>
    <w:p>
      <w:pPr>
        <w:pStyle w:val="Heading4"/>
      </w:pPr>
      <w:bookmarkStart w:id="2182" w:name="_Toc1735"/>
      <w:r>
        <w:t>اشارة</w:t>
      </w:r>
      <w:bookmarkEnd w:id="2182"/>
    </w:p>
    <w:p>
      <w:pPr>
        <w:pStyle w:val="BookText"/>
      </w:pPr>
      <w:r>
        <w:rPr>
          <w:rStyle w:val="FootnoteReference"/>
        </w:rPr>
        <w:footnoteReference w:id="3080"/>
      </w:r>
      <w:r>
        <w:rPr>
          <w:rFonts w:ascii="Amiri" w:hAnsi="Amiri" w:eastAsia="Amiri" w:cs="Amiri"/>
          <w:lang w:bidi="ar-SA"/>
          <w:color w:val="111111"/>
          <w:sz w:val="28"/>
          <w:szCs w:val="28"/>
          <w:rtl/>
        </w:rPr>
        <w:t xml:space="preserve">2 بَابُ أَنَّ مَنْ غَرَسَ غَرْساً فَهُوَ لَهُ وَ مَنِ اسْتَخْرَجَ مَاءً ابْتِدَاءً فَهُوَ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 کس درختی بکارد، آن درخت متعلق به او خواهد بود، و هر کس به‌طور ابتدایی آب را استخراج کند، آن آب متعلق به او خواهد بود.</w:t>
      </w:r>
    </w:p>
    <w:p>
      <w:pPr>
        <w:pStyle w:val="Heading4"/>
      </w:pPr>
      <w:bookmarkStart w:id="2183" w:name="_Toc1736"/>
      <w:r>
        <w:t>[رقم الحدیث الکلی: 32244 - رقم الحدیث الباب: 1]</w:t>
      </w:r>
      <w:bookmarkEnd w:id="2183"/>
    </w:p>
    <w:p>
      <w:pPr>
        <w:pStyle w:val="BookText"/>
      </w:pPr>
      <w:r>
        <w:rPr>
          <w:rFonts w:ascii="Times New Roman" w:hAnsi="Times New Roman" w:eastAsia="Times New Roman" w:cs="Times New Roman"/>
          <w:lang w:val="en-US" w:bidi="en-US"/>
          <w:color w:val="111111"/>
          <w:sz w:val="28"/>
          <w:szCs w:val="28"/>
          <w:rtl/>
        </w:rPr>
        <w:t xml:space="preserve">32244- 1- </w:t>
      </w:r>
      <w:r>
        <w:rPr>
          <w:rStyle w:val="FootnoteReference"/>
        </w:rPr>
        <w:footnoteReference w:id="3081"/>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رَسُولُ اللَّهِ ص مَنْ غَرَسَ شَجَراً أَوْ حَفَرَ وَادِیاً بَدِیّاً </w:t>
      </w:r>
      <w:r>
        <w:rPr>
          <w:rStyle w:val="FootnoteReference"/>
        </w:rPr>
        <w:footnoteReference w:id="3082"/>
      </w:r>
      <w:r>
        <w:rPr>
          <w:rFonts w:ascii="Amiri" w:hAnsi="Amiri" w:eastAsia="Amiri" w:cs="Amiri"/>
          <w:lang w:bidi="ar-SA"/>
          <w:color w:val="111111"/>
          <w:sz w:val="28"/>
          <w:szCs w:val="28"/>
          <w:rtl/>
        </w:rPr>
        <w:t xml:space="preserve">لَمْ یَسْبِقْهُ إِلَیْهِ أَحَدٌ وَ أَحْیَا أَرْضاً مَیْتَةً فَهِیَ لَهُ قَضَاءً مِنَ اللَّهِ وَ رَسُولِهِ ص.</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083"/>
      </w:r>
    </w:p>
    <w:p>
      <w:pPr>
        <w:pStyle w:val="BookText"/>
      </w:pPr>
      <w:r>
        <w:rPr>
          <w:rFonts w:ascii="Amiri" w:hAnsi="Amiri" w:eastAsia="Amiri" w:cs="Amiri"/>
          <w:lang w:bidi="ar-SA"/>
          <w:color w:val="111111"/>
          <w:sz w:val="28"/>
          <w:szCs w:val="28"/>
          <w:rtl/>
        </w:rPr>
        <w:t xml:space="preserve">وَ کَذَا رَوَاهُ فِی الْمُقْنِعِ </w:t>
      </w:r>
      <w:r>
        <w:rPr>
          <w:rStyle w:val="FootnoteReference"/>
        </w:rPr>
        <w:footnoteReference w:id="3084"/>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95" w:name="pg18781_210626"/>
    <w:bookmarkEnd w:id="395"/>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3085"/>
      </w:r>
      <w:r>
        <w:rPr>
          <w:rFonts w:ascii="Amiri" w:hAnsi="Amiri" w:eastAsia="Amiri" w:cs="Amiri"/>
          <w:lang w:bidi="ar-SA"/>
          <w:color w:val="111111"/>
          <w:sz w:val="28"/>
          <w:szCs w:val="28"/>
          <w:rtl/>
        </w:rPr>
        <w:t xml:space="preserve">وَ بِإِسْنَادِهِ عَنِ الصَّفَّارِ عَنْ إِبْرَاهِیمَ بْنِ هَاشِمٍ </w:t>
      </w:r>
      <w:r>
        <w:rPr>
          <w:rStyle w:val="FootnoteReference"/>
        </w:rPr>
        <w:footnoteReference w:id="3086"/>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087"/>
      </w:r>
      <w:r>
        <w:rPr>
          <w:rFonts w:ascii="Amiri" w:hAnsi="Amiri" w:eastAsia="Amiri" w:cs="Amiri"/>
          <w:lang w:bidi="ar-SA"/>
          <w:color w:val="111111"/>
          <w:sz w:val="28"/>
          <w:szCs w:val="28"/>
          <w:rtl/>
        </w:rPr>
        <w:t xml:space="preserve">وَ یَأْتِی مَا یَدُلُّ عَلَیْهِ </w:t>
      </w:r>
      <w:r>
        <w:rPr>
          <w:rStyle w:val="FootnoteReference"/>
        </w:rPr>
        <w:footnoteReference w:id="3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ابوعبدالله (ع) نقل شده که فرمود: رسول‌الله (ص) گفت: «هر کس درختی بکارد یا به‌طور ابتدایی وادی‌ای را حفر کند که کسی پیش از او به آن نپرداخته باشد، و زمینی مرده را احیا کند، آن زمین متعلق به او خواهد بود، این حکمی از جانب خداوند و رسول اوست.»</w:t>
      </w:r>
    </w:p>
    <w:p>
      <w:pPr>
        <w:pStyle w:val="Heading3"/>
      </w:pPr>
      <w:bookmarkStart w:id="2184" w:name="_Toc1737"/>
      <w:r>
        <w:t>3- بَابُ أَنَّ مَنْ أَحْیَا أَرْضاً ثُمَّ تَرَکَهَا حَتَّی خَرِبَتْ زَالَ مِلْکُهُ عَنْهَا وَ تَکُونُ لِمَنْ أَحْیَاهَا وَ إِنْ کَانَتْ مِلْکاً لَهُ بِوَجْهٍ آخَرَ فَعَلَی مَنْ أَحْیَاهَا أَنْ یُؤَدِّیَ إِلَیْهِ أُجْرَتَهَا</w:t>
      </w:r>
      <w:bookmarkEnd w:id="2184"/>
    </w:p>
    <w:p>
      <w:pPr>
        <w:pStyle w:val="Heading4"/>
      </w:pPr>
      <w:bookmarkStart w:id="2185" w:name="_Toc1738"/>
      <w:r>
        <w:t>اشارة</w:t>
      </w:r>
      <w:bookmarkEnd w:id="2185"/>
    </w:p>
    <w:p>
      <w:pPr>
        <w:pStyle w:val="BookText"/>
      </w:pPr>
      <w:r>
        <w:rPr>
          <w:rStyle w:val="FootnoteReference"/>
        </w:rPr>
        <w:footnoteReference w:id="3089"/>
      </w:r>
      <w:r>
        <w:rPr>
          <w:rFonts w:ascii="Amiri" w:hAnsi="Amiri" w:eastAsia="Amiri" w:cs="Amiri"/>
          <w:lang w:bidi="ar-SA"/>
          <w:color w:val="111111"/>
          <w:sz w:val="28"/>
          <w:szCs w:val="28"/>
          <w:rtl/>
        </w:rPr>
        <w:t xml:space="preserve">3 بَابُ أَنَّ مَنْ أَحْیَا أَرْضاً ثُمَّ تَرَکَهَا حَتَّی خَرِبَتْ زَالَ مِلْکُهُ عَنْهَا وَ تَکُونُ لِمَنْ أَحْیَاهَا وَ إِنْ کَانَتْ مِلْکاً لَهُ بِوَجْهٍ آخَرَ فَعَلَی مَنْ أَحْیَاهَا أَنْ یُؤَدِّیَ إِلَیْهِ أُجْرَتَهَا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 کس زمینی را احیا کند و سپس آن را رها کند تا خراب شود، مالکیت او از آن زایل می‌شود و زمین متعلق به کسی خواهد بود که آن را مجدداً احیا کند. و اگر زمین از طریق دیگری متعلق به او باشد، کسی که آن را احیا کرده، باید اجرت آن را به مالک پیشین بپردازد.</w:t>
      </w:r>
    </w:p>
    <w:p>
      <w:pPr>
        <w:pStyle w:val="Heading4"/>
      </w:pPr>
      <w:bookmarkStart w:id="2186" w:name="_Toc1739"/>
      <w:r>
        <w:t>[رقم الحدیث الکلی: 32245 - رقم الحدیث الباب: 1]</w:t>
      </w:r>
      <w:bookmarkEnd w:id="2186"/>
    </w:p>
    <w:p>
      <w:pPr>
        <w:pStyle w:val="BookText"/>
      </w:pPr>
      <w:r>
        <w:rPr>
          <w:rFonts w:ascii="Times New Roman" w:hAnsi="Times New Roman" w:eastAsia="Times New Roman" w:cs="Times New Roman"/>
          <w:lang w:val="en-US" w:bidi="en-US"/>
          <w:color w:val="111111"/>
          <w:sz w:val="28"/>
          <w:szCs w:val="28"/>
          <w:rtl/>
        </w:rPr>
        <w:t xml:space="preserve">32245- 1- </w:t>
      </w:r>
      <w:r>
        <w:rPr>
          <w:rStyle w:val="FootnoteReference"/>
        </w:rPr>
        <w:footnoteReference w:id="3090"/>
      </w:r>
      <w:r>
        <w:rPr>
          <w:rFonts w:ascii="Amiri" w:hAnsi="Amiri" w:eastAsia="Amiri" w:cs="Amiri"/>
          <w:lang w:bidi="ar-SA"/>
          <w:color w:val="111111"/>
          <w:sz w:val="28"/>
          <w:szCs w:val="28"/>
          <w:rtl/>
        </w:rPr>
        <w:t xml:space="preserve">مُحَمَّدُ بْنُ یَعْقُوبَ عَنْ عِدَّةٍ مِنْ أَصْحَابِنَا عَنْ سَهْلِ بْنِ زِیَادٍ وَ أَحْمَدَ بْنِ مُحَمَّدٍ جَمِیعاً عَنِ ابْنِ مَحْبُوبٍ عَنْ مُعَاوِیَةَ بْنِ وَهْبٍ قَالَ سَمِعْتُ أَبَا عَبْدِ اللَّهِ ع یَقُولُ أَیُّمَا رَجُلٍ أَتَی خَرِبَةً بَائِرَةً فَاسْتَخْرَجَهَا وَ کَرَی أَنْهَارَهَا وَ عَمَرَهَا فَإِنَّ عَلَیْهِ فِیهَا الصَّدَقَةَ فَإِنْ کَانَتْ أَرْضٌ لِرَجُلٍ قَبْلَهُ فَغَابَ عَنْهَا وَ تَرَکَهَا فَأَخْرَبَهَا ثُمَّ جَاءَ بَعْدُ یَطْلُبُهَا فَإِنَّ الْأَرْضَ لِلَّهِ وَ لِمَنْ عَمَرَهَا.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وهب نقل شده که گفت: شنیدم ابوعبدالله (ع) می‌فرمود: «هر مردی که به خرابه‌ای بایر وارد شود، آن را احیا کند، رودخانه‌هایش را جاری سازد و آباد نماید، زکات آن بر او واجب خواهد بود. و اگر آن زمین پیش‌تر متعلق به مردی بوده، اما او آن را رها کرده، از آن غایب شده و در نتیجه ویران شده، سپس پس از مدتی بازگشته و آن را مطالبه کند، حکم آن این است که زمین متعلق به خدا و کسی است که آن را آباد کرده است.»</w:t>
      </w:r>
    </w:p>
    <w:p>
      <w:pPr>
        <w:pStyle w:val="Heading4"/>
      </w:pPr>
      <w:bookmarkStart w:id="2187" w:name="_Toc1740"/>
      <w:r>
        <w:t>[رقم الحدیث الکلی: 32246 - رقم الحدیث الباب: 2]</w:t>
      </w:r>
      <w:bookmarkEnd w:id="2187"/>
    </w:p>
    <w:p>
      <w:pPr>
        <w:pStyle w:val="BookText"/>
      </w:pPr>
      <w:r>
        <w:rPr>
          <w:rFonts w:ascii="Times New Roman" w:hAnsi="Times New Roman" w:eastAsia="Times New Roman" w:cs="Times New Roman"/>
          <w:lang w:val="en-US" w:bidi="en-US"/>
          <w:color w:val="111111"/>
          <w:sz w:val="28"/>
          <w:szCs w:val="28"/>
          <w:rtl/>
        </w:rPr>
        <w:t xml:space="preserve">32246- 2- </w:t>
      </w:r>
      <w:r>
        <w:rPr>
          <w:rStyle w:val="FootnoteReference"/>
        </w:rPr>
        <w:footnoteReference w:id="3091"/>
      </w:r>
      <w:r>
        <w:rPr>
          <w:rFonts w:ascii="Amiri" w:hAnsi="Amiri" w:eastAsia="Amiri" w:cs="Amiri"/>
          <w:lang w:bidi="ar-SA"/>
          <w:color w:val="111111"/>
          <w:sz w:val="28"/>
          <w:szCs w:val="28"/>
          <w:rtl/>
        </w:rPr>
        <w:t xml:space="preserve">وَ عَنْ مُحَمَّدِ بْنِ یَحْیَی عَنْ أَحْمَدَ بْنِ مُحَمَّدِ بْنِ عِیسَی عَنِ ابْنِ مَحْبُوبٍ عَنْ هِشَامِ بْنِ سَالِمٍ عَنْ أَبِی خَالِدٍ الْکَابُلِیِّ عَنْ أَبِی جَعْفَرٍ ع قَالَ وَجَدْنَا فِی کِتَابِ عَلِیٍّ ع إِنَّ الْأَرْضَ لِلَّهِ یُورِثُها مَنْ یَشاءُ مِنْ عِبادِهِ وَ الْعاقِبَةُ لِلْمُتَّقِینَ </w:t>
      </w:r>
      <w:r>
        <w:rPr>
          <w:rStyle w:val="FootnoteReference"/>
        </w:rPr>
        <w:footnoteReference w:id="3092"/>
      </w:r>
      <w:r>
        <w:rPr>
          <w:rFonts w:ascii="Amiri" w:hAnsi="Amiri" w:eastAsia="Amiri" w:cs="Amiri"/>
          <w:lang w:bidi="ar-SA"/>
          <w:color w:val="111111"/>
          <w:sz w:val="28"/>
          <w:szCs w:val="28"/>
          <w:rtl/>
        </w:rPr>
        <w:t xml:space="preserve">أَنَا وَ أَهْلُ بَیْتِیَ</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96" w:name="pg18781_210627"/>
    <w:bookmarkEnd w:id="396"/>
    <w:p>
      <w:pPr>
        <w:pStyle w:val="BookText"/>
      </w:pPr>
      <w:r>
        <w:rPr>
          <w:rFonts w:ascii="Amiri" w:hAnsi="Amiri" w:eastAsia="Amiri" w:cs="Amiri"/>
          <w:lang w:bidi="ar-SA"/>
          <w:color w:val="111111"/>
          <w:sz w:val="28"/>
          <w:szCs w:val="28"/>
          <w:rtl/>
        </w:rPr>
        <w:t xml:space="preserve">الَّذِینَ أَوْرَثَنَا الْأَرْضَ وَ نَحْنُ الْمُتَّقُونَ وَ الْأَرْضُ کُلُّهَا لَنَا </w:t>
      </w:r>
      <w:r>
        <w:rPr>
          <w:rStyle w:val="FootnoteReference"/>
        </w:rPr>
        <w:footnoteReference w:id="3093"/>
      </w:r>
      <w:r>
        <w:rPr>
          <w:rFonts w:ascii="Amiri" w:hAnsi="Amiri" w:eastAsia="Amiri" w:cs="Amiri"/>
          <w:lang w:bidi="ar-SA"/>
          <w:color w:val="111111"/>
          <w:sz w:val="28"/>
          <w:szCs w:val="28"/>
          <w:rtl/>
        </w:rPr>
        <w:t xml:space="preserve">فَمَنْ أَحْیَا أَرْضاً مِنَ الْمُسْلِمِینَ فَلْیَعْمُرْهَا وَ لْیُؤَدِّ خَرَاجَهَا إِلَی الْإِمَامِ مِنْ أَهْلِ بَیْتِی وَ لَهُ مَا أَکَلَ مِنْهَا فَإِنْ تَرَکَهَا وَ أَخْرَبَهَا </w:t>
      </w:r>
      <w:r>
        <w:rPr>
          <w:rStyle w:val="FootnoteReference"/>
        </w:rPr>
        <w:footnoteReference w:id="3094"/>
      </w:r>
      <w:r>
        <w:rPr>
          <w:rFonts w:ascii="Amiri" w:hAnsi="Amiri" w:eastAsia="Amiri" w:cs="Amiri"/>
          <w:lang w:bidi="ar-SA"/>
          <w:color w:val="111111"/>
          <w:sz w:val="28"/>
          <w:szCs w:val="28"/>
          <w:rtl/>
        </w:rPr>
        <w:t xml:space="preserve">فَأَخَذَهَا رَجُلٌ مِنَ الْمُسْلِمِینَ مِنْ بَعْدِهِ فَعَمَرَهَا وَ أَحْیَاهَا فَهُوَ أَحَقُّ بِهَا مِنَ الَّذِی تَرَکَهَا فَلْیُؤَدِّ خَرَاجَهَا إِلَی الْإِمَامِ مِنْ أَهْلِ بَیْتِی وَ لَهُ مَا أَکَلَ مِنْهَا حَتَّی یَظْهَرَ الْقَائِمُ ع مِنْ أَهْلِ بَیْتِی بِالسَّیْفِ فَیَحْوِیَهَا وَ یَمْنَعَهَا وَ یُخْرِجَهُمْ مِنْهَا کَمَا حَوَاهَا رَسُولُ اللَّهِ ص وَ مَنَعَهَا إِلَّا مَا کَانَ فِی أَیْدِی شِیعَتِنَا فَإِنَّهُ یُقَاطِعُهُمْ عَلَی مَا فِی أَیْدِیهِمْ وَ یَتْرُکُ الْأَرْضَ فِی أَیْدِیهِمْ.</w:t>
      </w:r>
    </w:p>
    <w:p>
      <w:pPr>
        <w:pStyle w:val="BookText"/>
      </w:pPr>
      <w:r>
        <w:rPr>
          <w:rFonts w:ascii="Amiri" w:hAnsi="Amiri" w:eastAsia="Amiri" w:cs="Amiri"/>
          <w:lang w:bidi="ar-SA"/>
          <w:color w:val="111111"/>
          <w:sz w:val="28"/>
          <w:szCs w:val="28"/>
          <w:rtl/>
        </w:rPr>
        <w:t xml:space="preserve">مُحَمَّدُ بْنُ الْحَسَنِ بِإِسْنَادِهِ عَنِ الْحَسَنِ بْنِ مَحْبُوبٍ مِثْلَهُ </w:t>
      </w:r>
      <w:r>
        <w:rPr>
          <w:rStyle w:val="FootnoteReference"/>
        </w:rPr>
        <w:footnoteReference w:id="3095"/>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خالد کابلی، از ابوجعفر (ع) نقل شده که فرمود:</w:t>
      </w:r>
    </w:p>
    <w:p>
      <w:pPr>
        <w:pStyle w:val="BookText"/>
      </w:pPr>
      <w:r>
        <w:rPr>
          <w:rFonts w:ascii="IRNazanin" w:hAnsi="IRNazanin" w:eastAsia="IRNazanin" w:cs="IRNazanin"/>
          <w:lang w:bidi="fa-IR"/>
          <w:color w:val="111111"/>
          <w:sz w:val="28"/>
          <w:szCs w:val="28"/>
          <w:rtl/>
        </w:rPr>
        <w:t xml:space="preserve">«در کتاب علی (ع) یافتیم: همانا زمین از آنِ خداست، آن را به هر که بخواهد از بندگانش واگذار می‌کند، و سرانجام، نیکوکاران وارث آن خواهند بود (سوره اعراف، آیه 128).</w:t>
      </w:r>
    </w:p>
    <w:p>
      <w:pPr>
        <w:pStyle w:val="BookText"/>
      </w:pPr>
      <w:r>
        <w:rPr>
          <w:rFonts w:ascii="IRNazanin" w:hAnsi="IRNazanin" w:eastAsia="IRNazanin" w:cs="IRNazanin"/>
          <w:lang w:bidi="fa-IR"/>
          <w:color w:val="111111"/>
          <w:sz w:val="28"/>
          <w:szCs w:val="28"/>
          <w:rtl/>
        </w:rPr>
        <w:t xml:space="preserve">من و اهل بیتم کسانی هستیم که خدا زمین را به ما واگذار کرده، و ما همان متقیان هستیم، و زمین، تماماً از آنِ ماست.</w:t>
      </w:r>
    </w:p>
    <w:p>
      <w:pPr>
        <w:pStyle w:val="BookText"/>
      </w:pPr>
      <w:r>
        <w:rPr>
          <w:rFonts w:ascii="IRNazanin" w:hAnsi="IRNazanin" w:eastAsia="IRNazanin" w:cs="IRNazanin"/>
          <w:lang w:bidi="fa-IR"/>
          <w:color w:val="111111"/>
          <w:sz w:val="28"/>
          <w:szCs w:val="28"/>
          <w:rtl/>
        </w:rPr>
        <w:t xml:space="preserve">پس هر مسلمانی که زمینی را احیا کند، باید آن را آباد سازد و خراج آن را به امام از اهل بیت من بپردازد، و از آنچه محصول آن است بهره‌مند شود.</w:t>
      </w:r>
    </w:p>
    <w:p>
      <w:pPr>
        <w:pStyle w:val="BookText"/>
      </w:pPr>
      <w:r>
        <w:rPr>
          <w:rFonts w:ascii="IRNazanin" w:hAnsi="IRNazanin" w:eastAsia="IRNazanin" w:cs="IRNazanin"/>
          <w:lang w:bidi="fa-IR"/>
          <w:color w:val="111111"/>
          <w:sz w:val="28"/>
          <w:szCs w:val="28"/>
          <w:rtl/>
        </w:rPr>
        <w:t xml:space="preserve">اما اگر آن را رها کند و زمین خراب شود، و سپس مردی از مسلمانان پس از او آن را تصرف کند و آباد سازد، او به آن زمین سزاوارتر از کسی است که آن را ترک کرده است.</w:t>
      </w:r>
    </w:p>
    <w:p>
      <w:pPr>
        <w:pStyle w:val="BookText"/>
      </w:pPr>
      <w:r>
        <w:rPr>
          <w:rFonts w:ascii="IRNazanin" w:hAnsi="IRNazanin" w:eastAsia="IRNazanin" w:cs="IRNazanin"/>
          <w:lang w:bidi="fa-IR"/>
          <w:color w:val="111111"/>
          <w:sz w:val="28"/>
          <w:szCs w:val="28"/>
          <w:rtl/>
        </w:rPr>
        <w:t xml:space="preserve">او نیز باید خراج آن را به امام از اهل بیت من بدهد و از محصول آن بهره ببرد، تا زمانی که قائم (ع) از اهل بیت من با شمشیر قیام کند، آن را در اختیار بگیرد، از دیگران بازستاند و آنان را از آن خارج سازد، همان‌گونه که رسول‌الله (ص) آن را در اختیار گرفت و حفظ کرد، مگر آنچه در دست شیعیان ما باشد، که به آن‌ها واگذار می‌شود و زمین در دستشان باقی خواهد ماند.»</w:t>
      </w:r>
    </w:p>
    <w:p>
      <w:pPr>
        <w:pStyle w:val="BookText"/>
      </w:pPr>
      <w:r>
        <w:rPr>
          <w:rFonts w:ascii="IRNazanin" w:hAnsi="IRNazanin" w:eastAsia="IRNazanin" w:cs="IRNazanin"/>
          <w:lang w:bidi="fa-IR"/>
          <w:color w:val="111111"/>
          <w:sz w:val="28"/>
          <w:szCs w:val="28"/>
          <w:rtl/>
        </w:rPr>
        <w:t xml:space="preserve">{مضمون این روایت در چندین حدیث وارد شده که دلالت بر این دارد که زمین‌ها متعلق به امام است.</w:t>
      </w:r>
    </w:p>
    <w:p>
      <w:pPr>
        <w:pStyle w:val="BookText"/>
      </w:pPr>
      <w:r>
        <w:rPr>
          <w:rFonts w:ascii="IRNazanin" w:hAnsi="IRNazanin" w:eastAsia="IRNazanin" w:cs="IRNazanin"/>
          <w:lang w:bidi="fa-IR"/>
          <w:color w:val="111111"/>
          <w:sz w:val="28"/>
          <w:szCs w:val="28"/>
          <w:rtl/>
        </w:rPr>
        <w:t xml:space="preserve">ظاهر این احادیث نشان می‌دهد که مقصود از این مالکیت، زمین‌های موات، زمین‌هایی که مالک آن‌ها مشخص نیست، و زمین‌های انفال است.</w:t>
      </w:r>
    </w:p>
    <w:p>
      <w:pPr>
        <w:pStyle w:val="BookText"/>
      </w:pPr>
      <w:r>
        <w:rPr>
          <w:rFonts w:ascii="IRNazanin" w:hAnsi="IRNazanin" w:eastAsia="IRNazanin" w:cs="IRNazanin"/>
          <w:lang w:bidi="fa-IR"/>
          <w:color w:val="111111"/>
          <w:sz w:val="28"/>
          <w:szCs w:val="28"/>
          <w:rtl/>
        </w:rPr>
        <w:t xml:space="preserve">همچنین می‌توان این را حمل بر این کرد که امامان در تصرف این اراضی اولویت دارند، احکام آن‌ها به ایشان بازمی‌گردد و از آنان دریافت می‌شود، و اینکه صاحبان زمین‌ها باید از ایشان اطاعت کنند.</w:t>
      </w:r>
    </w:p>
    <w:p>
      <w:pPr>
        <w:pStyle w:val="BookText"/>
      </w:pPr>
      <w:r>
        <w:rPr>
          <w:rFonts w:ascii="IRNazanin" w:hAnsi="IRNazanin" w:eastAsia="IRNazanin" w:cs="IRNazanin"/>
          <w:lang w:bidi="fa-IR"/>
          <w:color w:val="111111"/>
          <w:sz w:val="28"/>
          <w:szCs w:val="28"/>
          <w:rtl/>
        </w:rPr>
        <w:t xml:space="preserve">و خداوند بهتر می‌داند.}</w:t>
      </w:r>
    </w:p>
    <w:p>
      <w:pPr>
        <w:pStyle w:val="Heading4"/>
      </w:pPr>
      <w:bookmarkStart w:id="2188" w:name="_Toc1741"/>
      <w:r>
        <w:t>[رقم الحدیث الکلی: 32247 - رقم الحدیث الباب: 3]</w:t>
      </w:r>
      <w:bookmarkEnd w:id="2188"/>
    </w:p>
    <w:p>
      <w:pPr>
        <w:pStyle w:val="BookText"/>
      </w:pPr>
      <w:r>
        <w:rPr>
          <w:rFonts w:ascii="Times New Roman" w:hAnsi="Times New Roman" w:eastAsia="Times New Roman" w:cs="Times New Roman"/>
          <w:lang w:val="en-US" w:bidi="en-US"/>
          <w:color w:val="111111"/>
          <w:sz w:val="28"/>
          <w:szCs w:val="28"/>
          <w:rtl/>
        </w:rPr>
        <w:t xml:space="preserve">32247- 3- </w:t>
      </w:r>
      <w:r>
        <w:rPr>
          <w:rStyle w:val="FootnoteReference"/>
        </w:rPr>
        <w:footnoteReference w:id="3096"/>
      </w:r>
      <w:r>
        <w:rPr>
          <w:rFonts w:ascii="Amiri" w:hAnsi="Amiri" w:eastAsia="Amiri" w:cs="Amiri"/>
          <w:lang w:bidi="ar-SA"/>
          <w:color w:val="111111"/>
          <w:sz w:val="28"/>
          <w:szCs w:val="28"/>
          <w:rtl/>
        </w:rPr>
        <w:t xml:space="preserve">وَ بِإِسْنَادِهِ عَنِ الْحُسَیْنِ بْنِ سَعِیدٍ عَنِ النَّضْرِ عَنْ هِشَامِ بْنِ سَالِمٍ عَنْ سُلَیْمَانَ بْنِ خَالِدٍ قَالَ: سَأَلْتُ أَبَا عَبْدِ اللَّهِ ع عَنِ الرَّجُلِ یَأْتِی الْأَرْضَ الْخَرِبَةَ فَیَسْتَخْرِجُهَا وَ یُجْرِی أَنْهَارَهَا وَ یَعْمُرُهَا وَ یَزْرَعُهَا مَا ذَا عَلَیْهِ قَالَ الصَّدَقَةُ قُلْتُ فَإِنْ کَانَ یَعْرِفُ صَاحِبَهَا قَالَ فَلْیُؤَدِّ إِلَیْهِ حَقَّهُ </w:t>
      </w:r>
      <w:r>
        <w:rPr>
          <w:rStyle w:val="FootnoteReference"/>
        </w:rPr>
        <w:footnoteReference w:id="3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عَنِ ابْنِ أَبِی عُمَیْرٍ عَنْ حَمَّادِ بْنِ عُثْمَانَ عَنِ الْحَلَبِیِّ عَنْ أَبِی</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97" w:name="pg18781_210628"/>
    <w:bookmarkEnd w:id="397"/>
    <w:p>
      <w:pPr>
        <w:pStyle w:val="BookText"/>
      </w:pPr>
      <w:r>
        <w:rPr>
          <w:rFonts w:ascii="Amiri" w:hAnsi="Amiri" w:eastAsia="Amiri" w:cs="Amiri"/>
          <w:lang w:bidi="ar-SA"/>
          <w:color w:val="111111"/>
          <w:sz w:val="28"/>
          <w:szCs w:val="28"/>
          <w:rtl/>
        </w:rPr>
        <w:t xml:space="preserve">عَبْدِ اللَّهِ ع مِثْلَهُ </w:t>
      </w:r>
      <w:r>
        <w:rPr>
          <w:rStyle w:val="FootnoteReference"/>
        </w:rPr>
        <w:footnoteReference w:id="3098"/>
      </w: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3099"/>
      </w:r>
      <w:r>
        <w:rPr>
          <w:rFonts w:ascii="Amiri" w:hAnsi="Amiri" w:eastAsia="Amiri" w:cs="Amiri"/>
          <w:lang w:bidi="ar-SA"/>
          <w:color w:val="111111"/>
          <w:sz w:val="28"/>
          <w:szCs w:val="28"/>
          <w:rtl/>
        </w:rPr>
        <w:t xml:space="preserve">وَ یَأْتِی مَا یَدُلُّ عَلَیْهِ </w:t>
      </w:r>
      <w:r>
        <w:rPr>
          <w:rStyle w:val="FootnoteReference"/>
        </w:rPr>
        <w:footnoteReference w:id="3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نقل شده که گفت: از ابوعبدالله (ع) درباره مردی که به زمین خرابه‌ای وارد شده، آن را احیا کرده، رودخانه‌هایش را جاری ساخته، آن را آباد کرده و زراعت نموده، پرسیدم که چه حکمی دارد؟</w:t>
      </w:r>
    </w:p>
    <w:p>
      <w:pPr>
        <w:pStyle w:val="BookText"/>
      </w:pPr>
      <w:r>
        <w:rPr>
          <w:rFonts w:ascii="IRNazanin" w:hAnsi="IRNazanin" w:eastAsia="IRNazanin" w:cs="IRNazanin"/>
          <w:lang w:bidi="fa-IR"/>
          <w:color w:val="111111"/>
          <w:sz w:val="28"/>
          <w:szCs w:val="28"/>
          <w:rtl/>
        </w:rPr>
        <w:t xml:space="preserve">فرمود: بر او زکات واجب است.</w:t>
      </w:r>
    </w:p>
    <w:p>
      <w:pPr>
        <w:pStyle w:val="BookText"/>
      </w:pPr>
      <w:r>
        <w:rPr>
          <w:rFonts w:ascii="IRNazanin" w:hAnsi="IRNazanin" w:eastAsia="IRNazanin" w:cs="IRNazanin"/>
          <w:lang w:bidi="fa-IR"/>
          <w:color w:val="111111"/>
          <w:sz w:val="28"/>
          <w:szCs w:val="28"/>
          <w:rtl/>
        </w:rPr>
        <w:t xml:space="preserve">پرسیدم: اگر مالک زمین را بشناسد، چه حکمی دارد؟</w:t>
      </w:r>
    </w:p>
    <w:p>
      <w:pPr>
        <w:pStyle w:val="BookText"/>
      </w:pPr>
      <w:r>
        <w:rPr>
          <w:rFonts w:ascii="IRNazanin" w:hAnsi="IRNazanin" w:eastAsia="IRNazanin" w:cs="IRNazanin"/>
          <w:lang w:bidi="fa-IR"/>
          <w:color w:val="111111"/>
          <w:sz w:val="28"/>
          <w:szCs w:val="28"/>
          <w:rtl/>
        </w:rPr>
        <w:t xml:space="preserve">فرمود: باید حق او را بپردازد.</w:t>
      </w:r>
    </w:p>
    <w:p>
      <w:pPr>
        <w:pStyle w:val="BookText"/>
      </w:pPr>
      <w:r>
        <w:rPr>
          <w:rFonts w:ascii="IRNazanin" w:hAnsi="IRNazanin" w:eastAsia="IRNazanin" w:cs="IRNazanin"/>
          <w:lang w:bidi="fa-IR"/>
          <w:color w:val="111111"/>
          <w:sz w:val="28"/>
          <w:szCs w:val="28"/>
          <w:rtl/>
        </w:rPr>
        <w:t xml:space="preserve">{این نکته‌ای جالب و قابل توجه است! شهید ثانی در شرح اللمعة، حدیث سلیمان بن خالد را ضعیف و مقطوع دانسته، در حالی که حدیث ابی خالد را صحیح ارزیابی کرده است. این در حالی است که بر اساس مبانی و قواعد حدیثی که معمولاً توسط علمای رجال به کار گرفته می‌شود، چنین جمع‌بندی‌ای نیازمند دقت بیشتری است.}</w:t>
      </w:r>
    </w:p>
    <w:p>
      <w:pPr>
        <w:pStyle w:val="Heading3"/>
      </w:pPr>
      <w:bookmarkStart w:id="2189" w:name="_Toc1742"/>
      <w:r>
        <w:t>4- بَابُ أَنَّ الذِّمِّیَّ إِذَا أَحْیَا مَوَاتاً مِنْ أَرْضِ الصُّلْحِ فَهِیَ لَهُ وَ یَجُوزُ لِلْمُسْلِمِ شِرَاؤُهَا مِنْهُ وَ حُکْمِ أَرْضِ الذِّمِّیِّ إِذَا أَسْلَمَ‌</w:t>
      </w:r>
      <w:bookmarkEnd w:id="2189"/>
    </w:p>
    <w:p>
      <w:pPr>
        <w:pStyle w:val="Heading4"/>
      </w:pPr>
      <w:bookmarkStart w:id="2190" w:name="_Toc1743"/>
      <w:r>
        <w:t>اشارة</w:t>
      </w:r>
      <w:bookmarkEnd w:id="2190"/>
    </w:p>
    <w:p>
      <w:pPr>
        <w:pStyle w:val="BookText"/>
      </w:pPr>
      <w:r>
        <w:rPr>
          <w:rStyle w:val="FootnoteReference"/>
        </w:rPr>
        <w:footnoteReference w:id="3101"/>
      </w:r>
      <w:r>
        <w:rPr>
          <w:rFonts w:ascii="Amiri" w:hAnsi="Amiri" w:eastAsia="Amiri" w:cs="Amiri"/>
          <w:lang w:bidi="ar-SA"/>
          <w:color w:val="111111"/>
          <w:sz w:val="28"/>
          <w:szCs w:val="28"/>
          <w:rtl/>
        </w:rPr>
        <w:t xml:space="preserve">4 بَابُ أَنَّ الذِّمِّیَّ إِذَا أَحْیَا مَوَاتاً مِنْ أَرْضِ الصُّلْحِ فَهِیَ لَهُ وَ یَجُوزُ لِلْمُسْلِمِ شِرَاؤُهَا مِنْهُ وَ حُکْمِ أَرْضِ الذِّمِّیِّ إِذَا أَسْلَمَ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فرد ذمی زمین مواتی را از اراضی صلح احیا کند، آن زمین متعلق به او خواهد بود، و مسلمانان مجاز به خرید آن از او هستند. همچنین، حکم زمین فرد ذمی در صورتی که اسلام بیاورد بررسی می‌شود.</w:t>
      </w:r>
    </w:p>
    <w:p>
      <w:pPr>
        <w:pStyle w:val="Heading4"/>
      </w:pPr>
      <w:bookmarkStart w:id="2191" w:name="_Toc1744"/>
      <w:r>
        <w:t>[رقم الحدیث الکلی: 32248 - رقم الحدیث الباب: 1]</w:t>
      </w:r>
      <w:bookmarkEnd w:id="2191"/>
    </w:p>
    <w:p>
      <w:pPr>
        <w:pStyle w:val="BookText"/>
      </w:pPr>
      <w:r>
        <w:rPr>
          <w:rFonts w:ascii="Times New Roman" w:hAnsi="Times New Roman" w:eastAsia="Times New Roman" w:cs="Times New Roman"/>
          <w:lang w:val="en-US" w:bidi="en-US"/>
          <w:color w:val="111111"/>
          <w:sz w:val="28"/>
          <w:szCs w:val="28"/>
          <w:rtl/>
        </w:rPr>
        <w:t xml:space="preserve">32248- 1- </w:t>
      </w:r>
      <w:r>
        <w:rPr>
          <w:rStyle w:val="FootnoteReference"/>
        </w:rPr>
        <w:footnoteReference w:id="3102"/>
      </w:r>
      <w:r>
        <w:rPr>
          <w:rFonts w:ascii="Amiri" w:hAnsi="Amiri" w:eastAsia="Amiri" w:cs="Amiri"/>
          <w:lang w:bidi="ar-SA"/>
          <w:color w:val="111111"/>
          <w:sz w:val="28"/>
          <w:szCs w:val="28"/>
          <w:rtl/>
        </w:rPr>
        <w:t xml:space="preserve">مُحَمَّدُ بْنُ الْحَسَنِ بِإِسْنَادِهِ عَنِ الْحُسَیْنِ بْنِ سَعِیدٍ عَنْ حَمَّادٍ عَنْ شُعَیْبٍ عَنْ أَبِی بَصِیرٍ قَالَ: سَأَلْتُ أَبَا عَبْدِ اللَّهِ ع عَنْ شِرَاءِ الْأَرَضِینَ مِنْ أَهْلِ الذِّمَّةِ- فَقَالَ لَا بَأْسَ بِأَنْ یَشْتَرِیَهَا </w:t>
      </w:r>
      <w:r>
        <w:rPr>
          <w:rStyle w:val="FootnoteReference"/>
        </w:rPr>
        <w:footnoteReference w:id="3103"/>
      </w:r>
      <w:r>
        <w:rPr>
          <w:rFonts w:ascii="Amiri" w:hAnsi="Amiri" w:eastAsia="Amiri" w:cs="Amiri"/>
          <w:lang w:bidi="ar-SA"/>
          <w:color w:val="111111"/>
          <w:sz w:val="28"/>
          <w:szCs w:val="28"/>
          <w:rtl/>
        </w:rPr>
        <w:t xml:space="preserve">مِنْهُمْ إِذَا عَمِلُوهَا وَ أَحْیَوْهَا فَهِیَ لَهُمْ وَ قَدْ کَانَ رَسُولُ اللَّهِ ص حِینَ ظَهَرَ عَلَی خَیْبَرَ وَ فِیهَا الْیَهُودُ- خَارَجَهُمْ عَلَی (أَنْ یَتْرُکَ) </w:t>
      </w:r>
      <w:r>
        <w:rPr>
          <w:rStyle w:val="FootnoteReference"/>
        </w:rPr>
        <w:footnoteReference w:id="3104"/>
      </w:r>
      <w:r>
        <w:rPr>
          <w:rFonts w:ascii="Amiri" w:hAnsi="Amiri" w:eastAsia="Amiri" w:cs="Amiri"/>
          <w:lang w:bidi="ar-SA"/>
          <w:color w:val="111111"/>
          <w:sz w:val="28"/>
          <w:szCs w:val="28"/>
          <w:rtl/>
        </w:rPr>
        <w:t xml:space="preserve">الْأَرْضَ فِی أَیْدِیهِمْ یَعْمَلُونَهَا وَ یَعْمُرُونَهَا.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گفت: از ابوعبدالله (ع) درباره خرید زمین از اهل ذمه پرسیدم.</w:t>
      </w:r>
    </w:p>
    <w:p>
      <w:pPr>
        <w:pStyle w:val="BookText"/>
      </w:pPr>
      <w:r>
        <w:rPr>
          <w:rFonts w:ascii="IRNazanin" w:hAnsi="IRNazanin" w:eastAsia="IRNazanin" w:cs="IRNazanin"/>
          <w:lang w:bidi="fa-IR"/>
          <w:color w:val="111111"/>
          <w:sz w:val="28"/>
          <w:szCs w:val="28"/>
          <w:rtl/>
        </w:rPr>
        <w:t xml:space="preserve">فرمود: مشکلی ندارد که آن‌ها را خریداری کنند، مشروط بر اینکه آن زمین را آباد کرده و احیا کرده باشند، زیرا آن زمین متعلق به آنان خواهد بود.</w:t>
      </w:r>
    </w:p>
    <w:p>
      <w:pPr>
        <w:pStyle w:val="BookText"/>
      </w:pPr>
      <w:r>
        <w:rPr>
          <w:rFonts w:ascii="IRNazanin" w:hAnsi="IRNazanin" w:eastAsia="IRNazanin" w:cs="IRNazanin"/>
          <w:lang w:bidi="fa-IR"/>
          <w:color w:val="111111"/>
          <w:sz w:val="28"/>
          <w:szCs w:val="28"/>
          <w:rtl/>
        </w:rPr>
        <w:t xml:space="preserve">همچنین، وقتی رسول‌الله (ص) بر خیبر پیروز شد، در حالی که یهودیان در آنجا بودند، با آنان مصالحه کرد که زمین را در دستشان باقی بگذارد تا در آن کار کنند و آن را آباد سازند.</w:t>
      </w:r>
    </w:p>
    <w:p>
      <w:pPr>
        <w:pStyle w:val="Heading4"/>
      </w:pPr>
      <w:bookmarkStart w:id="2192" w:name="_Toc1745"/>
      <w:r>
        <w:t>[رقم الحدیث الکلی: 32249 - رقم الحدیث الباب: 2]</w:t>
      </w:r>
      <w:bookmarkEnd w:id="2192"/>
    </w:p>
    <w:p>
      <w:pPr>
        <w:pStyle w:val="BookText"/>
      </w:pPr>
      <w:r>
        <w:rPr>
          <w:rFonts w:ascii="Times New Roman" w:hAnsi="Times New Roman" w:eastAsia="Times New Roman" w:cs="Times New Roman"/>
          <w:lang w:val="en-US" w:bidi="en-US"/>
          <w:color w:val="111111"/>
          <w:sz w:val="28"/>
          <w:szCs w:val="28"/>
          <w:rtl/>
        </w:rPr>
        <w:t xml:space="preserve">32249- 2- </w:t>
      </w:r>
      <w:r>
        <w:rPr>
          <w:rStyle w:val="FootnoteReference"/>
        </w:rPr>
        <w:footnoteReference w:id="3105"/>
      </w:r>
      <w:r>
        <w:rPr>
          <w:rFonts w:ascii="Amiri" w:hAnsi="Amiri" w:eastAsia="Amiri" w:cs="Amiri"/>
          <w:lang w:bidi="ar-SA"/>
          <w:color w:val="111111"/>
          <w:sz w:val="28"/>
          <w:szCs w:val="28"/>
          <w:rtl/>
        </w:rPr>
        <w:t xml:space="preserve">وَ بِإِسْنَادِهِ عَنِ الْحَسَنِ بْنِ مُحَمَّدِ بْنِ سَمَاعَةَ عَنْ عَبْدِ اللَّهِ بْنِ جَبَلَةَ عَنْ إِسْحَاقَ بْنِ عَمَّارٍ عَنْ عَبْدٍ صَالِحٍ ع قَالَ: قُلْتُ لَهُ رَجُلٌ مِنْ أَهْلِ نَجْرَانَ یَکُونُ لَهُ أَرْضٌ ثُمَّ یُسْلِمُ أَیْشٍ عَلَیْهِ مَا صَالَحَهُمْ عَلَیْهِ النَّبِیُّ ص أَوْ مَا عَلَی الْمُسْلِمِینَ قَالَ عَلَیْهِ مَا عَلَی الْمُسْلِمِینَ إِنَّهُمْ لَوْ أَسْلَمُوا لَمْ یُصَالِحْهُمُ النَّبِیُّ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عبد صالح (ع) نقل شده که فرمود:</w:t>
      </w:r>
    </w:p>
    <w:p>
      <w:pPr>
        <w:pStyle w:val="BookText"/>
      </w:pPr>
      <w:r>
        <w:rPr>
          <w:rFonts w:ascii="IRNazanin" w:hAnsi="IRNazanin" w:eastAsia="IRNazanin" w:cs="IRNazanin"/>
          <w:lang w:bidi="fa-IR"/>
          <w:color w:val="111111"/>
          <w:sz w:val="28"/>
          <w:szCs w:val="28"/>
          <w:rtl/>
        </w:rPr>
        <w:t xml:space="preserve">پرسیدم: مردی از اهل نجران زمینی دارد، سپس اسلام می‌آورد؛ آیا تکلیف او همان است که پیامبر (ص) در صلح با آنان مقرر کرده، یا حکمش همانند مسلمانان است؟</w:t>
      </w:r>
    </w:p>
    <w:p>
      <w:pPr>
        <w:pStyle w:val="BookText"/>
      </w:pPr>
      <w:r>
        <w:rPr>
          <w:rFonts w:ascii="IRNazanin" w:hAnsi="IRNazanin" w:eastAsia="IRNazanin" w:cs="IRNazanin"/>
          <w:lang w:bidi="fa-IR"/>
          <w:color w:val="111111"/>
          <w:sz w:val="28"/>
          <w:szCs w:val="28"/>
          <w:rtl/>
        </w:rPr>
        <w:t xml:space="preserve">فرمود: حکم او همانند مسلمانان خواهد بود، زیرا اگر آنان در ابتدا اسلام می‌آوردند، پیامبر (ص) با آنان مصالحه نمی‌کرد.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98" w:name="pg18781_210629"/>
    <w:bookmarkEnd w:id="398"/>
    <w:p>
      <w:pPr>
        <w:pStyle w:val="Heading4"/>
      </w:pPr>
      <w:bookmarkStart w:id="2193" w:name="_Toc1746"/>
      <w:r>
        <w:t>[رقم الحدیث الکلی: 32250 - رقم الحدیث الباب: 3]</w:t>
      </w:r>
      <w:bookmarkEnd w:id="2193"/>
    </w:p>
    <w:p>
      <w:pPr>
        <w:pStyle w:val="BookText"/>
      </w:pPr>
      <w:r>
        <w:rPr>
          <w:rFonts w:ascii="Times New Roman" w:hAnsi="Times New Roman" w:eastAsia="Times New Roman" w:cs="Times New Roman"/>
          <w:lang w:val="en-US" w:bidi="en-US"/>
          <w:color w:val="111111"/>
          <w:sz w:val="28"/>
          <w:szCs w:val="28"/>
          <w:rtl/>
        </w:rPr>
        <w:t xml:space="preserve">32250- 3- </w:t>
      </w:r>
      <w:r>
        <w:rPr>
          <w:rStyle w:val="FootnoteReference"/>
        </w:rPr>
        <w:footnoteReference w:id="3106"/>
      </w:r>
      <w:r>
        <w:rPr>
          <w:rFonts w:ascii="Amiri" w:hAnsi="Amiri" w:eastAsia="Amiri" w:cs="Amiri"/>
          <w:lang w:bidi="ar-SA"/>
          <w:color w:val="111111"/>
          <w:sz w:val="28"/>
          <w:szCs w:val="28"/>
          <w:rtl/>
        </w:rPr>
        <w:t xml:space="preserve">وَ عَنْهُ عَنْ مُحَمَّدِ بْنِ أَبِی حَمْزَةَ عَنْ عَبْدِ الرَّحْمَنِ بْنِ الْحَجَّاجِ قَالَ: سَأَلْتُ أَبَا عَبْدِ اللَّهِ ع عَمَّا اخْتَلَفَ فِیهِ ابْنُ أَبِی لَیْلَی- وَ ابْنُ شُبْرُمَةَ فِی السَّوَادِ وَ أَرْضِهِ فَقُلْتُ إِنَّ ابْنَ أَبِی لَیْلَی قَالَ إِنَّهُمْ إِذَا أَسْلَمُوا أَحْرَارٌ وَ مَا فِی أَیْدِیهِمْ مِنْ أَرْضِهِمْ لَهُمْ وَ أَمَّا ابْنُ شُبْرُمَةَ فَزَعَمَ أَنَّهُمْ عَبِیدٌ وَ أَنَّ أَرْضَهُمُ الَّتِی بِأَیْدِیهِمْ لَیْسَتْ لَهُمْ فَقَالَ فِی الْأَرْضِ مَا قَالَ ابْنُ شُبْرُمَةَ- وَ قَالَ فِی الرِّجَالِ مَا قَالَ ابْنُ أَبِی لَیْلَی- إِنَّهُمْ إِذَا أَسْلَمُوا فَهُمْ أَحْرَارٌ وَ مَعَ هَذَا کَلَامٌ لَمْ أَحْفَظْهُ.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نقل شده که گفت: از ابوعبدالله (ع) درباره اختلاف میان ابن ابی لیلی و ابن شبرمه در مورد احکام اراضی سواد و وضعیت آن‌ها پرسیدم.</w:t>
      </w:r>
    </w:p>
    <w:p>
      <w:pPr>
        <w:pStyle w:val="BookText"/>
      </w:pPr>
      <w:r>
        <w:rPr>
          <w:rFonts w:ascii="IRNazanin" w:hAnsi="IRNazanin" w:eastAsia="IRNazanin" w:cs="IRNazanin"/>
          <w:lang w:bidi="fa-IR"/>
          <w:color w:val="111111"/>
          <w:sz w:val="28"/>
          <w:szCs w:val="28"/>
          <w:rtl/>
        </w:rPr>
        <w:t xml:space="preserve">گفتم: ابن ابی لیلی گفته است که اگر آنان اسلام بیاورند، آزاد خواهند بود، و زمین‌هایی که در اختیار دارند متعلق به خودشان خواهد بود.</w:t>
      </w:r>
    </w:p>
    <w:p>
      <w:pPr>
        <w:pStyle w:val="BookText"/>
      </w:pPr>
      <w:r>
        <w:rPr>
          <w:rFonts w:ascii="IRNazanin" w:hAnsi="IRNazanin" w:eastAsia="IRNazanin" w:cs="IRNazanin"/>
          <w:lang w:bidi="fa-IR"/>
          <w:color w:val="111111"/>
          <w:sz w:val="28"/>
          <w:szCs w:val="28"/>
          <w:rtl/>
        </w:rPr>
        <w:t xml:space="preserve">اما ابن شبرمه معتقد بود که آنان برده هستند و زمین‌هایی که در دست دارند متعلق به آنان نیست.</w:t>
      </w:r>
    </w:p>
    <w:p>
      <w:pPr>
        <w:pStyle w:val="BookText"/>
      </w:pPr>
      <w:r>
        <w:rPr>
          <w:rFonts w:ascii="IRNazanin" w:hAnsi="IRNazanin" w:eastAsia="IRNazanin" w:cs="IRNazanin"/>
          <w:lang w:bidi="fa-IR"/>
          <w:color w:val="111111"/>
          <w:sz w:val="28"/>
          <w:szCs w:val="28"/>
          <w:rtl/>
        </w:rPr>
        <w:t xml:space="preserve">ابوعبدالله (ع) فرمود: در مورد زمین‌ها، نظر ابن شبرمه صحیح است؛ و در مورد مردان، نظر ابن ابی لیلی صحیح است—یعنی اگر آنان اسلام بیاورند، آزاد خواهند شد.</w:t>
      </w:r>
    </w:p>
    <w:p>
      <w:pPr>
        <w:pStyle w:val="BookText"/>
      </w:pPr>
      <w:r>
        <w:rPr>
          <w:rFonts w:ascii="IRNazanin" w:hAnsi="IRNazanin" w:eastAsia="IRNazanin" w:cs="IRNazanin"/>
          <w:lang w:bidi="fa-IR"/>
          <w:color w:val="111111"/>
          <w:sz w:val="28"/>
          <w:szCs w:val="28"/>
          <w:rtl/>
        </w:rPr>
        <w:t xml:space="preserve">و در این‌باره سخنانی بود که آن‌ها را حفظ نکردم.</w:t>
      </w:r>
    </w:p>
    <w:p>
      <w:pPr>
        <w:pStyle w:val="Heading3"/>
      </w:pPr>
      <w:bookmarkStart w:id="2194" w:name="_Toc1747"/>
      <w:r>
        <w:t>5- بَابُ أَنَّ الْمُسْلِمِینَ شُرَکَاءُ فِی الْمَاءِ وَ النَّارِ وَ الْکَلَإِ مَا لَمْ یَکُنْ مِلْکَ أَحَدٍ بِعَیْنِهِ‌</w:t>
      </w:r>
      <w:bookmarkEnd w:id="2194"/>
    </w:p>
    <w:p>
      <w:pPr>
        <w:pStyle w:val="Heading4"/>
      </w:pPr>
      <w:bookmarkStart w:id="2195" w:name="_Toc1748"/>
      <w:r>
        <w:t>اشارة</w:t>
      </w:r>
      <w:bookmarkEnd w:id="2195"/>
    </w:p>
    <w:p>
      <w:pPr>
        <w:pStyle w:val="BookText"/>
      </w:pPr>
      <w:r>
        <w:rPr>
          <w:rStyle w:val="FootnoteReference"/>
        </w:rPr>
        <w:footnoteReference w:id="3108"/>
      </w:r>
      <w:r>
        <w:rPr>
          <w:rFonts w:ascii="Amiri" w:hAnsi="Amiri" w:eastAsia="Amiri" w:cs="Amiri"/>
          <w:lang w:bidi="ar-SA"/>
          <w:color w:val="111111"/>
          <w:sz w:val="28"/>
          <w:szCs w:val="28"/>
          <w:rtl/>
        </w:rPr>
        <w:t xml:space="preserve">5 بَابُ أَنَّ الْمُسْلِمِینَ شُرَکَاءُ فِی الْمَاءِ وَ النَّارِ وَ الْکَلَإِ مَا لَمْ یَکُنْ مِلْکَ أَحَدٍ بِعَیْنِهِ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مسلمانان در آب، آتش و مرتع شریک هستند، مشروط بر اینکه آن‌ها به طور خاص ملک شخصی کسی نباشند</w:t>
      </w:r>
    </w:p>
    <w:p>
      <w:pPr>
        <w:pStyle w:val="Heading4"/>
      </w:pPr>
      <w:bookmarkStart w:id="2196" w:name="_Toc1749"/>
      <w:r>
        <w:t>[رقم الحدیث الکلی: 32251 - رقم الحدیث الباب: 1]</w:t>
      </w:r>
      <w:bookmarkEnd w:id="2196"/>
    </w:p>
    <w:p>
      <w:pPr>
        <w:pStyle w:val="BookText"/>
      </w:pPr>
      <w:r>
        <w:rPr>
          <w:rFonts w:ascii="Times New Roman" w:hAnsi="Times New Roman" w:eastAsia="Times New Roman" w:cs="Times New Roman"/>
          <w:lang w:val="en-US" w:bidi="en-US"/>
          <w:color w:val="111111"/>
          <w:sz w:val="28"/>
          <w:szCs w:val="28"/>
          <w:rtl/>
        </w:rPr>
        <w:t xml:space="preserve">32251- 1- </w:t>
      </w:r>
      <w:r>
        <w:rPr>
          <w:rStyle w:val="FootnoteReference"/>
        </w:rPr>
        <w:footnoteReference w:id="3109"/>
      </w:r>
      <w:r>
        <w:rPr>
          <w:rFonts w:ascii="Amiri" w:hAnsi="Amiri" w:eastAsia="Amiri" w:cs="Amiri"/>
          <w:lang w:bidi="ar-SA"/>
          <w:color w:val="111111"/>
          <w:sz w:val="28"/>
          <w:szCs w:val="28"/>
          <w:rtl/>
        </w:rPr>
        <w:t xml:space="preserve">مُحَمَّدُ بْنُ الْحَسَنِ بِإِسْنَادِهِ عَنْ أَحْمَدَ بْنِ مُحَمَّدٍ عَنْ مُحَمَّدِ بْنِ سِنَانٍ عَنْ أَبِی الْحَسَنِ ع قَالَ: سَأَلْتُهُ عَنْ مَاءِ الْوَادِی فَقَالَ إِنَّ الْمُسْلِمِینَ شُرَکَاءُ فِی الْمَاءِ وَ النَّارِ وَ الْکَلَإِ.</w:t>
      </w:r>
    </w:p>
    <w:p>
      <w:pPr>
        <w:pStyle w:val="BookText"/>
      </w:pPr>
      <w:r>
        <w:rPr>
          <w:rFonts w:ascii="Amiri" w:hAnsi="Amiri" w:eastAsia="Amiri" w:cs="Amiri"/>
          <w:lang w:bidi="ar-SA"/>
          <w:color w:val="111111"/>
          <w:sz w:val="28"/>
          <w:szCs w:val="28"/>
          <w:rtl/>
        </w:rPr>
        <w:t xml:space="preserve">وَ رَوَاهُ الصَّدُوقُ بِإِسْنَادِهِ عَنْ مُحَمَّدِ بْنِ سِنَانٍ مِثْلَهُ </w:t>
      </w:r>
      <w:r>
        <w:rPr>
          <w:rStyle w:val="FootnoteReference"/>
        </w:rPr>
        <w:footnoteReference w:id="3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سنان، از ابوالحسن (ع) نقل شده که فرمود:</w:t>
      </w:r>
    </w:p>
    <w:p>
      <w:pPr>
        <w:pStyle w:val="BookText"/>
      </w:pPr>
      <w:r>
        <w:rPr>
          <w:rFonts w:ascii="IRNazanin" w:hAnsi="IRNazanin" w:eastAsia="IRNazanin" w:cs="IRNazanin"/>
          <w:lang w:bidi="fa-IR"/>
          <w:color w:val="111111"/>
          <w:sz w:val="28"/>
          <w:szCs w:val="28"/>
          <w:rtl/>
        </w:rPr>
        <w:t xml:space="preserve">از او درباره آب وادی سؤال کردم، فرمود: "مسلمانان در آب، آتش و مرتع شریک هستند."</w:t>
      </w:r>
    </w:p>
    <w:p>
      <w:pPr>
        <w:pStyle w:val="Heading4"/>
      </w:pPr>
      <w:bookmarkStart w:id="2197" w:name="_Toc1750"/>
      <w:r>
        <w:t>[رقم الحدیث الکلی: 32252 - رقم الحدیث الباب: 2]</w:t>
      </w:r>
      <w:bookmarkEnd w:id="2197"/>
    </w:p>
    <w:p>
      <w:pPr>
        <w:pStyle w:val="BookText"/>
      </w:pPr>
      <w:r>
        <w:rPr>
          <w:rFonts w:ascii="Times New Roman" w:hAnsi="Times New Roman" w:eastAsia="Times New Roman" w:cs="Times New Roman"/>
          <w:lang w:val="en-US" w:bidi="en-US"/>
          <w:color w:val="111111"/>
          <w:sz w:val="28"/>
          <w:szCs w:val="28"/>
          <w:rtl/>
        </w:rPr>
        <w:t xml:space="preserve">32252- 2- </w:t>
      </w:r>
      <w:r>
        <w:rPr>
          <w:rStyle w:val="FootnoteReference"/>
        </w:rPr>
        <w:footnoteReference w:id="3111"/>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عَنْ عَلِیٍّ ع أَنَّهُ قَالَ: لَا یَحِلُّ مَنْعُ الْمِلْحِ </w:t>
      </w:r>
      <w:r>
        <w:rPr>
          <w:rStyle w:val="FootnoteReference"/>
        </w:rPr>
        <w:footnoteReference w:id="3112"/>
      </w:r>
      <w:r>
        <w:rPr>
          <w:rFonts w:ascii="Amiri" w:hAnsi="Amiri" w:eastAsia="Amiri" w:cs="Amiri"/>
          <w:lang w:bidi="ar-SA"/>
          <w:color w:val="111111"/>
          <w:sz w:val="28"/>
          <w:szCs w:val="28"/>
          <w:rtl/>
        </w:rPr>
        <w:t xml:space="preserve">وَ النَّارِ.</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99" w:name="pg18781_210630"/>
    <w:bookmarkEnd w:id="399"/>
    <w:p>
      <w:pPr>
        <w:pStyle w:val="BookText"/>
      </w:pPr>
      <w:r>
        <w:rPr>
          <w:rFonts w:ascii="Amiri" w:hAnsi="Amiri" w:eastAsia="Amiri" w:cs="Amiri"/>
          <w:lang w:bidi="ar-SA"/>
          <w:color w:val="111111"/>
          <w:sz w:val="28"/>
          <w:szCs w:val="28"/>
          <w:rtl/>
        </w:rPr>
        <w:t xml:space="preserve">أَقُولُ: وَ تَقَدَّمَ مَا یَدُلُّ عَلَی التَّخْصِیصِ </w:t>
      </w:r>
      <w:r>
        <w:rPr>
          <w:rStyle w:val="FootnoteReference"/>
        </w:rPr>
        <w:footnoteReference w:id="3113"/>
      </w:r>
      <w:r>
        <w:rPr>
          <w:rFonts w:ascii="Amiri" w:hAnsi="Amiri" w:eastAsia="Amiri" w:cs="Amiri"/>
          <w:lang w:bidi="ar-SA"/>
          <w:color w:val="111111"/>
          <w:sz w:val="28"/>
          <w:szCs w:val="28"/>
          <w:rtl/>
        </w:rPr>
        <w:t xml:space="preserve">وَ یَأْتِی مَا یَدُلُّ عَلَیْهِ </w:t>
      </w:r>
      <w:r>
        <w:rPr>
          <w:rStyle w:val="FootnoteReference"/>
        </w:rPr>
        <w:footnoteReference w:id="3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البختری، از جعفر، از پدرش، از علی (ع) نقل شده که فرمود:</w:t>
      </w:r>
    </w:p>
    <w:p>
      <w:pPr>
        <w:pStyle w:val="BookText"/>
      </w:pPr>
      <w:r>
        <w:rPr>
          <w:rFonts w:ascii="IRNazanin" w:hAnsi="IRNazanin" w:eastAsia="IRNazanin" w:cs="IRNazanin"/>
          <w:lang w:bidi="fa-IR"/>
          <w:color w:val="111111"/>
          <w:sz w:val="28"/>
          <w:szCs w:val="28"/>
          <w:rtl/>
        </w:rPr>
        <w:t xml:space="preserve">«منع کردن دسترسی به نمک و آتش جایز نیست.»</w:t>
      </w:r>
    </w:p>
    <w:p>
      <w:pPr>
        <w:pStyle w:val="Heading3"/>
      </w:pPr>
      <w:bookmarkStart w:id="2198" w:name="_Toc1751"/>
      <w:r>
        <w:t>6- بَابُ جَوَازِ بَیْعِ الْمَاءِ الْمَمْلُوکِ فِی قَنَاةٍ وَ غَیْرِهَا بِدَرَاهِمَ وَ بِغَلَّةٍ</w:t>
      </w:r>
      <w:bookmarkEnd w:id="2198"/>
    </w:p>
    <w:p>
      <w:pPr>
        <w:pStyle w:val="Heading4"/>
      </w:pPr>
      <w:bookmarkStart w:id="2199" w:name="_Toc1752"/>
      <w:r>
        <w:t>اشارة</w:t>
      </w:r>
      <w:bookmarkEnd w:id="2199"/>
    </w:p>
    <w:p>
      <w:pPr>
        <w:pStyle w:val="BookText"/>
      </w:pPr>
      <w:r>
        <w:rPr>
          <w:rStyle w:val="FootnoteReference"/>
        </w:rPr>
        <w:footnoteReference w:id="3115"/>
      </w:r>
      <w:r>
        <w:rPr>
          <w:rFonts w:ascii="Amiri" w:hAnsi="Amiri" w:eastAsia="Amiri" w:cs="Amiri"/>
          <w:lang w:bidi="ar-SA"/>
          <w:color w:val="111111"/>
          <w:sz w:val="28"/>
          <w:szCs w:val="28"/>
          <w:rtl/>
        </w:rPr>
        <w:t xml:space="preserve">6 بَابُ جَوَازِ بَیْعِ الْمَاءِ الْمَمْلُوکِ فِی قَنَاةٍ وَ غَیْرِهَا بِدَرَاهِمَ وَ بِغَلَّةٍ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فروش آبِ مملوک در قنات و غیر آن، به صورت نقدی یا با محصولات کشاورزی.</w:t>
      </w:r>
    </w:p>
    <w:p>
      <w:pPr>
        <w:pStyle w:val="Heading4"/>
      </w:pPr>
      <w:bookmarkStart w:id="2200" w:name="_Toc1753"/>
      <w:r>
        <w:t>[رقم الحدیث الکلی: 32253 - رقم الحدیث الباب: 1]</w:t>
      </w:r>
      <w:bookmarkEnd w:id="2200"/>
    </w:p>
    <w:p>
      <w:pPr>
        <w:pStyle w:val="BookText"/>
      </w:pPr>
      <w:r>
        <w:rPr>
          <w:rFonts w:ascii="Times New Roman" w:hAnsi="Times New Roman" w:eastAsia="Times New Roman" w:cs="Times New Roman"/>
          <w:lang w:val="en-US" w:bidi="en-US"/>
          <w:color w:val="111111"/>
          <w:sz w:val="28"/>
          <w:szCs w:val="28"/>
          <w:rtl/>
        </w:rPr>
        <w:t xml:space="preserve">32253- 1- </w:t>
      </w:r>
      <w:r>
        <w:rPr>
          <w:rStyle w:val="FootnoteReference"/>
        </w:rPr>
        <w:footnoteReference w:id="3116"/>
      </w:r>
      <w:r>
        <w:rPr>
          <w:rFonts w:ascii="Amiri" w:hAnsi="Amiri" w:eastAsia="Amiri" w:cs="Amiri"/>
          <w:lang w:bidi="ar-SA"/>
          <w:color w:val="111111"/>
          <w:sz w:val="28"/>
          <w:szCs w:val="28"/>
          <w:rtl/>
        </w:rPr>
        <w:t xml:space="preserve">مُحَمَّدُ بْنُ یَعْقُوبَ عَنْ أَبِی عَلِیٍّ الْأَشْعَرِیِّ عَنْ مُحَمَّدِ بْنِ عَبْدِ الْجَبَّارِ عَنْ صَفْوَانَ عَنْ سَعِیدٍ الْأَعْرَجِ عَنْ أَبِی عَبْدِ اللَّهِ ع قَالَ: سَأَلْتُهُ عَنِ الرَّجُلِ یَکُونُ لَهُ الشِّرْبُ مَعَ قَوْمٍ فِی قَنَاةٍ فِیهَا شُرَکَاءُ فَیَسْتَغْنِی بَعْضُهُمْ عَنْ شِرْبِهِ أَ یَبِیعُ شِرْبَهُ قَالَ نَعَمْ إِنْ شَاءَ بَاعَهُ بِوَرِقٍ وَ إِنْ شَاءَ </w:t>
      </w:r>
      <w:r>
        <w:rPr>
          <w:rStyle w:val="FootnoteReference"/>
        </w:rPr>
        <w:footnoteReference w:id="3117"/>
      </w:r>
      <w:r>
        <w:rPr>
          <w:rFonts w:ascii="Amiri" w:hAnsi="Amiri" w:eastAsia="Amiri" w:cs="Amiri"/>
          <w:lang w:bidi="ar-SA"/>
          <w:color w:val="111111"/>
          <w:sz w:val="28"/>
          <w:szCs w:val="28"/>
          <w:rtl/>
        </w:rPr>
        <w:t xml:space="preserve">بِکَیْلِ حِنْطَةٍ.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الأعرج، از ابوعبدالله (ع) نقل شده که فرمود:</w:t>
      </w:r>
    </w:p>
    <w:p>
      <w:pPr>
        <w:pStyle w:val="BookText"/>
      </w:pPr>
      <w:r>
        <w:rPr>
          <w:rFonts w:ascii="IRNazanin" w:hAnsi="IRNazanin" w:eastAsia="IRNazanin" w:cs="IRNazanin"/>
          <w:lang w:bidi="fa-IR"/>
          <w:color w:val="111111"/>
          <w:sz w:val="28"/>
          <w:szCs w:val="28"/>
          <w:rtl/>
        </w:rPr>
        <w:t xml:space="preserve">از او پرسیدم درباره مردی که سهمی از آب قناتی دارد که در آن افراد دیگری نیز شریک هستند، اما برخی از آنان دیگر نیازی به استفاده از سهم خود ندارند؛ آیا می‌تواند سهم خود را بفروشد؟</w:t>
      </w:r>
    </w:p>
    <w:p>
      <w:pPr>
        <w:pStyle w:val="BookText"/>
      </w:pPr>
      <w:r>
        <w:rPr>
          <w:rFonts w:ascii="IRNazanin" w:hAnsi="IRNazanin" w:eastAsia="IRNazanin" w:cs="IRNazanin"/>
          <w:lang w:bidi="fa-IR"/>
          <w:color w:val="111111"/>
          <w:sz w:val="28"/>
          <w:szCs w:val="28"/>
          <w:rtl/>
        </w:rPr>
        <w:t xml:space="preserve">فرمود: بله، اگر بخواهد، می‌تواند آن را به‌صورت نقدی بفروشد یا آن را در برابر مقدار مشخصی گندم معامله کند.</w:t>
      </w:r>
    </w:p>
    <w:p>
      <w:pPr>
        <w:pStyle w:val="Heading4"/>
      </w:pPr>
      <w:bookmarkStart w:id="2201" w:name="_Toc1754"/>
      <w:r>
        <w:t>[رقم الحدیث الکلی: 32254 - رقم الحدیث الباب: 2]</w:t>
      </w:r>
      <w:bookmarkEnd w:id="2201"/>
    </w:p>
    <w:p>
      <w:pPr>
        <w:pStyle w:val="BookText"/>
      </w:pPr>
      <w:r>
        <w:rPr>
          <w:rFonts w:ascii="Times New Roman" w:hAnsi="Times New Roman" w:eastAsia="Times New Roman" w:cs="Times New Roman"/>
          <w:lang w:val="en-US" w:bidi="en-US"/>
          <w:color w:val="111111"/>
          <w:sz w:val="28"/>
          <w:szCs w:val="28"/>
          <w:rtl/>
        </w:rPr>
        <w:t xml:space="preserve">32254- 2- </w:t>
      </w:r>
      <w:r>
        <w:rPr>
          <w:rStyle w:val="FootnoteReference"/>
        </w:rPr>
        <w:footnoteReference w:id="3119"/>
      </w:r>
      <w:r>
        <w:rPr>
          <w:rFonts w:ascii="Amiri" w:hAnsi="Amiri" w:eastAsia="Amiri" w:cs="Amiri"/>
          <w:lang w:bidi="ar-SA"/>
          <w:color w:val="111111"/>
          <w:sz w:val="28"/>
          <w:szCs w:val="28"/>
          <w:rtl/>
        </w:rPr>
        <w:t xml:space="preserve">وَ بِإِسْنَادِهِ عَنِ الْحُسَیْنِ بْنِ سَعِیدٍ عَنْ فَضَالَةَ وَ الْقَاسِمِ بْنِ مُحَمَّدٍ عَنْ عَبْدِ اللَّهِ بْنِ الْکَاهِلِیِّ قَالَ: سَأَلَ رَجُلٌ أَبَا عَبْدِ اللَّهِ ع وَ أَنَا عِنْدَهُ عَنْ قَنَاةٍ بَیْنَ قَوْمٍ لِکُلِّ رَجُلٍ مِنْهُمْ شِرْبٌ مَعْلُومٌ فَاسْتَغْنَی رَجُلٌ مِنْهُمْ عَنْ شِرْبِهِ أَ یَبِیعُهُ بِحِنْطَةٍ أَوْ شَعِیرٍ قَالَ یَبِیعُهُ بِمَا شَاءَ هَذَا مِمَّا لَیْسَ فِیهِ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کاهلی نقل شده که گفت:</w:t>
      </w:r>
    </w:p>
    <w:p>
      <w:pPr>
        <w:pStyle w:val="BookText"/>
      </w:pPr>
      <w:r>
        <w:rPr>
          <w:rFonts w:ascii="IRNazanin" w:hAnsi="IRNazanin" w:eastAsia="IRNazanin" w:cs="IRNazanin"/>
          <w:lang w:bidi="fa-IR"/>
          <w:color w:val="111111"/>
          <w:sz w:val="28"/>
          <w:szCs w:val="28"/>
          <w:rtl/>
        </w:rPr>
        <w:t xml:space="preserve">مردی در حضور من از ابوعبدالله (ع) درباره قناتی که میان گروهی مشترک است، و هر فرد سهم مشخصی از آن دارد، پرسید. اگر یکی از آن‌ها دیگر به سهم خود نیاز نداشته باشد، آیا می‌تواند آن را در برابر گندم یا جو بفروشد؟</w:t>
      </w:r>
    </w:p>
    <w:p>
      <w:pPr>
        <w:pStyle w:val="BookText"/>
      </w:pPr>
      <w:r>
        <w:rPr>
          <w:rFonts w:ascii="IRNazanin" w:hAnsi="IRNazanin" w:eastAsia="IRNazanin" w:cs="IRNazanin"/>
          <w:lang w:bidi="fa-IR"/>
          <w:color w:val="111111"/>
          <w:sz w:val="28"/>
          <w:szCs w:val="28"/>
          <w:rtl/>
        </w:rPr>
        <w:t xml:space="preserve">فرمود: بله، می‌تواند آن را به هر صورتی که بخواهد بفروشد، و این معامله هیچ اشکالی ندارد.</w:t>
      </w:r>
    </w:p>
    <w:p>
      <w:pPr>
        <w:pStyle w:val="Heading4"/>
      </w:pPr>
      <w:bookmarkStart w:id="2202" w:name="_Toc1755"/>
      <w:r>
        <w:t>[رقم الحدیث الکلی: 32255 - رقم الحدیث الباب: 3]</w:t>
      </w:r>
      <w:bookmarkEnd w:id="2202"/>
    </w:p>
    <w:p>
      <w:pPr>
        <w:pStyle w:val="BookText"/>
      </w:pPr>
      <w:r>
        <w:rPr>
          <w:rFonts w:ascii="Times New Roman" w:hAnsi="Times New Roman" w:eastAsia="Times New Roman" w:cs="Times New Roman"/>
          <w:lang w:val="en-US" w:bidi="en-US"/>
          <w:color w:val="111111"/>
          <w:sz w:val="28"/>
          <w:szCs w:val="28"/>
          <w:rtl/>
        </w:rPr>
        <w:t xml:space="preserve">32255- 3- </w:t>
      </w:r>
      <w:r>
        <w:rPr>
          <w:rStyle w:val="FootnoteReference"/>
        </w:rPr>
        <w:footnoteReference w:id="3120"/>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قَالَ: سَأَلْتُهُ عَنْ قَوْمٍ کَانَتْ بَیْنَهُمْ</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0" w:name="pg18781_210631"/>
    <w:bookmarkEnd w:id="400"/>
    <w:p>
      <w:pPr>
        <w:pStyle w:val="BookText"/>
      </w:pPr>
      <w:r>
        <w:rPr>
          <w:rFonts w:ascii="Amiri" w:hAnsi="Amiri" w:eastAsia="Amiri" w:cs="Amiri"/>
          <w:lang w:bidi="ar-SA"/>
          <w:color w:val="111111"/>
          <w:sz w:val="28"/>
          <w:szCs w:val="28"/>
          <w:rtl/>
        </w:rPr>
        <w:t xml:space="preserve">قَنَاةُ مَاءٍ لِکُلِّ إِنْسَانٍ </w:t>
      </w:r>
      <w:r>
        <w:rPr>
          <w:rStyle w:val="FootnoteReference"/>
        </w:rPr>
        <w:footnoteReference w:id="3121"/>
      </w:r>
      <w:r>
        <w:rPr>
          <w:rFonts w:ascii="Amiri" w:hAnsi="Amiri" w:eastAsia="Amiri" w:cs="Amiri"/>
          <w:lang w:bidi="ar-SA"/>
          <w:color w:val="111111"/>
          <w:sz w:val="28"/>
          <w:szCs w:val="28"/>
          <w:rtl/>
        </w:rPr>
        <w:t xml:space="preserve">مِنْهُمْ شِرْبٌ مَعْلُومٌ فَبَاعَ أَحَدُهُمْ شِرْبَهُ بِدَرَاهِمَ أَوْ بِطَعَامٍ هَلْ یَصْلُحُ ذَلِکَ قَالَ نَعَمْ لَا بَأْسَ.</w:t>
      </w:r>
    </w:p>
    <w:p>
      <w:pPr>
        <w:pStyle w:val="BookText"/>
      </w:pPr>
      <w:r>
        <w:rPr>
          <w:rFonts w:ascii="Amiri" w:hAnsi="Amiri" w:eastAsia="Amiri" w:cs="Amiri"/>
          <w:lang w:bidi="ar-SA"/>
          <w:color w:val="111111"/>
          <w:sz w:val="28"/>
          <w:szCs w:val="28"/>
          <w:rtl/>
        </w:rPr>
        <w:t xml:space="preserve">أَقُولُ: وَ تَقَدَّمَ مَا یَدُلُّ عَلَی ذَلِکَ فِی التِّجَارَةِ </w:t>
      </w:r>
      <w:r>
        <w:rPr>
          <w:rStyle w:val="FootnoteReference"/>
        </w:rPr>
        <w:footnoteReference w:id="3122"/>
      </w:r>
      <w:r>
        <w:rPr>
          <w:rFonts w:ascii="Amiri" w:hAnsi="Amiri" w:eastAsia="Amiri" w:cs="Amiri"/>
          <w:lang w:bidi="ar-SA"/>
          <w:color w:val="111111"/>
          <w:sz w:val="28"/>
          <w:szCs w:val="28"/>
          <w:rtl/>
        </w:rPr>
        <w:t xml:space="preserve">وَ غَیْرِهَا </w:t>
      </w:r>
      <w:r>
        <w:rPr>
          <w:rStyle w:val="FootnoteReference"/>
        </w:rPr>
        <w:footnoteReference w:id="3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نقل شده که گفت:</w:t>
      </w:r>
    </w:p>
    <w:p>
      <w:pPr>
        <w:pStyle w:val="BookText"/>
      </w:pPr>
      <w:r>
        <w:rPr>
          <w:rFonts w:ascii="IRNazanin" w:hAnsi="IRNazanin" w:eastAsia="IRNazanin" w:cs="IRNazanin"/>
          <w:lang w:bidi="fa-IR"/>
          <w:color w:val="111111"/>
          <w:sz w:val="28"/>
          <w:szCs w:val="28"/>
          <w:rtl/>
        </w:rPr>
        <w:t xml:space="preserve">از او پرسیدم درباره گروهی که قنات آبی میان آنان مشترک است، و هر فرد سهم مشخصی از آن دارد. اگر یکی از آن‌ها سهم خود را در برابر پول یا غذا بفروشد، آیا این معامله صحیح است؟</w:t>
      </w:r>
    </w:p>
    <w:p>
      <w:pPr>
        <w:pStyle w:val="BookText"/>
      </w:pPr>
      <w:r>
        <w:rPr>
          <w:rFonts w:ascii="IRNazanin" w:hAnsi="IRNazanin" w:eastAsia="IRNazanin" w:cs="IRNazanin"/>
          <w:lang w:bidi="fa-IR"/>
          <w:color w:val="111111"/>
          <w:sz w:val="28"/>
          <w:szCs w:val="28"/>
          <w:rtl/>
        </w:rPr>
        <w:t xml:space="preserve">فرمود: بله، هیچ اشکالی ندارد.</w:t>
      </w:r>
    </w:p>
    <w:p>
      <w:pPr>
        <w:pStyle w:val="Heading3"/>
      </w:pPr>
      <w:bookmarkStart w:id="2203" w:name="_Toc1756"/>
      <w:r>
        <w:t>7- بَابُ کَرَاهَةِ بَیْعِ فُضُولِ الْمَاءِ وَ الْکَلَإِ وَ اسْتِحْبَابِ بَذْلِهَا لِمَنْ یَحْتَاجُ إِلَیْهَا</w:t>
      </w:r>
      <w:bookmarkEnd w:id="2203"/>
    </w:p>
    <w:p>
      <w:pPr>
        <w:pStyle w:val="Heading4"/>
      </w:pPr>
      <w:bookmarkStart w:id="2204" w:name="_Toc1757"/>
      <w:r>
        <w:t>اشارة</w:t>
      </w:r>
      <w:bookmarkEnd w:id="2204"/>
    </w:p>
    <w:p>
      <w:pPr>
        <w:pStyle w:val="BookText"/>
      </w:pPr>
      <w:r>
        <w:rPr>
          <w:rStyle w:val="FootnoteReference"/>
        </w:rPr>
        <w:footnoteReference w:id="3124"/>
      </w:r>
      <w:r>
        <w:rPr>
          <w:rFonts w:ascii="Amiri" w:hAnsi="Amiri" w:eastAsia="Amiri" w:cs="Amiri"/>
          <w:lang w:bidi="ar-SA"/>
          <w:color w:val="111111"/>
          <w:sz w:val="28"/>
          <w:szCs w:val="28"/>
          <w:rtl/>
        </w:rPr>
        <w:t xml:space="preserve">7 بَابُ کَرَاهَةِ بَیْعِ فُضُولِ الْمَاءِ وَ الْکَلَإِ وَ اسْتِحْبَابِ بَذْلِهَا لِمَنْ یَحْتَاجُ إِلَیْهَا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فروش آب اضافی و مرتع، و مستحب بودن بخشش آن به کسانی که به آن نیاز دارند</w:t>
      </w:r>
    </w:p>
    <w:p>
      <w:pPr>
        <w:pStyle w:val="Heading4"/>
      </w:pPr>
      <w:bookmarkStart w:id="2205" w:name="_Toc1758"/>
      <w:r>
        <w:t>[رقم الحدیث الکلی: 32256 - رقم الحدیث الباب: 1]</w:t>
      </w:r>
      <w:bookmarkEnd w:id="2205"/>
    </w:p>
    <w:p>
      <w:pPr>
        <w:pStyle w:val="BookText"/>
      </w:pPr>
      <w:r>
        <w:rPr>
          <w:rFonts w:ascii="Times New Roman" w:hAnsi="Times New Roman" w:eastAsia="Times New Roman" w:cs="Times New Roman"/>
          <w:lang w:val="en-US" w:bidi="en-US"/>
          <w:color w:val="111111"/>
          <w:sz w:val="28"/>
          <w:szCs w:val="28"/>
          <w:rtl/>
        </w:rPr>
        <w:t xml:space="preserve">32256- 1- </w:t>
      </w:r>
      <w:r>
        <w:rPr>
          <w:rStyle w:val="FootnoteReference"/>
        </w:rPr>
        <w:footnoteReference w:id="3125"/>
      </w:r>
      <w:r>
        <w:rPr>
          <w:rFonts w:ascii="Amiri" w:hAnsi="Amiri" w:eastAsia="Amiri" w:cs="Amiri"/>
          <w:lang w:bidi="ar-SA"/>
          <w:color w:val="111111"/>
          <w:sz w:val="28"/>
          <w:szCs w:val="28"/>
          <w:rtl/>
        </w:rPr>
        <w:t xml:space="preserve">مُحَمَّدُ بْنُ یَعْقُوبَ عَنْ مُحَمَّدِ بْنِ یَحْیَی عَنْ عَبْدِ اللَّهِ بْنِ مُحَمَّدٍ عَنْ عَلِیِّ بْنِ الْحَکَمِ وَ عَنْ حُمَیْدِ بْنِ زِیَادٍ عَنِ الْحَسَنِ بْنِ مُحَمَّدِ بْنِ سَمَاعَةَ عَنْ جَعْفَرِ بْنِ سَمَاعَةَ جَمِیعاً عَنْ أَبَانٍ عَنْ أَبِی بَصِیرٍ عَنْ أَبِی عَبْدِ اللَّهِ ع قَالَ: نَهَی رَسُولُ اللَّهِ ص عَنِ النِّطَافِ وَ الْأَرْبِعَاءِ قَالَ وَ الْأَرْبِعَاءُ أَنْ یُسَنِّیَ مُسَنَّاةً فَیَحْمِلَ الْمَاءَ فَیَسْقِیَ </w:t>
      </w:r>
      <w:r>
        <w:rPr>
          <w:rStyle w:val="FootnoteReference"/>
        </w:rPr>
        <w:footnoteReference w:id="3126"/>
      </w:r>
      <w:r>
        <w:rPr>
          <w:rFonts w:ascii="Amiri" w:hAnsi="Amiri" w:eastAsia="Amiri" w:cs="Amiri"/>
          <w:lang w:bidi="ar-SA"/>
          <w:color w:val="111111"/>
          <w:sz w:val="28"/>
          <w:szCs w:val="28"/>
          <w:rtl/>
        </w:rPr>
        <w:t xml:space="preserve">بِهِ الْأَرْضَ ثُمَّ یَسْتَغْنِیَ عَنْهُ فَقَالَ فَلَا تَبِعْهُ وَ لَکِنْ أَعِرْهُ جَارَکَ وَ النِّطَافُ أَنْ یَکُونَ لَهُ الشِّرْبُ فَیَسْتَغْنِیَ عَنْهُ فَیَقُولُ لَا تَبِعْهُ أَعِرْهُ أَخَاکَ أَوْ جَارَکَ.</w:t>
      </w:r>
    </w:p>
    <w:p>
      <w:pPr>
        <w:pStyle w:val="BookText"/>
      </w:pPr>
      <w:r>
        <w:rPr>
          <w:rFonts w:ascii="Amiri" w:hAnsi="Amiri" w:eastAsia="Amiri" w:cs="Amiri"/>
          <w:lang w:bidi="ar-SA"/>
          <w:color w:val="111111"/>
          <w:sz w:val="28"/>
          <w:szCs w:val="28"/>
          <w:rtl/>
        </w:rPr>
        <w:t xml:space="preserve">وَ رَوَاهُ الشَّیْخُ بِإِسْنَادِهِ عَنْ مُحَمَّدِ بْنِ یَحْیَی وَ بِإِسْنَادِهِ عَنْ حُمَیْدِ بْنِ زِیَادٍ مِثْلَهُ </w:t>
      </w:r>
      <w:r>
        <w:rPr>
          <w:rStyle w:val="FootnoteReference"/>
        </w:rPr>
        <w:footnoteReference w:id="3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ابوعبدالله (ع) نقل شده که فرمود:</w:t>
      </w:r>
    </w:p>
    <w:p>
      <w:pPr>
        <w:pStyle w:val="BookText"/>
      </w:pPr>
      <w:r>
        <w:rPr>
          <w:rFonts w:ascii="IRNazanin" w:hAnsi="IRNazanin" w:eastAsia="IRNazanin" w:cs="IRNazanin"/>
          <w:lang w:bidi="fa-IR"/>
          <w:color w:val="111111"/>
          <w:sz w:val="28"/>
          <w:szCs w:val="28"/>
          <w:rtl/>
        </w:rPr>
        <w:t xml:space="preserve">رسول‌الله (ص) از «نطاف» و «أربعاء» نهی کرده است.</w:t>
      </w:r>
    </w:p>
    <w:p>
      <w:pPr>
        <w:pStyle w:val="BookText"/>
      </w:pPr>
      <w:r>
        <w:rPr>
          <w:rFonts w:ascii="IRNazanin" w:hAnsi="IRNazanin" w:eastAsia="IRNazanin" w:cs="IRNazanin"/>
          <w:lang w:bidi="fa-IR"/>
          <w:color w:val="111111"/>
          <w:sz w:val="28"/>
          <w:szCs w:val="28"/>
          <w:rtl/>
        </w:rPr>
        <w:t xml:space="preserve">سپس توضیح داد که «أربعاء» به این معناست که کسی آب را در مکانی ذخیره کند، آن را برای آبیاری زمین به کار ببرد، اما پس از آن دیگر نیازی به آن نداشته باشد. در این حالت، نباید آن را بفروشد، بلکه باید آن را به همسایه خود قرض دهد.</w:t>
      </w:r>
    </w:p>
    <w:p>
      <w:pPr>
        <w:pStyle w:val="BookText"/>
      </w:pPr>
      <w:r>
        <w:rPr>
          <w:rFonts w:ascii="IRNazanin" w:hAnsi="IRNazanin" w:eastAsia="IRNazanin" w:cs="IRNazanin"/>
          <w:lang w:bidi="fa-IR"/>
          <w:color w:val="111111"/>
          <w:sz w:val="28"/>
          <w:szCs w:val="28"/>
          <w:rtl/>
        </w:rPr>
        <w:t xml:space="preserve">و «نطاف» به این معناست که شخصی سهمی از آب داشته باشد اما دیگر به آن نیاز نداشته باشد. در این صورت نیز، نباید آن را بفروشد، بلکه باید آن را به برادر یا همسایه خود قرض دهد.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01" w:name="pg18781_210632"/>
    <w:bookmarkEnd w:id="401"/>
    <w:p>
      <w:pPr>
        <w:pStyle w:val="Heading4"/>
      </w:pPr>
      <w:bookmarkStart w:id="2206" w:name="_Toc1759"/>
      <w:r>
        <w:t>[رقم الحدیث الکلی: 32257 - رقم الحدیث الباب: 2]</w:t>
      </w:r>
      <w:bookmarkEnd w:id="2206"/>
    </w:p>
    <w:p>
      <w:pPr>
        <w:pStyle w:val="BookText"/>
      </w:pPr>
      <w:r>
        <w:rPr>
          <w:rFonts w:ascii="Times New Roman" w:hAnsi="Times New Roman" w:eastAsia="Times New Roman" w:cs="Times New Roman"/>
          <w:lang w:val="en-US" w:bidi="en-US"/>
          <w:color w:val="111111"/>
          <w:sz w:val="28"/>
          <w:szCs w:val="28"/>
          <w:rtl/>
        </w:rPr>
        <w:t xml:space="preserve">32257- 2- </w:t>
      </w:r>
      <w:r>
        <w:rPr>
          <w:rStyle w:val="FootnoteReference"/>
        </w:rPr>
        <w:footnoteReference w:id="3128"/>
      </w:r>
      <w:r>
        <w:rPr>
          <w:rFonts w:ascii="Amiri" w:hAnsi="Amiri" w:eastAsia="Amiri" w:cs="Amiri"/>
          <w:lang w:bidi="ar-SA"/>
          <w:color w:val="111111"/>
          <w:sz w:val="28"/>
          <w:szCs w:val="28"/>
          <w:rtl/>
        </w:rPr>
        <w:t xml:space="preserve">وَ عَنْ مُحَمَّدِ بْنِ یَحْیَی عَنْ مُحَمَّدِ بْنِ الْحُسَیْنِ عَنْ مُحَمَّدِ بْنِ عَبْدِ اللَّهِ بْنِ هِلَالٍ عَنْ عُقْبَةَ بْنِ خَالِدٍ عَنْ أَبِی عَبْدِ اللَّهِ ع قَالَ: قَضَی رَسُولُ اللَّهِ ص بَیْنَ أَهْلِ الْمَدِینَةِ فِی مَشَارِبِ النَّخْلِ أَنَّهُ لَا یُمْنَعُ نَفْعُ الشَّیْ‌ءِ وَ قَضَی بَیْنَ أَهْلِ الْبَادِیَةِ أَنَّهُ لَا یُمْنَعُ فَضْلُ مَاءٍ لِیُمْنَعَ فَضْلُ کَلَإٍ وَ قَالَ </w:t>
      </w:r>
      <w:r>
        <w:rPr>
          <w:rStyle w:val="FootnoteReference"/>
        </w:rPr>
        <w:footnoteReference w:id="3129"/>
      </w:r>
      <w:r>
        <w:rPr>
          <w:rFonts w:ascii="Amiri" w:hAnsi="Amiri" w:eastAsia="Amiri" w:cs="Amiri"/>
          <w:lang w:bidi="ar-SA"/>
          <w:color w:val="111111"/>
          <w:sz w:val="28"/>
          <w:szCs w:val="28"/>
          <w:rtl/>
        </w:rPr>
        <w:t xml:space="preserve">لَا ضَرَرَ وَ لَا ضِرَارَ.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عقبة بن خالد، از ابوعبدالله (ع) نقل شده که فرمود:</w:t>
      </w:r>
    </w:p>
    <w:p>
      <w:pPr>
        <w:pStyle w:val="BookText"/>
      </w:pPr>
      <w:r>
        <w:rPr>
          <w:rFonts w:ascii="IRNazanin" w:hAnsi="IRNazanin" w:eastAsia="IRNazanin" w:cs="IRNazanin"/>
          <w:lang w:bidi="fa-IR"/>
          <w:color w:val="111111"/>
          <w:sz w:val="28"/>
          <w:szCs w:val="28"/>
          <w:rtl/>
        </w:rPr>
        <w:t xml:space="preserve">رسول‌الله (ص) میان اهل مدینه در مورد آب مورد استفاده برای آبیاری نخل‌ها چنین حکم کرد که نباید منافع چیزی منع شود.</w:t>
      </w:r>
    </w:p>
    <w:p>
      <w:pPr>
        <w:pStyle w:val="BookText"/>
      </w:pPr>
      <w:r>
        <w:rPr>
          <w:rFonts w:ascii="IRNazanin" w:hAnsi="IRNazanin" w:eastAsia="IRNazanin" w:cs="IRNazanin"/>
          <w:lang w:bidi="fa-IR"/>
          <w:color w:val="111111"/>
          <w:sz w:val="28"/>
          <w:szCs w:val="28"/>
          <w:rtl/>
        </w:rPr>
        <w:t xml:space="preserve">و میان اهل بادیه چنین قضاوت کرد که آب اضافی نباید منع شود تا مرتع نیز منع گردد.</w:t>
      </w:r>
    </w:p>
    <w:p>
      <w:pPr>
        <w:pStyle w:val="BookText"/>
      </w:pPr>
      <w:r>
        <w:rPr>
          <w:rFonts w:ascii="IRNazanin" w:hAnsi="IRNazanin" w:eastAsia="IRNazanin" w:cs="IRNazanin"/>
          <w:lang w:bidi="fa-IR"/>
          <w:color w:val="111111"/>
          <w:sz w:val="28"/>
          <w:szCs w:val="28"/>
          <w:rtl/>
        </w:rPr>
        <w:t xml:space="preserve">سپس فرمود: «نه ضرری باید باشد، و نه ضرر رساندن جایز است.»</w:t>
      </w:r>
    </w:p>
    <w:p>
      <w:pPr>
        <w:pStyle w:val="Heading4"/>
      </w:pPr>
      <w:bookmarkStart w:id="2207" w:name="_Toc1760"/>
      <w:r>
        <w:t>[رقم الحدیث الکلی: 32258 - رقم الحدیث الباب: 3]</w:t>
      </w:r>
      <w:bookmarkEnd w:id="2207"/>
    </w:p>
    <w:p>
      <w:pPr>
        <w:pStyle w:val="BookText"/>
      </w:pPr>
      <w:r>
        <w:rPr>
          <w:rFonts w:ascii="Times New Roman" w:hAnsi="Times New Roman" w:eastAsia="Times New Roman" w:cs="Times New Roman"/>
          <w:lang w:val="en-US" w:bidi="en-US"/>
          <w:color w:val="111111"/>
          <w:sz w:val="28"/>
          <w:szCs w:val="28"/>
          <w:rtl/>
        </w:rPr>
        <w:t xml:space="preserve">32258- 3- </w:t>
      </w:r>
      <w:r>
        <w:rPr>
          <w:rStyle w:val="FootnoteReference"/>
        </w:rPr>
        <w:footnoteReference w:id="3130"/>
      </w:r>
      <w:r>
        <w:rPr>
          <w:rFonts w:ascii="Amiri" w:hAnsi="Amiri" w:eastAsia="Amiri" w:cs="Amiri"/>
          <w:lang w:bidi="ar-SA"/>
          <w:color w:val="111111"/>
          <w:sz w:val="28"/>
          <w:szCs w:val="28"/>
          <w:rtl/>
        </w:rPr>
        <w:t xml:space="preserve">مُحَمَّدُ بْنُ عَلِیِّ بْنِ الْحُسَیْنِ قَالَ: قَضَی (رَسُولُ اللَّهِ ص) </w:t>
      </w:r>
      <w:r>
        <w:rPr>
          <w:rStyle w:val="FootnoteReference"/>
        </w:rPr>
        <w:footnoteReference w:id="3131"/>
      </w:r>
      <w:r>
        <w:rPr>
          <w:rFonts w:ascii="Amiri" w:hAnsi="Amiri" w:eastAsia="Amiri" w:cs="Amiri"/>
          <w:lang w:bidi="ar-SA"/>
          <w:color w:val="111111"/>
          <w:sz w:val="28"/>
          <w:szCs w:val="28"/>
          <w:rtl/>
        </w:rPr>
        <w:t xml:space="preserve">فِی أَهْلِ الْبَوَادِی أَنْ لَا یَمْنَعُوا فَضْلَ مَاءٍ وَ لَا یَبِیعُوا فَضْلَ کَلَإٍ.</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2208" w:name="_Toc1761"/>
      <w:r>
        <w:t>8- بَابُ أَنَّهُ إِذَا تَشَاحَّ أَهْلُ الْمَاءِ حُبِسَ عَلَی الْأَعْلَی لِلزَّرْعِ إِلَی الشِّرَاکِ وَ لِلنَّخْلِ إِلَی الْکَعْبِ ثُمَّ یُدْفَعُ إِلَی مَا یَلِیهِ‌</w:t>
      </w:r>
      <w:bookmarkEnd w:id="2208"/>
    </w:p>
    <w:p>
      <w:pPr>
        <w:pStyle w:val="Heading4"/>
      </w:pPr>
      <w:bookmarkStart w:id="2209" w:name="_Toc1762"/>
      <w:r>
        <w:t>اشارة</w:t>
      </w:r>
      <w:bookmarkEnd w:id="2209"/>
    </w:p>
    <w:p>
      <w:pPr>
        <w:pStyle w:val="BookText"/>
      </w:pPr>
      <w:r>
        <w:rPr>
          <w:rStyle w:val="FootnoteReference"/>
        </w:rPr>
        <w:footnoteReference w:id="3133"/>
      </w:r>
      <w:r>
        <w:rPr>
          <w:rFonts w:ascii="Amiri" w:hAnsi="Amiri" w:eastAsia="Amiri" w:cs="Amiri"/>
          <w:lang w:bidi="ar-SA"/>
          <w:color w:val="111111"/>
          <w:sz w:val="28"/>
          <w:szCs w:val="28"/>
          <w:rtl/>
        </w:rPr>
        <w:t xml:space="preserve">8 بَابُ أَنَّهُ إِذَا تَشَاحَّ أَهْلُ الْمَاءِ حُبِسَ عَلَی الْأَعْلَی لِلزَّرْعِ إِلَی الشِّرَاکِ </w:t>
      </w:r>
      <w:r>
        <w:rPr>
          <w:rStyle w:val="FootnoteReference"/>
        </w:rPr>
        <w:footnoteReference w:id="3134"/>
      </w:r>
      <w:r>
        <w:rPr>
          <w:rFonts w:ascii="Amiri" w:hAnsi="Amiri" w:eastAsia="Amiri" w:cs="Amiri"/>
          <w:lang w:bidi="ar-SA"/>
          <w:color w:val="111111"/>
          <w:sz w:val="28"/>
          <w:szCs w:val="28"/>
          <w:rtl/>
        </w:rPr>
        <w:t xml:space="preserve">وَ لِلنَّخْلِ إِلَی الْکَعْبِ ثُمَّ یُدْفَعُ إِلَی مَا یَلِیهِ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صاحبان آب بر سر استفاده از آن اختلاف و نزاع داشته باشند، ابتدا آب برای مزارع تا سطح "شراک" نگه داشته می‌شود، و برای نخل‌ها تا سطح "کعب"، سپس به نواحی پایین‌تر منتقل می‌شود.</w:t>
      </w:r>
    </w:p>
    <w:p>
      <w:pPr>
        <w:pStyle w:val="Heading4"/>
      </w:pPr>
      <w:bookmarkStart w:id="2210" w:name="_Toc1763"/>
      <w:r>
        <w:t>[رقم الحدیث الکلی: 32259 - رقم الحدیث الباب: 1]</w:t>
      </w:r>
      <w:bookmarkEnd w:id="2210"/>
    </w:p>
    <w:p>
      <w:pPr>
        <w:pStyle w:val="BookText"/>
      </w:pPr>
      <w:r>
        <w:rPr>
          <w:rFonts w:ascii="Times New Roman" w:hAnsi="Times New Roman" w:eastAsia="Times New Roman" w:cs="Times New Roman"/>
          <w:lang w:val="en-US" w:bidi="en-US"/>
          <w:color w:val="111111"/>
          <w:sz w:val="28"/>
          <w:szCs w:val="28"/>
          <w:rtl/>
        </w:rPr>
        <w:t xml:space="preserve">32259- 1- </w:t>
      </w:r>
      <w:r>
        <w:rPr>
          <w:rStyle w:val="FootnoteReference"/>
        </w:rPr>
        <w:footnoteReference w:id="3135"/>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أَبِی عُمَیْرٍ عَنِ الْحَکَمِ بْنِ أَیْمَنَ عَنْ غِیَاثِ بْنِ إِبْرَاهِیمَ عَنْ أَبِی عَبْدِ اللَّهِ ع قَالَ سَمِعْتُهُ یَقُولُ قَضَی رَسُولُ اللَّهِ ص فِی سَیْلِ وَادِی مَهْزُورٍ </w:t>
      </w:r>
      <w:r>
        <w:rPr>
          <w:rStyle w:val="FootnoteReference"/>
        </w:rPr>
        <w:footnoteReference w:id="3136"/>
      </w:r>
    </w:p>
    <w:p>
      <w:pPr>
        <w:pStyle w:val="BookText"/>
      </w:pPr>
      <w:r>
        <w:rPr>
          <w:rFonts w:ascii="IRNazanin" w:hAnsi="IRNazanin" w:eastAsia="IRNazanin" w:cs="IRNazanin"/>
          <w:lang w:bidi="fa-IR"/>
          <w:color w:val="111111"/>
          <w:sz w:val="28"/>
          <w:szCs w:val="28"/>
          <w:rtl/>
        </w:rPr>
        <w:t xml:space="preserve">أن یحبس الأعلی علی الأسفل للنخل الی الکعبین و للزرع الی الشراکین ثمّ یرسل الماء الی أسفل من ذلک."، و فی الفقیه مهزوز (هامش المخطوط).</w:t>
      </w:r>
    </w:p>
    <w:p>
      <w:pPr>
        <w:pStyle w:val="BookText"/>
      </w:pPr>
      <w:r>
        <w:rPr>
          <w:rFonts w:ascii="Amiri" w:hAnsi="Amiri" w:eastAsia="Amiri" w:cs="Amiri"/>
          <w:lang w:bidi="ar-SA"/>
          <w:color w:val="111111"/>
          <w:sz w:val="28"/>
          <w:szCs w:val="28"/>
          <w:rtl/>
        </w:rPr>
        <w:t xml:space="preserve">لِلزَّرْعِ إِلَی الشِّرَاکِ وَ النَّخْلِ إِلَی الْکَعْبِ ثُمَّ یُرْسَلُ الْمَاءُ إِلَی</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02" w:name="pg18781_210633"/>
    <w:bookmarkEnd w:id="402"/>
    <w:p>
      <w:pPr>
        <w:pStyle w:val="BookText"/>
      </w:pPr>
      <w:r>
        <w:rPr>
          <w:rFonts w:ascii="Amiri" w:hAnsi="Amiri" w:eastAsia="Amiri" w:cs="Amiri"/>
          <w:lang w:bidi="ar-SA"/>
          <w:color w:val="111111"/>
          <w:sz w:val="28"/>
          <w:szCs w:val="28"/>
          <w:rtl/>
        </w:rPr>
        <w:t xml:space="preserve">أَسْفَلَ مِنْ ذَلِکَ قَالَ ابْنُ أَبِی عُمَیْرٍ- وَ مَهْزُورٌ مَوْضِعُ وَادٍ.</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غِیَاثِ بْنِ إِبْرَاهِیمَ مِثْلَهُ إِلَی قَوْلِهِ أَسْفَلَ مِنْ ذَلِکَ </w:t>
      </w:r>
      <w:r>
        <w:rPr>
          <w:rStyle w:val="FootnoteReference"/>
        </w:rPr>
        <w:footnoteReference w:id="31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ابوعبدالله (ع) نقل شده که فرمود:</w:t>
      </w:r>
    </w:p>
    <w:p>
      <w:pPr>
        <w:pStyle w:val="BookText"/>
      </w:pPr>
      <w:r>
        <w:rPr>
          <w:rFonts w:ascii="IRNazanin" w:hAnsi="IRNazanin" w:eastAsia="IRNazanin" w:cs="IRNazanin"/>
          <w:lang w:bidi="fa-IR"/>
          <w:color w:val="111111"/>
          <w:sz w:val="28"/>
          <w:szCs w:val="28"/>
          <w:rtl/>
        </w:rPr>
        <w:t xml:space="preserve">شنیدم که می‌گفت: رسول‌الله (ص) درباره سیلاب وادی مهزور چنین حکم کرد: ابتدا آب برای زراعت تا سطح "شراک" نگاه داشته شود، و برای نخل‌ها تا سطح "کعب"، سپس به نواحی پایین‌تر منتقل گردد.</w:t>
      </w:r>
    </w:p>
    <w:p>
      <w:pPr>
        <w:pStyle w:val="BookText"/>
      </w:pPr>
      <w:r>
        <w:rPr>
          <w:rFonts w:ascii="IRNazanin" w:hAnsi="IRNazanin" w:eastAsia="IRNazanin" w:cs="IRNazanin"/>
          <w:lang w:bidi="fa-IR"/>
          <w:color w:val="111111"/>
          <w:sz w:val="28"/>
          <w:szCs w:val="28"/>
          <w:rtl/>
        </w:rPr>
        <w:t xml:space="preserve">ابن ابی عمیر گفت: مهزور نام محلی است که در آن وادی قرار دارد</w:t>
      </w:r>
    </w:p>
    <w:p>
      <w:pPr>
        <w:pStyle w:val="Heading4"/>
      </w:pPr>
      <w:bookmarkStart w:id="2211" w:name="_Toc1764"/>
      <w:r>
        <w:t>[رقم الحدیث الکلی: 32260 - رقم الحدیث الباب: 2]</w:t>
      </w:r>
      <w:bookmarkEnd w:id="2211"/>
    </w:p>
    <w:p>
      <w:pPr>
        <w:pStyle w:val="BookText"/>
      </w:pPr>
      <w:r>
        <w:rPr>
          <w:rFonts w:ascii="Times New Roman" w:hAnsi="Times New Roman" w:eastAsia="Times New Roman" w:cs="Times New Roman"/>
          <w:lang w:val="en-US" w:bidi="en-US"/>
          <w:color w:val="111111"/>
          <w:sz w:val="28"/>
          <w:szCs w:val="28"/>
          <w:rtl/>
        </w:rPr>
        <w:t xml:space="preserve">32260- 2- </w:t>
      </w:r>
      <w:r>
        <w:rPr>
          <w:rStyle w:val="FootnoteReference"/>
        </w:rPr>
        <w:footnoteReference w:id="3138"/>
      </w:r>
      <w:r>
        <w:rPr>
          <w:rFonts w:ascii="Amiri" w:hAnsi="Amiri" w:eastAsia="Amiri" w:cs="Amiri"/>
          <w:lang w:bidi="ar-SA"/>
          <w:color w:val="111111"/>
          <w:sz w:val="28"/>
          <w:szCs w:val="28"/>
          <w:rtl/>
        </w:rPr>
        <w:t xml:space="preserve">ثُمَّ قَالَ الصَّدُوقُ وَ فِی خَبَرٍ آخَرَ لِلزَّرْعِ إِلَی الشِّرَاکَیْنِ وَ النَّخْلِ إِلَی السَّاقَیْنِ قَالَ وَ هَذَا عَلَی حَسَبِ قُوَّةِ الْوَادِی وَ ضَعْفِهِ.</w:t>
      </w:r>
    </w:p>
    <w:p>
      <w:pPr>
        <w:pStyle w:val="BookText"/>
      </w:pPr>
      <w:r>
        <w:rPr>
          <w:rFonts w:ascii="Amiri" w:hAnsi="Amiri" w:eastAsia="Amiri" w:cs="Amiri"/>
          <w:lang w:bidi="ar-SA"/>
          <w:color w:val="111111"/>
          <w:sz w:val="28"/>
          <w:szCs w:val="28"/>
          <w:rtl/>
        </w:rPr>
        <w:t xml:space="preserve">أَقُولُ: لَا مُنَافَاةَ لِأَنَّ الْکَعْبَ مُتَّصِلٌ بِالسَّاقِ وَ لَعَلَّ الْمُرَادَ هُنَا أَوَّلُ السَّاقِ.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سپس مرحوم صدوق گفت: در روایت دیگری آمده است که برای زراعت، آب تا سطح "شراکین"(بند کفش)، و برای نخل، تا سطح "ساقین" نگاه داشته می‌شود.</w:t>
      </w:r>
    </w:p>
    <w:p>
      <w:pPr>
        <w:pStyle w:val="BookText"/>
      </w:pPr>
      <w:r>
        <w:rPr>
          <w:rFonts w:ascii="IRNazanin" w:hAnsi="IRNazanin" w:eastAsia="IRNazanin" w:cs="IRNazanin"/>
          <w:lang w:bidi="fa-IR"/>
          <w:color w:val="111111"/>
          <w:sz w:val="28"/>
          <w:szCs w:val="28"/>
          <w:rtl/>
        </w:rPr>
        <w:t xml:space="preserve">او توضیح داد: این حکم بستگی به شدت و ضعف جریان وادی دارد.</w:t>
      </w:r>
    </w:p>
    <w:p>
      <w:pPr>
        <w:pStyle w:val="BookText"/>
      </w:pPr>
      <w:r>
        <w:rPr>
          <w:rFonts w:ascii="IRNazanin" w:hAnsi="IRNazanin" w:eastAsia="IRNazanin" w:cs="IRNazanin"/>
          <w:lang w:bidi="fa-IR"/>
          <w:color w:val="111111"/>
          <w:sz w:val="28"/>
          <w:szCs w:val="28"/>
          <w:rtl/>
        </w:rPr>
        <w:t xml:space="preserve">من می‌گویم: این دو روایت با یکدیگر تناقضی ندارند، زیرا "کعب" متصل به ساق است، و احتمالاً منظور در اینجا ابتدای ساق می‌باشد.</w:t>
      </w:r>
    </w:p>
    <w:p>
      <w:pPr>
        <w:pStyle w:val="Heading4"/>
      </w:pPr>
      <w:bookmarkStart w:id="2212" w:name="_Toc1765"/>
      <w:r>
        <w:t>[رقم الحدیث الکلی: 32261 - رقم الحدیث الباب: 3]</w:t>
      </w:r>
      <w:bookmarkEnd w:id="2212"/>
    </w:p>
    <w:p>
      <w:pPr>
        <w:pStyle w:val="BookText"/>
      </w:pPr>
      <w:r>
        <w:rPr>
          <w:rFonts w:ascii="Times New Roman" w:hAnsi="Times New Roman" w:eastAsia="Times New Roman" w:cs="Times New Roman"/>
          <w:lang w:val="en-US" w:bidi="en-US"/>
          <w:color w:val="111111"/>
          <w:sz w:val="28"/>
          <w:szCs w:val="28"/>
          <w:rtl/>
        </w:rPr>
        <w:t xml:space="preserve">32261- 3- </w:t>
      </w:r>
      <w:r>
        <w:rPr>
          <w:rStyle w:val="FootnoteReference"/>
        </w:rPr>
        <w:footnoteReference w:id="3139"/>
      </w:r>
      <w:r>
        <w:rPr>
          <w:rFonts w:ascii="Amiri" w:hAnsi="Amiri" w:eastAsia="Amiri" w:cs="Amiri"/>
          <w:lang w:bidi="ar-SA"/>
          <w:color w:val="111111"/>
          <w:sz w:val="28"/>
          <w:szCs w:val="28"/>
          <w:rtl/>
        </w:rPr>
        <w:t xml:space="preserve">وَ عَنْ مُحَمَّدِ بْنِ یَحْیَی عَنْ أَحْمَدَ بْنِ مُحَمَّدٍ عَنْ مُحَمَّدِ بْنِ یَحْیَی عَنْ غِیَاثِ بْنِ إِبْرَاهِیمَ عَنْ أَبِی عَبْدِ اللَّهِ ع قَالَ: قَضَی رَسُولُ اللَّهِ ص فِی سَیْلِ وَادِی مَهْزُورٍ- أَنْ یُحْبَسَ الْأَعْلَی عَلَی الْأَسْفَلِ لِلنَّخْلِ إِلَی الْکَعْبَیْنِ وَ الزَّرْعِ إِلَی الشِّرَاکَیْنِ.</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3140"/>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ابوعبدالله (ع) نقل شده که فرمود:</w:t>
      </w:r>
    </w:p>
    <w:p>
      <w:pPr>
        <w:pStyle w:val="BookText"/>
      </w:pPr>
      <w:r>
        <w:rPr>
          <w:rFonts w:ascii="IRNazanin" w:hAnsi="IRNazanin" w:eastAsia="IRNazanin" w:cs="IRNazanin"/>
          <w:lang w:bidi="fa-IR"/>
          <w:color w:val="111111"/>
          <w:sz w:val="28"/>
          <w:szCs w:val="28"/>
          <w:rtl/>
        </w:rPr>
        <w:t xml:space="preserve">رسول‌الله (ص) درباره سیلاب وادی مهزور چنین حکم کرد: آب در قسمت بالایی برای نخل‌ها تا سطح "کعبین"، و برای زراعت تا سطح "شراکین" نگه داشته شود، سپس به نواحی پایین‌تر منتقل گردد</w:t>
      </w:r>
    </w:p>
    <w:p>
      <w:pPr>
        <w:pStyle w:val="Heading4"/>
      </w:pPr>
      <w:bookmarkStart w:id="2213" w:name="_Toc1766"/>
      <w:r>
        <w:t>[رقم الحدیث الکلی: 32262 - رقم الحدیث الباب: 4]</w:t>
      </w:r>
      <w:bookmarkEnd w:id="2213"/>
    </w:p>
    <w:p>
      <w:pPr>
        <w:pStyle w:val="BookText"/>
      </w:pPr>
      <w:r>
        <w:rPr>
          <w:rFonts w:ascii="Times New Roman" w:hAnsi="Times New Roman" w:eastAsia="Times New Roman" w:cs="Times New Roman"/>
          <w:lang w:val="en-US" w:bidi="en-US"/>
          <w:color w:val="111111"/>
          <w:sz w:val="28"/>
          <w:szCs w:val="28"/>
          <w:rtl/>
        </w:rPr>
        <w:t xml:space="preserve">32262- 4- </w:t>
      </w:r>
      <w:r>
        <w:rPr>
          <w:rStyle w:val="FootnoteReference"/>
        </w:rPr>
        <w:footnoteReference w:id="3141"/>
      </w:r>
      <w:r>
        <w:rPr>
          <w:rFonts w:ascii="Amiri" w:hAnsi="Amiri" w:eastAsia="Amiri" w:cs="Amiri"/>
          <w:lang w:bidi="ar-SA"/>
          <w:color w:val="111111"/>
          <w:sz w:val="28"/>
          <w:szCs w:val="28"/>
          <w:rtl/>
        </w:rPr>
        <w:t xml:space="preserve">وَ عَنْ عِدَّةٍ مِنْ أَصْحَابِنَا عَنْ سَهْلِ بْنِ زِیَادٍ عَنْ عَلِیِّ بْنِ أَسْبَاطٍ عَنْ عَلِیِّ بْنِ شَجَرَةَ عَنْ حَفْصِ بْنِ غِیَاثٍ عَنْ أَبِی عَبْدِ اللَّهِ ع قَالَ: قَضَی رَسُولُ اللَّهِ ص فِی سَیْلِ وَادِی مَهْزُورٍ- لِلنَّخْلِ إِلَی الْکَعْبَیْنِ وَ لِأَهْلِ الزَّرْعِ إِلَی الشِّرَاکَیْنِ.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غیاث، از ابوعبدالله (ع) نقل شده که فرمود:</w:t>
      </w:r>
    </w:p>
    <w:p>
      <w:pPr>
        <w:pStyle w:val="BookText"/>
      </w:pPr>
      <w:r>
        <w:rPr>
          <w:rFonts w:ascii="IRNazanin" w:hAnsi="IRNazanin" w:eastAsia="IRNazanin" w:cs="IRNazanin"/>
          <w:lang w:bidi="fa-IR"/>
          <w:color w:val="111111"/>
          <w:sz w:val="28"/>
          <w:szCs w:val="28"/>
          <w:rtl/>
        </w:rPr>
        <w:t xml:space="preserve">رسول‌الله (ص) درباره سیلاب وادی مهزور چنین حکم کرد: آب برای نخل‌ها تا سطح "کعبین"، و برای اهل زراعت تا سطح "شراکین" نگه داشته شود.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03" w:name="pg18781_210634"/>
    <w:bookmarkEnd w:id="403"/>
    <w:p>
      <w:pPr>
        <w:pStyle w:val="Heading4"/>
      </w:pPr>
      <w:bookmarkStart w:id="2214" w:name="_Toc1767"/>
      <w:r>
        <w:t>[رقم الحدیث الکلی: 32263 - رقم الحدیث الباب: 5]</w:t>
      </w:r>
      <w:bookmarkEnd w:id="2214"/>
    </w:p>
    <w:p>
      <w:pPr>
        <w:pStyle w:val="BookText"/>
      </w:pPr>
      <w:r>
        <w:rPr>
          <w:rFonts w:ascii="Times New Roman" w:hAnsi="Times New Roman" w:eastAsia="Times New Roman" w:cs="Times New Roman"/>
          <w:lang w:val="en-US" w:bidi="en-US"/>
          <w:color w:val="111111"/>
          <w:sz w:val="28"/>
          <w:szCs w:val="28"/>
          <w:rtl/>
        </w:rPr>
        <w:t xml:space="preserve">32263- 5- </w:t>
      </w:r>
      <w:r>
        <w:rPr>
          <w:rStyle w:val="FootnoteReference"/>
        </w:rPr>
        <w:footnoteReference w:id="3142"/>
      </w:r>
      <w:r>
        <w:rPr>
          <w:rFonts w:ascii="Amiri" w:hAnsi="Amiri" w:eastAsia="Amiri" w:cs="Amiri"/>
          <w:lang w:bidi="ar-SA"/>
          <w:color w:val="111111"/>
          <w:sz w:val="28"/>
          <w:szCs w:val="28"/>
          <w:rtl/>
        </w:rPr>
        <w:t xml:space="preserve">وَ عَنْ مُحَمَّدِ بْنِ یَحْیَی عَنْ مُحَمَّدِ بْنِ الْحُسَیْنِ عَنْ مُحَمَّدِ بْنِ عَبْدِ اللَّهِ بْنِ هِلَالٍ عَنْ عُقْبَةَ بْنِ خَالِدٍ عَنْ أَبِی عَبْدِ اللَّهِ ع قَالَ: قَضَی رَسُولُ اللَّهِ ص فِی شُرْبِ النَّخْلِ بِالسَّیْلِ أَنَّ الْأَعْلَی یَشْرَبُ قَبْلَ الْأَسْفَلِ یُتْرَکُ </w:t>
      </w:r>
      <w:r>
        <w:rPr>
          <w:rStyle w:val="FootnoteReference"/>
        </w:rPr>
        <w:footnoteReference w:id="3143"/>
      </w:r>
      <w:r>
        <w:rPr>
          <w:rFonts w:ascii="Amiri" w:hAnsi="Amiri" w:eastAsia="Amiri" w:cs="Amiri"/>
          <w:lang w:bidi="ar-SA"/>
          <w:color w:val="111111"/>
          <w:sz w:val="28"/>
          <w:szCs w:val="28"/>
          <w:rtl/>
        </w:rPr>
        <w:t xml:space="preserve">مِنَ الْمَاءِ إِلَی الْکَعْبَیْنِ ثُمَّ یُسَرَّحُ الْمَاءُ إِلَی الْأَسْفَلِ الَّذِی یَلِیهِ کَذَلِکَ حَتَّی (یَنْقَضِیَ الْحَوَائِطُ) </w:t>
      </w:r>
      <w:r>
        <w:rPr>
          <w:rStyle w:val="FootnoteReference"/>
        </w:rPr>
        <w:footnoteReference w:id="3144"/>
      </w:r>
      <w:r>
        <w:rPr>
          <w:rFonts w:ascii="Amiri" w:hAnsi="Amiri" w:eastAsia="Amiri" w:cs="Amiri"/>
          <w:lang w:bidi="ar-SA"/>
          <w:color w:val="111111"/>
          <w:sz w:val="28"/>
          <w:szCs w:val="28"/>
          <w:rtl/>
        </w:rPr>
        <w:t xml:space="preserve">وَ یَفْنَی الْمَاءُ.</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عقبة بن خالد، از ابوعبدالله (ع) نقل شده که فرمود:</w:t>
      </w:r>
    </w:p>
    <w:p>
      <w:pPr>
        <w:pStyle w:val="BookText"/>
      </w:pPr>
      <w:r>
        <w:rPr>
          <w:rFonts w:ascii="IRNazanin" w:hAnsi="IRNazanin" w:eastAsia="IRNazanin" w:cs="IRNazanin"/>
          <w:lang w:bidi="fa-IR"/>
          <w:color w:val="111111"/>
          <w:sz w:val="28"/>
          <w:szCs w:val="28"/>
          <w:rtl/>
        </w:rPr>
        <w:t xml:space="preserve">رسول‌الله (ص) درباره آب‌رسانی به نخل‌ها از طریق سیلاب چنین حکم کرد: ابتدا زمین‌های بالاتر از آب بهره‌مند می‌شوند، سپس آب تا سطح "کعبین" باقی می‌ماند، پس از آن به نواحی پایین‌تر منتقل می‌شود و همین روند ادامه می‌یابد تا باغ‌ها کاملاً آب خورده باشند و آب پایان یابد.</w:t>
      </w:r>
    </w:p>
    <w:p>
      <w:pPr>
        <w:pStyle w:val="Heading3"/>
      </w:pPr>
      <w:bookmarkStart w:id="2215" w:name="_Toc1768"/>
      <w:r>
        <w:t>9- بَابُ جَوَازِ بَیْعِ الْمَرْعَی النَّابِتِ فِی الْمِلْکِ خَاصَّةً وَ کَذَا الْحَصَائِدُ</w:t>
      </w:r>
      <w:bookmarkEnd w:id="2215"/>
    </w:p>
    <w:p>
      <w:pPr>
        <w:pStyle w:val="Heading4"/>
      </w:pPr>
      <w:bookmarkStart w:id="2216" w:name="_Toc1769"/>
      <w:r>
        <w:t>اشارة</w:t>
      </w:r>
      <w:bookmarkEnd w:id="2216"/>
    </w:p>
    <w:p>
      <w:pPr>
        <w:pStyle w:val="BookText"/>
      </w:pPr>
      <w:r>
        <w:rPr>
          <w:rStyle w:val="FootnoteReference"/>
        </w:rPr>
        <w:footnoteReference w:id="3146"/>
      </w:r>
      <w:r>
        <w:rPr>
          <w:rFonts w:ascii="Amiri" w:hAnsi="Amiri" w:eastAsia="Amiri" w:cs="Amiri"/>
          <w:lang w:bidi="ar-SA"/>
          <w:color w:val="111111"/>
          <w:sz w:val="28"/>
          <w:szCs w:val="28"/>
          <w:rtl/>
        </w:rPr>
        <w:t xml:space="preserve">9 بَابُ جَوَازِ بَیْعِ الْمَرْعَی النَّابِتِ فِی الْمِلْکِ خَاصَّةً وَ کَذَا الْحَصَائِدُ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فروش چراگاه روییده شده در ملک خاص و همچنین محصول برداشت‌شده</w:t>
      </w:r>
    </w:p>
    <w:p>
      <w:pPr>
        <w:pStyle w:val="Heading4"/>
      </w:pPr>
      <w:bookmarkStart w:id="2217" w:name="_Toc1770"/>
      <w:r>
        <w:t>[رقم الحدیث الکلی: 32264 - رقم الحدیث الباب: 1]</w:t>
      </w:r>
      <w:bookmarkEnd w:id="2217"/>
    </w:p>
    <w:p>
      <w:pPr>
        <w:pStyle w:val="BookText"/>
      </w:pPr>
      <w:r>
        <w:rPr>
          <w:rFonts w:ascii="Times New Roman" w:hAnsi="Times New Roman" w:eastAsia="Times New Roman" w:cs="Times New Roman"/>
          <w:lang w:val="en-US" w:bidi="en-US"/>
          <w:color w:val="111111"/>
          <w:sz w:val="28"/>
          <w:szCs w:val="28"/>
          <w:rtl/>
        </w:rPr>
        <w:t xml:space="preserve">32264- 1- </w:t>
      </w:r>
      <w:r>
        <w:rPr>
          <w:rStyle w:val="FootnoteReference"/>
        </w:rPr>
        <w:footnoteReference w:id="3147"/>
      </w:r>
      <w:r>
        <w:rPr>
          <w:rFonts w:ascii="Amiri" w:hAnsi="Amiri" w:eastAsia="Amiri" w:cs="Amiri"/>
          <w:lang w:bidi="ar-SA"/>
          <w:color w:val="111111"/>
          <w:sz w:val="28"/>
          <w:szCs w:val="28"/>
          <w:rtl/>
        </w:rPr>
        <w:t xml:space="preserve">مُحَمَّدُ بْنُ یَعْقُوبَ عَنْ عِدَّةٍ مِنْ أَصْحَابِنَا عَنْ أَحْمَدَ بْنِ مُحَمَّدٍ وَ سَهْلِ بْنِ زِیَادٍ جَمِیعاً عَنْ أَحْمَدَ بْنِ مُحَمَّدِ بْنِ أَبِی نَصْرٍ عَنْ مُحَمَّدِ بْنِ عَبْدِ اللَّهِ قَالَ: سَأَلْتُ الرِّضَا ع عَنِ الرَّجُلِ تَکُونُ لَهُ الضَّیْعَةُ وَ تَکُونُ لَهَا حُدُودٌ تَبْلُغُ حُدُودُهَا عِشْرِینَ مِیلًا (أَوْ أَقَلَّ أَوْ أَکْثَرَ) </w:t>
      </w:r>
      <w:r>
        <w:rPr>
          <w:rStyle w:val="FootnoteReference"/>
        </w:rPr>
        <w:footnoteReference w:id="3148"/>
      </w:r>
      <w:r>
        <w:rPr>
          <w:rFonts w:ascii="Amiri" w:hAnsi="Amiri" w:eastAsia="Amiri" w:cs="Amiri"/>
          <w:lang w:bidi="ar-SA"/>
          <w:color w:val="111111"/>
          <w:sz w:val="28"/>
          <w:szCs w:val="28"/>
          <w:rtl/>
        </w:rPr>
        <w:t xml:space="preserve">یَأْتِیهِ الرَّجُلُ فَیَقُولُ أَعْطِنِی مِنْ مَرَاعِی ضَیْعَتِکَ وَ أُعْطِیکَ کَذَا وَ کَذَا دِرْهَماً فَقَالَ إِذَا کَانَتِ الضَّیْعَةُ لَهُ فَلَا بَأْسَ.</w:t>
      </w:r>
    </w:p>
    <w:p>
      <w:pPr>
        <w:pStyle w:val="BookText"/>
      </w:pPr>
      <w:r>
        <w:rPr>
          <w:rFonts w:ascii="Amiri" w:hAnsi="Amiri" w:eastAsia="Amiri" w:cs="Amiri"/>
          <w:lang w:bidi="ar-SA"/>
          <w:color w:val="111111"/>
          <w:sz w:val="28"/>
          <w:szCs w:val="28"/>
          <w:rtl/>
        </w:rPr>
        <w:t xml:space="preserve">وَ رَوَاهُ الشَّیْخُ بِإِسْنَادِهِ عَنْ أَحْمَدَ بْنِ مُحَمَّدٍ عَنْ أَحْمَدَ بْنِ مُحَمَّدِ بْنِ أَبِی نَصْرٍ مِثْلَهُ </w:t>
      </w:r>
      <w:r>
        <w:rPr>
          <w:rStyle w:val="FootnoteReference"/>
        </w:rPr>
        <w:footnoteReference w:id="3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عبدالله گفت: از امام رضا (ع) درباره مردی پرسیدم که ملکی دارد و حد و مرزهای آن به بیست میل (یا کمتر یا بیشتر) می‌رسد. مردی نزد او آمده و می‌گوید: «بخشی از مراتع ملک خود را به من بده و در مقابل به تو چنین و چنان مبلغی می‌پردازم.» امام رضا (ع) فرمودند: «اگر ملک متعلق به او باشد، اشکالی ندارد.»</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04" w:name="pg18781_210635"/>
    <w:bookmarkEnd w:id="404"/>
    <w:p>
      <w:pPr>
        <w:pStyle w:val="Heading4"/>
      </w:pPr>
      <w:bookmarkStart w:id="2218" w:name="_Toc1771"/>
      <w:r>
        <w:t>[رقم الحدیث الکلی: 32265 - رقم الحدیث الباب: 2]</w:t>
      </w:r>
      <w:bookmarkEnd w:id="2218"/>
    </w:p>
    <w:p>
      <w:pPr>
        <w:pStyle w:val="BookText"/>
      </w:pPr>
      <w:r>
        <w:rPr>
          <w:rFonts w:ascii="Times New Roman" w:hAnsi="Times New Roman" w:eastAsia="Times New Roman" w:cs="Times New Roman"/>
          <w:lang w:val="en-US" w:bidi="en-US"/>
          <w:color w:val="111111"/>
          <w:sz w:val="28"/>
          <w:szCs w:val="28"/>
          <w:rtl/>
        </w:rPr>
        <w:t xml:space="preserve">32265- 2- </w:t>
      </w:r>
      <w:r>
        <w:rPr>
          <w:rStyle w:val="FootnoteReference"/>
        </w:rPr>
        <w:footnoteReference w:id="3150"/>
      </w:r>
      <w:r>
        <w:rPr>
          <w:rFonts w:ascii="Amiri" w:hAnsi="Amiri" w:eastAsia="Amiri" w:cs="Amiri"/>
          <w:lang w:bidi="ar-SA"/>
          <w:color w:val="111111"/>
          <w:sz w:val="28"/>
          <w:szCs w:val="28"/>
          <w:rtl/>
        </w:rPr>
        <w:t xml:space="preserve">وَ عَنْ حُمَیْدِ بْنِ زِیَادٍ عَنِ الْحَسَنِ بْنِ مُحَمَّدِ بْنِ سَمَاعَةَ عَنْ أَبَانٍ عَنْ إِسْمَاعِیلَ بْنِ الْفَضْلِ قَالَ: سَأَلْتُ أَبَا عَبْدِ اللَّهِ ع عَنْ بَیْعِ الْکَلَإِ إِذَا کَانَ سَیْحاً فَیَعْمِدُ الرَّجُلُ إِلَی مَائِهِ فَیَسُوقُهُ إِلَی الْأَرْضِ فَیَسْقِیهِ الْحَشِیشَ وَ هُوَ الَّذِی حَفَرَ النَّهَرَ وَ لَهُ الْمَاءُ یَزْرَعُ بِهِ مَا شَاءَ فَقَالَ إِذَا کَانَ الْمَاءُ لَهُ فَلْیَزْرَعْ بِهِ مَا شَاءَ وَ لْیَبِعْهُ بِمَا أَحَبَّ قَالَ وَ سَأَلْتُهُ عَنْ بَیْعِ حَصَادِ الْحِنْطَةِ وَ الشَّعِیرِ وَ سَائِرِ الْحَصَائِدِ فَقَالَ حَلَالٌ فَلْیَبِعْهُ إِنْ شَاءَ.</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أَبَانٍ إِلَی قَوْلِهِ وَ لْیَبِعْهُ بِمَا أَحَبَّ </w:t>
      </w:r>
      <w:r>
        <w:rPr>
          <w:rStyle w:val="FootnoteReference"/>
        </w:rPr>
        <w:footnoteReference w:id="3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الْحُسَیْنِ بْنِ سَعِیدٍ عَنِ الْقَاسِمِ بْنِ مُحَمَّدٍ وَ فَضَالَةَ عَنْ أَبَانِ بْنِ عُثْمَانَ مِثْلَهُ إِلَّا أَنَّهُ قَالَ یَزْرَعُ بِهِ مَا شَاءَ وَ لْیَتَصَدَّقْ بِمَا أَحَبَّ </w:t>
      </w:r>
      <w:r>
        <w:rPr>
          <w:rStyle w:val="FootnoteReference"/>
        </w:rPr>
        <w:footnoteReference w:id="3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الْمَسْأَلَةَ الْأَخِیرَةَ بِإِسْنَادِهِ عَنِ الْحَسَنِ بْنِ مُحَمَّدِ بْنِ سَمَاعَةَ مِثْلَهُ </w:t>
      </w:r>
      <w:r>
        <w:rPr>
          <w:rStyle w:val="FootnoteReference"/>
        </w:rPr>
        <w:footnoteReference w:id="3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فضل گفت: از امام صادق (ع) درباره فروش گیاهان سبز (کَلَإ) پرسیدم، اگر جریان آب روان باشد و مردی آب را به سوی زمین هدایت کند تا گیاهان را آبیاری کند، در حالی که اوست که نهر را حفر کرده و آب متعلق به اوست و می‌تواند با آن هر چه بخواهد کشت کند. امام صادق (ع) فرمودند: «اگر آب متعلق به او باشد، پس می‌تواند با آن هر چه بخواهد بکارد و به هر قیمتی که بخواهد بفروشد.»</w:t>
      </w:r>
    </w:p>
    <w:p>
      <w:pPr>
        <w:pStyle w:val="BookText"/>
      </w:pPr>
      <w:r>
        <w:rPr>
          <w:rFonts w:ascii="IRNazanin" w:hAnsi="IRNazanin" w:eastAsia="IRNazanin" w:cs="IRNazanin"/>
          <w:lang w:bidi="fa-IR"/>
          <w:color w:val="111111"/>
          <w:sz w:val="28"/>
          <w:szCs w:val="28"/>
          <w:rtl/>
        </w:rPr>
        <w:t xml:space="preserve">وی همچنین درباره فروش محصول برداشت‌شده از گندم، جو و سایر محصولات پرسید. امام صادق (ع) فرمودند: «حلال است، پس اگر بخواهد، می‌تواند آن را بفروشد.»</w:t>
      </w:r>
    </w:p>
    <w:p>
      <w:pPr>
        <w:pStyle w:val="Heading4"/>
      </w:pPr>
      <w:bookmarkStart w:id="2219" w:name="_Toc1772"/>
      <w:r>
        <w:t>[رقم الحدیث الکلی: 32266 - رقم الحدیث الباب: 3]</w:t>
      </w:r>
      <w:bookmarkEnd w:id="2219"/>
    </w:p>
    <w:p>
      <w:pPr>
        <w:pStyle w:val="BookText"/>
      </w:pPr>
      <w:r>
        <w:rPr>
          <w:rFonts w:ascii="Times New Roman" w:hAnsi="Times New Roman" w:eastAsia="Times New Roman" w:cs="Times New Roman"/>
          <w:lang w:val="en-US" w:bidi="en-US"/>
          <w:color w:val="111111"/>
          <w:sz w:val="28"/>
          <w:szCs w:val="28"/>
          <w:rtl/>
        </w:rPr>
        <w:t xml:space="preserve">32266- 3- </w:t>
      </w:r>
      <w:r>
        <w:rPr>
          <w:rStyle w:val="FootnoteReference"/>
        </w:rPr>
        <w:footnoteReference w:id="3154"/>
      </w:r>
      <w:r>
        <w:rPr>
          <w:rFonts w:ascii="Amiri" w:hAnsi="Amiri" w:eastAsia="Amiri" w:cs="Amiri"/>
          <w:lang w:bidi="ar-SA"/>
          <w:color w:val="111111"/>
          <w:sz w:val="28"/>
          <w:szCs w:val="28"/>
          <w:rtl/>
        </w:rPr>
        <w:t xml:space="preserve">وَ عَنْ عِدَّةٍ مِنْ أَصْحَابِنَا عَنْ سَهْلِ بْنِ زِیَادٍ عَنْ عُبَیْدِ اللَّهِ الدِّهْقَانِ عَنْ مُوسَی بْنِ إِبْرَاهِیمَ عَنْ أَبِی الْحَسَنِ ع قَالَ: سَأَلْتُهُ عَنْ بَیْعِ الْکَلَإِ وَ الْمَرْعَی فَقَالَ لَا بَأْسَ بِهِ قَدْ حَمَی رَسُولُ اللَّهِ ص النَّقِیعَ </w:t>
      </w:r>
      <w:r>
        <w:rPr>
          <w:rStyle w:val="FootnoteReference"/>
        </w:rPr>
        <w:footnoteReference w:id="3155"/>
      </w:r>
      <w:r>
        <w:rPr>
          <w:rFonts w:ascii="Amiri" w:hAnsi="Amiri" w:eastAsia="Amiri" w:cs="Amiri"/>
          <w:lang w:bidi="ar-SA"/>
          <w:color w:val="111111"/>
          <w:sz w:val="28"/>
          <w:szCs w:val="28"/>
          <w:rtl/>
        </w:rPr>
        <w:t xml:space="preserve">لِخَیْلِ الْمُسْلِمِینَ.</w:t>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3156"/>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05" w:name="pg18781_210636"/>
    <w:bookmarkEnd w:id="405"/>
    <w:p>
      <w:pPr>
        <w:pStyle w:val="BookText"/>
      </w:pPr>
      <w:r>
        <w:rPr>
          <w:rFonts w:ascii="Amiri" w:hAnsi="Amiri" w:eastAsia="Amiri" w:cs="Amiri"/>
          <w:lang w:bidi="ar-SA"/>
          <w:color w:val="111111"/>
          <w:sz w:val="28"/>
          <w:szCs w:val="28"/>
          <w:rtl/>
        </w:rPr>
        <w:t xml:space="preserve">أَقُولُ: وَ تَقَدَّمَ مَا یَدُلُّ عَلَی ذَلِکَ فِی عَقْدِ الْبَیْعِ وَ شُرُوطِهِ </w:t>
      </w:r>
      <w:r>
        <w:rPr>
          <w:rStyle w:val="FootnoteReference"/>
        </w:rPr>
        <w:footnoteReference w:id="3157"/>
      </w:r>
      <w:r>
        <w:rPr>
          <w:rFonts w:ascii="Amiri" w:hAnsi="Amiri" w:eastAsia="Amiri" w:cs="Amiri"/>
          <w:lang w:bidi="ar-SA"/>
          <w:color w:val="111111"/>
          <w:sz w:val="28"/>
          <w:szCs w:val="28"/>
          <w:rtl/>
        </w:rPr>
        <w:t xml:space="preserve">وَ غَیْرِ ذَلِکَ </w:t>
      </w:r>
      <w:r>
        <w:rPr>
          <w:rStyle w:val="FootnoteReference"/>
        </w:rPr>
        <w:footnoteReference w:id="3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ابراهیم از امام کاظم (ع) نقل می‌کند که از ایشان درباره فروش گیاهان سبز (کَلَإ) و مراتع پرسید. امام (ع) فرمودند: «اشکالی ندارد؛ رسول خدا (ص) منطقه نقیع را برای اسب‌های مسلمانان محافظت کرد.»</w:t>
      </w:r>
    </w:p>
    <w:p>
      <w:pPr>
        <w:pStyle w:val="Heading3"/>
      </w:pPr>
      <w:bookmarkStart w:id="2220" w:name="_Toc1773"/>
      <w:r>
        <w:t>10- بَابُ أَنَّ حَرِیمَ النَّخْلَةِ الْمَمَرُّ إِلَیْهَا وَ مَدَی جَرَائِدِهَا</w:t>
      </w:r>
      <w:bookmarkEnd w:id="2220"/>
    </w:p>
    <w:p>
      <w:pPr>
        <w:pStyle w:val="Heading4"/>
      </w:pPr>
      <w:bookmarkStart w:id="2221" w:name="_Toc1774"/>
      <w:r>
        <w:t>اشارة</w:t>
      </w:r>
      <w:bookmarkEnd w:id="2221"/>
    </w:p>
    <w:p>
      <w:pPr>
        <w:pStyle w:val="BookText"/>
      </w:pPr>
      <w:r>
        <w:rPr>
          <w:rStyle w:val="FootnoteReference"/>
        </w:rPr>
        <w:footnoteReference w:id="3159"/>
      </w:r>
      <w:r>
        <w:rPr>
          <w:rFonts w:ascii="Amiri" w:hAnsi="Amiri" w:eastAsia="Amiri" w:cs="Amiri"/>
          <w:lang w:bidi="ar-SA"/>
          <w:color w:val="111111"/>
          <w:sz w:val="28"/>
          <w:szCs w:val="28"/>
          <w:rtl/>
        </w:rPr>
        <w:t xml:space="preserve">10 بَابُ أَنَّ حَرِیمَ النَّخْلَةِ الْمَمَرُّ إِلَیْهَا وَ مَدَی جَرَائِدِهَا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حریم درخت خرما مسیر دسترسی به آن و محدوده گستردگی شاخه‌هایش است.</w:t>
      </w:r>
    </w:p>
    <w:p>
      <w:pPr>
        <w:pStyle w:val="Heading4"/>
      </w:pPr>
      <w:bookmarkStart w:id="2222" w:name="_Toc1775"/>
      <w:r>
        <w:t>[رقم الحدیث الکلی: 32267 - رقم الحدیث الباب: 1]</w:t>
      </w:r>
      <w:bookmarkEnd w:id="2222"/>
    </w:p>
    <w:p>
      <w:pPr>
        <w:pStyle w:val="BookText"/>
      </w:pPr>
      <w:r>
        <w:rPr>
          <w:rFonts w:ascii="Times New Roman" w:hAnsi="Times New Roman" w:eastAsia="Times New Roman" w:cs="Times New Roman"/>
          <w:lang w:val="en-US" w:bidi="en-US"/>
          <w:color w:val="111111"/>
          <w:sz w:val="28"/>
          <w:szCs w:val="28"/>
          <w:rtl/>
        </w:rPr>
        <w:t xml:space="preserve">32267- 1- </w:t>
      </w:r>
      <w:r>
        <w:rPr>
          <w:rStyle w:val="FootnoteReference"/>
        </w:rPr>
        <w:footnoteReference w:id="3160"/>
      </w:r>
      <w:r>
        <w:rPr>
          <w:rFonts w:ascii="Amiri" w:hAnsi="Amiri" w:eastAsia="Amiri" w:cs="Amiri"/>
          <w:lang w:bidi="ar-SA"/>
          <w:color w:val="111111"/>
          <w:sz w:val="28"/>
          <w:szCs w:val="28"/>
          <w:rtl/>
        </w:rPr>
        <w:t xml:space="preserve">مُحَمَّدُ بْنُ یَعْقُوبَ عَنْ مُحَمَّدِ بْنِ یَحْیَی عَنْ مُحَمَّدِ بْنِ الْحُسَیْنِ عَنْ مُحَمَّدِ بْنِ عَبْدِ اللَّهِ بْنِ هِلَالٍ عَنْ عُقْبَةَ بْنِ خَالِدٍ أَنَّ النَّبِیَّ ص قَضَی فِی هَوَائِرِ </w:t>
      </w:r>
      <w:r>
        <w:rPr>
          <w:rStyle w:val="FootnoteReference"/>
        </w:rPr>
        <w:footnoteReference w:id="3161"/>
      </w:r>
      <w:r>
        <w:rPr>
          <w:rFonts w:ascii="Amiri" w:hAnsi="Amiri" w:eastAsia="Amiri" w:cs="Amiri"/>
          <w:lang w:bidi="ar-SA"/>
          <w:color w:val="111111"/>
          <w:sz w:val="28"/>
          <w:szCs w:val="28"/>
          <w:rtl/>
        </w:rPr>
        <w:t xml:space="preserve">النَّخْلِ أَنْ تَکُونَ النَّخْلَةُ وَ النَّخْلَتَانِ لِلرَّجُلِ فِی حَائِطِ الْآخَرِ فَیَخْتَلِفُونَ فِی حُقُوقِ ذَلِکَ فَقَضَی فِیهَا أَنَّ لِکُلِّ نَخْلَةٍ مِنْ أُولَئِکَ مِنَ الْأَرْضِ مَبْلَغَ جَرِیدَةٍ مِنْ جَرَائِدِهَا (حِینَ یُعِدُّهَا) </w:t>
      </w:r>
      <w:r>
        <w:rPr>
          <w:rStyle w:val="FootnoteReference"/>
        </w:rPr>
        <w:footnoteReference w:id="3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یَحْیَی مِثْلَهُ </w:t>
      </w:r>
      <w:r>
        <w:rPr>
          <w:rStyle w:val="FootnoteReference"/>
        </w:rPr>
        <w:footnoteReference w:id="3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عقبة بن خالد نقل می‌کند که پیامبر (ص) درباره درختان خرمایی که متعلق به یک مرد در زمین مرد دیگری هستند، حکم صادر کرد. مردم درباره حقوق این درختان اختلاف داشتند. پیامبر (ص) حکم فرمودند که هر درخت خرما از آن‌هایی که در زمین دیگران قرار دارند، باید از زمین به اندازه گستردگی یکی از شاخه‌های خود بهره داشته باشد (در زمانی که آن شاخه آماده باشد).</w:t>
      </w:r>
    </w:p>
    <w:p>
      <w:pPr>
        <w:pStyle w:val="Heading4"/>
      </w:pPr>
      <w:bookmarkStart w:id="2223" w:name="_Toc1776"/>
      <w:r>
        <w:t>[رقم الحدیث الکلی: 32268 - رقم الحدیث الباب: 2]</w:t>
      </w:r>
      <w:bookmarkEnd w:id="2223"/>
    </w:p>
    <w:p>
      <w:pPr>
        <w:pStyle w:val="BookText"/>
      </w:pPr>
      <w:r>
        <w:rPr>
          <w:rFonts w:ascii="Times New Roman" w:hAnsi="Times New Roman" w:eastAsia="Times New Roman" w:cs="Times New Roman"/>
          <w:lang w:val="en-US" w:bidi="en-US"/>
          <w:color w:val="111111"/>
          <w:sz w:val="28"/>
          <w:szCs w:val="28"/>
          <w:rtl/>
        </w:rPr>
        <w:t xml:space="preserve">32268- 2- </w:t>
      </w:r>
      <w:r>
        <w:rPr>
          <w:rStyle w:val="FootnoteReference"/>
        </w:rPr>
        <w:footnoteReference w:id="3164"/>
      </w:r>
      <w:r>
        <w:rPr>
          <w:rFonts w:ascii="Amiri" w:hAnsi="Amiri" w:eastAsia="Amiri" w:cs="Amiri"/>
          <w:lang w:bidi="ar-SA"/>
          <w:color w:val="111111"/>
          <w:sz w:val="28"/>
          <w:szCs w:val="28"/>
          <w:rtl/>
        </w:rPr>
        <w:t xml:space="preserve">مُحَمَّدُ بْنُ عَلِیِّ بْنِ الْحُسَیْنِ قَالَ: قَالَ رَسُولُ اللَّهِ ص حَرِیمُ النَّخْلَةِ طَوْلُ سَعَفِهَا.</w:t>
      </w:r>
    </w:p>
    <w:p>
      <w:pPr>
        <w:pStyle w:val="BookText"/>
      </w:pPr>
      <w:r>
        <w:rPr>
          <w:rFonts w:ascii="Amiri" w:hAnsi="Amiri" w:eastAsia="Amiri" w:cs="Amiri"/>
          <w:lang w:bidi="ar-SA"/>
          <w:color w:val="111111"/>
          <w:sz w:val="28"/>
          <w:szCs w:val="28"/>
          <w:rtl/>
        </w:rPr>
        <w:t xml:space="preserve">وَ رَوَاهُ الْحِمْیَرِیُّ فِی قُرْبِ الْإِسْنَادِ عَنِ السِّنْدِیِّ بْنِ مُحَمَّدٍ عَنْ أَبِی الْبَخْتَرِیِّ عَنْ جَعْفَرٍ عَنْ أَبِیهِ عَنْ رَسُولِ اللَّهِ ص </w:t>
      </w:r>
      <w:r>
        <w:rPr>
          <w:rStyle w:val="FootnoteReference"/>
        </w:rPr>
        <w:footnoteReference w:id="3165"/>
      </w:r>
    </w:p>
    <w:p>
      <w:pPr>
        <w:pStyle w:val="BookText"/>
      </w:pPr>
      <w:r>
        <w:rPr>
          <w:rFonts w:ascii="Amiri" w:hAnsi="Amiri" w:eastAsia="Amiri" w:cs="Amiri"/>
          <w:lang w:bidi="ar-SA"/>
          <w:color w:val="111111"/>
          <w:sz w:val="28"/>
          <w:szCs w:val="28"/>
          <w:rtl/>
        </w:rPr>
        <w:t xml:space="preserve">أَقُولُ: وَ تَقَدَّمَ مَا یَدُلُّ عَلَی ذَلِکَ فِی أَحْکَامِ الْعُقُودِ </w:t>
      </w:r>
      <w:r>
        <w:rPr>
          <w:rStyle w:val="FootnoteReference"/>
        </w:rPr>
        <w:footnoteReference w:id="3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رسول خدا (ص) فرمودند: «حریم درخت خرما به اندازه طول شاخه‌های برگ‌دار آن است.»</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06" w:name="pg18781_210637"/>
    <w:bookmarkEnd w:id="406"/>
    <w:p>
      <w:pPr>
        <w:pStyle w:val="Heading3"/>
      </w:pPr>
      <w:bookmarkStart w:id="2224" w:name="_Toc1777"/>
      <w:r>
        <w:t>11- بَابُ حَدِّ حَرِیمِ الْبِئْرِ وَ الْعَیْنِ وَ الطَّرِیقِ وَ الْمَعْطِنِ وَ النَّاضِحِ وَ النَّهَرِ وَ الْمَسْجِدِ وَ الْمُؤْمِنِ‌</w:t>
      </w:r>
      <w:bookmarkEnd w:id="2224"/>
    </w:p>
    <w:p>
      <w:pPr>
        <w:pStyle w:val="Heading4"/>
      </w:pPr>
      <w:bookmarkStart w:id="2225" w:name="_Toc1778"/>
      <w:r>
        <w:t>اشارة</w:t>
      </w:r>
      <w:bookmarkEnd w:id="2225"/>
    </w:p>
    <w:p>
      <w:pPr>
        <w:pStyle w:val="BookText"/>
      </w:pPr>
      <w:r>
        <w:rPr>
          <w:rStyle w:val="FootnoteReference"/>
        </w:rPr>
        <w:footnoteReference w:id="3167"/>
      </w:r>
      <w:r>
        <w:rPr>
          <w:rFonts w:ascii="Amiri" w:hAnsi="Amiri" w:eastAsia="Amiri" w:cs="Amiri"/>
          <w:lang w:bidi="ar-SA"/>
          <w:color w:val="111111"/>
          <w:sz w:val="28"/>
          <w:szCs w:val="28"/>
          <w:rtl/>
        </w:rPr>
        <w:t xml:space="preserve">11 بَابُ حَدِّ حَرِیمِ الْبِئْرِ وَ الْعَیْنِ وَ الطَّرِیقِ وَ الْمَعْطِنِ وَ النَّاضِحِ وَ النَّهَرِ وَ الْمَسْجِدِ وَ الْمُؤْمِنِ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تعیین حدود حریم چاه، چشمه، راه، محل آب‌خور دام، آب‌کش، رودخانه، مسجد و مؤمن.</w:t>
      </w:r>
    </w:p>
    <w:p>
      <w:pPr>
        <w:pStyle w:val="Heading4"/>
      </w:pPr>
      <w:bookmarkStart w:id="2226" w:name="_Toc1779"/>
      <w:r>
        <w:t>[رقم الحدیث الکلی: 32269 - رقم الحدیث الباب: 1]</w:t>
      </w:r>
      <w:bookmarkEnd w:id="2226"/>
    </w:p>
    <w:p>
      <w:pPr>
        <w:pStyle w:val="BookText"/>
      </w:pPr>
      <w:r>
        <w:rPr>
          <w:rFonts w:ascii="Times New Roman" w:hAnsi="Times New Roman" w:eastAsia="Times New Roman" w:cs="Times New Roman"/>
          <w:lang w:val="en-US" w:bidi="en-US"/>
          <w:color w:val="111111"/>
          <w:sz w:val="28"/>
          <w:szCs w:val="28"/>
          <w:rtl/>
        </w:rPr>
        <w:t xml:space="preserve">32269- 1- </w:t>
      </w:r>
      <w:r>
        <w:rPr>
          <w:rStyle w:val="FootnoteReference"/>
        </w:rPr>
        <w:footnoteReference w:id="3168"/>
      </w:r>
      <w:r>
        <w:rPr>
          <w:rFonts w:ascii="Amiri" w:hAnsi="Amiri" w:eastAsia="Amiri" w:cs="Amiri"/>
          <w:lang w:bidi="ar-SA"/>
          <w:color w:val="111111"/>
          <w:sz w:val="28"/>
          <w:szCs w:val="28"/>
          <w:rtl/>
        </w:rPr>
        <w:t xml:space="preserve">مُحَمَّدُ بْنُ یَعْقُوبَ عَنْ عِدَّةٍ مِنْ أَصْحَابِنَا عَنْ أَحْمَدَ بْنِ مُحَمَّدٍ عَنِ الْبَرْقِیِّ عَنْ مُحَمَّدِ بْنِ یَحْیَی عَنْ حَمَّادِ بْنِ عُثْمَانَ قَالَ سَمِعْتُ أَبَا عَبْدِ اللَّهِ ع یَقُولُ حَرِیمُ الْبِئْرِ الْعَادِیَةِ أَرْبَعُونَ ذِرَاعاً حَوْلَهَا.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گفت: از امام صادق (ع) شنیدم که فرمودند: «حریم چاه قدیمی چهل ذراع در اطراف آن است</w:t>
      </w:r>
    </w:p>
    <w:p>
      <w:pPr>
        <w:pStyle w:val="Heading4"/>
      </w:pPr>
      <w:bookmarkStart w:id="2227" w:name="_Toc1780"/>
      <w:r>
        <w:t>[رقم الحدیث الکلی: 32270 - رقم الحدیث الباب: 2]</w:t>
      </w:r>
      <w:bookmarkEnd w:id="2227"/>
    </w:p>
    <w:p>
      <w:pPr>
        <w:pStyle w:val="BookText"/>
      </w:pPr>
      <w:r>
        <w:rPr>
          <w:rFonts w:ascii="Times New Roman" w:hAnsi="Times New Roman" w:eastAsia="Times New Roman" w:cs="Times New Roman"/>
          <w:lang w:val="en-US" w:bidi="en-US"/>
          <w:color w:val="111111"/>
          <w:sz w:val="28"/>
          <w:szCs w:val="28"/>
          <w:rtl/>
        </w:rPr>
        <w:t xml:space="preserve">32270- 2- </w:t>
      </w:r>
      <w:r>
        <w:rPr>
          <w:rStyle w:val="FootnoteReference"/>
        </w:rPr>
        <w:footnoteReference w:id="3169"/>
      </w:r>
      <w:r>
        <w:rPr>
          <w:rFonts w:ascii="Amiri" w:hAnsi="Amiri" w:eastAsia="Amiri" w:cs="Amiri"/>
          <w:lang w:bidi="ar-SA"/>
          <w:color w:val="111111"/>
          <w:sz w:val="28"/>
          <w:szCs w:val="28"/>
          <w:rtl/>
        </w:rPr>
        <w:t xml:space="preserve">قَالَ وَ فِی رِوَایَةٍ أُخْرَی خَمْسُونَ ذِرَاعاً إِلَّا أَنْ تَکُونَ إِلَی عَطَنٍ أَوْ إِلَی الطَّرِیقِ فَیَکُونُ أَقَلَّ مِنْ ذَلِکَ إِلَی خَمْسَةٍ وَ عِشْرِینَ ذِرَاعاً.</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3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روایتی دیگر آمده است که حریم چاه پنجاه ذراع است، مگر آنکه به محل آب‌خور دام یا راه برسد، که در این صورت کمتر از این مقدار خواهد بود، تا حداقل بیست و پنج ذراع.</w:t>
      </w:r>
    </w:p>
    <w:p>
      <w:pPr>
        <w:pStyle w:val="Heading4"/>
      </w:pPr>
      <w:bookmarkStart w:id="2228" w:name="_Toc1781"/>
      <w:r>
        <w:t>[رقم الحدیث الکلی: 32271 - رقم الحدیث الباب: 3]</w:t>
      </w:r>
      <w:bookmarkEnd w:id="2228"/>
    </w:p>
    <w:p>
      <w:pPr>
        <w:pStyle w:val="BookText"/>
      </w:pPr>
      <w:r>
        <w:rPr>
          <w:rFonts w:ascii="Times New Roman" w:hAnsi="Times New Roman" w:eastAsia="Times New Roman" w:cs="Times New Roman"/>
          <w:lang w:val="en-US" w:bidi="en-US"/>
          <w:color w:val="111111"/>
          <w:sz w:val="28"/>
          <w:szCs w:val="28"/>
          <w:rtl/>
        </w:rPr>
        <w:t xml:space="preserve">32271- 3- </w:t>
      </w:r>
      <w:r>
        <w:rPr>
          <w:rStyle w:val="FootnoteReference"/>
        </w:rPr>
        <w:footnoteReference w:id="3171"/>
      </w:r>
      <w:r>
        <w:rPr>
          <w:rFonts w:ascii="Amiri" w:hAnsi="Amiri" w:eastAsia="Amiri" w:cs="Amiri"/>
          <w:lang w:bidi="ar-SA"/>
          <w:color w:val="111111"/>
          <w:sz w:val="28"/>
          <w:szCs w:val="28"/>
          <w:rtl/>
        </w:rPr>
        <w:t xml:space="preserve">وَ عَنْ مُحَمَّدِ بْنِ یَحْیَی عَنْ مُحَمَّدِ بْنِ الْحُسَیْنِ عَنْ مُحَمَّدِ بْنِ عَبْدِ اللَّهِ بْنِ هِلَالٍ عَنْ عُقْبَةَ بْنِ خَالِدٍ عَنْ أَبِی عَبْدِ اللَّهِ ع قَالَ: یَکُونُ بَیْنَ الْبِئْرَیْنِ إِذَا </w:t>
      </w:r>
      <w:r>
        <w:rPr>
          <w:rStyle w:val="FootnoteReference"/>
        </w:rPr>
        <w:footnoteReference w:id="3172"/>
      </w:r>
      <w:r>
        <w:rPr>
          <w:rFonts w:ascii="Amiri" w:hAnsi="Amiri" w:eastAsia="Amiri" w:cs="Amiri"/>
          <w:lang w:bidi="ar-SA"/>
          <w:color w:val="111111"/>
          <w:sz w:val="28"/>
          <w:szCs w:val="28"/>
          <w:rtl/>
        </w:rPr>
        <w:t xml:space="preserve">کَانَتْ أَرْضاً صُلْبَةً خَمْسُ مِائَةِ ذِرَاعٍ وَ إِنْ کَانَتْ (أَرْضاً) </w:t>
      </w:r>
      <w:r>
        <w:rPr>
          <w:rStyle w:val="FootnoteReference"/>
        </w:rPr>
        <w:footnoteReference w:id="3173"/>
      </w:r>
      <w:r>
        <w:rPr>
          <w:rFonts w:ascii="Amiri" w:hAnsi="Amiri" w:eastAsia="Amiri" w:cs="Amiri"/>
          <w:lang w:bidi="ar-SA"/>
          <w:color w:val="111111"/>
          <w:sz w:val="28"/>
          <w:szCs w:val="28"/>
          <w:rtl/>
        </w:rPr>
        <w:t xml:space="preserve">رِخْوَةً فَأَلْفُ ذِرَاعٍ.</w:t>
      </w:r>
    </w:p>
    <w:p>
      <w:pPr>
        <w:pStyle w:val="BookText"/>
      </w:pPr>
      <w:r>
        <w:rPr>
          <w:rFonts w:ascii="Amiri" w:hAnsi="Amiri" w:eastAsia="Amiri" w:cs="Amiri"/>
          <w:lang w:bidi="ar-SA"/>
          <w:color w:val="111111"/>
          <w:sz w:val="28"/>
          <w:szCs w:val="28"/>
          <w:rtl/>
        </w:rPr>
        <w:t xml:space="preserve">وَ رَوَاهُ الصَّدُوقُ مُرْسَلًا عَنْ رَسُولِ اللَّهِ ص </w:t>
      </w:r>
      <w:r>
        <w:rPr>
          <w:rStyle w:val="FootnoteReference"/>
        </w:rPr>
        <w:footnoteReference w:id="3174"/>
      </w:r>
    </w:p>
    <w:p>
      <w:pPr>
        <w:pStyle w:val="BookText"/>
      </w:pPr>
      <w:r>
        <w:rPr>
          <w:rFonts w:ascii="Amiri" w:hAnsi="Amiri" w:eastAsia="Amiri" w:cs="Amiri"/>
          <w:lang w:bidi="ar-SA"/>
          <w:color w:val="111111"/>
          <w:sz w:val="28"/>
          <w:szCs w:val="28"/>
          <w:rtl/>
        </w:rPr>
        <w:t xml:space="preserve">وَ رَوَاهُ الشَّیْخُ بِإِسْنَادِهِ عَنْ مُحَمَّدِ بْنِ یَحْیَی مِثْلَهُ </w:t>
      </w:r>
      <w:r>
        <w:rPr>
          <w:rStyle w:val="FootnoteReference"/>
        </w:rPr>
        <w:footnoteReference w:id="3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عقبة بن خالد از امام صادق (ع) نقل کرده است که فرمودند: «فاصله بین دو چاه، اگر زمین سخت باشد، پانصد ذراع است، و اگر زمین نرم باشد، هزار ذراع.»</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07" w:name="pg18781_210638"/>
    <w:bookmarkEnd w:id="407"/>
    <w:p>
      <w:pPr>
        <w:pStyle w:val="Heading4"/>
      </w:pPr>
      <w:bookmarkStart w:id="2229" w:name="_Toc1782"/>
      <w:r>
        <w:t>[رقم الحدیث الکلی: 32272 - رقم الحدیث الباب: 4]</w:t>
      </w:r>
      <w:bookmarkEnd w:id="2229"/>
    </w:p>
    <w:p>
      <w:pPr>
        <w:pStyle w:val="BookText"/>
      </w:pPr>
      <w:r>
        <w:rPr>
          <w:rFonts w:ascii="Times New Roman" w:hAnsi="Times New Roman" w:eastAsia="Times New Roman" w:cs="Times New Roman"/>
          <w:lang w:val="en-US" w:bidi="en-US"/>
          <w:color w:val="111111"/>
          <w:sz w:val="28"/>
          <w:szCs w:val="28"/>
          <w:rtl/>
        </w:rPr>
        <w:t xml:space="preserve">32272- 4- </w:t>
      </w:r>
      <w:r>
        <w:rPr>
          <w:rStyle w:val="FootnoteReference"/>
        </w:rPr>
        <w:footnoteReference w:id="3176"/>
      </w:r>
      <w:r>
        <w:rPr>
          <w:rFonts w:ascii="Amiri" w:hAnsi="Amiri" w:eastAsia="Amiri" w:cs="Amiri"/>
          <w:lang w:bidi="ar-SA"/>
          <w:color w:val="111111"/>
          <w:sz w:val="28"/>
          <w:szCs w:val="28"/>
          <w:rtl/>
        </w:rPr>
        <w:t xml:space="preserve">وَ عَنْ عَلِیِّ بْنِ إِبْرَاهِیمَ عَنْ أَبِیهِ رَفَعَهُ قَالَ: حَرِیمُ النَّهَرِ حَافَتَاهُ وَ مَا یَلِیهَا.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ابراهیم از پدرش نقل کرده است که فرمود: «حریم رودخانه، کناره‌های آن و زمین‌های مجاورش است</w:t>
      </w:r>
    </w:p>
    <w:p>
      <w:pPr>
        <w:pStyle w:val="Heading4"/>
      </w:pPr>
      <w:bookmarkStart w:id="2230" w:name="_Toc1783"/>
      <w:r>
        <w:t>[رقم الحدیث الکلی: 32273 - رقم الحدیث الباب: 5]</w:t>
      </w:r>
      <w:bookmarkEnd w:id="2230"/>
    </w:p>
    <w:p>
      <w:pPr>
        <w:pStyle w:val="BookText"/>
      </w:pPr>
      <w:r>
        <w:rPr>
          <w:rFonts w:ascii="Times New Roman" w:hAnsi="Times New Roman" w:eastAsia="Times New Roman" w:cs="Times New Roman"/>
          <w:lang w:val="en-US" w:bidi="en-US"/>
          <w:color w:val="111111"/>
          <w:sz w:val="28"/>
          <w:szCs w:val="28"/>
          <w:rtl/>
        </w:rPr>
        <w:t xml:space="preserve">32273- 5- </w:t>
      </w:r>
      <w:r>
        <w:rPr>
          <w:rStyle w:val="FootnoteReference"/>
        </w:rPr>
        <w:footnoteReference w:id="3177"/>
      </w:r>
      <w:r>
        <w:rPr>
          <w:rFonts w:ascii="Amiri" w:hAnsi="Amiri" w:eastAsia="Amiri" w:cs="Amiri"/>
          <w:lang w:bidi="ar-SA"/>
          <w:color w:val="111111"/>
          <w:sz w:val="28"/>
          <w:szCs w:val="28"/>
          <w:rtl/>
        </w:rPr>
        <w:t xml:space="preserve">وَ عَنْهُ عَنْ أَبِیهِ عَنِ النَّوْفَلِیِّ عَنِ السَّکُونِیِّ عَنْ أَبِی عَبْدِ اللَّهِ ع أَنَّ رَسُولَ اللَّهِ ص قَالَ: مَا بَیْنَ بِئْرِ الْمَعْطِنِ إِلَی بِئْرِ الْمَعْطِنِ أَرْبَعُونَ ذِرَاعاً وَ مَا بَیْنَ بِئْرِ النَّاضِحِ إِلَی بِئْرِ النَّاضِحِ سِتُّونَ ذِرَاعاً وَ مَا بَیْنَ الْعَیْنِ إِلَی الْعَیْنِ یَعْنِی الْقَنَاةَ خَمْسُمِائَةِ ذِرَاعٍ وَ الطَّرِیقُ یَتَشَاحُّ عَلَیْهِ أَهْلُهُ فَحَدُّهُ سَبْعَةُ أَذْرُعٍ.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می‌کند که رسول خدا (ص) فرمودند: «فاصله بین دو چاه مخصوص آب‌خور دام (معطن) چهل ذراع است، و فاصله بین دو چاه آب‌کش (ناضح) شصت ذراع است. فاصله بین دو چشمه یا قنات پانصد ذراع است. و راهی که مردم بر سر آن اختلاف دارند، حد آن هفت ذراع تعیین شده است.»</w:t>
      </w:r>
    </w:p>
    <w:p>
      <w:pPr>
        <w:pStyle w:val="Heading4"/>
      </w:pPr>
      <w:bookmarkStart w:id="2231" w:name="_Toc1784"/>
      <w:r>
        <w:t>[رقم الحدیث الکلی: 32274 - رقم الحدیث الباب: 6]</w:t>
      </w:r>
      <w:bookmarkEnd w:id="2231"/>
    </w:p>
    <w:p>
      <w:pPr>
        <w:pStyle w:val="BookText"/>
      </w:pPr>
      <w:r>
        <w:rPr>
          <w:rFonts w:ascii="Times New Roman" w:hAnsi="Times New Roman" w:eastAsia="Times New Roman" w:cs="Times New Roman"/>
          <w:lang w:val="en-US" w:bidi="en-US"/>
          <w:color w:val="111111"/>
          <w:sz w:val="28"/>
          <w:szCs w:val="28"/>
          <w:rtl/>
        </w:rPr>
        <w:t xml:space="preserve">32274- 6- </w:t>
      </w:r>
      <w:r>
        <w:rPr>
          <w:rStyle w:val="FootnoteReference"/>
        </w:rPr>
        <w:footnoteReference w:id="3178"/>
      </w:r>
      <w:r>
        <w:rPr>
          <w:rFonts w:ascii="Amiri" w:hAnsi="Amiri" w:eastAsia="Amiri" w:cs="Amiri"/>
          <w:lang w:bidi="ar-SA"/>
          <w:color w:val="111111"/>
          <w:sz w:val="28"/>
          <w:szCs w:val="28"/>
          <w:rtl/>
        </w:rPr>
        <w:t xml:space="preserve">وَ عَنْ عِدَّةٍ مِنْ أَصْحَابِنَا عَنْ سَهْلِ بْنِ زِیَادٍ عَنْ مُحَمَّدِ بْنِ الْحَسَنِ بْنِ شَمُّونٍ عَنْ عَبْدِ اللَّهِ بْنِ عَبْدِ الرَّحْمَنِ الْأَصَمِّ عَنْ مِسْمَعِ بْنِ عَبْدِ الْمَلِکِ عَنْ أَبِی عَبْدِ اللَّهِ ع مِثْلَهُ إِلَّا أَنَّهُ أَسْقَطَ قَوْلَهُ یَعْنِی الْقَنَاةَ.</w:t>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3179"/>
      </w:r>
    </w:p>
    <w:p>
      <w:pPr>
        <w:pStyle w:val="BookText"/>
      </w:pPr>
      <w:r>
        <w:rPr>
          <w:rFonts w:ascii="Amiri" w:hAnsi="Amiri" w:eastAsia="Amiri" w:cs="Amiri"/>
          <w:lang w:bidi="ar-SA"/>
          <w:color w:val="111111"/>
          <w:sz w:val="28"/>
          <w:szCs w:val="28"/>
          <w:rtl/>
        </w:rPr>
        <w:t xml:space="preserve">وَ الَّذِی قَبْلَهُ بِإِسْنَادِهِ عَنْ عَلِیِّ بْنِ إِبْرَاهِیمَ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بن عبد الملک از امام صادق (ع) روایت مشابهی نقل کرده است، با این تفاوت که عبارت «یعنی قنات» در این روایت حذف شده است.</w:t>
      </w:r>
    </w:p>
    <w:p>
      <w:pPr>
        <w:pStyle w:val="Heading4"/>
      </w:pPr>
      <w:bookmarkStart w:id="2232" w:name="_Toc1785"/>
      <w:r>
        <w:t>[رقم الحدیث الکلی: 32275 - رقم الحدیث الباب: 7]</w:t>
      </w:r>
      <w:bookmarkEnd w:id="2232"/>
    </w:p>
    <w:p>
      <w:pPr>
        <w:pStyle w:val="BookText"/>
      </w:pPr>
      <w:r>
        <w:rPr>
          <w:rFonts w:ascii="Times New Roman" w:hAnsi="Times New Roman" w:eastAsia="Times New Roman" w:cs="Times New Roman"/>
          <w:lang w:val="en-US" w:bidi="en-US"/>
          <w:color w:val="111111"/>
          <w:sz w:val="28"/>
          <w:szCs w:val="28"/>
          <w:rtl/>
        </w:rPr>
        <w:t xml:space="preserve">32275- 7- </w:t>
      </w:r>
      <w:r>
        <w:rPr>
          <w:rStyle w:val="FootnoteReference"/>
        </w:rPr>
        <w:footnoteReference w:id="3180"/>
      </w:r>
      <w:r>
        <w:rPr>
          <w:rFonts w:ascii="Amiri" w:hAnsi="Amiri" w:eastAsia="Amiri" w:cs="Amiri"/>
          <w:lang w:bidi="ar-SA"/>
          <w:color w:val="111111"/>
          <w:sz w:val="28"/>
          <w:szCs w:val="28"/>
          <w:rtl/>
        </w:rPr>
        <w:t xml:space="preserve">مُحَمَّدُ بْنُ عَلِیِّ بْنِ الْحُسَیْنِ قَالَ: قَضَی (رَسُولُ اللَّهِ ص) </w:t>
      </w:r>
      <w:r>
        <w:rPr>
          <w:rStyle w:val="FootnoteReference"/>
        </w:rPr>
        <w:footnoteReference w:id="3181"/>
      </w:r>
      <w:r>
        <w:rPr>
          <w:rFonts w:ascii="Amiri" w:hAnsi="Amiri" w:eastAsia="Amiri" w:cs="Amiri"/>
          <w:lang w:bidi="ar-SA"/>
          <w:color w:val="111111"/>
          <w:sz w:val="28"/>
          <w:szCs w:val="28"/>
          <w:rtl/>
        </w:rPr>
        <w:t xml:space="preserve">أَنَّ الْبِئْرَ حَرِیمُهَا أَرْبَعُونَ ذِرَاعاً لَا یُحْفَرُ إِلَی جَانِبِهَا بِئْرٌ أُخْرَی لِعَطَنٍ </w:t>
      </w:r>
      <w:r>
        <w:rPr>
          <w:rStyle w:val="FootnoteReference"/>
        </w:rPr>
        <w:footnoteReference w:id="3182"/>
      </w:r>
      <w:r>
        <w:rPr>
          <w:rFonts w:ascii="Amiri" w:hAnsi="Amiri" w:eastAsia="Amiri" w:cs="Amiri"/>
          <w:lang w:bidi="ar-SA"/>
          <w:color w:val="111111"/>
          <w:sz w:val="28"/>
          <w:szCs w:val="28"/>
          <w:rtl/>
        </w:rPr>
        <w:t xml:space="preserve">أَوْ غَنَمٍ.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رسول خدا (ص) حکم فرمودند که حریم چاه چهل ذراع است، و در کنار آن نباید چاه دیگری برای آب‌خور دام یا گوسفندان حفر شود.</w:t>
      </w:r>
    </w:p>
    <w:p>
      <w:pPr>
        <w:pStyle w:val="Heading4"/>
      </w:pPr>
      <w:bookmarkStart w:id="2233" w:name="_Toc1786"/>
      <w:r>
        <w:t>[رقم الحدیث الکلی: 32276 - رقم الحدیث الباب: 8]</w:t>
      </w:r>
      <w:bookmarkEnd w:id="2233"/>
    </w:p>
    <w:p>
      <w:pPr>
        <w:pStyle w:val="BookText"/>
      </w:pPr>
      <w:r>
        <w:rPr>
          <w:rFonts w:ascii="Times New Roman" w:hAnsi="Times New Roman" w:eastAsia="Times New Roman" w:cs="Times New Roman"/>
          <w:lang w:val="en-US" w:bidi="en-US"/>
          <w:color w:val="111111"/>
          <w:sz w:val="28"/>
          <w:szCs w:val="28"/>
          <w:rtl/>
        </w:rPr>
        <w:t xml:space="preserve">32276- 8- </w:t>
      </w:r>
      <w:r>
        <w:rPr>
          <w:rStyle w:val="FootnoteReference"/>
        </w:rPr>
        <w:footnoteReference w:id="3183"/>
      </w:r>
      <w:r>
        <w:rPr>
          <w:rFonts w:ascii="Amiri" w:hAnsi="Amiri" w:eastAsia="Amiri" w:cs="Amiri"/>
          <w:lang w:bidi="ar-SA"/>
          <w:color w:val="111111"/>
          <w:sz w:val="28"/>
          <w:szCs w:val="28"/>
          <w:rtl/>
        </w:rPr>
        <w:t xml:space="preserve">وَ بِإِسْنَادِهِ عَنْ وَهْبِ بْنِ وَهْبٍ عَنْ جَعْفَرِ بْنِ مُحَمَّدٍ عَنْ أَبِیهِ أَنَّ عَلِیَّ بْنَ أَبِی طَالِبٍ ع کَانَ یَقُولُ حَرِیمُ الْبِئْرِ الْعَادِیَةِ</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08" w:name="pg18781_210639"/>
    <w:bookmarkEnd w:id="408"/>
    <w:p>
      <w:pPr>
        <w:pStyle w:val="BookText"/>
      </w:pPr>
      <w:r>
        <w:rPr>
          <w:rFonts w:ascii="Amiri" w:hAnsi="Amiri" w:eastAsia="Amiri" w:cs="Amiri"/>
          <w:lang w:bidi="ar-SA"/>
          <w:color w:val="111111"/>
          <w:sz w:val="28"/>
          <w:szCs w:val="28"/>
          <w:rtl/>
        </w:rPr>
        <w:t xml:space="preserve">خَمْسُونَ ذِرَاعاً إِلَّا أَنْ یَکُونَ إِلَی عَطَنٍ أَوْ إِلَی طَرِیقٍ فَیَکُونُ أَقَلَّ مِنْ ذَلِکَ إِلَی خَمْسَةٍ وَ عِشْرِینَ ذِرَاعاً.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وهب بن وهب از جعفر بن محمد (ع) از پدرش نقل کرده است که حضرت علی (ع) می‌فرمودند: «حریم چاه قدیمی پنجاه ذراع است، مگر آنکه به محل آب‌خور دام یا راه برسد، که در این صورت کمتر از این مقدار خواهد بود، تا حداقل بیست و پنج ذراع.»</w:t>
      </w:r>
    </w:p>
    <w:p>
      <w:pPr>
        <w:pStyle w:val="Heading4"/>
      </w:pPr>
      <w:bookmarkStart w:id="2234" w:name="_Toc1787"/>
      <w:r>
        <w:t>[رقم الحدیث الکلی: 32277 - رقم الحدیث الباب: 9]</w:t>
      </w:r>
      <w:bookmarkEnd w:id="2234"/>
    </w:p>
    <w:p>
      <w:pPr>
        <w:pStyle w:val="BookText"/>
      </w:pPr>
      <w:r>
        <w:rPr>
          <w:rFonts w:ascii="Times New Roman" w:hAnsi="Times New Roman" w:eastAsia="Times New Roman" w:cs="Times New Roman"/>
          <w:lang w:val="en-US" w:bidi="en-US"/>
          <w:color w:val="111111"/>
          <w:sz w:val="28"/>
          <w:szCs w:val="28"/>
          <w:rtl/>
        </w:rPr>
        <w:t xml:space="preserve">32277- 9- </w:t>
      </w:r>
      <w:r>
        <w:rPr>
          <w:rStyle w:val="FootnoteReference"/>
        </w:rPr>
        <w:footnoteReference w:id="3184"/>
      </w:r>
      <w:r>
        <w:rPr>
          <w:rFonts w:ascii="Amiri" w:hAnsi="Amiri" w:eastAsia="Amiri" w:cs="Amiri"/>
          <w:lang w:bidi="ar-SA"/>
          <w:color w:val="111111"/>
          <w:sz w:val="28"/>
          <w:szCs w:val="28"/>
          <w:rtl/>
        </w:rPr>
        <w:t xml:space="preserve">وَ رَوَاهُ الْحِمْیَرِیُّ فِی قُرْبِ الْإِسْنَادِ عَنِ السِّنْدِیِّ بْنِ مُحَمَّدٍ عَنْ أَبِی الْبَخْتَرِیِّ وَهْبِ بْنِ وَهْبٍ وَ زَادَ وَ حَرِیمُ الْبِئْرِ الْمُحْدَثَةِ خَمْسَةٌ وَ عِشْرُونَ ذِرَاعاً.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وهب بن وهب افزود: «حریم چاه تازه‌حفر شده بیست و پنج ذراع است.»</w:t>
      </w:r>
    </w:p>
    <w:p>
      <w:pPr>
        <w:pStyle w:val="Heading4"/>
      </w:pPr>
      <w:bookmarkStart w:id="2235" w:name="_Toc1788"/>
      <w:r>
        <w:t>[رقم الحدیث الکلی: 32278 - رقم الحدیث الباب: 10]</w:t>
      </w:r>
      <w:bookmarkEnd w:id="2235"/>
    </w:p>
    <w:p>
      <w:pPr>
        <w:pStyle w:val="BookText"/>
      </w:pPr>
      <w:r>
        <w:rPr>
          <w:rFonts w:ascii="Times New Roman" w:hAnsi="Times New Roman" w:eastAsia="Times New Roman" w:cs="Times New Roman"/>
          <w:lang w:val="en-US" w:bidi="en-US"/>
          <w:color w:val="111111"/>
          <w:sz w:val="28"/>
          <w:szCs w:val="28"/>
          <w:rtl/>
        </w:rPr>
        <w:t xml:space="preserve">32278- 10- </w:t>
      </w:r>
      <w:r>
        <w:rPr>
          <w:rStyle w:val="FootnoteReference"/>
        </w:rPr>
        <w:footnoteReference w:id="3185"/>
      </w:r>
      <w:r>
        <w:rPr>
          <w:rFonts w:ascii="Amiri" w:hAnsi="Amiri" w:eastAsia="Amiri" w:cs="Amiri"/>
          <w:lang w:bidi="ar-SA"/>
          <w:color w:val="111111"/>
          <w:sz w:val="28"/>
          <w:szCs w:val="28"/>
          <w:rtl/>
        </w:rPr>
        <w:t xml:space="preserve">قَالَ الصَّدُوقُ وَ رُوِیَ أَنَّ حَرِیمَ الْمَسْجِدِ أَرْبَعُونَ ذِرَاعاً مِنْ کُلِّ نَاحِیَةٍ وَ حَرِیمَ الْمُؤْمِنِ فِی الصَّیْفِ بَاعٌ وَ رُوِیَ عَظْمُ الذِّرَاعِ.</w:t>
      </w:r>
    </w:p>
    <w:p>
      <w:pPr>
        <w:pStyle w:val="BookText"/>
      </w:pPr>
      <w:r>
        <w:rPr>
          <w:rFonts w:ascii="Amiri" w:hAnsi="Amiri" w:eastAsia="Amiri" w:cs="Amiri"/>
          <w:lang w:bidi="ar-SA"/>
          <w:color w:val="111111"/>
          <w:sz w:val="28"/>
          <w:szCs w:val="28"/>
          <w:rtl/>
        </w:rPr>
        <w:t xml:space="preserve">أَقُولُ: وَ تَقَدَّمَ مَا یَدُلُّ عَلَی حَرِیمِ الْمَسْجِدِ فِی الْمَسَاجِدِ </w:t>
      </w:r>
      <w:r>
        <w:rPr>
          <w:rStyle w:val="FootnoteReference"/>
        </w:rPr>
        <w:footnoteReference w:id="3186"/>
      </w:r>
      <w:r>
        <w:rPr>
          <w:rFonts w:ascii="Amiri" w:hAnsi="Amiri" w:eastAsia="Amiri" w:cs="Amiri"/>
          <w:lang w:bidi="ar-SA"/>
          <w:color w:val="111111"/>
          <w:sz w:val="28"/>
          <w:szCs w:val="28"/>
          <w:rtl/>
        </w:rPr>
        <w:t xml:space="preserve">وَ عَلَی بَعْضِ الْمَقْصُودِ فِی الصُّلْحِ </w:t>
      </w:r>
      <w:r>
        <w:rPr>
          <w:rStyle w:val="FootnoteReference"/>
        </w:rPr>
        <w:footnoteReference w:id="3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صدوق گفت: روایت شده است که حریم مسجد از هر طرف چهل ذراع است، و حریم مؤمن در تابستان یک باع (فاصله مشخص) است، و همچنین روایت شده است که آن مقدار برابر با بزرگی استخوان ذراع است.</w:t>
      </w:r>
    </w:p>
    <w:p>
      <w:pPr>
        <w:pStyle w:val="Heading3"/>
      </w:pPr>
      <w:bookmarkStart w:id="2236" w:name="_Toc1789"/>
      <w:r>
        <w:t>12- بَابُ عَدَمِ جَوَازِ الْإِضْرَارِ بِالْمُسْلِمِ وَ أَنَّ مَنْ کَانَ لَهُ نَخْلَةٌ فِی حَائِطِ الْغَیْرِ وَ فِیهِ عِیَالُهُ فَأَبَی أَنْ یَسْتَأْذِنَ وَ أَنْ یَبِیعَهَا جَازَ قَلْعُهَا وَ دَفْعُهَا إِلَیْهِ‌</w:t>
      </w:r>
      <w:bookmarkEnd w:id="2236"/>
    </w:p>
    <w:p>
      <w:pPr>
        <w:pStyle w:val="Heading4"/>
      </w:pPr>
      <w:bookmarkStart w:id="2237" w:name="_Toc1790"/>
      <w:r>
        <w:t>اشارة</w:t>
      </w:r>
      <w:bookmarkEnd w:id="2237"/>
    </w:p>
    <w:p>
      <w:pPr>
        <w:pStyle w:val="BookText"/>
      </w:pPr>
      <w:r>
        <w:rPr>
          <w:rStyle w:val="FootnoteReference"/>
        </w:rPr>
        <w:footnoteReference w:id="3188"/>
      </w:r>
      <w:r>
        <w:rPr>
          <w:rFonts w:ascii="Amiri" w:hAnsi="Amiri" w:eastAsia="Amiri" w:cs="Amiri"/>
          <w:lang w:bidi="ar-SA"/>
          <w:color w:val="111111"/>
          <w:sz w:val="28"/>
          <w:szCs w:val="28"/>
          <w:rtl/>
        </w:rPr>
        <w:t xml:space="preserve">12 بَابُ عَدَمِ جَوَازِ الْإِضْرَارِ بِالْمُسْلِمِ وَ أَنَّ مَنْ کَانَ لَهُ نَخْلَةٌ فِی حَائِطِ الْغَیْرِ وَ فِیهِ عِیَالُهُ فَأَبَی أَنْ یَسْتَأْذِنَ وَ أَنْ یَبِیعَهَا جَازَ قَلْعُهَا وَ دَفْعُهَا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آسیب رساندن به مسلمان، و اینکه کسی که درخت خرمایی در زمین دیگری دارد و خانواده‌اش در آنجا ساکن هستند، اگر(برای ورود به آن خانه) از اجازه گرفتن یا فروش آن خودداری کند، می‌توان درخت را از آنجا خارج کرده و به او تحویل داد.</w:t>
      </w:r>
    </w:p>
    <w:p>
      <w:pPr>
        <w:pStyle w:val="Heading4"/>
      </w:pPr>
      <w:bookmarkStart w:id="2238" w:name="_Toc1791"/>
      <w:r>
        <w:t>[رقم الحدیث الکلی: 32279 - رقم الحدیث الباب: 1]</w:t>
      </w:r>
      <w:bookmarkEnd w:id="2238"/>
    </w:p>
    <w:p>
      <w:pPr>
        <w:pStyle w:val="BookText"/>
      </w:pPr>
      <w:r>
        <w:rPr>
          <w:rFonts w:ascii="Times New Roman" w:hAnsi="Times New Roman" w:eastAsia="Times New Roman" w:cs="Times New Roman"/>
          <w:lang w:val="en-US" w:bidi="en-US"/>
          <w:color w:val="111111"/>
          <w:sz w:val="28"/>
          <w:szCs w:val="28"/>
          <w:rtl/>
        </w:rPr>
        <w:t xml:space="preserve">32279- 1- </w:t>
      </w:r>
      <w:r>
        <w:rPr>
          <w:rStyle w:val="FootnoteReference"/>
        </w:rPr>
        <w:footnoteReference w:id="3189"/>
      </w:r>
      <w:r>
        <w:rPr>
          <w:rFonts w:ascii="Amiri" w:hAnsi="Amiri" w:eastAsia="Amiri" w:cs="Amiri"/>
          <w:lang w:bidi="ar-SA"/>
          <w:color w:val="111111"/>
          <w:sz w:val="28"/>
          <w:szCs w:val="28"/>
          <w:rtl/>
        </w:rPr>
        <w:t xml:space="preserve">مُحَمَّدُ بْنُ عَلِیِّ بْنِ الْحُسَیْنِ بِإِسْنَادِهِ عَنِ الْحَسَنِ الصَّیْقَلِ عَنْ أَبِی عُبَیْدَةَ الْحَذَّاءِ قَالَ: قَالَ أَبُو جَعْفَرٍ ع کَانَ لِسَمُرَةَ بْنِ جُنْدَبٍ نَخْلَةٌ فِی حَائِطِ بَنِی فُلَانٍ فَکَانَ إِذَا جَاءَ إِلَی نَخْلَتِهِ یَنْظُرُ </w:t>
      </w:r>
      <w:r>
        <w:rPr>
          <w:rStyle w:val="FootnoteReference"/>
        </w:rPr>
        <w:footnoteReference w:id="3190"/>
      </w:r>
      <w:r>
        <w:rPr>
          <w:rFonts w:ascii="Amiri" w:hAnsi="Amiri" w:eastAsia="Amiri" w:cs="Amiri"/>
          <w:lang w:bidi="ar-SA"/>
          <w:color w:val="111111"/>
          <w:sz w:val="28"/>
          <w:szCs w:val="28"/>
          <w:rtl/>
        </w:rPr>
        <w:t xml:space="preserve">إِلَی شَیْ‌ءٍ مِنْ أَهْلِ الرَّجُلِ یَکْرَهُهُ الرَّجُلُ قَالَ فَذَهَبَ الرَّجُلُ إِلَی رَسُولِ اللَّهِ ص</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09" w:name="pg18781_210640"/>
    <w:bookmarkEnd w:id="409"/>
    <w:p>
      <w:pPr>
        <w:pStyle w:val="BookText"/>
      </w:pPr>
      <w:r>
        <w:rPr>
          <w:rFonts w:ascii="Amiri" w:hAnsi="Amiri" w:eastAsia="Amiri" w:cs="Amiri"/>
          <w:lang w:bidi="ar-SA"/>
          <w:color w:val="111111"/>
          <w:sz w:val="28"/>
          <w:szCs w:val="28"/>
          <w:rtl/>
        </w:rPr>
        <w:t xml:space="preserve">فَشَکَاهُ فَقَالَ یَا رَسُولَ اللَّهِ إِنَّ سَمُرَةَ یَدْخُلُ عَلَیَّ بِغَیْرِ إِذْنِی فَلَوْ أَرْسَلْتَ إِلَیْهِ فَأَمَرْتَهُ أَنْ یَسْتَأْذِنَ حَتَّی تَأْخُذَ أَهْلِی حِذْرَهَا مِنْهُ فَأَرْسَلَ إِلَیْهِ رَسُولُ اللَّهِ ص فَدَعَاهُ فَقَالَ یَا سَمُرَةُ مَا شَأْنُ فُلَانٍ یَشْکُوکَ وَ یَقُولُ یَدْخُلُ بِغَیْرِ إِذْنِی فَتَرَی مِنْ أَهْلِهِ مَا یَکْرَهُ ذَلِکَ یَا سَمُرَةُ اسْتَأْذِنْ إِذَا أَنْتَ دَخَلْتَ ثُمَّ قَالَ رَسُولُ اللَّهِ ص- یَسُرُّکَ أَنْ یَکُونَ لَکَ عَذْقٌ فِی الْجَنَّةِ بِنَخْلَتِکَ قَالَ لَا قَالَ لَکَ ثَلَاثَةٌ قَالَ لَا قَالَ مَا أَرَاکَ یَا سَمُرَةُ إِلَّا مُضَارّاً اذْهَبْ یَا فُلَانُ فَاقْطَعْهَا </w:t>
      </w:r>
      <w:r>
        <w:rPr>
          <w:rStyle w:val="FootnoteReference"/>
        </w:rPr>
        <w:footnoteReference w:id="3191"/>
      </w:r>
      <w:r>
        <w:rPr>
          <w:rFonts w:ascii="Amiri" w:hAnsi="Amiri" w:eastAsia="Amiri" w:cs="Amiri"/>
          <w:lang w:bidi="ar-SA"/>
          <w:color w:val="111111"/>
          <w:sz w:val="28"/>
          <w:szCs w:val="28"/>
          <w:rtl/>
        </w:rPr>
        <w:t xml:space="preserve">وَ اضْرِبْ بِهَا وَجْهَهُ.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عبیدة الحذاء نقل کرده است که امام باقر (ع) فرمودند: «سمرة بن جندب درخت خرمایی در زمین بنی فلان داشت، و هنگامی که برای رسیدگی به درخت خود می‌آمد، به چیزهایی از خانواده آن مرد نگاه می‌کرد که موجب ناراحتی او می‌شد. آن مرد نزد رسول خدا (ص) رفت و از سمرة شکایت کرد و گفت: ای رسول خدا، سمرة بدون اجازه وارد زمین من می‌شود. ای کاش به او دستور دهید که هنگام ورود اجازه بگیرد تا خانواده‌ام بتوانند از او دوری کنند.</w:t>
      </w:r>
    </w:p>
    <w:p>
      <w:pPr>
        <w:pStyle w:val="BookText"/>
      </w:pPr>
      <w:r>
        <w:rPr>
          <w:rFonts w:ascii="IRNazanin" w:hAnsi="IRNazanin" w:eastAsia="IRNazanin" w:cs="IRNazanin"/>
          <w:lang w:bidi="fa-IR"/>
          <w:color w:val="111111"/>
          <w:sz w:val="28"/>
          <w:szCs w:val="28"/>
          <w:rtl/>
        </w:rPr>
        <w:t xml:space="preserve">رسول خدا (ص) او را فراخواند و فرمودند: «ای سمرة، چرا فلان شخص از تو شکایت دارد و می‌گوید که بدون اجازه وارد می‌شوی و به خانواده‌اش نگاه می‌کنی؟ ای سمرة، هنگام ورود اجازه بگیر.» سپس پیامبر (ص) فرمودند: «آیا دوست داری که در ازای این درخت خرما، خوشه‌ای از خرما در بهشت داشته باشی؟» سمرة پاسخ داد: «نه.» پیامبر (ص) فرمودند: «حتی اگر سه خوشه خرما برایت باشد؟» باز هم او پاسخ داد: «نه.» پیامبر (ص) فرمودند: «ای سمرة، من تو را جز فردی که به دیگران آسیب می‌رساند نمی‌بینم. ای فلان شخص، درخت را قطع کن و آن را جلوش بیفکن!»»</w:t>
      </w:r>
    </w:p>
    <w:p>
      <w:pPr>
        <w:pStyle w:val="Heading4"/>
      </w:pPr>
      <w:bookmarkStart w:id="2239" w:name="_Toc1792"/>
      <w:r>
        <w:t>[رقم الحدیث الکلی: 32280 - رقم الحدیث الباب: 2]</w:t>
      </w:r>
      <w:bookmarkEnd w:id="2239"/>
    </w:p>
    <w:p>
      <w:pPr>
        <w:pStyle w:val="BookText"/>
      </w:pPr>
      <w:r>
        <w:rPr>
          <w:rFonts w:ascii="Times New Roman" w:hAnsi="Times New Roman" w:eastAsia="Times New Roman" w:cs="Times New Roman"/>
          <w:lang w:val="en-US" w:bidi="en-US"/>
          <w:color w:val="111111"/>
          <w:sz w:val="28"/>
          <w:szCs w:val="28"/>
          <w:rtl/>
        </w:rPr>
        <w:t xml:space="preserve">32280- 2- </w:t>
      </w:r>
      <w:r>
        <w:rPr>
          <w:rStyle w:val="FootnoteReference"/>
        </w:rPr>
        <w:footnoteReference w:id="3192"/>
      </w:r>
      <w:r>
        <w:rPr>
          <w:rFonts w:ascii="Amiri" w:hAnsi="Amiri" w:eastAsia="Amiri" w:cs="Amiri"/>
          <w:lang w:bidi="ar-SA"/>
          <w:color w:val="111111"/>
          <w:sz w:val="28"/>
          <w:szCs w:val="28"/>
          <w:rtl/>
        </w:rPr>
        <w:t xml:space="preserve">مُحَمَّدُ بْنُ یَعْقُوبَ عَنْ مُحَمَّدِ بْنِ یَحْیَی عَنْ أَحْمَدَ بْنِ مُحَمَّدٍ عَنْ مُحَمَّدِ بْنِ یَحْیَی عَنْ طَلْحَةَ بْنِ زَیْدٍ عَنْ أَبِی عَبْدِ اللَّهِ ع قَالَ: إِنَّ الْجَارَ کَالنَّفْسِ غَیْرَ مُضَارٍّ وَ لَا آثِمٍ.</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3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طلحة بن زید از امام صادق (ع) نقل کرده است که فرمودند: «همسایه مانند خود انسان است؛ نه آسیب‌رسان و نه گناهکار.»</w:t>
      </w:r>
    </w:p>
    <w:p>
      <w:pPr>
        <w:pStyle w:val="Heading4"/>
      </w:pPr>
      <w:bookmarkStart w:id="2240" w:name="_Toc1793"/>
      <w:r>
        <w:t>[رقم الحدیث الکلی: 32281 - رقم الحدیث الباب: 3]</w:t>
      </w:r>
      <w:bookmarkEnd w:id="2240"/>
    </w:p>
    <w:p>
      <w:pPr>
        <w:pStyle w:val="BookText"/>
      </w:pPr>
      <w:r>
        <w:rPr>
          <w:rFonts w:ascii="Times New Roman" w:hAnsi="Times New Roman" w:eastAsia="Times New Roman" w:cs="Times New Roman"/>
          <w:lang w:val="en-US" w:bidi="en-US"/>
          <w:color w:val="111111"/>
          <w:sz w:val="28"/>
          <w:szCs w:val="28"/>
          <w:rtl/>
        </w:rPr>
        <w:t xml:space="preserve">32281- 3- </w:t>
      </w:r>
      <w:r>
        <w:rPr>
          <w:rStyle w:val="FootnoteReference"/>
        </w:rPr>
        <w:footnoteReference w:id="3194"/>
      </w:r>
      <w:r>
        <w:rPr>
          <w:rFonts w:ascii="Amiri" w:hAnsi="Amiri" w:eastAsia="Amiri" w:cs="Amiri"/>
          <w:lang w:bidi="ar-SA"/>
          <w:color w:val="111111"/>
          <w:sz w:val="28"/>
          <w:szCs w:val="28"/>
          <w:rtl/>
        </w:rPr>
        <w:t xml:space="preserve">وَ عَنْ عِدَّةٍ مِنْ أَصْحَابِنَا عَنْ أَحْمَدَ بْنِ مُحَمَّدِ بْنِ خَالِدٍ عَنْ أَبِیهِ عَنْ عَبْدِ اللَّهِ بْنِ بُکَیْرٍ عَنْ زُرَارَةَ عَنْ أَبِی جَعْفَرٍ ع قَالَ: إِنَّ سَمُرَةَ بْنَ جُنْدَبٍ کَانَ لَهُ عَذْقٌ فِی حَائِطٍ لِرَجُلٍ مِنَ الْأَنْصَارِ- وَ کَانَ مَنْزِلُ الْأَنْصَارِیِّ بِبَابِ الْبُسْتَانِ فَکَانَ یَمُرُّ بِهِ إِلَی نَخْلَتِهِ وَ لَا یَسْتَأْذِنُ فَکَلَّمَهُ الْأَنْصَارِیُّ أَنْ یَسْتَأْذِنَ إِذَا جَاءَ فَأَبَی سَمُرَةُ- فَلَمَّا تَأَبَّی جَاءَ الْأَنْصَارِیُّ إِلَی رَسُولِ اللَّهِ ص- فَشَکَا إِلَیْهِ وَ خَبَّرَهُ الْخَبَرَ فَأَرْسَلَ إِلَیْهِ رَسُولُ اللَّهِ ص- وَ خَبَّرَهُ بِقَوْلِ الْأَنْصَارِیِّ وَ مَا شَکَا وَ قَالَ إِذَا أَرَدْتَ الدُّخُولَ فَاسْتَأْذِنْ فَأَبَی فَلَمَّا أَبَی سَاوَمَهُ حَتَّی بَلَغَ بِهِ مِنَ الثَّمَنِ مَا شَاءَ اللَّهُ فَأَبَی أَنْ یَبِیعَ فَقَالَ لَکَ بِهَا عَذْقٌ یُمَدُّ لَکَ فِی الْجَنَّةِ فَأَبَی أَنْ</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0" w:name="pg18781_210641"/>
    <w:bookmarkEnd w:id="410"/>
    <w:p>
      <w:pPr>
        <w:pStyle w:val="BookText"/>
      </w:pPr>
      <w:r>
        <w:rPr>
          <w:rFonts w:ascii="Amiri" w:hAnsi="Amiri" w:eastAsia="Amiri" w:cs="Amiri"/>
          <w:lang w:bidi="ar-SA"/>
          <w:color w:val="111111"/>
          <w:sz w:val="28"/>
          <w:szCs w:val="28"/>
          <w:rtl/>
        </w:rPr>
        <w:t xml:space="preserve">یَقْبَلَ فَقَالَ رَسُولُ اللَّهِ ص لِلْأَنْصَارِیِّ اذْهَبْ فَاقْلَعْهَا وَ ارْمِ بِهَا إِلَیْهِ فَإِنَّهُ لَا ضَرَرَ وَ لَا ضِرَارَ </w:t>
      </w:r>
      <w:r>
        <w:rPr>
          <w:rStyle w:val="FootnoteReference"/>
        </w:rPr>
        <w:footnoteReference w:id="3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ابْنِ بُکَیْرٍ نَحْوَهُ </w:t>
      </w:r>
      <w:r>
        <w:rPr>
          <w:rStyle w:val="FootnoteReference"/>
        </w:rPr>
        <w:footnoteReference w:id="3196"/>
      </w:r>
      <w:r>
        <w:rPr>
          <w:rFonts w:ascii="Amiri" w:hAnsi="Amiri" w:eastAsia="Amiri" w:cs="Amiri"/>
          <w:lang w:bidi="ar-SA"/>
          <w:color w:val="111111"/>
          <w:sz w:val="28"/>
          <w:szCs w:val="28"/>
          <w:rtl/>
        </w:rPr>
        <w:t xml:space="preserve">وَ رَوَاهُ الشَّیْخُ بِإِسْنَادِهِ عَنْ أَحْمَدَ بْنِ مُحَمَّدِ بْنِ خَالِدٍ مِثْلَهُ </w:t>
      </w:r>
      <w:r>
        <w:rPr>
          <w:rStyle w:val="FootnoteReference"/>
        </w:rPr>
        <w:footnoteReference w:id="3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از امام باقر (ع) نقل کرده است که فرمودند: «سمرة بن جندب خوشه‌ای از خرما در باغ مردی از انصار داشت. خانه آن مرد انصاری در ورودی باغ بود، و سمرة هنگام رفتن به درخت خرمای خود، بدون اجازه عبور می‌کرد. مرد انصاری از او خواست که هنگام ورود اجازه بگیرد، اما او امتناع کرد.</w:t>
      </w:r>
    </w:p>
    <w:p>
      <w:pPr>
        <w:pStyle w:val="BookText"/>
      </w:pPr>
      <w:r>
        <w:rPr>
          <w:rFonts w:ascii="IRNazanin" w:hAnsi="IRNazanin" w:eastAsia="IRNazanin" w:cs="IRNazanin"/>
          <w:lang w:bidi="fa-IR"/>
          <w:color w:val="111111"/>
          <w:sz w:val="28"/>
          <w:szCs w:val="28"/>
          <w:rtl/>
        </w:rPr>
        <w:t xml:space="preserve">پس از این ماجرا، مرد انصاری نزد رسول خدا (ص) رفت و شکایت کرد. پیامبر (ص) سمرة را فراخواند و از شکایت مرد انصاری به او خبر داد و فرمود: «هر وقت خواستی وارد شوی، اجازه بگیر.» اما سمرة نپذیرفت.</w:t>
      </w:r>
    </w:p>
    <w:p>
      <w:pPr>
        <w:pStyle w:val="BookText"/>
      </w:pPr>
      <w:r>
        <w:rPr>
          <w:rFonts w:ascii="IRNazanin" w:hAnsi="IRNazanin" w:eastAsia="IRNazanin" w:cs="IRNazanin"/>
          <w:lang w:bidi="fa-IR"/>
          <w:color w:val="111111"/>
          <w:sz w:val="28"/>
          <w:szCs w:val="28"/>
          <w:rtl/>
        </w:rPr>
        <w:t xml:space="preserve">پس از آن، پیامبر (ص) قیمت درخت را با او معامله کرد، اما سمرة از فروش آن خودداری کرد. پیامبر (ص) فرمود: «در ازای این درخت، خوشه‌ای از خرما در بهشت برایت خواهد بود.» اما باز هم نپذیرفت.</w:t>
      </w:r>
    </w:p>
    <w:p>
      <w:pPr>
        <w:pStyle w:val="BookText"/>
      </w:pPr>
      <w:r>
        <w:rPr>
          <w:rFonts w:ascii="IRNazanin" w:hAnsi="IRNazanin" w:eastAsia="IRNazanin" w:cs="IRNazanin"/>
          <w:lang w:bidi="fa-IR"/>
          <w:color w:val="111111"/>
          <w:sz w:val="28"/>
          <w:szCs w:val="28"/>
          <w:rtl/>
        </w:rPr>
        <w:t xml:space="preserve">سپس رسول خدا (ص) به مرد انصاری فرمودند: «برو، درخت را قطع کن و آن را به سوی او بیفکن، زیرا ضرر و زیان در اسلام جایز نیست.»»</w:t>
      </w:r>
    </w:p>
    <w:p>
      <w:pPr>
        <w:pStyle w:val="Heading4"/>
      </w:pPr>
      <w:bookmarkStart w:id="2241" w:name="_Toc1794"/>
      <w:r>
        <w:t>[رقم الحدیث الکلی: 32282 - رقم الحدیث الباب: 4]</w:t>
      </w:r>
      <w:bookmarkEnd w:id="2241"/>
    </w:p>
    <w:p>
      <w:pPr>
        <w:pStyle w:val="BookText"/>
      </w:pPr>
      <w:r>
        <w:rPr>
          <w:rFonts w:ascii="Times New Roman" w:hAnsi="Times New Roman" w:eastAsia="Times New Roman" w:cs="Times New Roman"/>
          <w:lang w:val="en-US" w:bidi="en-US"/>
          <w:color w:val="111111"/>
          <w:sz w:val="28"/>
          <w:szCs w:val="28"/>
          <w:rtl/>
        </w:rPr>
        <w:t xml:space="preserve">32282- 4- </w:t>
      </w:r>
      <w:r>
        <w:rPr>
          <w:rStyle w:val="FootnoteReference"/>
        </w:rPr>
        <w:footnoteReference w:id="3198"/>
      </w:r>
      <w:r>
        <w:rPr>
          <w:rFonts w:ascii="Amiri" w:hAnsi="Amiri" w:eastAsia="Amiri" w:cs="Amiri"/>
          <w:lang w:bidi="ar-SA"/>
          <w:color w:val="111111"/>
          <w:sz w:val="28"/>
          <w:szCs w:val="28"/>
          <w:rtl/>
        </w:rPr>
        <w:t xml:space="preserve">وَ عَنْ عَلِیِّ بْنِ مُحَمَّدِ بْنِ بُنْدَارَ عَنْ أَحْمَدَ بْنِ أَبِی عَبْدِ اللَّهِ عَنْ أَبِیهِ عَنْ بَعْضِ أَصْحَابِنَا عَنْ عَبْدِ اللَّهِ بْنِ مُسْکَانَ عَنْ زُرَارَةَ عَنْ أَبِی جَعْفَرٍ ع نَحْوَهُ إِلَّا أَنَّهُ قَالَ فَقَالَ لَهُ رَسُولُ اللَّهِ ص إِنَّکَ رَجُلٌ مُضَارٌّ وَ لَا ضَرَرَ وَ لَا ضِرَارَ عَلَی مُؤْمِنٍ قَالَ ثُمَّ أَمَرَ بِهَا فَقُلِعَتْ (وَ رُمِیَ) </w:t>
      </w:r>
      <w:r>
        <w:rPr>
          <w:rStyle w:val="FootnoteReference"/>
        </w:rPr>
        <w:footnoteReference w:id="3199"/>
      </w:r>
      <w:r>
        <w:rPr>
          <w:rFonts w:ascii="Amiri" w:hAnsi="Amiri" w:eastAsia="Amiri" w:cs="Amiri"/>
          <w:lang w:bidi="ar-SA"/>
          <w:color w:val="111111"/>
          <w:sz w:val="28"/>
          <w:szCs w:val="28"/>
          <w:rtl/>
        </w:rPr>
        <w:t xml:space="preserve">بِهَا إِلَیْهِ فَقَالَ لَهُ رَسُولُ اللَّهِ ص انْطَلِقْ فَاغْرِسْهَا حَیْثُ شِئْتَ.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از امام باقر (ع) روایت مشابهی نقل کرده است، با این تفاوت که پیامبر (ص) به سمرة فرمودند: «تو مردی هستی که به دیگران آسیب می‌رساند، و هیچ ضرر و زیانی بر مؤمن جایز نیست.» سپس پیامبر (ص) دستور دادند که درخت قطع شود و آن را به سوی او انداختند، و فرمودند: «برو، هر جا که می‌خواهی، آن را بکار.»</w:t>
      </w:r>
    </w:p>
    <w:p>
      <w:pPr>
        <w:pStyle w:val="Heading4"/>
      </w:pPr>
      <w:bookmarkStart w:id="2242" w:name="_Toc1795"/>
      <w:r>
        <w:t>[رقم الحدیث الکلی: 32283 - رقم الحدیث الباب: 5]</w:t>
      </w:r>
      <w:bookmarkEnd w:id="2242"/>
    </w:p>
    <w:p>
      <w:pPr>
        <w:pStyle w:val="BookText"/>
      </w:pPr>
      <w:r>
        <w:rPr>
          <w:rFonts w:ascii="Times New Roman" w:hAnsi="Times New Roman" w:eastAsia="Times New Roman" w:cs="Times New Roman"/>
          <w:lang w:val="en-US" w:bidi="en-US"/>
          <w:color w:val="111111"/>
          <w:sz w:val="28"/>
          <w:szCs w:val="28"/>
          <w:rtl/>
        </w:rPr>
        <w:t xml:space="preserve">32283- 5- </w:t>
      </w:r>
      <w:r>
        <w:rPr>
          <w:rStyle w:val="FootnoteReference"/>
        </w:rPr>
        <w:footnoteReference w:id="3200"/>
      </w:r>
      <w:r>
        <w:rPr>
          <w:rFonts w:ascii="Amiri" w:hAnsi="Amiri" w:eastAsia="Amiri" w:cs="Amiri"/>
          <w:lang w:bidi="ar-SA"/>
          <w:color w:val="111111"/>
          <w:sz w:val="28"/>
          <w:szCs w:val="28"/>
          <w:rtl/>
        </w:rPr>
        <w:t xml:space="preserve">وَ عَنْ مُحَمَّدِ بْنِ یَحْیَی عَنْ مُحَمَّدِ بْنِ الْحُسَیْنِ عَنْ مُحَمَّدِ بْنِ عَبْدِ اللَّهِ بْنِ هِلَالٍ عَنْ عُقْبَةَ بْنِ خَالِدٍ عَنْ أَبِی عَبْدِ اللَّهِ ع فِی حَدِیثٍ قَالَ: لَا ضَرَرَ وَ لَا ضِرَارَ.</w:t>
      </w:r>
    </w:p>
    <w:p>
      <w:pPr>
        <w:pStyle w:val="BookText"/>
      </w:pPr>
      <w:r>
        <w:rPr>
          <w:rFonts w:ascii="Amiri" w:hAnsi="Amiri" w:eastAsia="Amiri" w:cs="Amiri"/>
          <w:lang w:bidi="ar-SA"/>
          <w:color w:val="111111"/>
          <w:sz w:val="28"/>
          <w:szCs w:val="28"/>
          <w:rtl/>
        </w:rPr>
        <w:t xml:space="preserve">أَقُولُ: وَ تَقَدَّمَ مَا یَدُلُّ عَلَی ذَلِکَ فِی الشُّفْعَةِ </w:t>
      </w:r>
      <w:r>
        <w:rPr>
          <w:rStyle w:val="FootnoteReference"/>
        </w:rPr>
        <w:footnoteReference w:id="3201"/>
      </w:r>
      <w:r>
        <w:rPr>
          <w:rFonts w:ascii="Amiri" w:hAnsi="Amiri" w:eastAsia="Amiri" w:cs="Amiri"/>
          <w:lang w:bidi="ar-SA"/>
          <w:color w:val="111111"/>
          <w:sz w:val="28"/>
          <w:szCs w:val="28"/>
          <w:rtl/>
        </w:rPr>
        <w:t xml:space="preserve">وَ یَأْتِی مَا یَدُلُّ عَلَیْهِ </w:t>
      </w:r>
      <w:r>
        <w:rPr>
          <w:rStyle w:val="FootnoteReference"/>
        </w:rPr>
        <w:footnoteReference w:id="3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عقبة بن خالد از امام صادق (ع) در حدیثی نقل کرده است که فرمودند: نه بايستى كسى به ديگر ضرر برساند و مورد زيان قرار گيرد.</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11" w:name="pg18781_210642"/>
    <w:bookmarkEnd w:id="411"/>
    <w:p>
      <w:pPr>
        <w:pStyle w:val="Heading3"/>
      </w:pPr>
      <w:bookmarkStart w:id="2243" w:name="_Toc1796"/>
      <w:r>
        <w:t>13- بَابُ حُکْمِ صَاحِبِ الْعَیْنِ إِذَا أَرَادَ أَنْ یَجْعَلَهَا أَسْفَلَ مِنْ مَوْضِعِهَا إِذَا کَانَتْ تُضِرُّ بِعَیْنٍ أُخْرَی‌</w:t>
      </w:r>
      <w:bookmarkEnd w:id="2243"/>
    </w:p>
    <w:p>
      <w:pPr>
        <w:pStyle w:val="Heading4"/>
      </w:pPr>
      <w:bookmarkStart w:id="2244" w:name="_Toc1797"/>
      <w:r>
        <w:t>اشارة</w:t>
      </w:r>
      <w:bookmarkEnd w:id="2244"/>
    </w:p>
    <w:p>
      <w:pPr>
        <w:pStyle w:val="BookText"/>
      </w:pPr>
      <w:r>
        <w:rPr>
          <w:rStyle w:val="FootnoteReference"/>
        </w:rPr>
        <w:footnoteReference w:id="3203"/>
      </w:r>
      <w:r>
        <w:rPr>
          <w:rFonts w:ascii="Amiri" w:hAnsi="Amiri" w:eastAsia="Amiri" w:cs="Amiri"/>
          <w:lang w:bidi="ar-SA"/>
          <w:color w:val="111111"/>
          <w:sz w:val="28"/>
          <w:szCs w:val="28"/>
          <w:rtl/>
        </w:rPr>
        <w:t xml:space="preserve">13 بَابُ حُکْمِ صَاحِبِ الْعَیْنِ إِذَا أَرَادَ أَنْ یَجْعَلَهَا أَسْفَلَ مِنْ مَوْضِعِهَا إِذَا کَانَتْ تُضِرُّ بِعَیْنٍ أُخْرَی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صاحب چشمه اگر بخواهد آن را پایین‌تر از محل اولیه قرار دهد، در صورتی که به چشمه‌ای دیگر آسیب برساند.</w:t>
      </w:r>
    </w:p>
    <w:p>
      <w:pPr>
        <w:pStyle w:val="Heading4"/>
      </w:pPr>
      <w:bookmarkStart w:id="2245" w:name="_Toc1798"/>
      <w:r>
        <w:t>[رقم الحدیث الکلی: 32284 - رقم الحدیث الباب: 1]</w:t>
      </w:r>
      <w:bookmarkEnd w:id="2245"/>
    </w:p>
    <w:p>
      <w:pPr>
        <w:pStyle w:val="BookText"/>
      </w:pPr>
      <w:r>
        <w:rPr>
          <w:rFonts w:ascii="Times New Roman" w:hAnsi="Times New Roman" w:eastAsia="Times New Roman" w:cs="Times New Roman"/>
          <w:lang w:val="en-US" w:bidi="en-US"/>
          <w:color w:val="111111"/>
          <w:sz w:val="28"/>
          <w:szCs w:val="28"/>
          <w:rtl/>
        </w:rPr>
        <w:t xml:space="preserve">32284- 1- </w:t>
      </w:r>
      <w:r>
        <w:rPr>
          <w:rStyle w:val="FootnoteReference"/>
        </w:rPr>
        <w:footnoteReference w:id="3204"/>
      </w:r>
      <w:r>
        <w:rPr>
          <w:rFonts w:ascii="Amiri" w:hAnsi="Amiri" w:eastAsia="Amiri" w:cs="Amiri"/>
          <w:lang w:bidi="ar-SA"/>
          <w:color w:val="111111"/>
          <w:sz w:val="28"/>
          <w:szCs w:val="28"/>
          <w:rtl/>
        </w:rPr>
        <w:t xml:space="preserve">مُحَمَّدُ بْنُ یَعْقُوبَ عَنْ عَلِیِّ بْنِ إِبْرَاهِیمَ عَنْ أَبِیهِ عَنْ مُحَمَّدِ بْنِ حَفْصٍ عَنْ رَجُلٍ عَنْ أَبِی عَبْدِ اللَّهِ ع قَالَ: سَأَلْتُهُ عَنْ قَوْمٍ کَانَتْ لَهُمْ عُیُونٌ فِی أَرْضٍ قَرِیبَةٍ بَعْضُهَا مِنْ بَعْضٍ فَأَرَادَ رَجُلٌ أَنْ یَجْعَلَ عَیْنَهُ أَسْفَلَ مِنْ مَوْضِعِهَا الَّذِی کَانَتْ عَلَیْهِ وَ بَعْضُ الْعُیُونِ إِذَا فُعِلَ بِهَا ذَلِکَ أَضَرَّ بِالْبَقِیَّةِ مِنَ الْعُیُونِ وَ بَعْضُهَا لَا یَضُرُّ مِنْ شِدَّةِ الْأَرْضِ قَالَ فَقَالَ مَا کَانَ فِی مَکَانٍ شَدِیدٍ </w:t>
      </w:r>
      <w:r>
        <w:rPr>
          <w:rStyle w:val="FootnoteReference"/>
        </w:rPr>
        <w:footnoteReference w:id="3205"/>
      </w:r>
      <w:r>
        <w:rPr>
          <w:rFonts w:ascii="Amiri" w:hAnsi="Amiri" w:eastAsia="Amiri" w:cs="Amiri"/>
          <w:lang w:bidi="ar-SA"/>
          <w:color w:val="111111"/>
          <w:sz w:val="28"/>
          <w:szCs w:val="28"/>
          <w:rtl/>
        </w:rPr>
        <w:t xml:space="preserve">فَلَا یَضُرُّ وَ مَا کَانَ فِی أَرْضٍ رِخْوَةٍ بَطْحَاءَ فَإِنَّهُ یَضُرُّ وَ إِنْ عَرَضَ رَجُلٌ عَلَی جَارِهِ أَنْ یَضَعَ عَیْنَهُ کَمَا وَضَعَهَا وَ هُوَ عَلَی مِقْدَارٍ وَاحِدٍ قَالَ إِنْ تَرَاضَیَا فَلَا یَضُرُّ وَ قَالَ یَکُونُ بَیْنَ الْعَیْنَیْنِ أَلْفُ ذِرَاعٍ.</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مُرْسَلًا إِلَی قَوْلِهِ فَإِنَّهُ یَضُرُّ </w:t>
      </w:r>
      <w:r>
        <w:rPr>
          <w:rStyle w:val="FootnoteReference"/>
        </w:rPr>
        <w:footnoteReference w:id="3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07"/>
      </w:r>
      <w:r>
        <w:rPr>
          <w:rFonts w:ascii="Amiri" w:hAnsi="Amiri" w:eastAsia="Amiri" w:cs="Amiri"/>
          <w:lang w:bidi="ar-SA"/>
          <w:color w:val="111111"/>
          <w:sz w:val="28"/>
          <w:szCs w:val="28"/>
          <w:rtl/>
        </w:rPr>
        <w:t xml:space="preserve">وَ یَأْتِی مَا یَدُلُّ عَلَیْهِ </w:t>
      </w:r>
      <w:r>
        <w:rPr>
          <w:rStyle w:val="FootnoteReference"/>
        </w:rPr>
        <w:footnoteReference w:id="3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حفص از مردی نقل می‌کند که از امام صادق (ع) پرسید: «گروهی چشمه‌هایی در زمینی نزدیک به یکدیگر دارند. مردی می‌خواهد چشمه خود را پایین‌تر از محل اولیه قرار دهد، و برخی از این چشمه‌ها در صورتی که این کار انجام شود، به چشمه‌های دیگر آسیب می‌رسانند، در حالی که برخی دیگر به دلیل سختی زمین آسیب نمی‌بینند.»</w:t>
      </w:r>
    </w:p>
    <w:p>
      <w:pPr>
        <w:pStyle w:val="BookText"/>
      </w:pPr>
      <w:r>
        <w:rPr>
          <w:rFonts w:ascii="IRNazanin" w:hAnsi="IRNazanin" w:eastAsia="IRNazanin" w:cs="IRNazanin"/>
          <w:lang w:bidi="fa-IR"/>
          <w:color w:val="111111"/>
          <w:sz w:val="28"/>
          <w:szCs w:val="28"/>
          <w:rtl/>
        </w:rPr>
        <w:t xml:space="preserve">امام صادق (ع) فرمودند: «اگر چشمه در زمین سخت باشد، ضرری ایجاد نمی‌کند، اما اگر زمین نرم و ماسه‌ای باشد، آسیب خواهد رساند. و اگر مردی به همسایه خود پیشنهاد دهد که چشمه‌اش را در همان سطح نگه دارد، در صورتی که هر دو رضایت داشته باشند، مشکلی ایجاد نمی‌کند.» سپس فرمودند: «فاصله بین دو چشمه باید هزار ذراع باشد.»</w:t>
      </w:r>
    </w:p>
    <w:p>
      <w:pPr>
        <w:pStyle w:val="Heading3"/>
      </w:pPr>
      <w:bookmarkStart w:id="2246" w:name="_Toc1799"/>
      <w:r>
        <w:t>14- بَابُ أَنَّهُ لَا یَجُوزُ حَفْرُ قَنَاةٍ بِجَنْبِ قَنَاةٍ أُخْرَی إِذَا کَانَتْ تُضِرُّ بِهَا</w:t>
      </w:r>
      <w:bookmarkEnd w:id="2246"/>
    </w:p>
    <w:p>
      <w:pPr>
        <w:pStyle w:val="Heading4"/>
      </w:pPr>
      <w:bookmarkStart w:id="2247" w:name="_Toc1800"/>
      <w:r>
        <w:t>اشارة</w:t>
      </w:r>
      <w:bookmarkEnd w:id="2247"/>
    </w:p>
    <w:p>
      <w:pPr>
        <w:pStyle w:val="BookText"/>
      </w:pPr>
      <w:r>
        <w:rPr>
          <w:rStyle w:val="FootnoteReference"/>
        </w:rPr>
        <w:footnoteReference w:id="3209"/>
      </w:r>
      <w:r>
        <w:rPr>
          <w:rFonts w:ascii="Amiri" w:hAnsi="Amiri" w:eastAsia="Amiri" w:cs="Amiri"/>
          <w:lang w:bidi="ar-SA"/>
          <w:color w:val="111111"/>
          <w:sz w:val="28"/>
          <w:szCs w:val="28"/>
          <w:rtl/>
        </w:rPr>
        <w:t xml:space="preserve">14 بَابُ أَنَّهُ لَا یَجُوزُ حَفْرُ قَنَاةٍ بِجَنْبِ قَنَاةٍ أُخْرَی إِذَا کَانَتْ تُضِرُّ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حفر قنات در کنار قنات دیگر جایز نیست، اگر موجب آسیب به آن شود</w:t>
      </w:r>
    </w:p>
    <w:p>
      <w:pPr>
        <w:pStyle w:val="Heading4"/>
      </w:pPr>
      <w:bookmarkStart w:id="2248" w:name="_Toc1801"/>
      <w:r>
        <w:t>[رقم الحدیث الکلی: 32285 - رقم الحدیث الباب: 1]</w:t>
      </w:r>
      <w:bookmarkEnd w:id="2248"/>
    </w:p>
    <w:p>
      <w:pPr>
        <w:pStyle w:val="BookText"/>
      </w:pPr>
      <w:r>
        <w:rPr>
          <w:rFonts w:ascii="Times New Roman" w:hAnsi="Times New Roman" w:eastAsia="Times New Roman" w:cs="Times New Roman"/>
          <w:lang w:val="en-US" w:bidi="en-US"/>
          <w:color w:val="111111"/>
          <w:sz w:val="28"/>
          <w:szCs w:val="28"/>
          <w:rtl/>
        </w:rPr>
        <w:t xml:space="preserve">32285- 1- </w:t>
      </w:r>
      <w:r>
        <w:rPr>
          <w:rStyle w:val="FootnoteReference"/>
        </w:rPr>
        <w:footnoteReference w:id="3210"/>
      </w:r>
      <w:r>
        <w:rPr>
          <w:rFonts w:ascii="Amiri" w:hAnsi="Amiri" w:eastAsia="Amiri" w:cs="Amiri"/>
          <w:lang w:bidi="ar-SA"/>
          <w:color w:val="111111"/>
          <w:sz w:val="28"/>
          <w:szCs w:val="28"/>
          <w:rtl/>
        </w:rPr>
        <w:t xml:space="preserve">مُحَمَّدُ بْنُ یَعْقُوبَ عَنْ مُحَمَّدِ بْنِ یَحْیَی عَنْ مُحَمَّدِ بْنِ</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12" w:name="pg18781_210643"/>
    <w:bookmarkEnd w:id="412"/>
    <w:p>
      <w:pPr>
        <w:pStyle w:val="BookText"/>
      </w:pPr>
      <w:r>
        <w:rPr>
          <w:rFonts w:ascii="Amiri" w:hAnsi="Amiri" w:eastAsia="Amiri" w:cs="Amiri"/>
          <w:lang w:bidi="ar-SA"/>
          <w:color w:val="111111"/>
          <w:sz w:val="28"/>
          <w:szCs w:val="28"/>
          <w:rtl/>
        </w:rPr>
        <w:t xml:space="preserve">الْحُسَیْنِ </w:t>
      </w:r>
      <w:r>
        <w:rPr>
          <w:rStyle w:val="FootnoteReference"/>
        </w:rPr>
        <w:footnoteReference w:id="3211"/>
      </w:r>
      <w:r>
        <w:rPr>
          <w:rFonts w:ascii="Amiri" w:hAnsi="Amiri" w:eastAsia="Amiri" w:cs="Amiri"/>
          <w:lang w:bidi="ar-SA"/>
          <w:color w:val="111111"/>
          <w:sz w:val="28"/>
          <w:szCs w:val="28"/>
          <w:rtl/>
        </w:rPr>
        <w:t xml:space="preserve">قَالَ: کَتَبْتُ إِلَی أَبِی مُحَمَّدٍ ع رَجُلٌ کَانَتْ لَهُ قَنَاةٌ فِی قَرْیَةٍ فَأَرَادَ رَجُلٌ أَنْ یَحْفِرَ قَنَاةً أُخْرَی إِلَی قَرْیَةٍ لَهُ کَمْ یَکُونُ بَیْنَهُمَا فِی الْبُعْدِ حَتَّی لَا تُضِرَّ إِحْدَاهُمَا بِالْأُخْرَی فِی الْأَرْضِ إِذَا کَانَتْ صُلْبَةً أَوْ رِخْوَةً فَوَقَّعَ ع عَلَی حَسَبِ أَنْ لَا تُضِرَّ إِحْدَاهُمَا بِالْأُخْرَی إِنْ شَاءَ اللَّهُ الْحَدِیثَ.</w:t>
      </w:r>
    </w:p>
    <w:p>
      <w:pPr>
        <w:pStyle w:val="BookText"/>
      </w:pPr>
      <w:r>
        <w:rPr>
          <w:rFonts w:ascii="Amiri" w:hAnsi="Amiri" w:eastAsia="Amiri" w:cs="Amiri"/>
          <w:lang w:bidi="ar-SA"/>
          <w:color w:val="111111"/>
          <w:sz w:val="28"/>
          <w:szCs w:val="28"/>
          <w:rtl/>
        </w:rPr>
        <w:t xml:space="preserve">وَ رَوَاهُ الشَّیْخُ بِإِسْنَادِهِ عَنْ مُحَمَّدِ بْنِ عَلِیِّ بْنِ مَحْبُوبٍ قَالَ: کَتَبَ رَجُلٌ إِلَی الْفَقِیهِ ع وَ ذَکَرَ الْحَدِیثَ </w:t>
      </w:r>
      <w:r>
        <w:rPr>
          <w:rStyle w:val="FootnoteReference"/>
        </w:rPr>
        <w:footnoteReference w:id="3212"/>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مُحَمَّدِ بْنِ عَلِیِّ بْنِ مَحْبُوبٍ إِلَّا أَنَّهُ قَالَ قَنَاةً أُخْرَی فَوْقَهُ </w:t>
      </w:r>
      <w:r>
        <w:rPr>
          <w:rStyle w:val="FootnoteReference"/>
        </w:rPr>
        <w:footnoteReference w:id="3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14"/>
      </w:r>
      <w:r>
        <w:rPr>
          <w:rFonts w:ascii="Amiri" w:hAnsi="Amiri" w:eastAsia="Amiri" w:cs="Amiri"/>
          <w:lang w:bidi="ar-SA"/>
          <w:color w:val="111111"/>
          <w:sz w:val="28"/>
          <w:szCs w:val="28"/>
          <w:rtl/>
        </w:rPr>
        <w:t xml:space="preserve">وَ یَأْتِی مَا یَدُلُّ عَلَیْهِ </w:t>
      </w:r>
      <w:r>
        <w:rPr>
          <w:rStyle w:val="FootnoteReference"/>
        </w:rPr>
        <w:footnoteReference w:id="3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حسین گفت: «به امام حسن عسکری (ع) نامه نوشتم و پرسیدم: مردی که در روستایی قناتی دارد، و مرد دیگری قصد دارد در روستای خود قناتی دیگر حفر کند. چه مقدار فاصله باید بین آن‌ها باشد تا یکی به دیگری آسیب نرساند، چه در زمین سخت باشد و چه نرم؟» امام (ع) پاسخ دادند: «فاصله باید به گونه‌ای باشد که یکی به دیگری آسیب نرساند، ان‌شاءالله.</w:t>
      </w:r>
    </w:p>
    <w:p>
      <w:pPr>
        <w:pStyle w:val="Heading3"/>
      </w:pPr>
      <w:bookmarkStart w:id="2249" w:name="_Toc1802"/>
      <w:r>
        <w:t>15- بَابُ أَنَّهُ لَا یَجُوزُ لِصَاحِبِ النَّهَرِ أَنْ یُجْرِیَهُ مِنْ مَوْضِعٍ آخَرَ وَ یُعَطِّلَ رَحًی عَلَیْهِ‌</w:t>
      </w:r>
      <w:bookmarkEnd w:id="2249"/>
    </w:p>
    <w:p>
      <w:pPr>
        <w:pStyle w:val="Heading4"/>
      </w:pPr>
      <w:bookmarkStart w:id="2250" w:name="_Toc1803"/>
      <w:r>
        <w:t>اشارة</w:t>
      </w:r>
      <w:bookmarkEnd w:id="2250"/>
    </w:p>
    <w:p>
      <w:pPr>
        <w:pStyle w:val="BookText"/>
      </w:pPr>
      <w:r>
        <w:rPr>
          <w:rStyle w:val="FootnoteReference"/>
        </w:rPr>
        <w:footnoteReference w:id="3216"/>
      </w:r>
      <w:r>
        <w:rPr>
          <w:rFonts w:ascii="Amiri" w:hAnsi="Amiri" w:eastAsia="Amiri" w:cs="Amiri"/>
          <w:lang w:bidi="ar-SA"/>
          <w:color w:val="111111"/>
          <w:sz w:val="28"/>
          <w:szCs w:val="28"/>
          <w:rtl/>
        </w:rPr>
        <w:t xml:space="preserve">15 بَابُ أَنَّهُ لَا یَجُوزُ لِصَاحِبِ النَّهَرِ أَنْ یُجْرِیَهُ مِنْ مَوْضِعٍ آخَرَ وَ یُعَطِّلَ رَحًی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صاحب رودخانه حق ندارد مسیر آن را تغییر دهد و آسیابی که بر روی آن قرار دارد را تعطیل کند</w:t>
      </w:r>
    </w:p>
    <w:p>
      <w:pPr>
        <w:pStyle w:val="Heading4"/>
      </w:pPr>
      <w:bookmarkStart w:id="2251" w:name="_Toc1804"/>
      <w:r>
        <w:t>[رقم الحدیث الکلی: 32286 - رقم الحدیث الباب: 1]</w:t>
      </w:r>
      <w:bookmarkEnd w:id="2251"/>
    </w:p>
    <w:p>
      <w:pPr>
        <w:pStyle w:val="BookText"/>
      </w:pPr>
      <w:r>
        <w:rPr>
          <w:rFonts w:ascii="Times New Roman" w:hAnsi="Times New Roman" w:eastAsia="Times New Roman" w:cs="Times New Roman"/>
          <w:lang w:val="en-US" w:bidi="en-US"/>
          <w:color w:val="111111"/>
          <w:sz w:val="28"/>
          <w:szCs w:val="28"/>
          <w:rtl/>
        </w:rPr>
        <w:t xml:space="preserve">32286- 1- </w:t>
      </w:r>
      <w:r>
        <w:rPr>
          <w:rStyle w:val="FootnoteReference"/>
        </w:rPr>
        <w:footnoteReference w:id="3217"/>
      </w:r>
      <w:r>
        <w:rPr>
          <w:rFonts w:ascii="Amiri" w:hAnsi="Amiri" w:eastAsia="Amiri" w:cs="Amiri"/>
          <w:lang w:bidi="ar-SA"/>
          <w:color w:val="111111"/>
          <w:sz w:val="28"/>
          <w:szCs w:val="28"/>
          <w:rtl/>
        </w:rPr>
        <w:t xml:space="preserve">مُحَمَّدُ بْنُ یَعْقُوبَ عَنْ مُحَمَّدِ بْنِ یَحْیَی عَنْ مُحَمَّدِ بْنِ الْحُسَیْنِ </w:t>
      </w:r>
      <w:r>
        <w:rPr>
          <w:rStyle w:val="FootnoteReference"/>
        </w:rPr>
        <w:footnoteReference w:id="3218"/>
      </w:r>
      <w:r>
        <w:rPr>
          <w:rFonts w:ascii="Amiri" w:hAnsi="Amiri" w:eastAsia="Amiri" w:cs="Amiri"/>
          <w:lang w:bidi="ar-SA"/>
          <w:color w:val="111111"/>
          <w:sz w:val="28"/>
          <w:szCs w:val="28"/>
          <w:rtl/>
        </w:rPr>
        <w:t xml:space="preserve">قَالَ: کَتَبْتُ إِلَی أَبِی مُحَمَّدٍ ع رَجُلٌ کَانَتْ لَهُ رَحًی عَلَی نَهَرِ قَرْیَةٍ وَ الْقَرْیَةُ لِرَجُلٍ فَأَرَادَ صَاحِبُ الْقَرْیَةِ أَنْ یَسُوقَ إِلَی قَرْیَتِهِ</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13" w:name="pg18781_210644"/>
    <w:bookmarkEnd w:id="413"/>
    <w:p>
      <w:pPr>
        <w:pStyle w:val="BookText"/>
      </w:pPr>
      <w:r>
        <w:rPr>
          <w:rFonts w:ascii="Amiri" w:hAnsi="Amiri" w:eastAsia="Amiri" w:cs="Amiri"/>
          <w:lang w:bidi="ar-SA"/>
          <w:color w:val="111111"/>
          <w:sz w:val="28"/>
          <w:szCs w:val="28"/>
          <w:rtl/>
        </w:rPr>
        <w:t xml:space="preserve">الْمَاءَ فِی غَیْرِ هَذَا النَّهَرِ وَ یُعَطِّلَ هَذِهِ الرَّحَی أَ لَهُ ذَلِکَ أَمْ لَا فَوَقَّعَ ع یَتَّقِی اللَّهَ وَ یَعْمَلُ فِی ذَلِکَ بِالْمَعْرُوفِ (وَ لَا یَضُرُّ) </w:t>
      </w:r>
      <w:r>
        <w:rPr>
          <w:rStyle w:val="FootnoteReference"/>
        </w:rPr>
        <w:footnoteReference w:id="3219"/>
      </w:r>
      <w:r>
        <w:rPr>
          <w:rFonts w:ascii="Amiri" w:hAnsi="Amiri" w:eastAsia="Amiri" w:cs="Amiri"/>
          <w:lang w:bidi="ar-SA"/>
          <w:color w:val="111111"/>
          <w:sz w:val="28"/>
          <w:szCs w:val="28"/>
          <w:rtl/>
        </w:rPr>
        <w:t xml:space="preserve">أَخَاهُ الْمُؤْمِنَ.</w:t>
      </w:r>
    </w:p>
    <w:p>
      <w:pPr>
        <w:pStyle w:val="BookText"/>
      </w:pPr>
      <w:r>
        <w:rPr>
          <w:rFonts w:ascii="Amiri" w:hAnsi="Amiri" w:eastAsia="Amiri" w:cs="Amiri"/>
          <w:lang w:bidi="ar-SA"/>
          <w:color w:val="111111"/>
          <w:sz w:val="28"/>
          <w:szCs w:val="28"/>
          <w:rtl/>
        </w:rPr>
        <w:t xml:space="preserve">وَ رَوَاهُ الشَّیْخُ بِإِسْنَادِهِ عَنْ مُحَمَّدِ بْنِ عَلِیِّ بْنِ مَحْبُوبٍ قَالَ کَتَبَ رَجُلٌ إِلَی الْفَقِیهِ ع وَ ذَکَرَ مِثْلَهُ </w:t>
      </w:r>
      <w:r>
        <w:rPr>
          <w:rStyle w:val="FootnoteReference"/>
        </w:rPr>
        <w:footnoteReference w:id="3220"/>
      </w:r>
      <w:r>
        <w:rPr>
          <w:rFonts w:ascii="Amiri" w:hAnsi="Amiri" w:eastAsia="Amiri" w:cs="Amiri"/>
          <w:lang w:bidi="ar-SA"/>
          <w:color w:val="111111"/>
          <w:sz w:val="28"/>
          <w:szCs w:val="28"/>
          <w:rtl/>
        </w:rPr>
        <w:t xml:space="preserve">وَ رَوَاهُ الصَّدُوقُ أَیْضاً کَذَلِکَ </w:t>
      </w:r>
      <w:r>
        <w:rPr>
          <w:rStyle w:val="FootnoteReference"/>
        </w:rPr>
        <w:footnoteReference w:id="3221"/>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حسین گفت: «به امام حسن عسکری (ع) نامه نوشتم و پرسیدم: مردی آسیاب آبی‌ای بر رودخانه‌ای در روستا دارد، و صاحب روستا قصد دارد مسیر آب را به سوی روستای خود از مسیری دیگر هدایت کند، که در این صورت آسیاب از کار خواهد افتاد. آیا او حق چنین کاری را دارد یا خیر؟» امام (ع) پاسخ دادند: «باید از خداوند پروا کند و در این زمینه طبق عرف عمل کند، و نباید به برادر مؤمن خود آسیب برساند.»</w:t>
      </w:r>
    </w:p>
    <w:p>
      <w:pPr>
        <w:pStyle w:val="Heading3"/>
      </w:pPr>
      <w:bookmarkStart w:id="2252" w:name="_Toc1805"/>
      <w:r>
        <w:t>16- بَابُ أَنَّ مَنْ حَفَرَ قَنَاةً ثُمَّ عَلِمَ أَنَّهَا أَضَرَّتْ بِأُخْرَی أَقْدَمَ مِنْهَا عُوِّرَتِ الْأَخِیرَةُ وَ کَیْفِیَّةِ اعْتِبَارِ ذَلِکَ وَ أَنَّهُ إِنْ أَضَرَّتِ الْأُولَی بِالثَّانِیَةِ لَمْ یَضْمَنْ صَاحِبُهَا</w:t>
      </w:r>
      <w:bookmarkEnd w:id="2252"/>
    </w:p>
    <w:p>
      <w:pPr>
        <w:pStyle w:val="Heading4"/>
      </w:pPr>
      <w:bookmarkStart w:id="2253" w:name="_Toc1806"/>
      <w:r>
        <w:t>اشارة</w:t>
      </w:r>
      <w:bookmarkEnd w:id="2253"/>
    </w:p>
    <w:p>
      <w:pPr>
        <w:pStyle w:val="BookText"/>
      </w:pPr>
      <w:r>
        <w:rPr>
          <w:rStyle w:val="FootnoteReference"/>
        </w:rPr>
        <w:footnoteReference w:id="3223"/>
      </w:r>
      <w:r>
        <w:rPr>
          <w:rFonts w:ascii="Amiri" w:hAnsi="Amiri" w:eastAsia="Amiri" w:cs="Amiri"/>
          <w:lang w:bidi="ar-SA"/>
          <w:color w:val="111111"/>
          <w:sz w:val="28"/>
          <w:szCs w:val="28"/>
          <w:rtl/>
        </w:rPr>
        <w:t xml:space="preserve">16 بَابُ أَنَّ مَنْ حَفَرَ قَنَاةً ثُمَّ عَلِمَ أَنَّهَا أَضَرَّتْ بِأُخْرَی أَقْدَمَ مِنْهَا عُوِّرَتِ الْأَخِیرَةُ وَ کَیْفِیَّةِ اعْتِبَارِ ذَلِکَ وَ أَنَّهُ إِنْ أَضَرَّتِ الْأُولَی بِالثَّانِیَةِ لَمْ یَضْمَنْ صَاحِبُهَا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کسی قناتی حفر کند و سپس متوجه شود که این قنات به قنات دیگری که پیش‌تر وجود داشته آسیب رسانده است، قنات جدید باید تخریب شود. همچنین نحوه بررسی این مسئله و اینکه اگر قنات نخست به قنات دوم آسیب رسانده باشد، صاحب آن مسئولیتی ندارد.</w:t>
      </w:r>
    </w:p>
    <w:p>
      <w:pPr>
        <w:pStyle w:val="Heading4"/>
      </w:pPr>
      <w:bookmarkStart w:id="2254" w:name="_Toc1807"/>
      <w:r>
        <w:t>[رقم الحدیث الکلی: 32287 - رقم الحدیث الباب: 1]</w:t>
      </w:r>
      <w:bookmarkEnd w:id="2254"/>
    </w:p>
    <w:p>
      <w:pPr>
        <w:pStyle w:val="BookText"/>
      </w:pPr>
      <w:r>
        <w:rPr>
          <w:rFonts w:ascii="Times New Roman" w:hAnsi="Times New Roman" w:eastAsia="Times New Roman" w:cs="Times New Roman"/>
          <w:lang w:val="en-US" w:bidi="en-US"/>
          <w:color w:val="111111"/>
          <w:sz w:val="28"/>
          <w:szCs w:val="28"/>
          <w:rtl/>
        </w:rPr>
        <w:t xml:space="preserve">32287- 1- </w:t>
      </w:r>
      <w:r>
        <w:rPr>
          <w:rStyle w:val="FootnoteReference"/>
        </w:rPr>
        <w:footnoteReference w:id="3224"/>
      </w:r>
      <w:r>
        <w:rPr>
          <w:rFonts w:ascii="Amiri" w:hAnsi="Amiri" w:eastAsia="Amiri" w:cs="Amiri"/>
          <w:lang w:bidi="ar-SA"/>
          <w:color w:val="111111"/>
          <w:sz w:val="28"/>
          <w:szCs w:val="28"/>
          <w:rtl/>
        </w:rPr>
        <w:t xml:space="preserve">مُحَمَّدُ بْنُ یَعْقُوبَ عَنْ مُحَمَّدِ بْنِ یَحْیَی عَنْ مُحَمَّدِ بْنِ الْحُسَیْنِ عَنْ مُحَمَّدِ بْنِ عَبْدِ اللَّهِ بْنِ هِلَال عَنْ عُقْبَهَ بْنِ خَالِدٍ عَنْ أَبِی عَبْدِ اللَّهِ ع فِی رَجُلٍ أَتَی جَبَلًا فَشَقَّ فِیهِ (7) قَنَاهً (8) فَذَهَبَتْ قَنَاهُ الْآخَرِ بِمَاءِ قَنَاهِ الْأَوَّلِ قَالَ فَقَالَ یَتَقَاسَمَانِ (9) بِحَقَائِبِ الْبِئْرِ لَیْلَهً لَیْلَهً فَیُنْظَرُ أَیَّتُهُمَا أَضَرَّتْ بِصَاحِبَتِهَا فَإِنْ رَأَیْتَ (1) الْأَخِیرَهَ أَضَرَّتْ بِالْأُولَی فَلْتُعَوَّرْ.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عقبة بن خالد از امام صادق (ع) نقل کرده است که درباره مردی که به کوهی رفت و در آن قناتی حفر کرد، اما قنات جدید موجب شد آب قنات نخست از بین برود، فرمودند: «آن دو باید آب را به‌طور برابر، شب‌به‌شب، تقسیم کنند و بررسی شود که کدام‌یک به دیگری آسیب رسانده است. اگر مشخص شد که قنات جدید به قنات پیشین آسیب رسانده، باید تخریب شود.»</w:t>
      </w:r>
    </w:p>
    <w:p>
      <w:pPr>
        <w:pStyle w:val="Heading4"/>
      </w:pPr>
      <w:bookmarkStart w:id="2255" w:name="_Toc1808"/>
      <w:r>
        <w:t>[رقم الحدیث الکلی: 32288 - رقم الحدیث الباب: 2]</w:t>
      </w:r>
      <w:bookmarkEnd w:id="2255"/>
    </w:p>
    <w:p>
      <w:pPr>
        <w:pStyle w:val="BookText"/>
      </w:pPr>
      <w:r>
        <w:rPr>
          <w:rFonts w:ascii="Times New Roman" w:hAnsi="Times New Roman" w:eastAsia="Times New Roman" w:cs="Times New Roman"/>
          <w:lang w:val="en-US" w:bidi="en-US"/>
          <w:color w:val="111111"/>
          <w:sz w:val="28"/>
          <w:szCs w:val="28"/>
          <w:rtl/>
        </w:rPr>
        <w:t xml:space="preserve">32288- 2- </w:t>
      </w:r>
      <w:r>
        <w:rPr>
          <w:rStyle w:val="FootnoteReference"/>
        </w:rPr>
        <w:footnoteReference w:id="3225"/>
      </w:r>
      <w:r>
        <w:rPr>
          <w:rFonts w:ascii="Amiri" w:hAnsi="Amiri" w:eastAsia="Amiri" w:cs="Amiri"/>
          <w:lang w:bidi="ar-SA"/>
          <w:color w:val="111111"/>
          <w:sz w:val="28"/>
          <w:szCs w:val="28"/>
          <w:rtl/>
        </w:rPr>
        <w:t xml:space="preserve">وَ رَوَاهُ الصَّدُوقُ بِإِسْنَادِهِ عَنْ عُقْبَةَ بْنِ خَالِدٍ نَحْوَهُ وَ زَادَ وَ قَضَی رَسُولُ اللَّهِ ص بِذَلِکَ وَ قَالَ إِنْ کَانَتِ الْأُولَی أَخَذَتْ مَاءَ الْأَخِیرَةِ لَمْ یَکُنْ لِصَاحِبِ الْأَخِیرَةِ عَلَی الْأَوَّلِ سَبِیلٌ.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این روایت را با سند خود از عقبة بن خالد مشابه روایت پیشین را نقل کرده است،، اما افزود که رسول خدا (ص) بر همین اساس حکم فرمودند و فرمودند: «اگر قنات نخست آب قنات اخیر را گرفته باشد، صاحب قنات اخیر حقی بر صاحب قنات نخست ندارد.»</w:t>
      </w:r>
    </w:p>
    <w:p>
      <w:pPr>
        <w:pStyle w:val="Heading4"/>
      </w:pPr>
      <w:bookmarkStart w:id="2256" w:name="_Toc1809"/>
      <w:r>
        <w:t>[رقم الحدیث الکلی: 32289 - رقم الحدیث الباب: 3]</w:t>
      </w:r>
      <w:bookmarkEnd w:id="2256"/>
    </w:p>
    <w:p>
      <w:pPr>
        <w:pStyle w:val="BookText"/>
      </w:pPr>
      <w:r>
        <w:rPr>
          <w:rFonts w:ascii="Times New Roman" w:hAnsi="Times New Roman" w:eastAsia="Times New Roman" w:cs="Times New Roman"/>
          <w:lang w:val="en-US" w:bidi="en-US"/>
          <w:color w:val="111111"/>
          <w:sz w:val="28"/>
          <w:szCs w:val="28"/>
          <w:rtl/>
        </w:rPr>
        <w:t xml:space="preserve">32289- 3- </w:t>
      </w:r>
      <w:r>
        <w:rPr>
          <w:rStyle w:val="FootnoteReference"/>
        </w:rPr>
        <w:footnoteReference w:id="3226"/>
      </w:r>
      <w:r>
        <w:rPr>
          <w:rFonts w:ascii="Amiri" w:hAnsi="Amiri" w:eastAsia="Amiri" w:cs="Amiri"/>
          <w:lang w:bidi="ar-SA"/>
          <w:color w:val="111111"/>
          <w:sz w:val="28"/>
          <w:szCs w:val="28"/>
          <w:rtl/>
        </w:rPr>
        <w:t xml:space="preserve">مُحَمَّدُ بْنُ الْحَسَنِ بِإِسْنَادِهِ عَنْ مُحَمَّدِ بْنِ یَحْیَی بِهَذَا الْإِسْنَادِ عَنْ أَبِی عَبْدِ اللَّهِ ع فِی رَجُلٍ احْتَفَرَ قَنَاةً وَ أَتَی لِذَلِکَ سَنَةٌ ثُمَّ إِنَّ رَجُلًا احْتَفَرَ </w:t>
      </w:r>
      <w:r>
        <w:rPr>
          <w:rStyle w:val="FootnoteReference"/>
        </w:rPr>
        <w:footnoteReference w:id="3227"/>
      </w:r>
      <w:r>
        <w:rPr>
          <w:rFonts w:ascii="Amiri" w:hAnsi="Amiri" w:eastAsia="Amiri" w:cs="Amiri"/>
          <w:lang w:bidi="ar-SA"/>
          <w:color w:val="111111"/>
          <w:sz w:val="28"/>
          <w:szCs w:val="28"/>
          <w:rtl/>
        </w:rPr>
        <w:t xml:space="preserve">إِلَی جَانِبِهَا قَنَاةً فَقَضَی أَنْ یُقَاسَ الْمَاءُ بِحَقَائِبِ </w:t>
      </w:r>
      <w:r>
        <w:rPr>
          <w:rStyle w:val="FootnoteReference"/>
        </w:rPr>
        <w:footnoteReference w:id="3228"/>
      </w:r>
      <w:r>
        <w:rPr>
          <w:rFonts w:ascii="Amiri" w:hAnsi="Amiri" w:eastAsia="Amiri" w:cs="Amiri"/>
          <w:lang w:bidi="ar-SA"/>
          <w:color w:val="111111"/>
          <w:sz w:val="28"/>
          <w:szCs w:val="28"/>
          <w:rtl/>
        </w:rPr>
        <w:t xml:space="preserve">الْبِئْرِ لَیْلَةً هَذِهِ وَ لَیْلَةً هَذِهِ فَإِنْ کَانَتِ الْأَخِیرَةُ أَخَذَتْ مَاءَ الْأُولَی عُوِّرَتِ </w:t>
      </w:r>
      <w:r>
        <w:rPr>
          <w:rStyle w:val="FootnoteReference"/>
        </w:rPr>
        <w:footnoteReference w:id="3229"/>
      </w:r>
      <w:r>
        <w:rPr>
          <w:rFonts w:ascii="Amiri" w:hAnsi="Amiri" w:eastAsia="Amiri" w:cs="Amiri"/>
          <w:lang w:bidi="ar-SA"/>
          <w:color w:val="111111"/>
          <w:sz w:val="28"/>
          <w:szCs w:val="28"/>
          <w:rtl/>
        </w:rPr>
        <w:t xml:space="preserve">الْأَخِیرَةُ وَ إِنْ کَانَتِ الْأُولَی أَخَذَتْ مَاءَ الْأَخِیرَةِ لَمْ یَکُنْ لِصَاحِبِ الْأَخِیرَةِ عَلَی الْأُولَی شَیْ‌ءٌ.</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یحیی با این سند از امام صادق (ع) نقل کرده است که درباره مردی که قناتی حفر کرده و یک سال از آن گذشته است، سپس مرد دیگری در کنار آن قناتی دیگر حفر کرده است، فرمودند: «حکم این است که آب هر شب به‌طور مساوی بین دو قنات تقسیم شود و بررسی شود که کدام‌یک آب دیگری را گرفته است. اگر قنات اخیر آب قنات نخست را گرفته باشد، باید تخریب شود، اما اگر قنات نخست آب قنات اخیر را گرفته باشد، صاحب قنات اخیر حقی بر صاحب قنات نخست ندارد.»</w:t>
      </w:r>
    </w:p>
    <w:p>
      <w:pPr>
        <w:pStyle w:val="Heading3"/>
      </w:pPr>
      <w:bookmarkStart w:id="2257" w:name="_Toc1810"/>
      <w:r>
        <w:t>17- بَابُ حُکْمِ مَنْ عَطَّلَ أَرْضاً ثَلَاثَ سِنِینَ وَ مَنْ تَرَکَ مُطَالَبَةَ حَقٍّ لَهُ عَشْرَ سِنِینَ‌</w:t>
      </w:r>
      <w:bookmarkEnd w:id="2257"/>
    </w:p>
    <w:p>
      <w:pPr>
        <w:pStyle w:val="Heading4"/>
      </w:pPr>
      <w:bookmarkStart w:id="2258" w:name="_Toc1811"/>
      <w:r>
        <w:t>اشارة</w:t>
      </w:r>
      <w:bookmarkEnd w:id="2258"/>
    </w:p>
    <w:p>
      <w:pPr>
        <w:pStyle w:val="BookText"/>
      </w:pPr>
      <w:r>
        <w:rPr>
          <w:rStyle w:val="FootnoteReference"/>
        </w:rPr>
        <w:footnoteReference w:id="3231"/>
      </w:r>
      <w:r>
        <w:rPr>
          <w:rFonts w:ascii="Amiri" w:hAnsi="Amiri" w:eastAsia="Amiri" w:cs="Amiri"/>
          <w:lang w:bidi="ar-SA"/>
          <w:color w:val="111111"/>
          <w:sz w:val="28"/>
          <w:szCs w:val="28"/>
          <w:rtl/>
        </w:rPr>
        <w:t xml:space="preserve">17 بَابُ حُکْمِ مَنْ عَطَّلَ أَرْضاً ثَلَاثَ سِنِینَ وَ مَنْ تَرَکَ مُطَالَبَةَ حَقٍّ لَهُ عَشْرَ سِنِینَ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زمینی را به مدت سه سال بلااستفاده رها کرده و همچنین کسی که مطالبه حق خود را به مدت ده سال ترک کرده است.</w:t>
      </w:r>
    </w:p>
    <w:p>
      <w:pPr>
        <w:pStyle w:val="Heading4"/>
      </w:pPr>
      <w:bookmarkStart w:id="2259" w:name="_Toc1812"/>
      <w:r>
        <w:t>[رقم الحدیث الکلی: 32290 - رقم الحدیث الباب: 1]</w:t>
      </w:r>
      <w:bookmarkEnd w:id="2259"/>
    </w:p>
    <w:p>
      <w:pPr>
        <w:pStyle w:val="BookText"/>
      </w:pPr>
      <w:r>
        <w:rPr>
          <w:rFonts w:ascii="Times New Roman" w:hAnsi="Times New Roman" w:eastAsia="Times New Roman" w:cs="Times New Roman"/>
          <w:lang w:val="en-US" w:bidi="en-US"/>
          <w:color w:val="111111"/>
          <w:sz w:val="28"/>
          <w:szCs w:val="28"/>
          <w:rtl/>
        </w:rPr>
        <w:t xml:space="preserve">32290- 1- </w:t>
      </w:r>
      <w:r>
        <w:rPr>
          <w:rStyle w:val="FootnoteReference"/>
        </w:rPr>
        <w:footnoteReference w:id="3232"/>
      </w:r>
      <w:r>
        <w:rPr>
          <w:rFonts w:ascii="Amiri" w:hAnsi="Amiri" w:eastAsia="Amiri" w:cs="Amiri"/>
          <w:lang w:bidi="ar-SA"/>
          <w:color w:val="111111"/>
          <w:sz w:val="28"/>
          <w:szCs w:val="28"/>
          <w:rtl/>
        </w:rPr>
        <w:t xml:space="preserve">مُحَمَّدُ بْنُ یَعْقُوبَ عَنْ عِدَّةٍ مِنْ أَصْحَابِنَا عَنْ سَهْلِ بْنِ زِیَادٍ عَنِ الرَّیَّانِ بْنِ الصَّلْتِ أَوْ رَجُلٍ عَنِ الرَّیَّانِ عَنْ یُونُسَ عَنِ الْعَبْدِ</w:t>
      </w:r>
    </w:p>
    <w:p>
      <w:pPr>
        <w:pStyle w:val="BookText"/>
      </w:pPr>
      <w:r>
        <w:rPr>
          <w:rFonts w:ascii="IRNazanin" w:hAnsi="IRNazanin" w:eastAsia="IRNazanin" w:cs="IRNazanin"/>
          <w:lang w:bidi="fa-IR"/>
          <w:color w:val="111111"/>
          <w:sz w:val="28"/>
          <w:szCs w:val="28"/>
          <w:rtl/>
        </w:rPr>
        <w:t xml:space="preserve">ص: 433</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14" w:name="pg18781_210645"/>
    <w:bookmarkEnd w:id="414"/>
    <w:p>
      <w:pPr>
        <w:pStyle w:val="BookText"/>
      </w:pPr>
      <w:r>
        <w:rPr>
          <w:rFonts w:ascii="Amiri" w:hAnsi="Amiri" w:eastAsia="Amiri" w:cs="Amiri"/>
          <w:lang w:bidi="ar-SA"/>
          <w:color w:val="111111"/>
          <w:sz w:val="28"/>
          <w:szCs w:val="28"/>
          <w:rtl/>
        </w:rPr>
        <w:t xml:space="preserve">الصَّالِحِ ع قَالَ: قَالَ: إِنَّ الْأَرْضَ لِلَّهِ تَعَالَی جَعَلَهَا وَقْفاً </w:t>
      </w:r>
      <w:r>
        <w:rPr>
          <w:rStyle w:val="FootnoteReference"/>
        </w:rPr>
        <w:footnoteReference w:id="3233"/>
      </w:r>
      <w:r>
        <w:rPr>
          <w:rFonts w:ascii="Amiri" w:hAnsi="Amiri" w:eastAsia="Amiri" w:cs="Amiri"/>
          <w:lang w:bidi="ar-SA"/>
          <w:color w:val="111111"/>
          <w:sz w:val="28"/>
          <w:szCs w:val="28"/>
          <w:rtl/>
        </w:rPr>
        <w:t xml:space="preserve">عَلَی عِبَادِهِ فَمَنْ عَطَّلَ أَرْضاً ثَلَاثَ سِنِینَ مُتَوَالِیَةً لِغَیْرِ مَا عِلَّةٍ أُخِذَتْ </w:t>
      </w:r>
      <w:r>
        <w:rPr>
          <w:rStyle w:val="FootnoteReference"/>
        </w:rPr>
        <w:footnoteReference w:id="3234"/>
      </w:r>
      <w:r>
        <w:rPr>
          <w:rFonts w:ascii="Amiri" w:hAnsi="Amiri" w:eastAsia="Amiri" w:cs="Amiri"/>
          <w:lang w:bidi="ar-SA"/>
          <w:color w:val="111111"/>
          <w:sz w:val="28"/>
          <w:szCs w:val="28"/>
          <w:rtl/>
        </w:rPr>
        <w:t xml:space="preserve">مِنْ یَدِهِ وَ دُفِعَتْ إِلَی غَیْرِهِ وَ مَنْ تَرَکَ مُطَالَبَةَ حَقٍّ لَهُ عَشْرَ سِنِینَ فَلَا حَقَّ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عبد صالح (ع) نقل کرده است که فرمودند: «زمین از آنِ خداوند متعال است، که آن را وقف بندگان خود کرده است. پس کسی که زمینی را به مدت سه سال متوالی بدون دلیل رها کند، از او گرفته شده و به دیگری واگذار می‌شود. و کسی که مطالبه حق خود را به مدت ده سال ترک کند، دیگر حقی بر آن ندارد.»</w:t>
      </w:r>
    </w:p>
    <w:p>
      <w:pPr>
        <w:pStyle w:val="Heading4"/>
      </w:pPr>
      <w:bookmarkStart w:id="2260" w:name="_Toc1813"/>
      <w:r>
        <w:t>[رقم الحدیث الکلی: 32291 - رقم الحدیث الباب: 2]</w:t>
      </w:r>
      <w:bookmarkEnd w:id="2260"/>
    </w:p>
    <w:p>
      <w:pPr>
        <w:pStyle w:val="BookText"/>
      </w:pPr>
      <w:r>
        <w:rPr>
          <w:rFonts w:ascii="Times New Roman" w:hAnsi="Times New Roman" w:eastAsia="Times New Roman" w:cs="Times New Roman"/>
          <w:lang w:val="en-US" w:bidi="en-US"/>
          <w:color w:val="111111"/>
          <w:sz w:val="28"/>
          <w:szCs w:val="28"/>
          <w:rtl/>
        </w:rPr>
        <w:t xml:space="preserve">32291- 2- </w:t>
      </w:r>
      <w:r>
        <w:rPr>
          <w:rStyle w:val="FootnoteReference"/>
        </w:rPr>
        <w:footnoteReference w:id="3235"/>
      </w:r>
      <w:r>
        <w:rPr>
          <w:rFonts w:ascii="Amiri" w:hAnsi="Amiri" w:eastAsia="Amiri" w:cs="Amiri"/>
          <w:lang w:bidi="ar-SA"/>
          <w:color w:val="111111"/>
          <w:sz w:val="28"/>
          <w:szCs w:val="28"/>
          <w:rtl/>
        </w:rPr>
        <w:t xml:space="preserve">وَ عَنْ عَلِیِّ بْنِ إِبْرَاهِیمَ عَنْ أَبِیهِ عَنْ إِسْمَاعِیلَ بْنِ مَرَّارٍ عَنْ یُونُسَ عَنْ رَجُلٍ عَنْ أَبِی عَبْدِ اللَّهِ ع قَالَ: مَنْ أُخِذَتْ مِنْهُ أَرْضٌ ثُمَّ مَکَثَ ثَلَاثَ سِنِینَ لَا یَطْلُبُهَا لَمْ تَحِلَّ لَهُ بَعْدَ ثَلَاثَ سِنِینَ أَنْ یَطْلُبَهَا.</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3236"/>
      </w:r>
    </w:p>
    <w:p>
      <w:pPr>
        <w:pStyle w:val="BookText"/>
      </w:pPr>
      <w:r>
        <w:rPr>
          <w:rFonts w:ascii="Amiri" w:hAnsi="Amiri" w:eastAsia="Amiri" w:cs="Amiri"/>
          <w:lang w:bidi="ar-SA"/>
          <w:color w:val="111111"/>
          <w:sz w:val="28"/>
          <w:szCs w:val="28"/>
          <w:rtl/>
        </w:rPr>
        <w:t xml:space="preserve">وَ الَّذِی قَبْلَهُ بِإِسْنَادِهِ عَنْ سَهْلِ بْنِ زِیَادٍ أَقُولُ: لَعَلَّ هَذَا وَ الَّذِی قَبْلَهُ مَخْصُوصٌ بِمَا إِذَا خَرِبَتِ الْأَرْضُ بَعْدَ مَا أَحْیَاهَا وَ لَعَلَّ الْحَقَّ الْمَذْکُورَ فِی آخِرِ الْأَوَّلِ مَخْصُوصٌ بِحَقِّ الْأَرْضِ الَّتِی غُرِسَ فِیهَا شَجَرٌ ثُمَّ تُرِکَ حَتَّی تَلِفَ وَ خَرِبَتْ فَإِنَّهُ لَا یَخْرَبُ عَادَةً فِی الْغَالِبِ إِلَّا فِی عَشْرِ سِنِینَ أَوْ نَحْوِهَا وَ لَا یَخْفَی أَنَّ الْمُعَارِضَاتِ لَهُمَا کَثِیرَةٌ کَمَا مَضَی </w:t>
      </w:r>
      <w:r>
        <w:rPr>
          <w:rStyle w:val="FootnoteReference"/>
        </w:rPr>
        <w:footnoteReference w:id="3237"/>
      </w:r>
      <w:r>
        <w:rPr>
          <w:rFonts w:ascii="Amiri" w:hAnsi="Amiri" w:eastAsia="Amiri" w:cs="Amiri"/>
          <w:lang w:bidi="ar-SA"/>
          <w:color w:val="111111"/>
          <w:sz w:val="28"/>
          <w:szCs w:val="28"/>
          <w:rtl/>
        </w:rPr>
        <w:t xml:space="preserve">وَ یَأْتِی </w:t>
      </w:r>
      <w:r>
        <w:rPr>
          <w:rStyle w:val="FootnoteReference"/>
        </w:rPr>
        <w:footnoteReference w:id="3238"/>
      </w:r>
      <w:r>
        <w:rPr>
          <w:rFonts w:ascii="Amiri" w:hAnsi="Amiri" w:eastAsia="Amiri" w:cs="Amiri"/>
          <w:lang w:bidi="ar-SA"/>
          <w:color w:val="111111"/>
          <w:sz w:val="28"/>
          <w:szCs w:val="28"/>
          <w:rtl/>
        </w:rPr>
        <w:t xml:space="preserve">وَ یَحْتَمِلُ الْحَمْلُ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مردی نقل کرده است که امام صادق (ع) فرمودند: «کسی که زمینی از او گرفته شده و سه سال بدون مطالبه آن گذشته باشد، پس از این مدت دیگر حقی برای درخواست آن ندارد.»</w:t>
      </w:r>
    </w:p>
    <w:p>
      <w:pPr>
        <w:pStyle w:val="BookText"/>
      </w:pP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می گویم : «شاید این حکم و مورد پیشین مخصوص به حالتی باشد که زمین پس از احیای اولیه ویران شده باشد. همچنین احتمال دارد که حق مذکور در پایان روایت نخست، مربوط به زمینی باشد که در آن درختی کاشته شده، اما پس از آن رها شده تا از بین برود و ویران شود. زیرا معمولاً تخریب زمین در چنین شرایطی طی ده سال یا مدت مشابه رخ می‌دهد. همچنین روشن است که در این زمینه معارضات و دیدگاه‌های مخالف فراوان وجود دارد، و احتمال دارد که این حکم در چارچوب تقیه بیان شده باشد.»</w:t>
      </w:r>
    </w:p>
    <w:p>
      <w:pPr>
        <w:pStyle w:val="Heading4"/>
      </w:pPr>
      <w:bookmarkStart w:id="2261" w:name="_Toc1814"/>
      <w:r>
        <w:t>[رقم الحدیث الکلی: 32292 - رقم الحدیث الباب: 3]</w:t>
      </w:r>
      <w:bookmarkEnd w:id="2261"/>
    </w:p>
    <w:p>
      <w:pPr>
        <w:pStyle w:val="BookText"/>
      </w:pPr>
      <w:r>
        <w:rPr>
          <w:rFonts w:ascii="Times New Roman" w:hAnsi="Times New Roman" w:eastAsia="Times New Roman" w:cs="Times New Roman"/>
          <w:lang w:val="en-US" w:bidi="en-US"/>
          <w:color w:val="111111"/>
          <w:sz w:val="28"/>
          <w:szCs w:val="28"/>
          <w:rtl/>
        </w:rPr>
        <w:t xml:space="preserve">32292- 3- </w:t>
      </w:r>
      <w:r>
        <w:rPr>
          <w:rStyle w:val="FootnoteReference"/>
        </w:rPr>
        <w:footnoteReference w:id="3239"/>
      </w:r>
      <w:r>
        <w:rPr>
          <w:rFonts w:ascii="Amiri" w:hAnsi="Amiri" w:eastAsia="Amiri" w:cs="Amiri"/>
          <w:lang w:bidi="ar-SA"/>
          <w:color w:val="111111"/>
          <w:sz w:val="28"/>
          <w:szCs w:val="28"/>
          <w:rtl/>
        </w:rPr>
        <w:t xml:space="preserve">مُحَمَّدُ بْنُ الْحُسَیْنِ الرَّضِیُّ فِی نَهْجِ الْبَلَاغَةِ قَالَ: قَالَ أَمِیرُ الْمُؤْمِنِینَ ع الْحَقُّ جَدِیدٌ وَ إِنْ طَالَتْ عَلَیْهِ الْأَیَّامُ وَ الْبَاطِلُ مَخْذُولٌ وَ إِنْ نَصَرَهُ أَقْوَامٌ.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حسین رضی در نهج البلاغه نقل کرده است که امیرالمؤمنین علی (ع) فرمودند: «حق همیشه تازه است، هرچند روزگاران بر آن بگذرد، و باطل شکست‌خورده است، حتی اگر گروهی آن را یاری دهند.»</w:t>
      </w:r>
    </w:p>
    <w:p>
      <w:pPr>
        <w:pStyle w:val="BookText"/>
      </w:pPr>
      <w:r>
        <w:rPr>
          <w:rFonts w:ascii="IRNazanin" w:hAnsi="IRNazanin" w:eastAsia="IRNazanin" w:cs="IRNazanin"/>
          <w:lang w:bidi="fa-IR"/>
          <w:color w:val="111111"/>
          <w:sz w:val="28"/>
          <w:szCs w:val="28"/>
          <w:rtl/>
        </w:rPr>
        <w:t xml:space="preserve">ص: 434</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15" w:name="pg18781_210646"/>
    <w:bookmarkEnd w:id="415"/>
    <w:p>
      <w:pPr>
        <w:pStyle w:val="Heading3"/>
      </w:pPr>
      <w:bookmarkStart w:id="2262" w:name="_Toc1815"/>
      <w:r>
        <w:t>18- بَابُ أَنَّ الْأَرْضَ الْمَفْتُوحَةَ عَنْوَةً مُشْتَرَکَةٌ بَیْنَ الْمُسْلِمِینَ إِذَا لَمْ تَکُنْ مَوَاتاً حِینَ الْفَتْحِ‌</w:t>
      </w:r>
      <w:bookmarkEnd w:id="2262"/>
    </w:p>
    <w:p>
      <w:pPr>
        <w:pStyle w:val="Heading4"/>
      </w:pPr>
      <w:bookmarkStart w:id="2263" w:name="_Toc1816"/>
      <w:r>
        <w:t>اشارة</w:t>
      </w:r>
      <w:bookmarkEnd w:id="2263"/>
    </w:p>
    <w:p>
      <w:pPr>
        <w:pStyle w:val="BookText"/>
      </w:pPr>
      <w:r>
        <w:rPr>
          <w:rStyle w:val="FootnoteReference"/>
        </w:rPr>
        <w:footnoteReference w:id="3240"/>
      </w:r>
      <w:r>
        <w:rPr>
          <w:rFonts w:ascii="Amiri" w:hAnsi="Amiri" w:eastAsia="Amiri" w:cs="Amiri"/>
          <w:lang w:bidi="ar-SA"/>
          <w:color w:val="111111"/>
          <w:sz w:val="28"/>
          <w:szCs w:val="28"/>
          <w:rtl/>
        </w:rPr>
        <w:t xml:space="preserve">18 بَابُ أَنَّ الْأَرْضَ الْمَفْتُوحَةَ عَنْوَةً مُشْتَرَکَةٌ بَیْنَ الْمُسْلِمِینَ إِذَا لَمْ تَکُنْ مَوَاتاً حِینَ الْفَتْحِ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زمین‌هایی که به‌صورت جنگی فتح شده‌اند، بین مسلمانان مشترک هستند، در صورتی که هنگام فتح، زمین موات (غیرقابل استفاده) نبوده باشد.</w:t>
      </w:r>
    </w:p>
    <w:p>
      <w:pPr>
        <w:pStyle w:val="Heading4"/>
      </w:pPr>
      <w:bookmarkStart w:id="2264" w:name="_Toc1817"/>
      <w:r>
        <w:t>[رقم الحدیث الکلی: 32293 - رقم الحدیث الباب: 1]</w:t>
      </w:r>
      <w:bookmarkEnd w:id="2264"/>
    </w:p>
    <w:p>
      <w:pPr>
        <w:pStyle w:val="BookText"/>
      </w:pPr>
      <w:r>
        <w:rPr>
          <w:rFonts w:ascii="Times New Roman" w:hAnsi="Times New Roman" w:eastAsia="Times New Roman" w:cs="Times New Roman"/>
          <w:lang w:val="en-US" w:bidi="en-US"/>
          <w:color w:val="111111"/>
          <w:sz w:val="28"/>
          <w:szCs w:val="28"/>
          <w:rtl/>
        </w:rPr>
        <w:t xml:space="preserve">32293- 1- </w:t>
      </w:r>
      <w:r>
        <w:rPr>
          <w:rStyle w:val="FootnoteReference"/>
        </w:rPr>
        <w:footnoteReference w:id="3241"/>
      </w:r>
      <w:r>
        <w:rPr>
          <w:rFonts w:ascii="Amiri" w:hAnsi="Amiri" w:eastAsia="Amiri" w:cs="Amiri"/>
          <w:lang w:bidi="ar-SA"/>
          <w:color w:val="111111"/>
          <w:sz w:val="28"/>
          <w:szCs w:val="28"/>
          <w:rtl/>
        </w:rPr>
        <w:t xml:space="preserve">مُحَمَّدُ بْنُ الْحَسَنِ بِإِسْنَادِهِ عَنِ الْحُسَیْنِ بْنِ سَعِیدٍ عَنْ صَفْوَانَ بْنِ یَحْیَی عَنِ ابْنِ مُسْکَانَ عَنْ مُحَمَّدٍ الْحَلَبِیِّ قَالَ: سُئِلَ أَبُو عَبْدِ اللَّهِ ع عَنِ السَّوَادِ مَا مَنْزِلَتُهُ فَقَالَ هُوَ لِجَمِیعِ الْمُسْلِمِینَ لِمَنْ هُوَ الْیَوْمَ وَ لِمَنْ یَدْخُلُ فِی الْإِسْلَامِ بَعْدَ الْیَوْمِ وَ لِمَنْ لَمْ یُخْلَقْ بَعْدُ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حلبی نقل کرده است که از امام صادق (ع) درباره «سواد»(زمینهای غنیمتی ) پرسیده شد که چه جایگاهی دارد؟ ایشان فرمودند: «سواد متعلق به همه مسلمانان است؛ هم برای کسانی که امروز هستند، هم برای کسانی که پس از امروز وارد اسلام می‌شوند، و هم برای کسانی که هنوز خلق نشده‌اند...</w:t>
      </w:r>
    </w:p>
    <w:p>
      <w:pPr>
        <w:pStyle w:val="Heading3"/>
      </w:pPr>
      <w:bookmarkStart w:id="2265" w:name="_Toc1818"/>
      <w:r>
        <w:t>19- بَابُ حُکْمِ الِاسْتِئْذَانِ عَلَی الْبُیُوتِ وَ الدَّارِ</w:t>
      </w:r>
      <w:bookmarkEnd w:id="2265"/>
    </w:p>
    <w:p>
      <w:pPr>
        <w:pStyle w:val="Heading4"/>
      </w:pPr>
      <w:bookmarkStart w:id="2266" w:name="_Toc1819"/>
      <w:r>
        <w:t>اشارة</w:t>
      </w:r>
      <w:bookmarkEnd w:id="2266"/>
    </w:p>
    <w:p>
      <w:pPr>
        <w:pStyle w:val="BookText"/>
      </w:pPr>
      <w:r>
        <w:rPr>
          <w:rStyle w:val="FootnoteReference"/>
        </w:rPr>
        <w:footnoteReference w:id="3243"/>
      </w:r>
      <w:r>
        <w:rPr>
          <w:rFonts w:ascii="Amiri" w:hAnsi="Amiri" w:eastAsia="Amiri" w:cs="Amiri"/>
          <w:lang w:bidi="ar-SA"/>
          <w:color w:val="111111"/>
          <w:sz w:val="28"/>
          <w:szCs w:val="28"/>
          <w:rtl/>
        </w:rPr>
        <w:t xml:space="preserve">19 بَابُ حُکْمِ الِاسْتِئْذَانِ عَلَی الْبُیُوتِ وَ الدَّارِ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اجازه گرفتن هنگام ورود به خانه‌ها و محل سکونت</w:t>
      </w:r>
    </w:p>
    <w:p>
      <w:pPr>
        <w:pStyle w:val="Heading4"/>
      </w:pPr>
      <w:bookmarkStart w:id="2267" w:name="_Toc1820"/>
      <w:r>
        <w:t>[رقم الحدیث الکلی: 32294 - رقم الحدیث الباب: 1]</w:t>
      </w:r>
      <w:bookmarkEnd w:id="2267"/>
    </w:p>
    <w:p>
      <w:pPr>
        <w:pStyle w:val="BookText"/>
      </w:pPr>
      <w:r>
        <w:rPr>
          <w:rFonts w:ascii="Times New Roman" w:hAnsi="Times New Roman" w:eastAsia="Times New Roman" w:cs="Times New Roman"/>
          <w:lang w:val="en-US" w:bidi="en-US"/>
          <w:color w:val="111111"/>
          <w:sz w:val="28"/>
          <w:szCs w:val="28"/>
          <w:rtl/>
        </w:rPr>
        <w:t xml:space="preserve">32294- 1- </w:t>
      </w:r>
      <w:r>
        <w:rPr>
          <w:rStyle w:val="FootnoteReference"/>
        </w:rPr>
        <w:footnoteReference w:id="3244"/>
      </w:r>
      <w:r>
        <w:rPr>
          <w:rFonts w:ascii="Amiri" w:hAnsi="Amiri" w:eastAsia="Amiri" w:cs="Amiri"/>
          <w:lang w:bidi="ar-SA"/>
          <w:color w:val="111111"/>
          <w:sz w:val="28"/>
          <w:szCs w:val="28"/>
          <w:rtl/>
        </w:rPr>
        <w:t xml:space="preserve">مُحَمَّدُ بْنُ عَلِیِّ بْنِ الْحُسَیْنِ بِإِسْنَادِهِ عَنْ جَرَّاحٍ الْمَدَائِنِیِّ قَالَ: سَأَلْتُ أَبَا عَبْدِ اللَّهِ ع عَنْ دَارٍ فِیهَا ثَلَاثَةُ أَبْیَاتٍ وَ لَیْسَ لَهُنَّ حَجْرٌ قَالَ إِنَّمَا الْإِذْنُ عَلَی الْبُیُوتِ لَیْسَ عَلَی الدَّارِ إِذْنٌ.</w:t>
      </w:r>
    </w:p>
    <w:p>
      <w:pPr>
        <w:pStyle w:val="BookText"/>
      </w:pPr>
      <w:r>
        <w:rPr>
          <w:rFonts w:ascii="Amiri" w:hAnsi="Amiri" w:eastAsia="Amiri" w:cs="Amiri"/>
          <w:lang w:bidi="ar-SA"/>
          <w:color w:val="111111"/>
          <w:sz w:val="28"/>
          <w:szCs w:val="28"/>
          <w:rtl/>
        </w:rPr>
        <w:t xml:space="preserve">قَالَ الصَّدُوقُ یَعْنِی الدَّارَ الَّتِی تَکُونُ لِلْغَلَّةِ وَ فِیهَا السُّکَّانُ بِالْکِرَاءِ أَوْ بِالسُّکْنَی فَلَیْسَ عَلَی مِثْلِهَا مِنَ الدُّورِ إِذْنٌ إِنَّمَا الْإِذْنُ عَلَی الْبُیُوتِ وَ أَمَّا الدَّارُ الَّتِی لَیْسَتْ لِلْغَلَّةِ فَلَیْسَ لِأَحَدٍ أَنْ یَدْخُلَهَا إِلَّا بِإِذْنٍ وَ رَوَاهُ الشَّیْخُ بِإِسْنَادِهِ عَنْ مُحَمَّدِ بْنِ عَلِیِّ بْنِ مَحْبُوبٍ عَنْ أَحْمَدَ بْنِ مُحَمَّدٍ عَنِ الْحُسَیْنِ بْنِ سَعِیدٍ عَنِ النَّضْرِ بْنِ سُوَیْدٍ عَنِ الْقَاسِمِ بْنِ</w:t>
      </w:r>
    </w:p>
    <w:p>
      <w:pPr>
        <w:pStyle w:val="BookText"/>
      </w:pPr>
      <w:r>
        <w:rPr>
          <w:rFonts w:ascii="IRNazanin" w:hAnsi="IRNazanin" w:eastAsia="IRNazanin" w:cs="IRNazanin"/>
          <w:lang w:bidi="fa-IR"/>
          <w:color w:val="111111"/>
          <w:sz w:val="28"/>
          <w:szCs w:val="28"/>
          <w:rtl/>
        </w:rPr>
        <w:t xml:space="preserve">ص: 435</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16" w:name="pg18781_210647"/>
    <w:bookmarkEnd w:id="416"/>
    <w:p>
      <w:pPr>
        <w:pStyle w:val="BookText"/>
      </w:pPr>
      <w:r>
        <w:rPr>
          <w:rFonts w:ascii="Amiri" w:hAnsi="Amiri" w:eastAsia="Amiri" w:cs="Amiri"/>
          <w:lang w:bidi="ar-SA"/>
          <w:color w:val="111111"/>
          <w:sz w:val="28"/>
          <w:szCs w:val="28"/>
          <w:rtl/>
        </w:rPr>
        <w:t xml:space="preserve">سُلَیْمَانَ عَنْ جَرَّاحٍ الْمَدَائِنِیِّ مِثْلَهُ ثُمَّ نَقَلَ کَلَامَ الصَّدُوقِ </w:t>
      </w:r>
      <w:r>
        <w:rPr>
          <w:rStyle w:val="FootnoteReference"/>
        </w:rPr>
        <w:footnoteReference w:id="3245"/>
      </w:r>
      <w:r>
        <w:rPr>
          <w:rFonts w:ascii="Amiri" w:hAnsi="Amiri" w:eastAsia="Amiri" w:cs="Amiri"/>
          <w:lang w:bidi="ar-SA"/>
          <w:color w:val="111111"/>
          <w:sz w:val="28"/>
          <w:szCs w:val="28"/>
          <w:rtl/>
        </w:rPr>
        <w:t xml:space="preserve">أَقُولُ: وَ تَقَدَّمَ مَا یَدُلُّ عَلَی ذَلِکَ </w:t>
      </w:r>
      <w:r>
        <w:rPr>
          <w:rStyle w:val="FootnoteReference"/>
        </w:rPr>
        <w:footnoteReference w:id="3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جراح مدائنی گفت: «از امام صادق (ع) درباره خانه‌ای که شامل سه اتاق است و دیوار جداکننده ندارد، پرسیدم. ایشان فرمودند: "اجازه گرفتن مختص به اتاق‌هاست، اما برای ورود به حیاط یا فضای عمومی خانه نیازی به اجازه نیست."»</w:t>
      </w:r>
    </w:p>
    <w:p>
      <w:pPr>
        <w:pStyle w:val="BookText"/>
      </w:pPr>
      <w:r>
        <w:rPr>
          <w:rFonts w:ascii="IRNazanin" w:hAnsi="IRNazanin" w:eastAsia="IRNazanin" w:cs="IRNazanin"/>
          <w:lang w:bidi="fa-IR"/>
          <w:color w:val="111111"/>
          <w:sz w:val="28"/>
          <w:szCs w:val="28"/>
          <w:rtl/>
        </w:rPr>
        <w:t xml:space="preserve">صدوق توضیح داد: «این حکم مربوط به خانه‌ای است که برای درآمدزایی ساخته شده و ساکنان آن به‌صورت اجاره یا سکونت موقت در آن زندگی می‌کنند. در چنین خانه‌هایی اجازه گرفتن برای اتاق‌ها ضروری است، اما برای ورود به حیاط یا فضای عمومی لازم نیست. اما در خانه‌ای که متعلق به یک شخص است و برای کسب درآمد استفاده نمی‌شود، هیچ‌کس حق ندارد بدون اجازه وارد آن شود.»</w:t>
      </w:r>
    </w:p>
    <w:p>
      <w:pPr>
        <w:pStyle w:val="Heading3"/>
      </w:pPr>
      <w:bookmarkStart w:id="2268" w:name="_Toc1821"/>
      <w:r>
        <w:t>20- بَابُ حُکْمِ إِخْرَاجِ الْجَنَاحِ وَ نَحْوِهِ إِلَی الطَّرِیقِ وَ الْمِیزَابِ وَ الْکَنِیفِ‌</w:t>
      </w:r>
      <w:bookmarkEnd w:id="2268"/>
    </w:p>
    <w:p>
      <w:pPr>
        <w:pStyle w:val="Heading4"/>
      </w:pPr>
      <w:bookmarkStart w:id="2269" w:name="_Toc1822"/>
      <w:r>
        <w:t>اشارة</w:t>
      </w:r>
      <w:bookmarkEnd w:id="2269"/>
    </w:p>
    <w:p>
      <w:pPr>
        <w:pStyle w:val="BookText"/>
      </w:pPr>
      <w:r>
        <w:rPr>
          <w:rStyle w:val="FootnoteReference"/>
        </w:rPr>
        <w:footnoteReference w:id="3247"/>
      </w:r>
      <w:r>
        <w:rPr>
          <w:rFonts w:ascii="Amiri" w:hAnsi="Amiri" w:eastAsia="Amiri" w:cs="Amiri"/>
          <w:lang w:bidi="ar-SA"/>
          <w:color w:val="111111"/>
          <w:sz w:val="28"/>
          <w:szCs w:val="28"/>
          <w:rtl/>
        </w:rPr>
        <w:t xml:space="preserve">20 بَابُ حُکْمِ إِخْرَاجِ الْجَنَاحِ وَ نَحْوِهِ إِلَی الطَّرِیقِ وَ الْمِیزَابِ وَ الْکَنِیفِ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خارج کردن بخشی از ساختمان، مانند بالکن یا سایر الحاقات، به سمت راه عمومی، ناودان، و محل تخلیه فاضلاب.</w:t>
      </w:r>
    </w:p>
    <w:p>
      <w:pPr>
        <w:pStyle w:val="Heading4"/>
      </w:pPr>
      <w:bookmarkStart w:id="2270" w:name="_Toc1823"/>
      <w:r>
        <w:t>[رقم الحدیث الکلی: 32295 - رقم الحدیث الباب: 1]</w:t>
      </w:r>
      <w:bookmarkEnd w:id="2270"/>
    </w:p>
    <w:p>
      <w:pPr>
        <w:pStyle w:val="BookText"/>
      </w:pPr>
      <w:r>
        <w:rPr>
          <w:rFonts w:ascii="Times New Roman" w:hAnsi="Times New Roman" w:eastAsia="Times New Roman" w:cs="Times New Roman"/>
          <w:lang w:val="en-US" w:bidi="en-US"/>
          <w:color w:val="111111"/>
          <w:sz w:val="28"/>
          <w:szCs w:val="28"/>
          <w:rtl/>
        </w:rPr>
        <w:t xml:space="preserve">32295- 1- </w:t>
      </w:r>
      <w:r>
        <w:rPr>
          <w:rStyle w:val="FootnoteReference"/>
        </w:rPr>
        <w:footnoteReference w:id="3248"/>
      </w:r>
      <w:r>
        <w:rPr>
          <w:rFonts w:ascii="Amiri" w:hAnsi="Amiri" w:eastAsia="Amiri" w:cs="Amiri"/>
          <w:lang w:bidi="ar-SA"/>
          <w:color w:val="111111"/>
          <w:sz w:val="28"/>
          <w:szCs w:val="28"/>
          <w:rtl/>
        </w:rPr>
        <w:t xml:space="preserve">مُحَمَّدُ بْنُ مُحَمَّدِ بْنِ النُّعْمَانِ الْمُفِیدُ فِی الْإِرْشَادِ عَنْ أَبِی بَصِیرٍ عَنْ أَبِی جَعْفَرٍ ع فِی حَدِیثٍ طَوِیلٍ أَنَّهُ قَالَ: إِذَا قَامَ الْقَائِمُ ع سَارَ إِلَی الْکُوفَةِ- وَ هَدَمَ بِهَا أَرْبَعَةَ مَسَاجِدَ وَ لَمْ یَبْقَ مَسْجِدٌ عَلَی وَجْهِ الْأَرْضِ لَهُ شُرَفٌ إِلَّا هَدَمَهَا وَ جَعَلَهَا جَمَّاءَ وَ وَسَّعَ الطَّرِیقَ الْأَعْظَمَ وَ کَسَّرَ کُلَّ جَنَاحٍ خَارِجٍ فِی الطَّرِیقِ وَ أَبْطَلَ الْکُنُفَ وَ الْمَیَازِیبَ إِلَی الطُّرُقَاتِ فَلَا </w:t>
      </w:r>
      <w:r>
        <w:rPr>
          <w:rStyle w:val="FootnoteReference"/>
        </w:rPr>
        <w:footnoteReference w:id="3249"/>
      </w:r>
      <w:r>
        <w:rPr>
          <w:rFonts w:ascii="Amiri" w:hAnsi="Amiri" w:eastAsia="Amiri" w:cs="Amiri"/>
          <w:lang w:bidi="ar-SA"/>
          <w:color w:val="111111"/>
          <w:sz w:val="28"/>
          <w:szCs w:val="28"/>
          <w:rtl/>
        </w:rPr>
        <w:t xml:space="preserve">یَتْرُکُ بِدْعَةً إِلَّا أَزَالَهَا وَ لَا سُنَّةً إِلَّا أَقَامَهَا.</w:t>
      </w:r>
    </w:p>
    <w:p>
      <w:pPr>
        <w:pStyle w:val="BookText"/>
      </w:pPr>
      <w:r>
        <w:rPr>
          <w:rFonts w:ascii="Amiri" w:hAnsi="Amiri" w:eastAsia="Amiri" w:cs="Amiri"/>
          <w:lang w:bidi="ar-SA"/>
          <w:color w:val="111111"/>
          <w:sz w:val="28"/>
          <w:szCs w:val="28"/>
          <w:rtl/>
        </w:rPr>
        <w:t xml:space="preserve">وَ ذَکَرَ جَمَاعَةٌ مِنْ عُلَمَائِنَا مِنْهُمُ الْعَلَّامَةُ وَ الشَّهِیدُ الثَّانِی أَنَّهُ لَا بَأْسَ بِإِخْرَاجِ الرَّوَاشِنِ وَ الْأَجْنِحَةِ إِلَی الطُّرُقِ النَّافِذَةِ إِذَا کَانَتْ لَا تُضِرُّ بِالطَّرِیقِ لِاتِّفَاقِ النَّاسِ عَلَیْهِ فِی جَمِیعِ الْأَعْصَارِ وَ الْأَمْصَارِ مِنْ غَیْرِ نَکِیرٍ وَ سَقِیفَةُ بَنِی سَاعِدَةَ وَ بَنِی النَّجَّارِ أَشْهَرُ مِنَ الشَّمْسِ فِی رَابِعَةِ النَّهَارِ وَ قَدْ کَانَتَا بِالْمَدِینَةِ فِی زَمَنِ النَّبِیِّ ص انْتَهَی.</w:t>
      </w:r>
    </w:p>
    <w:p>
      <w:pPr>
        <w:pStyle w:val="BookText"/>
      </w:pPr>
      <w:r>
        <w:rPr>
          <w:rFonts w:ascii="IRNazanin" w:hAnsi="IRNazanin" w:eastAsia="IRNazanin" w:cs="IRNazanin"/>
          <w:lang w:bidi="fa-IR"/>
          <w:color w:val="111111"/>
          <w:sz w:val="28"/>
          <w:szCs w:val="28"/>
          <w:rtl/>
        </w:rPr>
        <w:t xml:space="preserve">ص: 436</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17" w:name="pg18781_210648"/>
    <w:bookmarkEnd w:id="417"/>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باقر (ع) نقل کرده است که در حدیثی طولانی فرمودند: «هنگامی که قائم (ع) ظهور کند، به سمت کوفه حرکت خواهد کرد و چهار مسجد را در آنجا ویران خواهد ساخت. هیچ مسجدی که بر روی زمین دارای زوائد معماری باشد باقی نخواهد ماند، مگر اینکه آن را تخریب کرده و ساده و بی‌آلایش خواهد ساخت. سپس مسیر اصلی را گسترش خواهد داد، تمام بخش‌هایی که به راه عمومی تجاوز کرده‌اند را حذف خواهد کرد، و ناودان‌ها و محل‌های تخلیه فاضلاب که به سمت راه‌ها قرار داده شده‌اند را برخواهد داشت. هیچ بدعتی باقی نخواهد گذاشت، مگر اینکه آن را از بین ببرد، و هیچ سنتی را نخواهد گذاشت، مگر اینکه آن را برپا کند.»</w:t>
      </w:r>
    </w:p>
    <w:p>
      <w:pPr>
        <w:pStyle w:val="BookText"/>
      </w:pPr>
      <w:r>
        <w:rPr>
          <w:rFonts w:ascii="IRNazanin" w:hAnsi="IRNazanin" w:eastAsia="IRNazanin" w:cs="IRNazanin"/>
          <w:lang w:bidi="fa-IR"/>
          <w:color w:val="111111"/>
          <w:sz w:val="28"/>
          <w:szCs w:val="28"/>
          <w:rtl/>
        </w:rPr>
        <w:t xml:space="preserve">گروهی از علمای ما، از جمله علامه و شهید ثانی، بیان کرده‌اند که بیرون آوردن پیش‌آمدگی‌های ساختمانی مانند ایوان‌ها و بالکن‌ها به سمت راه‌های عبوری عمومی در صورتی که موجب آسیب و مزاحمت نشوند، اشکالی ندارد. چراکه مردم در تمام زمان‌ها و شهرها بر این امر توافق داشته‌اند و آن را ناپسند نمی‌شمارند. سقف‌های بنی ساعده و بنی نجار در مدینه، در زمان پیامبر (ص)، نمونه‌هایی مشهور از این امر هستند.</w:t>
      </w:r>
    </w:p>
    <w:p>
      <w:pPr>
        <w:pStyle w:val="Heading2"/>
      </w:pPr>
      <w:bookmarkStart w:id="2271" w:name="_Toc1824"/>
      <w:r>
        <w:t>کِتَابُ اللُّقَطَةِ</w:t>
      </w:r>
      <w:bookmarkEnd w:id="2271"/>
    </w:p>
    <w:p>
      <w:pPr>
        <w:pStyle w:val="Heading3"/>
      </w:pPr>
      <w:bookmarkStart w:id="2272" w:name="_Toc1825"/>
      <w:r>
        <w:t>اشاره</w:t>
      </w:r>
      <w:bookmarkEnd w:id="2272"/>
    </w:p>
    <w:p>
      <w:pPr>
        <w:pStyle w:val="Heading4"/>
      </w:pPr>
      <w:bookmarkStart w:id="2273" w:name="_Toc1826"/>
      <w:r>
        <w:t>اشارة</w:t>
      </w:r>
      <w:bookmarkEnd w:id="2273"/>
    </w:p>
    <w:p>
      <w:pPr>
        <w:pStyle w:val="BookText"/>
      </w:pPr>
      <w:r>
        <w:rPr>
          <w:rFonts w:ascii="IRNazanin" w:hAnsi="IRNazanin" w:eastAsia="IRNazanin" w:cs="IRNazanin"/>
          <w:lang w:bidi="fa-IR"/>
          <w:color w:val="111111"/>
          <w:sz w:val="28"/>
          <w:szCs w:val="28"/>
          <w:rtl/>
        </w:rPr>
        <w:t xml:space="preserve">ص: 437</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 438</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18" w:name="pg18781_210650"/>
    <w:bookmarkEnd w:id="418"/>
    <w:p>
      <w:pPr>
        <w:pStyle w:val="Heading3"/>
      </w:pPr>
      <w:bookmarkStart w:id="2274" w:name="_Toc1827"/>
      <w:r>
        <w:t>1- بَابُ اسْتِحْبَابِ تَرْکِهَا وَ کَرَاهَةِ الْتِقَاطِهَا وَ خُصُوصاً لُقَطَةَ الْحَرَمِ‌</w:t>
      </w:r>
      <w:bookmarkEnd w:id="2274"/>
    </w:p>
    <w:p>
      <w:pPr>
        <w:pStyle w:val="Heading4"/>
      </w:pPr>
      <w:bookmarkStart w:id="2275" w:name="_Toc1828"/>
      <w:r>
        <w:t>اشارة</w:t>
      </w:r>
      <w:bookmarkEnd w:id="2275"/>
    </w:p>
    <w:p>
      <w:pPr>
        <w:pStyle w:val="BookText"/>
      </w:pPr>
      <w:r>
        <w:rPr>
          <w:rStyle w:val="FootnoteReference"/>
        </w:rPr>
        <w:footnoteReference w:id="3250"/>
      </w:r>
      <w:r>
        <w:rPr>
          <w:rFonts w:ascii="Amiri" w:hAnsi="Amiri" w:eastAsia="Amiri" w:cs="Amiri"/>
          <w:lang w:bidi="ar-SA"/>
          <w:color w:val="111111"/>
          <w:sz w:val="28"/>
          <w:szCs w:val="28"/>
          <w:rtl/>
        </w:rPr>
        <w:t xml:space="preserve">1 بَابُ اسْتِحْبَابِ تَرْکِهَا وَ کَرَاهَةِ الْتِقَاطِهَا وَ خُصُوصاً لُقَطَةَ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ترک اشیای گمشده و کراهت برداشتن آن‌ها، به‌ویژه اشیای گمشده در حرم.</w:t>
      </w:r>
    </w:p>
    <w:p>
      <w:pPr>
        <w:pStyle w:val="Heading4"/>
      </w:pPr>
      <w:bookmarkStart w:id="2276" w:name="_Toc1829"/>
      <w:r>
        <w:t>[رقم الحدیث الکلی: 32296 - رقم الحدیث الباب: 1]</w:t>
      </w:r>
      <w:bookmarkEnd w:id="2276"/>
    </w:p>
    <w:p>
      <w:pPr>
        <w:pStyle w:val="BookText"/>
      </w:pPr>
      <w:r>
        <w:rPr>
          <w:rFonts w:ascii="Times New Roman" w:hAnsi="Times New Roman" w:eastAsia="Times New Roman" w:cs="Times New Roman"/>
          <w:lang w:val="en-US" w:bidi="en-US"/>
          <w:color w:val="111111"/>
          <w:sz w:val="28"/>
          <w:szCs w:val="28"/>
          <w:rtl/>
        </w:rPr>
        <w:t xml:space="preserve">32296- 1- </w:t>
      </w:r>
      <w:r>
        <w:rPr>
          <w:rStyle w:val="FootnoteReference"/>
        </w:rPr>
        <w:footnoteReference w:id="3251"/>
      </w:r>
      <w:r>
        <w:rPr>
          <w:rFonts w:ascii="Amiri" w:hAnsi="Amiri" w:eastAsia="Amiri" w:cs="Amiri"/>
          <w:lang w:bidi="ar-SA"/>
          <w:color w:val="111111"/>
          <w:sz w:val="28"/>
          <w:szCs w:val="28"/>
          <w:rtl/>
        </w:rPr>
        <w:t xml:space="preserve">مُحَمَّدُ بْنُ الْحَسَنِ بِإِسْنَادِهِ عَنِ الْحُسَیْنِ بْنِ سَعِیدٍ عَنِ ابْنِ أَبِی عُمَیْرٍ عَنْ حَمَّادٍ عَنِ الْحَلَبِیِّ عَنْ أَبِی عَبْدِ اللَّهِ ع فِی حَدِیثٍ فِی اللُّقَطَةِ قَالَ وَ کَانَ عَلِیُّ بْنُ الْحُسَیْنِ ع یَقُولُ لِأَهْلِهِ لَا تَمَسُّوهَا.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در حدیثی درباره اشیای گمشده نقل کرده است که فرمودند: «علی بن حسین (ع) به خانواده خود می‌فرمود: آن را لمس نکنید.»</w:t>
      </w:r>
    </w:p>
    <w:p>
      <w:pPr>
        <w:pStyle w:val="Heading4"/>
      </w:pPr>
      <w:bookmarkStart w:id="2277" w:name="_Toc1830"/>
      <w:r>
        <w:t>[رقم الحدیث الکلی: 32297 - رقم الحدیث الباب: 2]</w:t>
      </w:r>
      <w:bookmarkEnd w:id="2277"/>
    </w:p>
    <w:p>
      <w:pPr>
        <w:pStyle w:val="BookText"/>
      </w:pPr>
      <w:r>
        <w:rPr>
          <w:rFonts w:ascii="Times New Roman" w:hAnsi="Times New Roman" w:eastAsia="Times New Roman" w:cs="Times New Roman"/>
          <w:lang w:val="en-US" w:bidi="en-US"/>
          <w:color w:val="111111"/>
          <w:sz w:val="28"/>
          <w:szCs w:val="28"/>
          <w:rtl/>
        </w:rPr>
        <w:t xml:space="preserve">32297- 2- </w:t>
      </w:r>
      <w:r>
        <w:rPr>
          <w:rStyle w:val="FootnoteReference"/>
        </w:rPr>
        <w:footnoteReference w:id="3252"/>
      </w:r>
      <w:r>
        <w:rPr>
          <w:rFonts w:ascii="Amiri" w:hAnsi="Amiri" w:eastAsia="Amiri" w:cs="Amiri"/>
          <w:lang w:bidi="ar-SA"/>
          <w:color w:val="111111"/>
          <w:sz w:val="28"/>
          <w:szCs w:val="28"/>
          <w:rtl/>
        </w:rPr>
        <w:t xml:space="preserve">وَ عَنْهُ عَنْ فَضَالَةَ عَنِ الْحُسَیْنِ بْنِ أَبِی الْعَلَاءِ قَالَ: ذَکَرْنَا لِأَبِی عَبْدِ اللَّهِ ع اللُّقَطَةَ فَقَالَ لَا تَعَرَّضْ لَهَا فَإِنَّ النَّاسَ لَوْ تَرَکُوهَا لَجَاءَ صَاحِبُهَا حَتَّی یَأْخُذَهَا.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ابی العلاء گفت: «ما در مورد اشیای گمشده با امام صادق (ع) صحبت کردیم، ایشان فرمودند: "به آن تعرض نکنید، زیرا اگر مردم آن را رها کنند، صاحبش خواهد آمد و آن را برخواهد داشت."»</w:t>
      </w:r>
    </w:p>
    <w:p>
      <w:pPr>
        <w:pStyle w:val="Heading4"/>
      </w:pPr>
      <w:bookmarkStart w:id="2278" w:name="_Toc1831"/>
      <w:r>
        <w:t>[رقم الحدیث الکلی: 32298 - رقم الحدیث الباب: 3]</w:t>
      </w:r>
      <w:bookmarkEnd w:id="2278"/>
    </w:p>
    <w:p>
      <w:pPr>
        <w:pStyle w:val="BookText"/>
      </w:pPr>
      <w:r>
        <w:rPr>
          <w:rFonts w:ascii="Times New Roman" w:hAnsi="Times New Roman" w:eastAsia="Times New Roman" w:cs="Times New Roman"/>
          <w:lang w:val="en-US" w:bidi="en-US"/>
          <w:color w:val="111111"/>
          <w:sz w:val="28"/>
          <w:szCs w:val="28"/>
          <w:rtl/>
        </w:rPr>
        <w:t xml:space="preserve">32298- 3- </w:t>
      </w:r>
      <w:r>
        <w:rPr>
          <w:rStyle w:val="FootnoteReference"/>
        </w:rPr>
        <w:footnoteReference w:id="3253"/>
      </w:r>
      <w:r>
        <w:rPr>
          <w:rFonts w:ascii="Amiri" w:hAnsi="Amiri" w:eastAsia="Amiri" w:cs="Amiri"/>
          <w:lang w:bidi="ar-SA"/>
          <w:color w:val="111111"/>
          <w:sz w:val="28"/>
          <w:szCs w:val="28"/>
          <w:rtl/>
        </w:rPr>
        <w:t xml:space="preserve">وَ عَنْهُ عَنْ (عَلِیِّ بْنِ) </w:t>
      </w:r>
      <w:r>
        <w:rPr>
          <w:rStyle w:val="FootnoteReference"/>
        </w:rPr>
        <w:footnoteReference w:id="3254"/>
      </w:r>
      <w:r>
        <w:rPr>
          <w:rFonts w:ascii="Amiri" w:hAnsi="Amiri" w:eastAsia="Amiri" w:cs="Amiri"/>
          <w:lang w:bidi="ar-SA"/>
          <w:color w:val="111111"/>
          <w:sz w:val="28"/>
          <w:szCs w:val="28"/>
          <w:rtl/>
        </w:rPr>
        <w:t xml:space="preserve">إِبْرَاهِیمَ بْنِ أَبِی الْبِلَادِ عَنْ بَعْضِ أَصْحَابِهِ عَنِ الْمَاضِی ع قَالَ: لُقَطَةُ الْحَرَمِ لَا تُمَسُّ بِیَدٍ وَ لَا</w:t>
      </w:r>
    </w:p>
    <w:p>
      <w:pPr>
        <w:pStyle w:val="BookText"/>
      </w:pPr>
      <w:r>
        <w:rPr>
          <w:rFonts w:ascii="IRNazanin" w:hAnsi="IRNazanin" w:eastAsia="IRNazanin" w:cs="IRNazanin"/>
          <w:lang w:bidi="fa-IR"/>
          <w:color w:val="111111"/>
          <w:sz w:val="28"/>
          <w:szCs w:val="28"/>
          <w:rtl/>
        </w:rPr>
        <w:t xml:space="preserve">ص: 439</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19" w:name="pg18781_210651"/>
    <w:bookmarkEnd w:id="419"/>
    <w:p>
      <w:pPr>
        <w:pStyle w:val="BookText"/>
      </w:pPr>
      <w:r>
        <w:rPr>
          <w:rFonts w:ascii="Amiri" w:hAnsi="Amiri" w:eastAsia="Amiri" w:cs="Amiri"/>
          <w:lang w:bidi="ar-SA"/>
          <w:color w:val="111111"/>
          <w:sz w:val="28"/>
          <w:szCs w:val="28"/>
          <w:rtl/>
        </w:rPr>
        <w:t xml:space="preserve">رِجْلٍ وَ لَوْ أَنَّ النَّاسَ تَرَکُوهَا لَجَاءَ صَاحِبُهَا فَأَخَذَهَا.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ابی البلاد از برخی اصحابش از امام کاظم (ع) نقل کرده است که فرمودند: «اشیای گمشده در حرم نباید با دست یا پا لمس شوند، و اگر مردم آن را رها کنند، صاحبش خواهد آمد و آن را برخواهد داشت.»</w:t>
      </w:r>
    </w:p>
    <w:p>
      <w:pPr>
        <w:pStyle w:val="Heading4"/>
      </w:pPr>
      <w:bookmarkStart w:id="2279" w:name="_Toc1832"/>
      <w:r>
        <w:t>[رقم الحدیث الکلی: 32299 - رقم الحدیث الباب: 4]</w:t>
      </w:r>
      <w:bookmarkEnd w:id="2279"/>
    </w:p>
    <w:p>
      <w:pPr>
        <w:pStyle w:val="BookText"/>
      </w:pPr>
      <w:r>
        <w:rPr>
          <w:rFonts w:ascii="Times New Roman" w:hAnsi="Times New Roman" w:eastAsia="Times New Roman" w:cs="Times New Roman"/>
          <w:lang w:val="en-US" w:bidi="en-US"/>
          <w:color w:val="111111"/>
          <w:sz w:val="28"/>
          <w:szCs w:val="28"/>
          <w:rtl/>
        </w:rPr>
        <w:t xml:space="preserve">32299- 4- </w:t>
      </w:r>
      <w:r>
        <w:rPr>
          <w:rStyle w:val="FootnoteReference"/>
        </w:rPr>
        <w:footnoteReference w:id="3255"/>
      </w:r>
      <w:r>
        <w:rPr>
          <w:rFonts w:ascii="Amiri" w:hAnsi="Amiri" w:eastAsia="Amiri" w:cs="Amiri"/>
          <w:lang w:bidi="ar-SA"/>
          <w:color w:val="111111"/>
          <w:sz w:val="28"/>
          <w:szCs w:val="28"/>
          <w:rtl/>
        </w:rPr>
        <w:t xml:space="preserve">وَ بِإِسْنَادِهِ عَنِ الصَّفَّارِ عَنِ مُحَمَّدِ بْنِ الْحُسَیْنِ عَنْ وُهَیْبِ بْنِ حَفْصٍ وَ عَنْ عَلِیِّ بْنِ أَبِی حَمْزَةَ عَنْ أَبِی بَصِیرٍ عَنِ الْعَبْدِ الصَّالِحِ ع قَالَ: سَأَلْتُهُ عَنْ رَجُلٍ وَجَدَ دِینَاراً فِی الْحَرَمِ فَأَخَذَهُ فَقَالَ بِئْسَ مَا صَنَعَ مَا کَانَ یَنْبَغِی لَهُ أَنْ یَأْخُذَهُ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عبد صالح (ع) نقل کرده است که فرمودند: «از ایشان درباره مردی که دیناری در حرم یافت و آن را برداشت، پرسیدم. امام (ع) فرمودند: "کاری ناپسند انجام داده است؛ شایسته نبود که آن را بردارد."»</w:t>
      </w:r>
    </w:p>
    <w:p>
      <w:pPr>
        <w:pStyle w:val="Heading4"/>
      </w:pPr>
      <w:bookmarkStart w:id="2280" w:name="_Toc1833"/>
      <w:r>
        <w:t>[رقم الحدیث الکلی: 32300 - رقم الحدیث الباب: 5]</w:t>
      </w:r>
      <w:bookmarkEnd w:id="2280"/>
    </w:p>
    <w:p>
      <w:pPr>
        <w:pStyle w:val="BookText"/>
      </w:pPr>
      <w:r>
        <w:rPr>
          <w:rFonts w:ascii="Times New Roman" w:hAnsi="Times New Roman" w:eastAsia="Times New Roman" w:cs="Times New Roman"/>
          <w:lang w:val="en-US" w:bidi="en-US"/>
          <w:color w:val="111111"/>
          <w:sz w:val="28"/>
          <w:szCs w:val="28"/>
          <w:rtl/>
        </w:rPr>
        <w:t xml:space="preserve">32300- 5- </w:t>
      </w:r>
      <w:r>
        <w:rPr>
          <w:rStyle w:val="FootnoteReference"/>
        </w:rPr>
        <w:footnoteReference w:id="3256"/>
      </w:r>
      <w:r>
        <w:rPr>
          <w:rFonts w:ascii="Amiri" w:hAnsi="Amiri" w:eastAsia="Amiri" w:cs="Amiri"/>
          <w:lang w:bidi="ar-SA"/>
          <w:color w:val="111111"/>
          <w:sz w:val="28"/>
          <w:szCs w:val="28"/>
          <w:rtl/>
        </w:rPr>
        <w:t xml:space="preserve">وَ بِإِسْنَادِهِ عَنْ مُحَمَّدِ بْنِ أَحْمَدَ بْنِ یَحْیَی عَنْ أَبِی جَعْفَرٍ عَنْ وَهْبٍ عَنْ جَعْفَرٍ عَنْ أَبِیهِ ع فِی حَدِیثٍ قَالَ: لَا یَأْکُلُ الضَّالَّةَ إِلَّا الضَّالُّونَ.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وهب از جعفر از پدرش (ع) نقل کرده است که در حدیثی فرمودند: «گمراهی را جز گمراهان نمی‌خورند</w:t>
      </w:r>
    </w:p>
    <w:p>
      <w:pPr>
        <w:pStyle w:val="Heading4"/>
      </w:pPr>
      <w:bookmarkStart w:id="2281" w:name="_Toc1834"/>
      <w:r>
        <w:t>[رقم الحدیث الکلی: 32301 - رقم الحدیث الباب: 6]</w:t>
      </w:r>
      <w:bookmarkEnd w:id="2281"/>
    </w:p>
    <w:p>
      <w:pPr>
        <w:pStyle w:val="BookText"/>
      </w:pPr>
      <w:r>
        <w:rPr>
          <w:rFonts w:ascii="Times New Roman" w:hAnsi="Times New Roman" w:eastAsia="Times New Roman" w:cs="Times New Roman"/>
          <w:lang w:val="en-US" w:bidi="en-US"/>
          <w:color w:val="111111"/>
          <w:sz w:val="28"/>
          <w:szCs w:val="28"/>
          <w:rtl/>
        </w:rPr>
        <w:t xml:space="preserve">32301- 6- </w:t>
      </w:r>
      <w:r>
        <w:rPr>
          <w:rStyle w:val="FootnoteReference"/>
        </w:rPr>
        <w:footnoteReference w:id="3257"/>
      </w:r>
      <w:r>
        <w:rPr>
          <w:rFonts w:ascii="Amiri" w:hAnsi="Amiri" w:eastAsia="Amiri" w:cs="Amiri"/>
          <w:lang w:bidi="ar-SA"/>
          <w:color w:val="111111"/>
          <w:sz w:val="28"/>
          <w:szCs w:val="28"/>
          <w:rtl/>
        </w:rPr>
        <w:t xml:space="preserve">مُحَمَّدُ بْنُ یَعْقُوبَ عَنِ الْحُسَیْنِ بْنِ مُحَمَّدٍ عَنْ مُعَلَّی بْنِ مُحَمَّدٍ وَ عَنْ عَلِیِّ بْنِ مُحَمَّدٍ عَنْ صَالِحِ بْنِ أَبِی حَمَّادٍ جَمِیعاً عَنِ الْوَشَّاءِ عَنْ أَحْمَدَ بْنِ عَائِذٍ عَنْ أَبِی خَدِیجَةَ عَنْ أَبِی عَبْدِ اللَّهِ ع قَالَ: کَانَ النَّاسُ فِی الزَّمَنِ الْأَوَّلِ إِذَا وَجَدُوا شَیْئاً فَأَخَذُوهُ احْتَبَسُوا فَلَمْ یَسْتَطِعْ أَنْ یَخْطُوَ حَتَّی یَرْمِیَ بِهِ فَیَجِی‌ءَ طَالِبُهُ مِنْ بَعْدِهِ فَیَأْخُذَهُ وَ أَنَّ النَّاسَ قَدِ اجْتَرَءُوا عَلَی مَا هُوَ أَکْثَرُ مِنْ ذَلِکَ وَ سَیَعُودُ کَمَا کَانَ.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خدیجه از امام صادق (ع) نقل کرده است که فرمودند: «در زمان‌های گذشته، وقتی مردم چیزی پیدا می‌کردند و آن را برمی‌داشتند، دچار توقف می‌شدند و نمی‌توانستند حرکت کنند تا آن را رها کنند. سپس صاحب آن می‌آمد و آن را برمی‌داشت. اما اکنون مردم به چیزی فراتر از این اقدام کرده‌اند و این مسئله به وضعیت پیشین خود بازخواهد گشت.»</w:t>
      </w:r>
    </w:p>
    <w:p>
      <w:pPr>
        <w:pStyle w:val="Heading4"/>
      </w:pPr>
      <w:bookmarkStart w:id="2282" w:name="_Toc1835"/>
      <w:r>
        <w:t>[رقم الحدیث الکلی: 32302 - رقم الحدیث الباب: 7]</w:t>
      </w:r>
      <w:bookmarkEnd w:id="2282"/>
    </w:p>
    <w:p>
      <w:pPr>
        <w:pStyle w:val="BookText"/>
      </w:pPr>
      <w:r>
        <w:rPr>
          <w:rFonts w:ascii="Times New Roman" w:hAnsi="Times New Roman" w:eastAsia="Times New Roman" w:cs="Times New Roman"/>
          <w:lang w:val="en-US" w:bidi="en-US"/>
          <w:color w:val="111111"/>
          <w:sz w:val="28"/>
          <w:szCs w:val="28"/>
          <w:rtl/>
        </w:rPr>
        <w:t xml:space="preserve">32302- 7- </w:t>
      </w:r>
      <w:r>
        <w:rPr>
          <w:rStyle w:val="FootnoteReference"/>
        </w:rPr>
        <w:footnoteReference w:id="3258"/>
      </w:r>
      <w:r>
        <w:rPr>
          <w:rFonts w:ascii="Amiri" w:hAnsi="Amiri" w:eastAsia="Amiri" w:cs="Amiri"/>
          <w:lang w:bidi="ar-SA"/>
          <w:color w:val="111111"/>
          <w:sz w:val="28"/>
          <w:szCs w:val="28"/>
          <w:rtl/>
        </w:rPr>
        <w:t xml:space="preserve">مُحَمَّدُ بْنُ عَلِیِّ بْنِ الْحُسَیْنِ بِإِسْنَادِهِ عَنْ أَبِی عَبْدِ اللَّهِ مُحَمَّدِ بْنِ خَالِدٍ الْبَرْقِیِّ عَنْ وُهَیْبِ بْنِ حَفْصٍ </w:t>
      </w:r>
      <w:r>
        <w:rPr>
          <w:rStyle w:val="FootnoteReference"/>
        </w:rPr>
        <w:footnoteReference w:id="3259"/>
      </w:r>
      <w:r>
        <w:rPr>
          <w:rFonts w:ascii="Amiri" w:hAnsi="Amiri" w:eastAsia="Amiri" w:cs="Amiri"/>
          <w:lang w:bidi="ar-SA"/>
          <w:color w:val="111111"/>
          <w:sz w:val="28"/>
          <w:szCs w:val="28"/>
          <w:rtl/>
        </w:rPr>
        <w:t xml:space="preserve">عَنْ جَعْفَرِ بْنِ مُحَمَّدٍ عَنْ أَبِیهِ ع قَالَ: لَا یَأْکُلُ </w:t>
      </w:r>
      <w:r>
        <w:rPr>
          <w:rStyle w:val="FootnoteReference"/>
        </w:rPr>
        <w:footnoteReference w:id="3260"/>
      </w:r>
      <w:r>
        <w:rPr>
          <w:rFonts w:ascii="Amiri" w:hAnsi="Amiri" w:eastAsia="Amiri" w:cs="Amiri"/>
          <w:lang w:bidi="ar-SA"/>
          <w:color w:val="111111"/>
          <w:sz w:val="28"/>
          <w:szCs w:val="28"/>
          <w:rtl/>
        </w:rPr>
        <w:t xml:space="preserve">الضَّالَّةَ إِلَّا الضَّالُّونَ.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وهیب بن حفص از جعفر بن محمد از پدرش (ع) نقل کرده است که فرمودند: «گمراهی را جز گمراهان نمی‌خورند.»</w:t>
      </w:r>
    </w:p>
    <w:p>
      <w:pPr>
        <w:pStyle w:val="Heading4"/>
      </w:pPr>
      <w:bookmarkStart w:id="2283" w:name="_Toc1836"/>
      <w:r>
        <w:t>[رقم الحدیث الکلی: 32303 - رقم الحدیث الباب: 8]</w:t>
      </w:r>
      <w:bookmarkEnd w:id="2283"/>
    </w:p>
    <w:p>
      <w:pPr>
        <w:pStyle w:val="BookText"/>
      </w:pPr>
      <w:r>
        <w:rPr>
          <w:rFonts w:ascii="Times New Roman" w:hAnsi="Times New Roman" w:eastAsia="Times New Roman" w:cs="Times New Roman"/>
          <w:lang w:val="en-US" w:bidi="en-US"/>
          <w:color w:val="111111"/>
          <w:sz w:val="28"/>
          <w:szCs w:val="28"/>
          <w:rtl/>
        </w:rPr>
        <w:t xml:space="preserve">32303- 8- </w:t>
      </w:r>
      <w:r>
        <w:rPr>
          <w:rStyle w:val="FootnoteReference"/>
        </w:rPr>
        <w:footnoteReference w:id="3261"/>
      </w:r>
      <w:r>
        <w:rPr>
          <w:rFonts w:ascii="Amiri" w:hAnsi="Amiri" w:eastAsia="Amiri" w:cs="Amiri"/>
          <w:lang w:bidi="ar-SA"/>
          <w:color w:val="111111"/>
          <w:sz w:val="28"/>
          <w:szCs w:val="28"/>
          <w:rtl/>
        </w:rPr>
        <w:t xml:space="preserve">وَ بِإِسْنَادِهِ عَنْ مَسْعَدَةَ عَنِ الصَّادِقِ عَنْ أَبِیهِ ع أَنَّ عَلِیّاً ع قَالَ: إِیَّاکُمْ وَ اللُّقَطَةَ فَإِنَّهَا ضَالَّةُ</w:t>
      </w:r>
    </w:p>
    <w:p>
      <w:pPr>
        <w:pStyle w:val="BookText"/>
      </w:pPr>
      <w:r>
        <w:rPr>
          <w:rFonts w:ascii="IRNazanin" w:hAnsi="IRNazanin" w:eastAsia="IRNazanin" w:cs="IRNazanin"/>
          <w:lang w:bidi="fa-IR"/>
          <w:color w:val="111111"/>
          <w:sz w:val="28"/>
          <w:szCs w:val="28"/>
          <w:rtl/>
        </w:rPr>
        <w:t xml:space="preserve">ص: 440</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20" w:name="pg18781_210652"/>
    <w:bookmarkEnd w:id="420"/>
    <w:p>
      <w:pPr>
        <w:pStyle w:val="BookText"/>
      </w:pPr>
      <w:r>
        <w:rPr>
          <w:rFonts w:ascii="Amiri" w:hAnsi="Amiri" w:eastAsia="Amiri" w:cs="Amiri"/>
          <w:lang w:bidi="ar-SA"/>
          <w:color w:val="111111"/>
          <w:sz w:val="28"/>
          <w:szCs w:val="28"/>
          <w:rtl/>
        </w:rPr>
        <w:t xml:space="preserve">الْمُؤْمِنِ وَ هِیَ حَرِیقٌ مِنْ حَرِیقِ جَهَنَّمَ.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از امام صادق (ع) از پدرشان نقل کرده است که امیرالمؤمنین علی (ع) فرمودند: «از اشیای گمشده پرهیز کنید، زیرا آن‌ها گم‌شدهٔ مؤمن هستند و آتشی از آتش جهنم محسوب می‌شوند.»</w:t>
      </w:r>
    </w:p>
    <w:p>
      <w:pPr>
        <w:pStyle w:val="Heading4"/>
      </w:pPr>
      <w:bookmarkStart w:id="2284" w:name="_Toc1837"/>
      <w:r>
        <w:t>[رقم الحدیث الکلی: 32304 - رقم الحدیث الباب: 9]</w:t>
      </w:r>
      <w:bookmarkEnd w:id="2284"/>
    </w:p>
    <w:p>
      <w:pPr>
        <w:pStyle w:val="BookText"/>
      </w:pPr>
      <w:r>
        <w:rPr>
          <w:rFonts w:ascii="Times New Roman" w:hAnsi="Times New Roman" w:eastAsia="Times New Roman" w:cs="Times New Roman"/>
          <w:lang w:val="en-US" w:bidi="en-US"/>
          <w:color w:val="111111"/>
          <w:sz w:val="28"/>
          <w:szCs w:val="28"/>
          <w:rtl/>
        </w:rPr>
        <w:t xml:space="preserve">32304- 9- </w:t>
      </w:r>
      <w:r>
        <w:rPr>
          <w:rStyle w:val="FootnoteReference"/>
        </w:rPr>
        <w:footnoteReference w:id="3262"/>
      </w:r>
      <w:r>
        <w:rPr>
          <w:rFonts w:ascii="Amiri" w:hAnsi="Amiri" w:eastAsia="Amiri" w:cs="Amiri"/>
          <w:lang w:bidi="ar-SA"/>
          <w:color w:val="111111"/>
          <w:sz w:val="28"/>
          <w:szCs w:val="28"/>
          <w:rtl/>
        </w:rPr>
        <w:t xml:space="preserve">وَ بِإِسْنَادِهِ عَنْ عَلِیِّ بْنِ جَعْفَرٍ عَنْ أَخِیهِ مُوسَی بْنِ جَعْفَرٍ ع أَنَّهُ سَأَلَهُ عَنِ اللُّقَطَةِ یَجِدُهَا الْفَقِیرُ هُوَ فِیهَا بِمَنْزِلَةِ الْغَنِیِّ قَالَ نَعَمْ قَالَ وَ کَانَ عَلِیُّ بْنُ الْحُسَیْنِ ع یَقُولُ هِیَ لِأَهْلِهَا لَا تَمَسُّوهَا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نقل کرده است که از ایشان درباره اشیای گمشده‌ای که فقیر پیدا می‌کند و اینکه آیا وضعیت او مانند غنی است، پرسید. امام (ع) فرمودند: «بله.» سپس امام علی بن حسین (ع) می‌فرمودند: «آن اشیای گمشده متعلق به صاحبانشان است، آن‌ها را لمس نکنید....</w:t>
      </w:r>
    </w:p>
    <w:p>
      <w:pPr>
        <w:pStyle w:val="Heading4"/>
      </w:pPr>
      <w:bookmarkStart w:id="2285" w:name="_Toc1838"/>
      <w:r>
        <w:t>[رقم الحدیث الکلی: 32305 - رقم الحدیث الباب: 10]</w:t>
      </w:r>
      <w:bookmarkEnd w:id="2285"/>
    </w:p>
    <w:p>
      <w:pPr>
        <w:pStyle w:val="BookText"/>
      </w:pPr>
      <w:r>
        <w:rPr>
          <w:rFonts w:ascii="Times New Roman" w:hAnsi="Times New Roman" w:eastAsia="Times New Roman" w:cs="Times New Roman"/>
          <w:lang w:val="en-US" w:bidi="en-US"/>
          <w:color w:val="111111"/>
          <w:sz w:val="28"/>
          <w:szCs w:val="28"/>
          <w:rtl/>
        </w:rPr>
        <w:t xml:space="preserve">32305- 10- </w:t>
      </w:r>
      <w:r>
        <w:rPr>
          <w:rStyle w:val="FootnoteReference"/>
        </w:rPr>
        <w:footnoteReference w:id="3263"/>
      </w:r>
      <w:r>
        <w:rPr>
          <w:rFonts w:ascii="Amiri" w:hAnsi="Amiri" w:eastAsia="Amiri" w:cs="Amiri"/>
          <w:lang w:bidi="ar-SA"/>
          <w:color w:val="111111"/>
          <w:sz w:val="28"/>
          <w:szCs w:val="28"/>
          <w:rtl/>
        </w:rPr>
        <w:t xml:space="preserve">قَالَ وَ مِنْ أَلْفَاظِ رَسُولِ اللَّهِ ص لَا یُؤْوِی الضَّالَّةَ إِلَّا الضَّالُّ.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64"/>
      </w:r>
      <w:r>
        <w:rPr>
          <w:rFonts w:ascii="Amiri" w:hAnsi="Amiri" w:eastAsia="Amiri" w:cs="Amiri"/>
          <w:lang w:bidi="ar-SA"/>
          <w:color w:val="111111"/>
          <w:sz w:val="28"/>
          <w:szCs w:val="28"/>
          <w:rtl/>
        </w:rPr>
        <w:t xml:space="preserve">وَ یَأْتِی مَا یَدُلُّ عَلَیْهِ </w:t>
      </w:r>
      <w:r>
        <w:rPr>
          <w:rStyle w:val="FootnoteReference"/>
        </w:rPr>
        <w:footnoteReference w:id="3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سخنان پیامبر اکرم (ص) است که فرمودند: «گمشده را جز گمراه نگاه نمی‌دارد.</w:t>
      </w:r>
    </w:p>
    <w:p>
      <w:pPr>
        <w:pStyle w:val="Heading3"/>
      </w:pPr>
      <w:bookmarkStart w:id="2286" w:name="_Toc1839"/>
      <w:r>
        <w:t>2- بَابُ وُجُوبِ تَعْرِیفِ اللُّقَطَةِ سَنَةً إِذَا کَانَتْ أَکْثَرَ مِنْ دِرْهَمٍ ثُمَّ إِنْ شَاءَ تَصَدَّقَ بِهَا وَ إِنْ شَاءَ حَفِظَهَا لِصَاحِبِهَا وَ إِنْ شَاءَ تَصَرَّفَ فِیهَا وَ جُمْلَةٍ مِنْ أَحْکَامِهَا</w:t>
      </w:r>
      <w:bookmarkEnd w:id="2286"/>
    </w:p>
    <w:p>
      <w:pPr>
        <w:pStyle w:val="Heading4"/>
      </w:pPr>
      <w:bookmarkStart w:id="2287" w:name="_Toc1840"/>
      <w:r>
        <w:t>اشارة</w:t>
      </w:r>
      <w:bookmarkEnd w:id="2287"/>
    </w:p>
    <w:p>
      <w:pPr>
        <w:pStyle w:val="BookText"/>
      </w:pPr>
      <w:r>
        <w:rPr>
          <w:rStyle w:val="FootnoteReference"/>
        </w:rPr>
        <w:footnoteReference w:id="3266"/>
      </w:r>
      <w:r>
        <w:rPr>
          <w:rFonts w:ascii="Amiri" w:hAnsi="Amiri" w:eastAsia="Amiri" w:cs="Amiri"/>
          <w:lang w:bidi="ar-SA"/>
          <w:color w:val="111111"/>
          <w:sz w:val="28"/>
          <w:szCs w:val="28"/>
          <w:rtl/>
        </w:rPr>
        <w:t xml:space="preserve">2 بَابُ وُجُوبِ تَعْرِیفِ اللُّقَطَةِ سَنَةً إِذَا کَانَتْ أَکْثَرَ مِنْ دِرْهَمٍ ثُمَّ إِنْ شَاءَ تَصَدَّقَ بِهَا وَ إِنْ شَاءَ حَفِظَهَا لِصَاحِبِهَا وَ إِنْ شَاءَ تَصَرَّفَ فِیهَا وَ جُمْلَةٍ مِنْ أَحْکَامِهَا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معرفی اشیای گمشده به مدت یک سال در صورتی که ارزش آن بیش از یک درهم باشد. پس از این مدت، فرد می‌تواند آن را صدقه دهد، یا برای صاحبش نگه دارد، یا در آن تصرف کند. همچنین شامل مجموعه‌ای از احکام مربوط به این مسئله است.</w:t>
      </w:r>
    </w:p>
    <w:p>
      <w:pPr>
        <w:pStyle w:val="Heading4"/>
      </w:pPr>
      <w:bookmarkStart w:id="2288" w:name="_Toc1841"/>
      <w:r>
        <w:t>[رقم الحدیث الکلی: 32306 - رقم الحدیث الباب: 1]</w:t>
      </w:r>
      <w:bookmarkEnd w:id="2288"/>
    </w:p>
    <w:p>
      <w:pPr>
        <w:pStyle w:val="BookText"/>
      </w:pPr>
      <w:r>
        <w:rPr>
          <w:rFonts w:ascii="Times New Roman" w:hAnsi="Times New Roman" w:eastAsia="Times New Roman" w:cs="Times New Roman"/>
          <w:lang w:val="en-US" w:bidi="en-US"/>
          <w:color w:val="111111"/>
          <w:sz w:val="28"/>
          <w:szCs w:val="28"/>
          <w:rtl/>
        </w:rPr>
        <w:t xml:space="preserve">32306- 1- </w:t>
      </w:r>
      <w:r>
        <w:rPr>
          <w:rStyle w:val="FootnoteReference"/>
        </w:rPr>
        <w:footnoteReference w:id="3267"/>
      </w:r>
      <w:r>
        <w:rPr>
          <w:rFonts w:ascii="Amiri" w:hAnsi="Amiri" w:eastAsia="Amiri" w:cs="Amiri"/>
          <w:lang w:bidi="ar-SA"/>
          <w:color w:val="111111"/>
          <w:sz w:val="28"/>
          <w:szCs w:val="28"/>
          <w:rtl/>
        </w:rPr>
        <w:t xml:space="preserve">مُحَمَّدُ بْنُ الْحَسَنِ بِإِسْنَادِهِ عَنِ الْحُسَیْنِ بْنِ سَعِیدٍ عَنِ ابْنِ أَبِی عُمَیْرٍ عَنْ حَمَّادٍ عَنِ الْحَلَبِیِّ عَنْ أَبِی عَبْدِ اللَّهِ ع فِی حَدِیثٍ قَالَ: وَ اللُّقَطَةُ یَجِدُهَا الرَّجُلُ وَ یَأْخُذُهَا قَالَ یُعَرِّفُهَا سَنَةً فَإِنْ جَاءَ لَهَا طَالِبٌ وَ إِلَّا فَهِیَ کَسَبِیلِ مَالِهِ.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در حدیثی نقل کرده است که فرمودند: «اگر مردی چیزی گمشده پیدا کند و آن را بردارد، باید آن را به مدت یک سال معرفی کند. اگر در این مدت صاحبش پیدا شود، باید آن را به او بازگرداند، وگرنه مانند اموال شخصی او خواهد بود.»</w:t>
      </w:r>
    </w:p>
    <w:p>
      <w:pPr>
        <w:pStyle w:val="Heading4"/>
      </w:pPr>
      <w:bookmarkStart w:id="2289" w:name="_Toc1842"/>
      <w:r>
        <w:t>[رقم الحدیث الکلی: 32307 - رقم الحدیث الباب: 2]</w:t>
      </w:r>
      <w:bookmarkEnd w:id="2289"/>
    </w:p>
    <w:p>
      <w:pPr>
        <w:pStyle w:val="BookText"/>
      </w:pPr>
      <w:r>
        <w:rPr>
          <w:rFonts w:ascii="Times New Roman" w:hAnsi="Times New Roman" w:eastAsia="Times New Roman" w:cs="Times New Roman"/>
          <w:lang w:val="en-US" w:bidi="en-US"/>
          <w:color w:val="111111"/>
          <w:sz w:val="28"/>
          <w:szCs w:val="28"/>
          <w:rtl/>
        </w:rPr>
        <w:t xml:space="preserve">32307- 2- </w:t>
      </w:r>
      <w:r>
        <w:rPr>
          <w:rStyle w:val="FootnoteReference"/>
        </w:rPr>
        <w:footnoteReference w:id="3268"/>
      </w:r>
      <w:r>
        <w:rPr>
          <w:rFonts w:ascii="Amiri" w:hAnsi="Amiri" w:eastAsia="Amiri" w:cs="Amiri"/>
          <w:lang w:bidi="ar-SA"/>
          <w:color w:val="111111"/>
          <w:sz w:val="28"/>
          <w:szCs w:val="28"/>
          <w:rtl/>
        </w:rPr>
        <w:t xml:space="preserve">وَ عَنْهُ عَنْ فَضَالَةَ عَنْ أَبَانٍ عَنِ الْحُسَیْنِ بْنِ کَثِیرٍ عَنْ أَبِیهِ قَالَ سَأَلَ رَجُلٌ أَمِیرَ الْمُؤْمِنِینَ ع عَنِ اللُّقَطَةِ فَقَالَ</w:t>
      </w:r>
    </w:p>
    <w:p>
      <w:pPr>
        <w:pStyle w:val="BookText"/>
      </w:pPr>
      <w:r>
        <w:rPr>
          <w:rFonts w:ascii="IRNazanin" w:hAnsi="IRNazanin" w:eastAsia="IRNazanin" w:cs="IRNazanin"/>
          <w:lang w:bidi="fa-IR"/>
          <w:color w:val="111111"/>
          <w:sz w:val="28"/>
          <w:szCs w:val="28"/>
          <w:rtl/>
        </w:rPr>
        <w:t xml:space="preserve">ص: 441</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21" w:name="pg18781_210653"/>
    <w:bookmarkEnd w:id="421"/>
    <w:p>
      <w:pPr>
        <w:pStyle w:val="BookText"/>
      </w:pPr>
      <w:r>
        <w:rPr>
          <w:rFonts w:ascii="Amiri" w:hAnsi="Amiri" w:eastAsia="Amiri" w:cs="Amiri"/>
          <w:lang w:bidi="ar-SA"/>
          <w:color w:val="111111"/>
          <w:sz w:val="28"/>
          <w:szCs w:val="28"/>
          <w:rtl/>
        </w:rPr>
        <w:t xml:space="preserve">یُعَرِّفُهَا فَإِنْ جَاءَ صَاحِبُهَا دَفَعَهَا إِلَیْهِ وَ إِلَّا حَبَسَهَا حَوْلًا فَإِنْ لَمْ یَجِئْ صَاحِبُهَا أَوْ مَنْ یَطْلُبُهَا تَصَدَّقَ بِهَا فَإِنْ جَاءَ صَاحِبُهَا بَعْدَ مَا تَصَدَّقَ بِهَا إِنْ شَاءَ اغْتَرَمَهَا الَّذِی کَانَتْ عِنْدَهُ وَ کَانَ الْأَجْرُ لَهُ وَ إِنْ کَرِهَ ذَلِکَ احْتَسَبَهَا وَ الْأَجْرُ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کثیر از پدرش نقل کرده است که مردی از امیرالمؤمنین علی (ع) درباره اشیای گمشده سؤال کرد. ایشان فرمودند: «آن را معرفی کند، پس اگر صاحبش آمد، آن را به او بازگرداند، وگرنه به مدت یک سال نزد خود نگه دارد. اگر پس از این مدت صاحب یا کسی که به دنبال آن است پیدا نشد، باید آن را صدقه دهد. و اگر پس از صدقه دادن، صاحب آن پیدا شد، در صورتی که بخواهد، فردی که شیء نزد او بوده می‌تواند آن را جبران کند و اجر صدقه را برای خود داشته باشد. و اگر نخواهد، آن را برای خود محسوب کند و همچنان اجر آن برای او خواهد بود.»</w:t>
      </w:r>
    </w:p>
    <w:p>
      <w:pPr>
        <w:pStyle w:val="Heading4"/>
      </w:pPr>
      <w:bookmarkStart w:id="2290" w:name="_Toc1843"/>
      <w:r>
        <w:t>[رقم الحدیث الکلی: 32308 - رقم الحدیث الباب: 3]</w:t>
      </w:r>
      <w:bookmarkEnd w:id="2290"/>
    </w:p>
    <w:p>
      <w:pPr>
        <w:pStyle w:val="BookText"/>
      </w:pPr>
      <w:r>
        <w:rPr>
          <w:rFonts w:ascii="Times New Roman" w:hAnsi="Times New Roman" w:eastAsia="Times New Roman" w:cs="Times New Roman"/>
          <w:lang w:val="en-US" w:bidi="en-US"/>
          <w:color w:val="111111"/>
          <w:sz w:val="28"/>
          <w:szCs w:val="28"/>
          <w:rtl/>
        </w:rPr>
        <w:t xml:space="preserve">32308- 3- </w:t>
      </w:r>
      <w:r>
        <w:rPr>
          <w:rStyle w:val="FootnoteReference"/>
        </w:rPr>
        <w:footnoteReference w:id="3269"/>
      </w:r>
      <w:r>
        <w:rPr>
          <w:rFonts w:ascii="Amiri" w:hAnsi="Amiri" w:eastAsia="Amiri" w:cs="Amiri"/>
          <w:lang w:bidi="ar-SA"/>
          <w:color w:val="111111"/>
          <w:sz w:val="28"/>
          <w:szCs w:val="28"/>
          <w:rtl/>
        </w:rPr>
        <w:t xml:space="preserve">وَ عَنْهُ عَنْ فَضَالَةَ بْنِ أَیُّوبَ عَنِ الْعَلَاءِ عَنْ مُحَمَّدِ بْنِ مُسْلِمٍ عَنْ أَحَدِهِمَا ع قَالَ: سَأَلْتُهُ عَنِ اللُّقَطَةِ قَالَ لَا تَرْفَعُوهَا فَإِنِ ابْتُلِیتَ فَعَرِّفْهَا سَنَةً فَإِنْ جَاءَ طَالِبُهَا وَ إِلَّا فَاجْعَلْهَا فِی عَرْضِ مَالِکَ یَجْرِی عَلَیْهَا مَا یَجْرِی عَلَی مَالِکَ إِلَی أَنْ یَجِی‌ءَ طَالِبٌ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امامان (ع) نقل کرده است که فرمودند: «اشیای گمشده را برندارید، اما اگر ناچار شدید، باید آن را به مدت یک سال معرفی کنید. اگر در این مدت صاحبش پیدا شد، به او بازگردانید، وگرنه آن را در کنار اموال خود قرار دهید و مانند سایر اموال خود با آن رفتار کنید تا زمانی که صاحب آن پیدا شود.»</w:t>
      </w:r>
    </w:p>
    <w:p>
      <w:pPr>
        <w:pStyle w:val="Heading4"/>
      </w:pPr>
      <w:bookmarkStart w:id="2291" w:name="_Toc1844"/>
      <w:r>
        <w:t>[رقم الحدیث الکلی: 32309 - رقم الحدیث الباب: 4]</w:t>
      </w:r>
      <w:bookmarkEnd w:id="2291"/>
    </w:p>
    <w:p>
      <w:pPr>
        <w:pStyle w:val="BookText"/>
      </w:pPr>
      <w:r>
        <w:rPr>
          <w:rFonts w:ascii="Times New Roman" w:hAnsi="Times New Roman" w:eastAsia="Times New Roman" w:cs="Times New Roman"/>
          <w:lang w:val="en-US" w:bidi="en-US"/>
          <w:color w:val="111111"/>
          <w:sz w:val="28"/>
          <w:szCs w:val="28"/>
          <w:rtl/>
        </w:rPr>
        <w:t xml:space="preserve">32309- 4- </w:t>
      </w:r>
      <w:r>
        <w:rPr>
          <w:rStyle w:val="FootnoteReference"/>
        </w:rPr>
        <w:footnoteReference w:id="3270"/>
      </w:r>
      <w:r>
        <w:rPr>
          <w:rFonts w:ascii="Amiri" w:hAnsi="Amiri" w:eastAsia="Amiri" w:cs="Amiri"/>
          <w:lang w:bidi="ar-SA"/>
          <w:color w:val="111111"/>
          <w:sz w:val="28"/>
          <w:szCs w:val="28"/>
          <w:rtl/>
        </w:rPr>
        <w:t xml:space="preserve">وَ عَنْهُ عَنِ النَّضْرِ بْنِ سُوَیْدٍ عَنِ الْقَاسِمِ بْنِ سُلَیْمَانَ عَنْ جَرَّاحٍ الْمَدَائِنِیِّ عَنْ أَبِی عَبْدِ اللَّهِ ع قَالَ: الضَّوَالُّ لَا یَأْکُلُهَا إِلَّا الضَّالُّونَ إِذَا لَمْ یُعَرِّفُوهَا.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جراح مدائنی از امام صادق (ع) نقل کرده است که فرمودند: «اشیای گمشده را جز گمراهان مصرف نمی‌کنند، در صورتی که آن را معرفی نکنند.»</w:t>
      </w:r>
    </w:p>
    <w:p>
      <w:pPr>
        <w:pStyle w:val="Heading4"/>
      </w:pPr>
      <w:bookmarkStart w:id="2292" w:name="_Toc1845"/>
      <w:r>
        <w:t>[رقم الحدیث الکلی: 32310 - رقم الحدیث الباب: 5]</w:t>
      </w:r>
      <w:bookmarkEnd w:id="2292"/>
    </w:p>
    <w:p>
      <w:pPr>
        <w:pStyle w:val="BookText"/>
      </w:pPr>
      <w:r>
        <w:rPr>
          <w:rFonts w:ascii="Times New Roman" w:hAnsi="Times New Roman" w:eastAsia="Times New Roman" w:cs="Times New Roman"/>
          <w:lang w:val="en-US" w:bidi="en-US"/>
          <w:color w:val="111111"/>
          <w:sz w:val="28"/>
          <w:szCs w:val="28"/>
          <w:rtl/>
        </w:rPr>
        <w:t xml:space="preserve">32310- 5- </w:t>
      </w:r>
      <w:r>
        <w:rPr>
          <w:rStyle w:val="FootnoteReference"/>
        </w:rPr>
        <w:footnoteReference w:id="3271"/>
      </w:r>
      <w:r>
        <w:rPr>
          <w:rFonts w:ascii="Amiri" w:hAnsi="Amiri" w:eastAsia="Amiri" w:cs="Amiri"/>
          <w:lang w:bidi="ar-SA"/>
          <w:color w:val="111111"/>
          <w:sz w:val="28"/>
          <w:szCs w:val="28"/>
          <w:rtl/>
        </w:rPr>
        <w:t xml:space="preserve">وَ بِإِسْنَادِهِ عَنْ مُحَمَّدِ بْنِ أَحْمَدَ بْنِ یَحْیَی عَنْ مُحَمَّدِ بْنِ عَبْدِ الْجَبَّارِ عَنْ أَبِی الْقَاسِمِ عَنْ حَنَانٍ قَالَ سَأَلَ رَجُلٌ أَبَا عَبْدِ اللَّهِ ع وَ أَنَا أَسْمَعُ عَنِ اللُّقَطَةِ فَقَالَ تُعَرِّفُهَا سَنَةً فَإِنْ وَجَدْتَ صَاحِبَهَا وَ إِلَّا فَأَنْتَ أَحَقُّ بِهَا وَ قَالَ هِیَ کَسَبِیلِ مَالِکَ وَ قَالَ خَیِّرْهُ إِذَا جَاءَکَ بَعْدَ سَنَةٍ بَیْنَ أَجْرِهَا وَ بَیْنَ أَنْ تَغْرَمَهَا لَهُ إِذَا کُنْتَ أَکَلْتَهَا.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حنان گفت که مردی از امام صادق (ع) در مورد اشیای گمشده پرسید، در حالی که من شنونده بودم. امام (ع) فرمودند: «آن را به مدت یک سال معرفی کن؛ اگر صاحبش پیدا شد، به او بازگردان، وگرنه تو از آن بهره‌مند خواهی شد.» سپس افزودند: «آن همچون مال خودت خواهد بود. و اگر صاحب آن پس از یک سال به سراغت آمد، او را بین دریافت اجر و جبران مال در صورتی که آن را مصرف کرده‌ای، مخیر کن.»</w:t>
      </w:r>
    </w:p>
    <w:p>
      <w:pPr>
        <w:pStyle w:val="Heading4"/>
      </w:pPr>
      <w:bookmarkStart w:id="2293" w:name="_Toc1846"/>
      <w:r>
        <w:t>[رقم الحدیث الکلی: 32311 - رقم الحدیث الباب: 6]</w:t>
      </w:r>
      <w:bookmarkEnd w:id="2293"/>
    </w:p>
    <w:p>
      <w:pPr>
        <w:pStyle w:val="BookText"/>
      </w:pPr>
      <w:r>
        <w:rPr>
          <w:rFonts w:ascii="Times New Roman" w:hAnsi="Times New Roman" w:eastAsia="Times New Roman" w:cs="Times New Roman"/>
          <w:lang w:val="en-US" w:bidi="en-US"/>
          <w:color w:val="111111"/>
          <w:sz w:val="28"/>
          <w:szCs w:val="28"/>
          <w:rtl/>
        </w:rPr>
        <w:t xml:space="preserve">32311- 6- </w:t>
      </w:r>
      <w:r>
        <w:rPr>
          <w:rStyle w:val="FootnoteReference"/>
        </w:rPr>
        <w:footnoteReference w:id="3272"/>
      </w:r>
      <w:r>
        <w:rPr>
          <w:rFonts w:ascii="Amiri" w:hAnsi="Amiri" w:eastAsia="Amiri" w:cs="Amiri"/>
          <w:lang w:bidi="ar-SA"/>
          <w:color w:val="111111"/>
          <w:sz w:val="28"/>
          <w:szCs w:val="28"/>
          <w:rtl/>
        </w:rPr>
        <w:t xml:space="preserve">وَ رَوَاهُ الصَّدُوقُ بِإِسْنَادِهِ عَنْ حَنَانِ بْنِ سَدِیرٍ إِلَی قَوْلِهِ فَأَنْتَ أَحَقُّ بِهَا وَ زَادَ یَعْنِی لُقَطَةَ غَیْرِ الْحَرَمِ.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الْحِمْیَرِیُّ فِی قُرْبِ الْإِسْنَادِ عَنْ مُحَمَّدِ بْنِ عَبْدِ الْحَمِیدِ وَ عَبْدِ الصَّمَدِ بْنِ مُحَمَّدٍ جَمِیعاً عَنْ حَنَانٍ إِلَّا أَنَّهُ قَالَ فَأَنْتَ أَمْلَکُ بِهَا </w:t>
      </w:r>
      <w:r>
        <w:rPr>
          <w:rStyle w:val="FootnoteReference"/>
        </w:rPr>
        <w:footnoteReference w:id="32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مرحوم صدوق این روایت را با سند خود از حنان بن سدیر نقل کرده است تا جمله «پس تو سزاوارتر به آن هستی» و افزود: «یعنی اشیای گمشده‌ای که خارج از حرم باشند.»</w:t>
      </w:r>
    </w:p>
    <w:p>
      <w:pPr>
        <w:pStyle w:val="BookText"/>
      </w:pPr>
      <w:r>
        <w:rPr>
          <w:rFonts w:ascii="IRNazanin" w:hAnsi="IRNazanin" w:eastAsia="IRNazanin" w:cs="IRNazanin"/>
          <w:lang w:bidi="fa-IR"/>
          <w:color w:val="111111"/>
          <w:sz w:val="28"/>
          <w:szCs w:val="28"/>
          <w:rtl/>
        </w:rPr>
        <w:t xml:space="preserve">ص: 442</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22" w:name="pg18781_210654"/>
    <w:bookmarkEnd w:id="422"/>
    <w:p>
      <w:pPr>
        <w:pStyle w:val="Heading4"/>
      </w:pPr>
      <w:bookmarkStart w:id="2294" w:name="_Toc1847"/>
      <w:r>
        <w:t>[رقم الحدیث الکلی: 32312 - رقم الحدیث الباب: 7]</w:t>
      </w:r>
      <w:bookmarkEnd w:id="2294"/>
    </w:p>
    <w:p>
      <w:pPr>
        <w:pStyle w:val="BookText"/>
      </w:pPr>
      <w:r>
        <w:rPr>
          <w:rFonts w:ascii="Times New Roman" w:hAnsi="Times New Roman" w:eastAsia="Times New Roman" w:cs="Times New Roman"/>
          <w:lang w:val="en-US" w:bidi="en-US"/>
          <w:color w:val="111111"/>
          <w:sz w:val="28"/>
          <w:szCs w:val="28"/>
          <w:rtl/>
        </w:rPr>
        <w:t xml:space="preserve">32312- 7- </w:t>
      </w:r>
      <w:r>
        <w:rPr>
          <w:rStyle w:val="FootnoteReference"/>
        </w:rPr>
        <w:footnoteReference w:id="3274"/>
      </w:r>
      <w:r>
        <w:rPr>
          <w:rFonts w:ascii="Amiri" w:hAnsi="Amiri" w:eastAsia="Amiri" w:cs="Amiri"/>
          <w:lang w:bidi="ar-SA"/>
          <w:color w:val="111111"/>
          <w:sz w:val="28"/>
          <w:szCs w:val="28"/>
          <w:rtl/>
        </w:rPr>
        <w:t xml:space="preserve">وَ عَنْهُ عَنْ مُحَمَّدِ بْنِ مُوسَی الْهَمْدَانِیِّ عَنْ مُحَمَّدِ بْنِ عِیسَی بْنِ عُبَیْدٍ عَنْ عَلِیِّ بْنِ الْحَکَمِ عَنْ أَبَانِ بْنِ عُثْمَانَ عَنْ أَبَانِ بْنِ تَغْلِبَ قَالَ: أَصَبْتُ یَوْماً ثَلَاثِینَ دِینَاراً فَسَأَلْتُ أَبَا عَبْدِ اللَّهِ ع عَنْ ذَلِکَ فَقَالَ أَیْنَ أَصَبْتَهُ قَالَ قُلْتُ: لَهُ کُنْتُ مُنْصَرِفاً إِلَی مَنْزِلِی فَأَصَبْتُهَا قَالَ فَقَالَ صِرْ إِلَی الْمَکَانِ الَّذِی أَصَبْتَ فِیهِ فَعَرِّفْهُ فَإِنْ جَاءَ طَالِبُهُ بَعْدَ ثَلَاثَةِ أَیَّامٍ فَأَعْطِهِ إِیَّاهُ وَ إِلَّا تَصَدَّقْ بِهِ.</w:t>
      </w:r>
    </w:p>
    <w:p>
      <w:pPr>
        <w:pStyle w:val="BookText"/>
      </w:pPr>
      <w:r>
        <w:rPr>
          <w:rFonts w:ascii="Amiri" w:hAnsi="Amiri" w:eastAsia="Amiri" w:cs="Amiri"/>
          <w:lang w:bidi="ar-SA"/>
          <w:color w:val="111111"/>
          <w:sz w:val="28"/>
          <w:szCs w:val="28"/>
          <w:rtl/>
        </w:rPr>
        <w:t xml:space="preserve">أَقُولُ: هَذَا مُمْکِنٌ حَمْلُهُ عَلَی حُصُولِ الْیَأْسِ مِنْ مَعْرِفَةِ صَاحِبِهِ بَعْدَ ثَلَاثَةِ أَیَّامٍ أَوْ عَلَی جَوَازِ الصَّدَقَةِ بَعْدَهَا وَ إِنْ لَمْ یَسْقُطِ التَّعْرِیفُ فَإِنْ وَجَدَ صَاحِبَهَا ضَمِنَهَا لَهُ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أبان بن تغلب گفت: «روزی سی دینار پیدا کردم و از امام صادق (ع) درباره آن سؤال کردم. ایشان فرمودند: "کجا آن را یافتی؟" گفتم: "در راه بازگشت به منزلم آن را پیدا کردم." امام (ع) فرمودند: "به همان مکانی برو که آن را پیدا کردی و معرفی کن. اگر پس از سه روز صاحب آن آمد، آن را به او بده؛ وگرنه آن را صدقه بده.</w:t>
      </w:r>
    </w:p>
    <w:p>
      <w:pPr>
        <w:pStyle w:val="BookText"/>
      </w:pPr>
      <w:r>
        <w:rPr>
          <w:rFonts w:ascii="IRNazanin" w:hAnsi="IRNazanin" w:eastAsia="IRNazanin" w:cs="IRNazanin"/>
          <w:lang w:bidi="fa-IR"/>
          <w:color w:val="111111"/>
          <w:sz w:val="28"/>
          <w:szCs w:val="28"/>
          <w:rtl/>
        </w:rPr>
        <w:t xml:space="preserve">می گویم : ممکن است این روایت بر اساس حصول یأس از یافتن صاحب اشیای گمشده پس از سه روز یا بر اساس جواز صدقه دادن پس از این مدت باشد. البته معرفی آن همچنان لازم است، و اگر بعداً صاحب آن پیدا شود، باید جبران شود. والله أعلم.</w:t>
      </w:r>
    </w:p>
    <w:p>
      <w:pPr>
        <w:pStyle w:val="Heading4"/>
      </w:pPr>
      <w:bookmarkStart w:id="2295" w:name="_Toc1848"/>
      <w:r>
        <w:t>[رقم الحدیث الکلی: 32313 - رقم الحدیث الباب: 8]</w:t>
      </w:r>
      <w:bookmarkEnd w:id="2295"/>
    </w:p>
    <w:p>
      <w:pPr>
        <w:pStyle w:val="BookText"/>
      </w:pPr>
      <w:r>
        <w:rPr>
          <w:rFonts w:ascii="Times New Roman" w:hAnsi="Times New Roman" w:eastAsia="Times New Roman" w:cs="Times New Roman"/>
          <w:lang w:val="en-US" w:bidi="en-US"/>
          <w:color w:val="111111"/>
          <w:sz w:val="28"/>
          <w:szCs w:val="28"/>
          <w:rtl/>
        </w:rPr>
        <w:t xml:space="preserve">32313- 8- </w:t>
      </w:r>
      <w:r>
        <w:rPr>
          <w:rStyle w:val="FootnoteReference"/>
        </w:rPr>
        <w:footnoteReference w:id="3275"/>
      </w:r>
      <w:r>
        <w:rPr>
          <w:rFonts w:ascii="Amiri" w:hAnsi="Amiri" w:eastAsia="Amiri" w:cs="Amiri"/>
          <w:lang w:bidi="ar-SA"/>
          <w:color w:val="111111"/>
          <w:sz w:val="28"/>
          <w:szCs w:val="28"/>
          <w:rtl/>
        </w:rPr>
        <w:t xml:space="preserve">وَ عَنْهُ عَنْ أَحْمَدَ بْنِ مُحَمَّدٍ عَنِ الْعَمْرَکِیِّ عَنْ عَلِیِّ بْنِ جَعْفَرٍ عَنْ أَخِیهِ مُوسَی بْنِ جَعْفَرٍ ع قَالَ: سَأَلْتُهُ عَنِ اللُّقَطَةِ إِذَا کَانَتْ جَارِیَةً هَلْ یَحِلُّ فَرْجُهَا لِمَنِ الْتَقَطَهَا قَالَ لَا إِنَّمَا یَحِلُّ لَهُ بَیْعُهَا بِمَا أَنْفَقَ عَلَیْهَا الْحَدِیثَ.</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3276"/>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عَلِیِّ بْنِ جَعْفَرٍ مِثْلَهُ </w:t>
      </w:r>
      <w:r>
        <w:rPr>
          <w:rStyle w:val="FootnoteReference"/>
        </w:rPr>
        <w:footnoteReference w:id="3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نقل کرده است که فرمودند: «از ایشان درباره اشیای گمشده‌ای که کنیز باشد پرسیدم، آیا برای یابندهٔ آن استفاده از وی جایز است؟ امام (ع) فرمودند: "خیر، تنها حق دارد او را بفروشد و هزینه‌ای که برای نگهداری او صرف کرده است را دریافت کند....</w:t>
      </w:r>
    </w:p>
    <w:p>
      <w:pPr>
        <w:pStyle w:val="Heading4"/>
      </w:pPr>
      <w:bookmarkStart w:id="2296" w:name="_Toc1849"/>
      <w:r>
        <w:t>[رقم الحدیث الکلی: 32314 - رقم الحدیث الباب: 9]</w:t>
      </w:r>
      <w:bookmarkEnd w:id="2296"/>
    </w:p>
    <w:p>
      <w:pPr>
        <w:pStyle w:val="BookText"/>
      </w:pPr>
      <w:r>
        <w:rPr>
          <w:rFonts w:ascii="Times New Roman" w:hAnsi="Times New Roman" w:eastAsia="Times New Roman" w:cs="Times New Roman"/>
          <w:lang w:val="en-US" w:bidi="en-US"/>
          <w:color w:val="111111"/>
          <w:sz w:val="28"/>
          <w:szCs w:val="28"/>
          <w:rtl/>
        </w:rPr>
        <w:t xml:space="preserve">32314- 9- </w:t>
      </w:r>
      <w:r>
        <w:rPr>
          <w:rStyle w:val="FootnoteReference"/>
        </w:rPr>
        <w:footnoteReference w:id="3278"/>
      </w:r>
      <w:r>
        <w:rPr>
          <w:rFonts w:ascii="Amiri" w:hAnsi="Amiri" w:eastAsia="Amiri" w:cs="Amiri"/>
          <w:lang w:bidi="ar-SA"/>
          <w:color w:val="111111"/>
          <w:sz w:val="28"/>
          <w:szCs w:val="28"/>
          <w:rtl/>
        </w:rPr>
        <w:t xml:space="preserve">مُحَمَّدُ بْنُ عَلِیِّ بْنِ الْحُسَیْنِ قَالَ وَ قَالَ الصَّادِقُ ع أَفْضَلُ مَا یَسْتَعْمِلُهُ الْإِنْسَانُ فِی اللُّقَطَةِ إِذَا وَجَدَهَا أَنْ لَا یَأْخُذَهَا وَ لَا یَتَعَرَّضَ لَهَا فَلَوْ أَنَّ النَّاسَ تَرَکُوا مَا یَجِدُونَهُ لَجَاءَ صَاحِبُهُ فَأَخَذَهُ وَ إِنْ کَانَتِ اللُّقَطَةُ دُونَ دِرْهَمٍ فَهِیَ لَکَ فَلَا تُعَرِّفْهَا فَإِنْ </w:t>
      </w:r>
      <w:r>
        <w:rPr>
          <w:rStyle w:val="FootnoteReference"/>
        </w:rPr>
        <w:footnoteReference w:id="3279"/>
      </w:r>
      <w:r>
        <w:rPr>
          <w:rFonts w:ascii="Amiri" w:hAnsi="Amiri" w:eastAsia="Amiri" w:cs="Amiri"/>
          <w:lang w:bidi="ar-SA"/>
          <w:color w:val="111111"/>
          <w:sz w:val="28"/>
          <w:szCs w:val="28"/>
          <w:rtl/>
        </w:rPr>
        <w:t xml:space="preserve">وَجَدْتَ فِی الْحَرَمِ دِینَاراً</w:t>
      </w:r>
    </w:p>
    <w:p>
      <w:pPr>
        <w:pStyle w:val="BookText"/>
      </w:pPr>
      <w:r>
        <w:rPr>
          <w:rFonts w:ascii="IRNazanin" w:hAnsi="IRNazanin" w:eastAsia="IRNazanin" w:cs="IRNazanin"/>
          <w:lang w:bidi="fa-IR"/>
          <w:color w:val="111111"/>
          <w:sz w:val="28"/>
          <w:szCs w:val="28"/>
          <w:rtl/>
        </w:rPr>
        <w:t xml:space="preserve">ص: 443</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23" w:name="pg18781_210655"/>
    <w:bookmarkEnd w:id="423"/>
    <w:p>
      <w:pPr>
        <w:pStyle w:val="BookText"/>
      </w:pPr>
      <w:r>
        <w:rPr>
          <w:rFonts w:ascii="Amiri" w:hAnsi="Amiri" w:eastAsia="Amiri" w:cs="Amiri"/>
          <w:lang w:bidi="ar-SA"/>
          <w:color w:val="111111"/>
          <w:sz w:val="28"/>
          <w:szCs w:val="28"/>
          <w:rtl/>
        </w:rPr>
        <w:t xml:space="preserve">مُطَلَّساً </w:t>
      </w:r>
      <w:r>
        <w:rPr>
          <w:rStyle w:val="FootnoteReference"/>
        </w:rPr>
        <w:footnoteReference w:id="3280"/>
      </w:r>
      <w:r>
        <w:rPr>
          <w:rFonts w:ascii="Amiri" w:hAnsi="Amiri" w:eastAsia="Amiri" w:cs="Amiri"/>
          <w:lang w:bidi="ar-SA"/>
          <w:color w:val="111111"/>
          <w:sz w:val="28"/>
          <w:szCs w:val="28"/>
          <w:rtl/>
        </w:rPr>
        <w:t xml:space="preserve">فَهُوَ لَکَ لَا تُعَرِّفْهُ وَ إِنْ وَجَدْتَ طَعَاماً فِی مَفَازَةٍ فَقَوِّمْهُ عَلَی نَفْسِکَ لِصَاحِبِهِ ثُمَّ کُلْهُ فَإِنْ جَاءَ صَاحِبُهُ فَرُدَّ عَلَیْهِ الْقِیمَةَ فَإِنْ وَجَدْتَ لُقَطَةً فِی دَارٍ وَ کَانَتْ عَامِرَةً فَهِیَ لِأَهْلِهَا وَ إِنْ کَانَتْ خَرَاباً فَهِیَ لِمَنْ وَجَدَهَا.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امام صادق (ع) فرمودند: «بهترین رفتار انسان در قبال اشیای گمشده این است که آن را برندارد و به آن تعرض نکند، زیرا اگر مردم چیزی که پیدا می‌کنند رها کنند، صاحب آن بازخواهد گشت و آن را برخواهد داشت. اما اگر شیء گمشده کمتر از یک درهم باشد، متعلق به یابنده است و نیازی به معرفی ندارد.</w:t>
      </w:r>
    </w:p>
    <w:p>
      <w:pPr>
        <w:pStyle w:val="BookText"/>
      </w:pPr>
      <w:r>
        <w:rPr>
          <w:rFonts w:ascii="IRNazanin" w:hAnsi="IRNazanin" w:eastAsia="IRNazanin" w:cs="IRNazanin"/>
          <w:lang w:bidi="fa-IR"/>
          <w:color w:val="111111"/>
          <w:sz w:val="28"/>
          <w:szCs w:val="28"/>
          <w:rtl/>
        </w:rPr>
        <w:t xml:space="preserve">اگر دیناری بدون نقش (قدیمی) در حرم پیدا شود، متعلق به یابنده است و نیاز به معرفی ندارد. اگر کسی در بیابان غذایی پیدا کند، باید قیمت آن را برای صاحبش محاسبه کند و سپس مصرف کند. اگر بعدها صاحب آن پیدا شد، باید قیمت آن را به او بازگرداند.</w:t>
      </w:r>
    </w:p>
    <w:p>
      <w:pPr>
        <w:pStyle w:val="BookText"/>
      </w:pPr>
      <w:r>
        <w:rPr>
          <w:rFonts w:ascii="IRNazanin" w:hAnsi="IRNazanin" w:eastAsia="IRNazanin" w:cs="IRNazanin"/>
          <w:lang w:bidi="fa-IR"/>
          <w:color w:val="111111"/>
          <w:sz w:val="28"/>
          <w:szCs w:val="28"/>
          <w:rtl/>
        </w:rPr>
        <w:t xml:space="preserve">اگر شیء گمشده‌ای در خانه‌ای آباد یافت شود، متعلق به ساکنان آن خانه است، اما اگر در خانه‌ای ویران باشد، متعلق به کسی است که آن را یافته است.»</w:t>
      </w:r>
    </w:p>
    <w:p>
      <w:pPr>
        <w:pStyle w:val="Heading4"/>
      </w:pPr>
      <w:bookmarkStart w:id="2297" w:name="_Toc1850"/>
      <w:r>
        <w:t>[رقم الحدیث الکلی: 32315 - رقم الحدیث الباب: 10]</w:t>
      </w:r>
      <w:bookmarkEnd w:id="2297"/>
    </w:p>
    <w:p>
      <w:pPr>
        <w:pStyle w:val="BookText"/>
      </w:pPr>
      <w:r>
        <w:rPr>
          <w:rFonts w:ascii="Times New Roman" w:hAnsi="Times New Roman" w:eastAsia="Times New Roman" w:cs="Times New Roman"/>
          <w:lang w:val="en-US" w:bidi="en-US"/>
          <w:color w:val="111111"/>
          <w:sz w:val="28"/>
          <w:szCs w:val="28"/>
          <w:rtl/>
        </w:rPr>
        <w:t xml:space="preserve">32315- 10- </w:t>
      </w:r>
      <w:r>
        <w:rPr>
          <w:rStyle w:val="FootnoteReference"/>
        </w:rPr>
        <w:footnoteReference w:id="3281"/>
      </w:r>
      <w:r>
        <w:rPr>
          <w:rFonts w:ascii="Amiri" w:hAnsi="Amiri" w:eastAsia="Amiri" w:cs="Amiri"/>
          <w:lang w:bidi="ar-SA"/>
          <w:color w:val="111111"/>
          <w:sz w:val="28"/>
          <w:szCs w:val="28"/>
          <w:rtl/>
        </w:rPr>
        <w:t xml:space="preserve">مُحَمَّدُ بْنُ یَعْقُوبَ عَنْ عَلِیِّ بْنِ إِبْرَاهِیمَ عَنْ أَبِیهِ عَنْ حَمَّادٍ عَنْ حَرِیزٍ عَنْ مُحَمَّدِ بْنِ مُسْلِمٍ عَنْ أَبِی جَعْفَرٍ ع قَالَ: سَأَلْتُهُ عَنِ اللُّقَطَةِ قَالَ لَا تَرْفَعْهَا فَإِنِ ابْتُلِیتَ بِهَا فَعَرِّفْهَا سَنَةً فَإِنْ جَاءَ طَالِبُهَا وَ إِلَّا فَاجْعَلْهَا فِی عَرْضِ مَالِکَ یَجْرِی عَلَیْهَا مَا یَجْرِی عَلَی مَالِکَ حَتَّی یَجِی‌ءَ لَهَا طَالِبٌ فَإِنْ لَمْ یَجِئْ لَهَا طَالِبٌ فَأَوْصِ بِهَا فِی وَصِیَّتِکَ.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کرده است که فرمودند: «اشیای گمشده را برندارید، اما اگر ناچار شدید و آن را برداشتید، باید به مدت یک سال معرفی کنید. اگر در این مدت صاحبش پیدا شد، آن را به او بازگردانید، وگرنه آن را در کنار اموال خود قرار دهید و همان‌گونه که با اموال خود رفتار می‌کنید، با آن نیز رفتار کنید تا زمانی که صاحبش پیدا شود. اگر هیچ‌کس برای مطالبه آن نیامد، در وصیت خود آن را ذکر کنید.»</w:t>
      </w:r>
    </w:p>
    <w:p>
      <w:pPr>
        <w:pStyle w:val="Heading4"/>
      </w:pPr>
      <w:bookmarkStart w:id="2298" w:name="_Toc1851"/>
      <w:r>
        <w:t>[رقم الحدیث الکلی: 32316 - رقم الحدیث الباب: 11]</w:t>
      </w:r>
      <w:bookmarkEnd w:id="2298"/>
    </w:p>
    <w:p>
      <w:pPr>
        <w:pStyle w:val="BookText"/>
      </w:pPr>
      <w:r>
        <w:rPr>
          <w:rFonts w:ascii="Times New Roman" w:hAnsi="Times New Roman" w:eastAsia="Times New Roman" w:cs="Times New Roman"/>
          <w:lang w:val="en-US" w:bidi="en-US"/>
          <w:color w:val="111111"/>
          <w:sz w:val="28"/>
          <w:szCs w:val="28"/>
          <w:rtl/>
        </w:rPr>
        <w:t xml:space="preserve">32316- 11- </w:t>
      </w:r>
      <w:r>
        <w:rPr>
          <w:rStyle w:val="FootnoteReference"/>
        </w:rPr>
        <w:footnoteReference w:id="3282"/>
      </w:r>
      <w:r>
        <w:rPr>
          <w:rFonts w:ascii="Amiri" w:hAnsi="Amiri" w:eastAsia="Amiri" w:cs="Amiri"/>
          <w:lang w:bidi="ar-SA"/>
          <w:color w:val="111111"/>
          <w:sz w:val="28"/>
          <w:szCs w:val="28"/>
          <w:rtl/>
        </w:rPr>
        <w:t xml:space="preserve">وَ عَنْ عِدَّةٍ مِنْ أَصْحَابِنَا عَنْ سَهْلِ بْنِ زِیَادٍ عَنْ أَحْمَدَ بْنِ مُحَمَّدِ بْنِ أَبِی نَصْرٍ عَنْ دَاوُدَ بْنِ سِرْحَانَ عَنْ أَبِی عَبْدِ اللَّهِ ع أَنَّهُ قَالَ: فِی اللُّقَطَةِ یُعَرِّفُهَا سَنَةً ثُمَّ هِیَ کَسَائِرِ مَالِهِ.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بن سرحان از امام صادق (ع) نقل کرده است که فرمودند: «شیء گمشده باید به مدت یک سال معرفی شود، سپس مانند سایر اموال شخص خواهد بود.»</w:t>
      </w:r>
    </w:p>
    <w:p>
      <w:pPr>
        <w:pStyle w:val="Heading4"/>
      </w:pPr>
      <w:bookmarkStart w:id="2299" w:name="_Toc1852"/>
      <w:r>
        <w:t>[رقم الحدیث الکلی: 32317 - رقم الحدیث الباب: 12]</w:t>
      </w:r>
      <w:bookmarkEnd w:id="2299"/>
    </w:p>
    <w:p>
      <w:pPr>
        <w:pStyle w:val="BookText"/>
      </w:pPr>
      <w:r>
        <w:rPr>
          <w:rFonts w:ascii="Times New Roman" w:hAnsi="Times New Roman" w:eastAsia="Times New Roman" w:cs="Times New Roman"/>
          <w:lang w:val="en-US" w:bidi="en-US"/>
          <w:color w:val="111111"/>
          <w:sz w:val="28"/>
          <w:szCs w:val="28"/>
          <w:rtl/>
        </w:rPr>
        <w:t xml:space="preserve">32317- 12- </w:t>
      </w:r>
      <w:r>
        <w:rPr>
          <w:rStyle w:val="FootnoteReference"/>
        </w:rPr>
        <w:footnoteReference w:id="3284"/>
      </w:r>
      <w:r>
        <w:rPr>
          <w:rFonts w:ascii="Amiri" w:hAnsi="Amiri" w:eastAsia="Amiri" w:cs="Amiri"/>
          <w:lang w:bidi="ar-SA"/>
          <w:color w:val="111111"/>
          <w:sz w:val="28"/>
          <w:szCs w:val="28"/>
          <w:rtl/>
        </w:rPr>
        <w:t xml:space="preserve">عَبْدُ اللَّهِ بْنُ جَعْفَرٍ فِی قُرْبِ الْإِسْنَادِ عَنْ عَبْدِ اللَّهِ بْنِ الْحَسَنِ عَنْ جَدِّهِ عَنْ عَلِیِّ بْنِ جَعْفَرٍ عَنْ أَخِیهِ مُوسَی بْنِ جَعْفَرٍ ع قَالَ: سَأَلْتُهُ عَنِ اللُّقَطَةِ یُصِیبُهَا الرَّجُلُ قَالَ یُعَرِّفُهَا سَنَةً ثُمَّ هِیَ کَسَائِرِ مَالِهِ قَالَ وَ کَانَ عَلِیُّ بْنُ الْحُسَیْنِ ع یَقُولُ لِأَهْلِهِ لَا تَمَسُّوهَا.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نقل کرده است که فرمودند: «از ایشان درباره اشیای گمشده‌ای که مردی پیدا کند، پرسیدم. امام (ع) فرمودند: "باید آن را به مدت یک سال معرفی کند، سپس مانند سایر اموالش خواهد بود." همچنین امام علی بن حسین (ع) به خانواده خود می‌فرمودند:آن را لمس نکنید.(برندارید)</w:t>
      </w:r>
    </w:p>
    <w:p>
      <w:pPr>
        <w:pStyle w:val="Heading4"/>
      </w:pPr>
      <w:bookmarkStart w:id="2300" w:name="_Toc1853"/>
      <w:r>
        <w:t>[رقم الحدیث الکلی: 32318 - رقم الحدیث الباب: 13]</w:t>
      </w:r>
      <w:bookmarkEnd w:id="2300"/>
    </w:p>
    <w:p>
      <w:pPr>
        <w:pStyle w:val="BookText"/>
      </w:pPr>
      <w:r>
        <w:rPr>
          <w:rFonts w:ascii="Times New Roman" w:hAnsi="Times New Roman" w:eastAsia="Times New Roman" w:cs="Times New Roman"/>
          <w:lang w:val="en-US" w:bidi="en-US"/>
          <w:color w:val="111111"/>
          <w:sz w:val="28"/>
          <w:szCs w:val="28"/>
          <w:rtl/>
        </w:rPr>
        <w:t xml:space="preserve">32318- 13- </w:t>
      </w:r>
      <w:r>
        <w:rPr>
          <w:rStyle w:val="FootnoteReference"/>
        </w:rPr>
        <w:footnoteReference w:id="3285"/>
      </w:r>
      <w:r>
        <w:rPr>
          <w:rFonts w:ascii="Amiri" w:hAnsi="Amiri" w:eastAsia="Amiri" w:cs="Amiri"/>
          <w:lang w:bidi="ar-SA"/>
          <w:color w:val="111111"/>
          <w:sz w:val="28"/>
          <w:szCs w:val="28"/>
          <w:rtl/>
        </w:rPr>
        <w:t xml:space="preserve">قَالَ: وَ سَأَلْتُهُ عَنِ الرَّجُلِ یُصِیبُ اللُّقَطَةَ دَرَاهِمَ أَوْ ثَوْباً أَوْ</w:t>
      </w:r>
    </w:p>
    <w:p>
      <w:pPr>
        <w:pStyle w:val="BookText"/>
      </w:pPr>
      <w:r>
        <w:rPr>
          <w:rFonts w:ascii="IRNazanin" w:hAnsi="IRNazanin" w:eastAsia="IRNazanin" w:cs="IRNazanin"/>
          <w:lang w:bidi="fa-IR"/>
          <w:color w:val="111111"/>
          <w:sz w:val="28"/>
          <w:szCs w:val="28"/>
          <w:rtl/>
        </w:rPr>
        <w:t xml:space="preserve">ص: 444</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24" w:name="pg18781_210656"/>
    <w:bookmarkEnd w:id="424"/>
    <w:p>
      <w:pPr>
        <w:pStyle w:val="BookText"/>
      </w:pPr>
      <w:r>
        <w:rPr>
          <w:rFonts w:ascii="Amiri" w:hAnsi="Amiri" w:eastAsia="Amiri" w:cs="Amiri"/>
          <w:lang w:bidi="ar-SA"/>
          <w:color w:val="111111"/>
          <w:sz w:val="28"/>
          <w:szCs w:val="28"/>
          <w:rtl/>
        </w:rPr>
        <w:t xml:space="preserve">دَابَّةً کَیْفَ یَصْنَعُ </w:t>
      </w:r>
      <w:r>
        <w:rPr>
          <w:rStyle w:val="FootnoteReference"/>
        </w:rPr>
        <w:footnoteReference w:id="3286"/>
      </w:r>
      <w:r>
        <w:rPr>
          <w:rFonts w:ascii="Amiri" w:hAnsi="Amiri" w:eastAsia="Amiri" w:cs="Amiri"/>
          <w:lang w:bidi="ar-SA"/>
          <w:color w:val="111111"/>
          <w:sz w:val="28"/>
          <w:szCs w:val="28"/>
          <w:rtl/>
        </w:rPr>
        <w:t xml:space="preserve">قَالَ یُعَرِّفُهَا سَنَةً فَإِنْ لَمْ یَعْرِفْ </w:t>
      </w:r>
      <w:r>
        <w:rPr>
          <w:rStyle w:val="FootnoteReference"/>
        </w:rPr>
        <w:footnoteReference w:id="3287"/>
      </w:r>
      <w:r>
        <w:rPr>
          <w:rFonts w:ascii="Amiri" w:hAnsi="Amiri" w:eastAsia="Amiri" w:cs="Amiri"/>
          <w:lang w:bidi="ar-SA"/>
          <w:color w:val="111111"/>
          <w:sz w:val="28"/>
          <w:szCs w:val="28"/>
          <w:rtl/>
        </w:rPr>
        <w:t xml:space="preserve">صَاحِبَهَا حَفِظَهَا فِی عَرْضِ مَالِهِ حَتَّی یَجِی‌ءَ طَالِبُهَا فَیُعْطِیهَا إِیَّاهُ وَ إِنْ مَاتَ أَوْصَی بِهَا فَإِنْ أَصَابَهَا شَیْ‌ءٌ فَهُوَ ضَامِنٌ.</w:t>
      </w:r>
    </w:p>
    <w:p>
      <w:pPr>
        <w:pStyle w:val="BookText"/>
      </w:pPr>
      <w:r>
        <w:rPr>
          <w:rFonts w:ascii="Amiri" w:hAnsi="Amiri" w:eastAsia="Amiri" w:cs="Amiri"/>
          <w:lang w:bidi="ar-SA"/>
          <w:color w:val="111111"/>
          <w:sz w:val="28"/>
          <w:szCs w:val="28"/>
          <w:rtl/>
        </w:rPr>
        <w:t xml:space="preserve">وَ رَوَاهُ الصَّدُوقُ بِإِسْنَادِهِ عَنْ عَلِیِّ بْنِ جَعْفَرٍ مِثْلَهُ </w:t>
      </w:r>
      <w:r>
        <w:rPr>
          <w:rStyle w:val="FootnoteReference"/>
        </w:rPr>
        <w:footnoteReference w:id="3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 در پاسخ به سؤال درباره کسی که دراهم، لباس یا حیوانی گمشده بیابد، فرمودند: «باید آن را به مدت یک سال معرفی کند. اگر صاحبش پیدا نشد، آن را در کنار اموال خود نگه دارد تا زمانی که صاحب آن بیاید و آن را بگیرد. اگر یابنده فوت کرد، باید در وصیت خود آن را ذکر کند. و اگر در این مدت آسیبی به آن وارد شود، مسئول جبران آن خواهد بود.</w:t>
      </w:r>
    </w:p>
    <w:p>
      <w:pPr>
        <w:pStyle w:val="Heading4"/>
      </w:pPr>
      <w:bookmarkStart w:id="2301" w:name="_Toc1854"/>
      <w:r>
        <w:t>[رقم الحدیث الکلی: 32319 - رقم الحدیث الباب: 14]</w:t>
      </w:r>
      <w:bookmarkEnd w:id="2301"/>
    </w:p>
    <w:p>
      <w:pPr>
        <w:pStyle w:val="BookText"/>
      </w:pPr>
      <w:r>
        <w:rPr>
          <w:rFonts w:ascii="Times New Roman" w:hAnsi="Times New Roman" w:eastAsia="Times New Roman" w:cs="Times New Roman"/>
          <w:lang w:val="en-US" w:bidi="en-US"/>
          <w:color w:val="111111"/>
          <w:sz w:val="28"/>
          <w:szCs w:val="28"/>
          <w:rtl/>
        </w:rPr>
        <w:t xml:space="preserve">32319- 14- </w:t>
      </w:r>
      <w:r>
        <w:rPr>
          <w:rStyle w:val="FootnoteReference"/>
        </w:rPr>
        <w:footnoteReference w:id="3289"/>
      </w:r>
      <w:r>
        <w:rPr>
          <w:rFonts w:ascii="Amiri" w:hAnsi="Amiri" w:eastAsia="Amiri" w:cs="Amiri"/>
          <w:lang w:bidi="ar-SA"/>
          <w:color w:val="111111"/>
          <w:sz w:val="28"/>
          <w:szCs w:val="28"/>
          <w:rtl/>
        </w:rPr>
        <w:t xml:space="preserve">وَ بِالْإِسْنَادِ عَنْ عَلِیِّ بْنِ جَعْفَرٍ عَنْ أَخِیهِ قَالَ: وَ سَأَلْتُهُ عَنِ الرَّجُلِ یُصِیبُ اللُّقَطَةَ </w:t>
      </w:r>
      <w:r>
        <w:rPr>
          <w:rStyle w:val="FootnoteReference"/>
        </w:rPr>
        <w:footnoteReference w:id="3290"/>
      </w:r>
      <w:r>
        <w:rPr>
          <w:rFonts w:ascii="Amiri" w:hAnsi="Amiri" w:eastAsia="Amiri" w:cs="Amiri"/>
          <w:lang w:bidi="ar-SA"/>
          <w:color w:val="111111"/>
          <w:sz w:val="28"/>
          <w:szCs w:val="28"/>
          <w:rtl/>
        </w:rPr>
        <w:t xml:space="preserve">فَیُعَرِّفُهَا سَنَةً ثُمَّ یَتَصَدَّقُ بِهَا فَیَأْتِی </w:t>
      </w:r>
      <w:r>
        <w:rPr>
          <w:rStyle w:val="FootnoteReference"/>
        </w:rPr>
        <w:footnoteReference w:id="3291"/>
      </w:r>
      <w:r>
        <w:rPr>
          <w:rFonts w:ascii="Amiri" w:hAnsi="Amiri" w:eastAsia="Amiri" w:cs="Amiri"/>
          <w:lang w:bidi="ar-SA"/>
          <w:color w:val="111111"/>
          <w:sz w:val="28"/>
          <w:szCs w:val="28"/>
          <w:rtl/>
        </w:rPr>
        <w:t xml:space="preserve">صَاحِبُهَا مَا حَالُ الَّذِی تَصَدَّقَ بِهَا وَ لِمَنِ الْأَجْرُ هَلْ عَلَیْهِ أَنْ یَرُدَّ عَلَی صَاحِبِهَا أَوْ قِیمَتَهَا قَالَ هُوَ ضَامِنٌ لَهَا وَ الْأَجْرُ لَهُ إِلَّا أَنْ یَرْضَی صَاحِبُهَا فَیَدَعُهَا وَ الْأَجْرُ لَهُ.</w:t>
      </w:r>
    </w:p>
    <w:p>
      <w:pPr>
        <w:pStyle w:val="BookText"/>
      </w:pPr>
      <w:r>
        <w:rPr>
          <w:rFonts w:ascii="Amiri" w:hAnsi="Amiri" w:eastAsia="Amiri" w:cs="Amiri"/>
          <w:lang w:bidi="ar-SA"/>
          <w:color w:val="111111"/>
          <w:sz w:val="28"/>
          <w:szCs w:val="28"/>
          <w:rtl/>
        </w:rPr>
        <w:t xml:space="preserve">وَ رَوَاهُ عَلِیُّ بْنُ جَعْفَرٍ فِی کِتَابِهِ وَ کَذَا کُلُّ مَا قَبْلَهُ </w:t>
      </w:r>
      <w:r>
        <w:rPr>
          <w:rStyle w:val="FootnoteReference"/>
        </w:rPr>
        <w:footnoteReference w:id="3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نقل کرده است که فرمودند: «از ایشان درباره مردی که شیء گمشده‌ای را پیدا کند، آن را به مدت یک سال معرفی کرده و سپس صدقه دهد، و سپس صاحب آن پیدا شود، پرسیدم. امام (ع) فرمودند: "او ضامن آن است، و اجر صدقه برای او خواهد بود، مگر آنکه صاحبش راضی شود و آن را ببخشد؛ در این صورت نیز اجر برای یابنده خواهد بود.</w:t>
      </w:r>
    </w:p>
    <w:p>
      <w:pPr>
        <w:pStyle w:val="Heading4"/>
      </w:pPr>
      <w:bookmarkStart w:id="2302" w:name="_Toc1855"/>
      <w:r>
        <w:t>[رقم الحدیث الکلی: 32320 - رقم الحدیث الباب: 15]</w:t>
      </w:r>
      <w:bookmarkEnd w:id="2302"/>
    </w:p>
    <w:p>
      <w:pPr>
        <w:pStyle w:val="BookText"/>
      </w:pPr>
      <w:r>
        <w:rPr>
          <w:rFonts w:ascii="Times New Roman" w:hAnsi="Times New Roman" w:eastAsia="Times New Roman" w:cs="Times New Roman"/>
          <w:lang w:val="en-US" w:bidi="en-US"/>
          <w:color w:val="111111"/>
          <w:sz w:val="28"/>
          <w:szCs w:val="28"/>
          <w:rtl/>
        </w:rPr>
        <w:t xml:space="preserve">32320- 15- </w:t>
      </w:r>
      <w:r>
        <w:rPr>
          <w:rStyle w:val="FootnoteReference"/>
        </w:rPr>
        <w:footnoteReference w:id="3293"/>
      </w:r>
      <w:r>
        <w:rPr>
          <w:rFonts w:ascii="Amiri" w:hAnsi="Amiri" w:eastAsia="Amiri" w:cs="Amiri"/>
          <w:lang w:bidi="ar-SA"/>
          <w:color w:val="111111"/>
          <w:sz w:val="28"/>
          <w:szCs w:val="28"/>
          <w:rtl/>
        </w:rPr>
        <w:t xml:space="preserve">وَ بِالْإِسْنَادِ وَ قَالَ عَلِیٌّ أَخْبَرَتْنِی جَارِیَةٌ لِأَبِی الْحَسَنِ مُوسَی ع کَانَتْ تُوَضِّیهِ وَ کَانَتْ خَادِماً صَادِقاً </w:t>
      </w:r>
      <w:r>
        <w:rPr>
          <w:rStyle w:val="FootnoteReference"/>
        </w:rPr>
        <w:footnoteReference w:id="3294"/>
      </w:r>
      <w:r>
        <w:rPr>
          <w:rFonts w:ascii="Amiri" w:hAnsi="Amiri" w:eastAsia="Amiri" w:cs="Amiri"/>
          <w:lang w:bidi="ar-SA"/>
          <w:color w:val="111111"/>
          <w:sz w:val="28"/>
          <w:szCs w:val="28"/>
          <w:rtl/>
        </w:rPr>
        <w:t xml:space="preserve">قَالَتْ وَضَّیْتُهُ بِقُدَیْدَ </w:t>
      </w:r>
      <w:r>
        <w:rPr>
          <w:rStyle w:val="FootnoteReference"/>
        </w:rPr>
        <w:footnoteReference w:id="3295"/>
      </w:r>
      <w:r>
        <w:rPr>
          <w:rFonts w:ascii="Amiri" w:hAnsi="Amiri" w:eastAsia="Amiri" w:cs="Amiri"/>
          <w:lang w:bidi="ar-SA"/>
          <w:color w:val="111111"/>
          <w:sz w:val="28"/>
          <w:szCs w:val="28"/>
          <w:rtl/>
        </w:rPr>
        <w:t xml:space="preserve">وَ هُوَ عَلَی مِنْبَرٍ وَ أَنَا أَصُبُّ عَلَیْهِ الْمَاءَ فَجَرَی الْمَاءُ عَلَی الْمِیزَابِ فَإِذَا قُرْطَانِ مِنْ ذَهَبٍ فِیهِمَا دُرٌّ مَا رَأَیْتُ أَحْسَنَ مِنْهُ فَرَفَعَ رَأْسَهُ إِلَیَّ فَقَالَ هَلْ رَأَیْتِ فَقُلْتُ نَعَمْ فَقَالَ خَمِّرِیهِ بِالتُّرَابِ وَ لَا تُخْبِرِی بِهِ أَحَداً قَالَتْ فَفَعَلْتُ وَ مَا أَخْبَرْتُ بِهِ أَحَداً حَتَّی مَاتَ </w:t>
      </w:r>
      <w:r>
        <w:rPr>
          <w:rStyle w:val="FootnoteReference"/>
        </w:rPr>
        <w:footnoteReference w:id="3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445</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25" w:name="pg18781_210657"/>
    <w:bookmarkEnd w:id="425"/>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همین سند، علی (ابن جعفر) نقل کرده است که کنیزی از امام موسی کاظم (ع) که خدمتگزار راست‌گویی بود، برای او وضو آماده می‌کرد. او گفت: «در حالی که امام (ع) بر منبر بود، آب را بر دست‌های ایشان می‌ریختم. آب بر ناودان جاری شد و دو گوشوارهٔ طلایی با دُرهای بسیار زیبا نمایان شدند. تاکنون چیزی زیباتر از آن ندیده بودم. امام (ع) سر خود را بلند کرد و از من پرسید: "آیا آن را دیدی؟" گفتم: "بله." ایشان فرمودند: "با خاک بپوشان و به هیچ‌کس چیزی نگو." من چنین کردم و تا زمان وفات ایشان آن را به کسی نگفتم.»</w:t>
      </w:r>
    </w:p>
    <w:p>
      <w:pPr>
        <w:pStyle w:val="Heading3"/>
      </w:pPr>
      <w:bookmarkStart w:id="2303" w:name="_Toc1856"/>
      <w:r>
        <w:t>3- بَابُ أَنَّ مَنْ وَجَدَ فِی مَنْزِلِهِ شَیْئاً فَهُوَ لُقَطَةٌ إِذَا کَانَ یَدْخُلُهُ غَیْرُهُ وَ إِلَّا فَهُوَ لَهُ وَ کَذَا الصُّنْدُوقُ‌</w:t>
      </w:r>
      <w:bookmarkEnd w:id="2303"/>
    </w:p>
    <w:p>
      <w:pPr>
        <w:pStyle w:val="Heading4"/>
      </w:pPr>
      <w:bookmarkStart w:id="2304" w:name="_Toc1857"/>
      <w:r>
        <w:t>اشارة</w:t>
      </w:r>
      <w:bookmarkEnd w:id="2304"/>
    </w:p>
    <w:p>
      <w:pPr>
        <w:pStyle w:val="BookText"/>
      </w:pPr>
      <w:r>
        <w:rPr>
          <w:rStyle w:val="FootnoteReference"/>
        </w:rPr>
        <w:footnoteReference w:id="3298"/>
      </w:r>
      <w:r>
        <w:rPr>
          <w:rFonts w:ascii="Amiri" w:hAnsi="Amiri" w:eastAsia="Amiri" w:cs="Amiri"/>
          <w:lang w:bidi="ar-SA"/>
          <w:color w:val="111111"/>
          <w:sz w:val="28"/>
          <w:szCs w:val="28"/>
          <w:rtl/>
        </w:rPr>
        <w:t xml:space="preserve">3 بَابُ أَنَّ مَنْ وَجَدَ فِی مَنْزِلِهِ شَیْئاً فَهُوَ لُقَطَةٌ إِذَا کَانَ یَدْخُلُهُ غَیْرُهُ وَ إِلَّا فَهُوَ لَهُ وَ کَذَا الصُّنْدُوقُ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کسی در منزل خود چیزی پیدا کند، در صورتی که افراد دیگری وارد آن منزل شوند، آن شیء حکم اشیای گمشده را دارد. اما اگر هیچ‌کس وارد منزل نشود، آن شیء متعلق به صاحب خانه خواهد بود. همچنین همین حکم در مورد صندوق نیز صدق می‌کند.</w:t>
      </w:r>
    </w:p>
    <w:p>
      <w:pPr>
        <w:pStyle w:val="Heading4"/>
      </w:pPr>
      <w:bookmarkStart w:id="2305" w:name="_Toc1858"/>
      <w:r>
        <w:t>[رقم الحدیث الکلی: 32321 - رقم الحدیث الباب: 1]</w:t>
      </w:r>
      <w:bookmarkEnd w:id="2305"/>
    </w:p>
    <w:p>
      <w:pPr>
        <w:pStyle w:val="BookText"/>
      </w:pPr>
      <w:r>
        <w:rPr>
          <w:rFonts w:ascii="Times New Roman" w:hAnsi="Times New Roman" w:eastAsia="Times New Roman" w:cs="Times New Roman"/>
          <w:lang w:val="en-US" w:bidi="en-US"/>
          <w:color w:val="111111"/>
          <w:sz w:val="28"/>
          <w:szCs w:val="28"/>
          <w:rtl/>
        </w:rPr>
        <w:t xml:space="preserve">32321- 1- </w:t>
      </w:r>
      <w:r>
        <w:rPr>
          <w:rStyle w:val="FootnoteReference"/>
        </w:rPr>
        <w:footnoteReference w:id="3299"/>
      </w:r>
      <w:r>
        <w:rPr>
          <w:rFonts w:ascii="Amiri" w:hAnsi="Amiri" w:eastAsia="Amiri" w:cs="Amiri"/>
          <w:lang w:bidi="ar-SA"/>
          <w:color w:val="111111"/>
          <w:sz w:val="28"/>
          <w:szCs w:val="28"/>
          <w:rtl/>
        </w:rPr>
        <w:t xml:space="preserve">مُحَمَّدُ بْنُ یَعْقُوبَ عَنْ عِدَّةٍ مِنْ أَصْحَابِنَا عَنْ سَهْلِ بْنِ زِیَادٍ وَ أَحْمَدَ بْنِ مُحَمَّدٍ جَمِیعاً عَنِ ابْنِ مَحْبُوبٍ عَنْ جَمِیلِ بْنِ صَالِحٍ قَالَ: قُلْتُ لِأَبِی عَبْدِ اللَّهِ ع رَجُلٌ وَجَدَ فِی مَنْزِلِهِ </w:t>
      </w:r>
      <w:r>
        <w:rPr>
          <w:rStyle w:val="FootnoteReference"/>
        </w:rPr>
        <w:footnoteReference w:id="3300"/>
      </w:r>
      <w:r>
        <w:rPr>
          <w:rFonts w:ascii="Amiri" w:hAnsi="Amiri" w:eastAsia="Amiri" w:cs="Amiri"/>
          <w:lang w:bidi="ar-SA"/>
          <w:color w:val="111111"/>
          <w:sz w:val="28"/>
          <w:szCs w:val="28"/>
          <w:rtl/>
        </w:rPr>
        <w:t xml:space="preserve">دِینَاراً قَالَ یَدْخُلُ مَنْزِلَهُ غَیْرُهُ قُلْتُ نَعَمْ کَثِیرٌ قَالَ هَذَا لُقَطَةٌ قُلْتُ فَرَجُلٌ وَجَدَ فِی صُنْدُوقِهِ دِینَاراً قَالَ یُدْخِلُ أَحَدٌ یَدَهُ </w:t>
      </w:r>
      <w:r>
        <w:rPr>
          <w:rStyle w:val="FootnoteReference"/>
        </w:rPr>
        <w:footnoteReference w:id="3301"/>
      </w:r>
      <w:r>
        <w:rPr>
          <w:rFonts w:ascii="Amiri" w:hAnsi="Amiri" w:eastAsia="Amiri" w:cs="Amiri"/>
          <w:lang w:bidi="ar-SA"/>
          <w:color w:val="111111"/>
          <w:sz w:val="28"/>
          <w:szCs w:val="28"/>
          <w:rtl/>
        </w:rPr>
        <w:t xml:space="preserve">فِی صُنْدُوقِهِ غَیْرُهُ أَوْ یَضَعُ </w:t>
      </w:r>
      <w:r>
        <w:rPr>
          <w:rStyle w:val="FootnoteReference"/>
        </w:rPr>
        <w:footnoteReference w:id="3302"/>
      </w:r>
      <w:r>
        <w:rPr>
          <w:rFonts w:ascii="Amiri" w:hAnsi="Amiri" w:eastAsia="Amiri" w:cs="Amiri"/>
          <w:lang w:bidi="ar-SA"/>
          <w:color w:val="111111"/>
          <w:sz w:val="28"/>
          <w:szCs w:val="28"/>
          <w:rtl/>
        </w:rPr>
        <w:t xml:space="preserve">فِیهِ شَیْئاً قُلْتُ لَا قَالَ فَهُوَ لَهُ.</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3303"/>
      </w:r>
      <w:r>
        <w:rPr>
          <w:rFonts w:ascii="Amiri" w:hAnsi="Amiri" w:eastAsia="Amiri" w:cs="Amiri"/>
          <w:lang w:bidi="ar-SA"/>
          <w:color w:val="111111"/>
          <w:sz w:val="28"/>
          <w:szCs w:val="28"/>
          <w:rtl/>
        </w:rPr>
        <w:t xml:space="preserve">وَ کَذَا الصَّدُوقُ </w:t>
      </w:r>
      <w:r>
        <w:rPr>
          <w:rStyle w:val="FootnoteReference"/>
        </w:rPr>
        <w:footnoteReference w:id="3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صالح گفت که از امام صادق (ع) پرسیدم: «مردی در منزل خود دیناری پیدا کرده است.» امام (ع) فرمودند: «آیا افراد دیگری وارد منزل او می‌شوند؟» پاسخ دادم: «بله، افراد زیادی.» امام (ع) فرمودند: «این دینار حکم اشیای گمشده را دارد.»</w:t>
      </w:r>
    </w:p>
    <w:p>
      <w:pPr>
        <w:pStyle w:val="BookText"/>
      </w:pPr>
      <w:r>
        <w:rPr>
          <w:rFonts w:ascii="IRNazanin" w:hAnsi="IRNazanin" w:eastAsia="IRNazanin" w:cs="IRNazanin"/>
          <w:lang w:bidi="fa-IR"/>
          <w:color w:val="111111"/>
          <w:sz w:val="28"/>
          <w:szCs w:val="28"/>
          <w:rtl/>
        </w:rPr>
        <w:t xml:space="preserve">سپس پرسیدم: «اگر مردی در صندوق خود دیناری پیدا کند، چه حکمی دارد؟» امام (ع) فرمودند: «آیا کسی جز او دست در صندوقش می‌برد یا چیزی در آن قرار می‌دهد؟» پاسخ دادم: «نه.» امام (ع) فرمودند: «پس آن دینار متعلق به خود او است.»</w:t>
      </w:r>
    </w:p>
    <w:p>
      <w:pPr>
        <w:pStyle w:val="Heading3"/>
      </w:pPr>
      <w:bookmarkStart w:id="2306" w:name="_Toc1859"/>
      <w:r>
        <w:t>4- بَابُ عَدَمِ وُجُوبِ تَعْرِیفِ اللُّقَطَةِ الَّتِی دُونَ الدِّرْهَمِ‌</w:t>
      </w:r>
      <w:bookmarkEnd w:id="2306"/>
    </w:p>
    <w:p>
      <w:pPr>
        <w:pStyle w:val="Heading4"/>
      </w:pPr>
      <w:bookmarkStart w:id="2307" w:name="_Toc1860"/>
      <w:r>
        <w:t>اشارة</w:t>
      </w:r>
      <w:bookmarkEnd w:id="2307"/>
    </w:p>
    <w:p>
      <w:pPr>
        <w:pStyle w:val="BookText"/>
      </w:pPr>
      <w:r>
        <w:rPr>
          <w:rStyle w:val="FootnoteReference"/>
        </w:rPr>
        <w:footnoteReference w:id="3305"/>
      </w:r>
      <w:r>
        <w:rPr>
          <w:rFonts w:ascii="Amiri" w:hAnsi="Amiri" w:eastAsia="Amiri" w:cs="Amiri"/>
          <w:lang w:bidi="ar-SA"/>
          <w:color w:val="111111"/>
          <w:sz w:val="28"/>
          <w:szCs w:val="28"/>
          <w:rtl/>
        </w:rPr>
        <w:t xml:space="preserve">4 بَابُ عَدَمِ وُجُوبِ تَعْرِیفِ اللُّقَطَةِ الَّتِی دُونَ الدِّرْهَمِ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وجوب معرفی اشیای گمشده‌ای که ارزش آن‌ها کمتر از یک درهم باشد</w:t>
      </w:r>
    </w:p>
    <w:p>
      <w:pPr>
        <w:pStyle w:val="Heading4"/>
      </w:pPr>
      <w:bookmarkStart w:id="2308" w:name="_Toc1861"/>
      <w:r>
        <w:t>[رقم الحدیث الکلی: 32322 - رقم الحدیث الباب: 1]</w:t>
      </w:r>
      <w:bookmarkEnd w:id="2308"/>
    </w:p>
    <w:p>
      <w:pPr>
        <w:pStyle w:val="BookText"/>
      </w:pPr>
      <w:r>
        <w:rPr>
          <w:rFonts w:ascii="Times New Roman" w:hAnsi="Times New Roman" w:eastAsia="Times New Roman" w:cs="Times New Roman"/>
          <w:lang w:val="en-US" w:bidi="en-US"/>
          <w:color w:val="111111"/>
          <w:sz w:val="28"/>
          <w:szCs w:val="28"/>
          <w:rtl/>
        </w:rPr>
        <w:t xml:space="preserve">32322- 1- </w:t>
      </w:r>
      <w:r>
        <w:rPr>
          <w:rStyle w:val="FootnoteReference"/>
        </w:rPr>
        <w:footnoteReference w:id="3306"/>
      </w:r>
      <w:r>
        <w:rPr>
          <w:rFonts w:ascii="Amiri" w:hAnsi="Amiri" w:eastAsia="Amiri" w:cs="Amiri"/>
          <w:lang w:bidi="ar-SA"/>
          <w:color w:val="111111"/>
          <w:sz w:val="28"/>
          <w:szCs w:val="28"/>
          <w:rtl/>
        </w:rPr>
        <w:t xml:space="preserve">مُحَمَّدُ بْنُ یَعْقُوبَ عَنْ عَلِیِّ بْنِ إِبْرَاهِیمَ عَنْ أَبِیهِ عَنِ ابْنِ أَبِی عُمَیْرٍ عَنْ مُحَمَّدِ بْنِ أَبِی حَمْزَةَ عَنْ بَعْضِ أَصْحَابِنَا عَنْ أَبِی عَبْدِ اللَّهِ ع قَالَ: سَأَلْتُهُ عَنِ اللُّقَطَةِ قَالَ تُعَرَّفُ سَنَةً قَلِیلًا</w:t>
      </w:r>
    </w:p>
    <w:p>
      <w:pPr>
        <w:pStyle w:val="BookText"/>
      </w:pPr>
      <w:r>
        <w:rPr>
          <w:rFonts w:ascii="IRNazanin" w:hAnsi="IRNazanin" w:eastAsia="IRNazanin" w:cs="IRNazanin"/>
          <w:lang w:bidi="fa-IR"/>
          <w:color w:val="111111"/>
          <w:sz w:val="28"/>
          <w:szCs w:val="28"/>
          <w:rtl/>
        </w:rPr>
        <w:t xml:space="preserve">ص: 446</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26" w:name="pg18781_210658"/>
    <w:bookmarkEnd w:id="426"/>
    <w:p>
      <w:pPr>
        <w:pStyle w:val="BookText"/>
      </w:pPr>
      <w:r>
        <w:rPr>
          <w:rFonts w:ascii="Amiri" w:hAnsi="Amiri" w:eastAsia="Amiri" w:cs="Amiri"/>
          <w:lang w:bidi="ar-SA"/>
          <w:color w:val="111111"/>
          <w:sz w:val="28"/>
          <w:szCs w:val="28"/>
          <w:rtl/>
        </w:rPr>
        <w:t xml:space="preserve">کَانَ أَوْ کَثِیراً قَالَ وَ مَا کَانَ دُونَ الدِّرْهَمِ فَلَا یُعَرَّفُ.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ابی حمزه از برخی اصحاب ما از امام صادق (ع) نقل کرده است که فرمودند: «درباره اشیای گمشده از ایشان پرسیدم. امام (ع) فرمودند: "باید به مدت یک سال معرفی شود، خواه کم باشد یا زیاد." سپس افزودند: "اما اگر ارزش آن کمتر از یک درهم باشد، نیازی به معرفی ندارد."»</w:t>
      </w:r>
    </w:p>
    <w:p>
      <w:pPr>
        <w:pStyle w:val="Heading4"/>
      </w:pPr>
      <w:bookmarkStart w:id="2309" w:name="_Toc1862"/>
      <w:r>
        <w:t>[رقم الحدیث الکلی: 32323 - رقم الحدیث الباب: 2]</w:t>
      </w:r>
      <w:bookmarkEnd w:id="2309"/>
    </w:p>
    <w:p>
      <w:pPr>
        <w:pStyle w:val="BookText"/>
      </w:pPr>
      <w:r>
        <w:rPr>
          <w:rFonts w:ascii="Times New Roman" w:hAnsi="Times New Roman" w:eastAsia="Times New Roman" w:cs="Times New Roman"/>
          <w:lang w:val="en-US" w:bidi="en-US"/>
          <w:color w:val="111111"/>
          <w:sz w:val="28"/>
          <w:szCs w:val="28"/>
          <w:rtl/>
        </w:rPr>
        <w:t xml:space="preserve">32323- 2- </w:t>
      </w:r>
      <w:r>
        <w:rPr>
          <w:rStyle w:val="FootnoteReference"/>
        </w:rPr>
        <w:footnoteReference w:id="3307"/>
      </w:r>
      <w:r>
        <w:rPr>
          <w:rFonts w:ascii="Amiri" w:hAnsi="Amiri" w:eastAsia="Amiri" w:cs="Amiri"/>
          <w:lang w:bidi="ar-SA"/>
          <w:color w:val="111111"/>
          <w:sz w:val="28"/>
          <w:szCs w:val="28"/>
          <w:rtl/>
        </w:rPr>
        <w:t xml:space="preserve">وَ عَنْ عَلِیِّ بْنِ مُحَمَّدٍ عَنْ إِبْرَاهِیمَ بْنِ إِسْحَاقَ عَنْ عَبْدِ اللَّهِ بْنِ حَمَّادٍ عَنْ أَبِی بَصِیرٍ عَنْ أَبِی جَعْفَرٍ ع قَالَ: مَنْ وَجَدَ شَیْئاً فَهُوَ لَهُ فَلْیَتَمَتَّعْ بِهِ حَتَّی یَأْتِیَهُ طَالِبُهُ فَإِذَا جَاءَ طَالِبُهُ رَدَّهُ إِلَیْهِ.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308"/>
      </w:r>
    </w:p>
    <w:p>
      <w:pPr>
        <w:pStyle w:val="BookText"/>
      </w:pPr>
      <w:r>
        <w:rPr>
          <w:rFonts w:ascii="Amiri" w:hAnsi="Amiri" w:eastAsia="Amiri" w:cs="Amiri"/>
          <w:lang w:bidi="ar-SA"/>
          <w:color w:val="111111"/>
          <w:sz w:val="28"/>
          <w:szCs w:val="28"/>
          <w:rtl/>
        </w:rPr>
        <w:t xml:space="preserve">وَ کَذَا الَّذِی قَبْلَهُ أَقُولُ: هَذَا مَخْصُوصٌ بِمَا دُونَ الدِّرْهَمِ لِمَا تَقَدَّمَ </w:t>
      </w:r>
      <w:r>
        <w:rPr>
          <w:rStyle w:val="FootnoteReference"/>
        </w:rPr>
        <w:footnoteReference w:id="3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باقر (ع) نقل کرده است که فرمودند: «هر کس چیزی پیدا کند، می‌تواند از آن بهره‌مند شود تا زمانی که صاحب آن برای مطالبه آن بیاید. پس اگر صاحب آن پیدا شد، باید آن را به او بازگرداند.</w:t>
      </w:r>
    </w:p>
    <w:p>
      <w:pPr>
        <w:pStyle w:val="BookText"/>
      </w:pPr>
      <w:r>
        <w:rPr>
          <w:rFonts w:ascii="IRNazanin" w:hAnsi="IRNazanin" w:eastAsia="IRNazanin" w:cs="IRNazanin"/>
          <w:lang w:bidi="fa-IR"/>
          <w:color w:val="111111"/>
          <w:sz w:val="28"/>
          <w:szCs w:val="28"/>
          <w:rtl/>
        </w:rPr>
        <w:t xml:space="preserve">می گویم : این حکم به اشیای گمشده‌ای که ارزش آن‌ها کمتر از یک درهم باشد، اختصاص دارد، مطابق با احکام پیشین.</w:t>
      </w:r>
    </w:p>
    <w:p>
      <w:pPr>
        <w:pStyle w:val="Heading3"/>
      </w:pPr>
      <w:bookmarkStart w:id="2310" w:name="_Toc1863"/>
      <w:r>
        <w:t>5- بَابُ حُکْمِ مَا لَوْ وُجِدَ الْمَالُ مَدْفُوناً فِی دَارٍ أَوْ نَحْوِهَا فِی الْحَرَمِ أَوْ غَیْرِهِ‌</w:t>
      </w:r>
      <w:bookmarkEnd w:id="2310"/>
    </w:p>
    <w:p>
      <w:pPr>
        <w:pStyle w:val="Heading4"/>
      </w:pPr>
      <w:bookmarkStart w:id="2311" w:name="_Toc1864"/>
      <w:r>
        <w:t>اشارة</w:t>
      </w:r>
      <w:bookmarkEnd w:id="2311"/>
    </w:p>
    <w:p>
      <w:pPr>
        <w:pStyle w:val="BookText"/>
      </w:pPr>
      <w:r>
        <w:rPr>
          <w:rStyle w:val="FootnoteReference"/>
        </w:rPr>
        <w:footnoteReference w:id="3310"/>
      </w:r>
      <w:r>
        <w:rPr>
          <w:rFonts w:ascii="Amiri" w:hAnsi="Amiri" w:eastAsia="Amiri" w:cs="Amiri"/>
          <w:lang w:bidi="ar-SA"/>
          <w:color w:val="111111"/>
          <w:sz w:val="28"/>
          <w:szCs w:val="28"/>
          <w:rtl/>
        </w:rPr>
        <w:t xml:space="preserve">5 بَابُ حُکْمِ مَا لَوْ وُجِدَ الْمَالُ مَدْفُوناً فِی دَارٍ أَوْ نَحْوِهَا فِی الْحَرَمِ أَوْ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مالی که در خانه‌ای یا مکانی مشابه در داخل یا خارج از حرم دفن شده باشد</w:t>
      </w:r>
    </w:p>
    <w:p>
      <w:pPr>
        <w:pStyle w:val="Heading4"/>
      </w:pPr>
      <w:bookmarkStart w:id="2312" w:name="_Toc1865"/>
      <w:r>
        <w:t>[رقم الحدیث الکلی: 32324 - رقم الحدیث الباب: 1]</w:t>
      </w:r>
      <w:bookmarkEnd w:id="2312"/>
    </w:p>
    <w:p>
      <w:pPr>
        <w:pStyle w:val="BookText"/>
      </w:pPr>
      <w:r>
        <w:rPr>
          <w:rFonts w:ascii="Times New Roman" w:hAnsi="Times New Roman" w:eastAsia="Times New Roman" w:cs="Times New Roman"/>
          <w:lang w:val="en-US" w:bidi="en-US"/>
          <w:color w:val="111111"/>
          <w:sz w:val="28"/>
          <w:szCs w:val="28"/>
          <w:rtl/>
        </w:rPr>
        <w:t xml:space="preserve">32324- 1- </w:t>
      </w:r>
      <w:r>
        <w:rPr>
          <w:rStyle w:val="FootnoteReference"/>
        </w:rPr>
        <w:footnoteReference w:id="3311"/>
      </w:r>
      <w:r>
        <w:rPr>
          <w:rFonts w:ascii="Amiri" w:hAnsi="Amiri" w:eastAsia="Amiri" w:cs="Amiri"/>
          <w:lang w:bidi="ar-SA"/>
          <w:color w:val="111111"/>
          <w:sz w:val="28"/>
          <w:szCs w:val="28"/>
          <w:rtl/>
        </w:rPr>
        <w:t xml:space="preserve">مُحَمَّدُ بْنُ یَعْقُوبَ عَنْ عَلِیٍّ عَنْ أَبِیهِ عَنِ ابْنِ مَحْبُوبٍ عَنِ الْعَلَاءِ بْنِ رَزِینٍ عَنْ مُحَمَّدِ بْنِ مُسْلِمٍ عَنْ أَبِی جَعْفَرٍ ع قَالَ: سَأَلْتُهُ عَنِ الدَّارِ یُوجَدُ فِیهَا الْوَرِقُ فَقَالَ إِنْ کَانَتْ مَعْمُورَةً فِیهَا أَهْلُهَا فَهِیَ لَهُمْ وَ إِنْ کَانَتْ خَرِبَةً قَدْ جَلَا عَنْهَا أَهْلُهَا فَالَّذِی وَجَدَ الْمَالَ </w:t>
      </w:r>
      <w:r>
        <w:rPr>
          <w:rStyle w:val="FootnoteReference"/>
        </w:rPr>
        <w:footnoteReference w:id="3312"/>
      </w:r>
      <w:r>
        <w:rPr>
          <w:rFonts w:ascii="Amiri" w:hAnsi="Amiri" w:eastAsia="Amiri" w:cs="Amiri"/>
          <w:lang w:bidi="ar-SA"/>
          <w:color w:val="111111"/>
          <w:sz w:val="28"/>
          <w:szCs w:val="28"/>
          <w:rtl/>
        </w:rPr>
        <w:t xml:space="preserve">أَحَقُّ بِهِ.</w:t>
      </w:r>
    </w:p>
    <w:p>
      <w:pPr>
        <w:pStyle w:val="BookText"/>
      </w:pPr>
      <w:r>
        <w:rPr>
          <w:rFonts w:ascii="Amiri" w:hAnsi="Amiri" w:eastAsia="Amiri" w:cs="Amiri"/>
          <w:lang w:bidi="ar-SA"/>
          <w:color w:val="111111"/>
          <w:sz w:val="28"/>
          <w:szCs w:val="28"/>
          <w:rtl/>
        </w:rPr>
        <w:t xml:space="preserve">مُحَمَّدُ بْنُ الْحَسَنِ بِإِسْنَادِهِ عَنِ الْحَسَنِ بْنِ مَحْبُوبٍ مِثْلَهُ </w:t>
      </w:r>
      <w:r>
        <w:rPr>
          <w:rStyle w:val="FootnoteReference"/>
        </w:rPr>
        <w:footnoteReference w:id="3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کرده است که فرمودند: «از ایشان درباره خانه‌ای که در آن مال یافت شود، پرسیدم. امام (ع) فرمودند: "اگر آن خانه آباد باشد و ساکنانش در آن زندگی کنند، مال متعلق به آنان است. اما اگر خانه ویران شده و ساکنان آن از آنجا کوچ کرده باشند، فردی که مال را پیدا کرده، نسبت به آن سزاوارتر است."»</w:t>
      </w:r>
    </w:p>
    <w:p>
      <w:pPr>
        <w:pStyle w:val="Heading4"/>
      </w:pPr>
      <w:bookmarkStart w:id="2313" w:name="_Toc1866"/>
      <w:r>
        <w:t>[رقم الحدیث الکلی: 32325 - رقم الحدیث الباب: 2]</w:t>
      </w:r>
      <w:bookmarkEnd w:id="2313"/>
    </w:p>
    <w:p>
      <w:pPr>
        <w:pStyle w:val="BookText"/>
      </w:pPr>
      <w:r>
        <w:rPr>
          <w:rFonts w:ascii="Times New Roman" w:hAnsi="Times New Roman" w:eastAsia="Times New Roman" w:cs="Times New Roman"/>
          <w:lang w:val="en-US" w:bidi="en-US"/>
          <w:color w:val="111111"/>
          <w:sz w:val="28"/>
          <w:szCs w:val="28"/>
          <w:rtl/>
        </w:rPr>
        <w:t xml:space="preserve">32325- 2- </w:t>
      </w:r>
      <w:r>
        <w:rPr>
          <w:rStyle w:val="FootnoteReference"/>
        </w:rPr>
        <w:footnoteReference w:id="3314"/>
      </w:r>
      <w:r>
        <w:rPr>
          <w:rFonts w:ascii="Amiri" w:hAnsi="Amiri" w:eastAsia="Amiri" w:cs="Amiri"/>
          <w:lang w:bidi="ar-SA"/>
          <w:color w:val="111111"/>
          <w:sz w:val="28"/>
          <w:szCs w:val="28"/>
          <w:rtl/>
        </w:rPr>
        <w:t xml:space="preserve">وَ بِإِسْنَادِهِ عَنِ الْحُسَیْنِ بْنِ سَعِیدٍ عَنْ فَضَالَةَ بْنِ أَیُّوبَ عَنِ الْعَلَاءِ عَنْ مُحَمَّدِ بْنِ مُسْلِمٍ عَنْ أَحَدِهِمَا ع فِی حَدِیثٍ</w:t>
      </w:r>
    </w:p>
    <w:p>
      <w:pPr>
        <w:pStyle w:val="BookText"/>
      </w:pPr>
      <w:r>
        <w:rPr>
          <w:rFonts w:ascii="IRNazanin" w:hAnsi="IRNazanin" w:eastAsia="IRNazanin" w:cs="IRNazanin"/>
          <w:lang w:bidi="fa-IR"/>
          <w:color w:val="111111"/>
          <w:sz w:val="28"/>
          <w:szCs w:val="28"/>
          <w:rtl/>
        </w:rPr>
        <w:t xml:space="preserve">ص: 447</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27" w:name="pg18781_210659"/>
    <w:bookmarkEnd w:id="427"/>
    <w:p>
      <w:pPr>
        <w:pStyle w:val="BookText"/>
      </w:pPr>
      <w:r>
        <w:rPr>
          <w:rFonts w:ascii="Amiri" w:hAnsi="Amiri" w:eastAsia="Amiri" w:cs="Amiri"/>
          <w:lang w:bidi="ar-SA"/>
          <w:color w:val="111111"/>
          <w:sz w:val="28"/>
          <w:szCs w:val="28"/>
          <w:rtl/>
        </w:rPr>
        <w:t xml:space="preserve">قَالَ: وَ سَأَلْتُهُ عَنِ الْوَرِقِ یُوجَدُ فِی دَارٍ فَقَالَ إِنْ کَانَتِ الدَّارُ مَعْمُورَةً فَهِیَ لِأَهْلِهَا وَ إِنْ کَانَتْ خَرِبَةً فَأَنْتَ أَحَقُّ بِمَا وَجَدْتَ.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امامان (ع) در حدیثی نقل کرده است که فرمودند: «از ایشان درباره مالی که در خانه‌ای یافت شود، پرسیدم. امام (ع) فرمودند: "اگر آن خانه آباد باشد، مال متعلق به ساکنان آن است؛ اما اگر خانه ویران باشد، یابندهٔ مال سزاوارتر به آن خواهد بود."»</w:t>
      </w:r>
    </w:p>
    <w:p>
      <w:pPr>
        <w:pStyle w:val="Heading4"/>
      </w:pPr>
      <w:bookmarkStart w:id="2314" w:name="_Toc1867"/>
      <w:r>
        <w:t>[رقم الحدیث الکلی: 32326 - رقم الحدیث الباب: 3]</w:t>
      </w:r>
      <w:bookmarkEnd w:id="2314"/>
    </w:p>
    <w:p>
      <w:pPr>
        <w:pStyle w:val="BookText"/>
      </w:pPr>
      <w:r>
        <w:rPr>
          <w:rFonts w:ascii="Times New Roman" w:hAnsi="Times New Roman" w:eastAsia="Times New Roman" w:cs="Times New Roman"/>
          <w:lang w:val="en-US" w:bidi="en-US"/>
          <w:color w:val="111111"/>
          <w:sz w:val="28"/>
          <w:szCs w:val="28"/>
          <w:rtl/>
        </w:rPr>
        <w:t xml:space="preserve">32326- 3- </w:t>
      </w:r>
      <w:r>
        <w:rPr>
          <w:rStyle w:val="FootnoteReference"/>
        </w:rPr>
        <w:footnoteReference w:id="3315"/>
      </w:r>
      <w:r>
        <w:rPr>
          <w:rFonts w:ascii="Amiri" w:hAnsi="Amiri" w:eastAsia="Amiri" w:cs="Amiri"/>
          <w:lang w:bidi="ar-SA"/>
          <w:color w:val="111111"/>
          <w:sz w:val="28"/>
          <w:szCs w:val="28"/>
          <w:rtl/>
        </w:rPr>
        <w:t xml:space="preserve">وَ عَنْهُ عَنْ صَفْوَانَ عَنْ إِسْحَاقَ بْنِ عَمَّارٍ قَالَ: سَأَلْتُ أَبَا إِبْرَاهِیمَ ع عَنْ رَجُلٍ نَزَلَ فِی بَعْضِ بُیُوتِ مَکَّةَ- فَوَجَدَ فِیهِ نَحْواً مِنْ سَبْعِینَ دِرْهَماً مَدْفُونَةً فَلَمْ تَزَلْ مَعَهُ وَ لَمْ یَذْکُرْهَا حَتَّی قَدِمَ الْکُوفَةَ کَیْفَ یَصْنَعُ قَالَ یَسْأَلُ عَنْهَا أَهْلَ الْمَنْزِلِ لَعَلَّهُمْ یَعْرِفُونَهَا قُلْتُ فَإِنْ لَمْ یَعْرِفُوهَا قَالَ یَتَصَدَّقُ </w:t>
      </w:r>
      <w:r>
        <w:rPr>
          <w:rStyle w:val="FootnoteReference"/>
        </w:rPr>
        <w:footnoteReference w:id="3316"/>
      </w:r>
      <w:r>
        <w:rPr>
          <w:rFonts w:ascii="Amiri" w:hAnsi="Amiri" w:eastAsia="Amiri" w:cs="Amiri"/>
          <w:lang w:bidi="ar-SA"/>
          <w:color w:val="111111"/>
          <w:sz w:val="28"/>
          <w:szCs w:val="28"/>
          <w:rtl/>
        </w:rPr>
        <w:t xml:space="preserve">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گفت که از امام کاظم (ع) درباره مردی پرسیدم که در یکی از خانه‌های مکه سکونت داشت و در آنجا حدود هفتاد درهم مدفون یافت. او آن را با خود نگه داشت و تا زمانی که به کوفه رسید، درباره آن سخنی نگفت. پرسیدم: «چگونه باید عمل کند؟» امام (ع) فرمودند: «از اهل خانه درباره آن سؤال کند، شاید آن را بشناسند.» گفتم: «اگر اهل خانه آن را نشناسند، چه کند؟» امام (ع) فرمودند: «آن را صدقه دهد.»</w:t>
      </w:r>
    </w:p>
    <w:p>
      <w:pPr>
        <w:pStyle w:val="Heading4"/>
      </w:pPr>
      <w:bookmarkStart w:id="2315" w:name="_Toc1868"/>
      <w:r>
        <w:t>[رقم الحدیث الکلی: 32327 - رقم الحدیث الباب: 4]</w:t>
      </w:r>
      <w:bookmarkEnd w:id="2315"/>
    </w:p>
    <w:p>
      <w:pPr>
        <w:pStyle w:val="BookText"/>
      </w:pPr>
      <w:r>
        <w:rPr>
          <w:rFonts w:ascii="Times New Roman" w:hAnsi="Times New Roman" w:eastAsia="Times New Roman" w:cs="Times New Roman"/>
          <w:lang w:val="en-US" w:bidi="en-US"/>
          <w:color w:val="111111"/>
          <w:sz w:val="28"/>
          <w:szCs w:val="28"/>
          <w:rtl/>
        </w:rPr>
        <w:t xml:space="preserve">32327- 4- </w:t>
      </w:r>
      <w:r>
        <w:rPr>
          <w:rStyle w:val="FootnoteReference"/>
        </w:rPr>
        <w:footnoteReference w:id="3317"/>
      </w:r>
      <w:r>
        <w:rPr>
          <w:rFonts w:ascii="Amiri" w:hAnsi="Amiri" w:eastAsia="Amiri" w:cs="Amiri"/>
          <w:lang w:bidi="ar-SA"/>
          <w:color w:val="111111"/>
          <w:sz w:val="28"/>
          <w:szCs w:val="28"/>
          <w:rtl/>
        </w:rPr>
        <w:t xml:space="preserve">وَ بِإِسْنَادِهِ عَنْ أَحْمَدَ بْنِ مُحَمَّدٍ عَنْ مُحَمَّدِ بْنِ خَالِدٍ عَنِ الْفُضَیْلِ بْنِ غَزْوَانَ قَالَ: کُنْتُ عِنْدَ أَبِی عَبْدِ اللَّهِ ع فَقَالَ لَهُ الطَّیَّارُ- إِنَّ ابْنِی حَمْزَةَ وَجَدَ دِینَاراً فِی الطَّوَافِ قَدِ انْسَحَقَ کِتَابَتُهُ قَالَ هُوَ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غزوان گفت که نزد امام صادق (ع) بودم، پس طیار به ایشان گفت: «پسرم حمزه در طواف دیناری پیدا کرده که نوشته‌هایش از بین رفته است.» امام (ع) فرمودند: «آن متعلق به او است.»</w:t>
      </w:r>
    </w:p>
    <w:p>
      <w:pPr>
        <w:pStyle w:val="Heading4"/>
      </w:pPr>
      <w:bookmarkStart w:id="2316" w:name="_Toc1869"/>
      <w:r>
        <w:t>[رقم الحدیث الکلی: 32328 - رقم الحدیث الباب: 5]</w:t>
      </w:r>
      <w:bookmarkEnd w:id="2316"/>
    </w:p>
    <w:p>
      <w:pPr>
        <w:pStyle w:val="BookText"/>
      </w:pPr>
      <w:r>
        <w:rPr>
          <w:rFonts w:ascii="Times New Roman" w:hAnsi="Times New Roman" w:eastAsia="Times New Roman" w:cs="Times New Roman"/>
          <w:lang w:val="en-US" w:bidi="en-US"/>
          <w:color w:val="111111"/>
          <w:sz w:val="28"/>
          <w:szCs w:val="28"/>
          <w:rtl/>
        </w:rPr>
        <w:t xml:space="preserve">32328- 5- </w:t>
      </w:r>
      <w:r>
        <w:rPr>
          <w:rStyle w:val="FootnoteReference"/>
        </w:rPr>
        <w:footnoteReference w:id="3318"/>
      </w:r>
      <w:r>
        <w:rPr>
          <w:rFonts w:ascii="Amiri" w:hAnsi="Amiri" w:eastAsia="Amiri" w:cs="Amiri"/>
          <w:lang w:bidi="ar-SA"/>
          <w:color w:val="111111"/>
          <w:sz w:val="28"/>
          <w:szCs w:val="28"/>
          <w:rtl/>
        </w:rPr>
        <w:t xml:space="preserve">وَ بِإِسْنَادِهِ عَنِ الْحَسَنِ بْنِ مُحَمَّدِ بْنِ سَمَاعَةَ عَنْ صَفْوَانَ عَنْ عَاصِمِ بْنِ حُمَیْدٍ عَنْ مُحَمَّدِ بْنِ قَیْسٍ عَنْ أَبِی جَعْفَرٍ ع قَالَ: قَضَی عَلِیٌّ ع فِی رَجُلٍ وَجَدَ وَرِقاً فِی خَرِبَةٍ أَنْ یُعَرِّفَهَا فَإِنْ وَجَدَ مَنْ یَعْرِفُهَا وَ إِلَّا تَمَتَّعَ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از امام باقر (ع) نقل کرده است که فرمودند: «حضرت علی (ع) در مورد مردی که مالی را در مکانی ویران پیدا کرده بود، چنین حکم کرد: "باید آن را معرفی کند. اگر کسی که آن را بشناسد پیدا شد، باید آن را به او بدهد؛ وگرنه می‌تواند از آن بهره‌مند شود."»</w:t>
      </w:r>
    </w:p>
    <w:p>
      <w:pPr>
        <w:pStyle w:val="Heading4"/>
      </w:pPr>
      <w:bookmarkStart w:id="2317" w:name="_Toc1870"/>
      <w:r>
        <w:t>[رقم الحدیث الکلی: 32329 - رقم الحدیث الباب: 6]</w:t>
      </w:r>
      <w:bookmarkEnd w:id="2317"/>
    </w:p>
    <w:p>
      <w:pPr>
        <w:pStyle w:val="BookText"/>
      </w:pPr>
      <w:r>
        <w:rPr>
          <w:rFonts w:ascii="Times New Roman" w:hAnsi="Times New Roman" w:eastAsia="Times New Roman" w:cs="Times New Roman"/>
          <w:lang w:val="en-US" w:bidi="en-US"/>
          <w:color w:val="111111"/>
          <w:sz w:val="28"/>
          <w:szCs w:val="28"/>
          <w:rtl/>
        </w:rPr>
        <w:t xml:space="preserve">32329- 6- </w:t>
      </w:r>
      <w:r>
        <w:rPr>
          <w:rStyle w:val="FootnoteReference"/>
        </w:rPr>
        <w:footnoteReference w:id="3319"/>
      </w:r>
      <w:r>
        <w:rPr>
          <w:rFonts w:ascii="Amiri" w:hAnsi="Amiri" w:eastAsia="Amiri" w:cs="Amiri"/>
          <w:lang w:bidi="ar-SA"/>
          <w:color w:val="111111"/>
          <w:sz w:val="28"/>
          <w:szCs w:val="28"/>
          <w:rtl/>
        </w:rPr>
        <w:t xml:space="preserve">وَ عَنْهُ عَنْ مُحَمَّدِ بْنِ زِیَادٍ یَعْنِی ابْنَ أَبِی عُمَیْرٍ عَنْ هَارُونَ بْنِ خَارِجَةَ عَنْ أَبِی عَبْدِ اللَّهِ ع فِی الْمَالِ یُوجَدُ کَنْزاً یُؤَدِّی زَکَاتَهُ قَالَ لَا قُلْتُ وَ إِنْ کَثُرَ قَالَ وَ إِنْ کَثُرَ فَأَعَدْتُهَا عَلَیْهِ ثَلَاثَ مَرَّاتٍ.</w:t>
      </w:r>
    </w:p>
    <w:p>
      <w:pPr>
        <w:pStyle w:val="BookText"/>
      </w:pPr>
      <w:r>
        <w:rPr>
          <w:rFonts w:ascii="Amiri" w:hAnsi="Amiri" w:eastAsia="Amiri" w:cs="Amiri"/>
          <w:lang w:bidi="ar-SA"/>
          <w:color w:val="111111"/>
          <w:sz w:val="28"/>
          <w:szCs w:val="28"/>
          <w:rtl/>
        </w:rPr>
        <w:t xml:space="preserve">أَقُولُ: وَ تَقَدَّمَ مَا یَدُلُّ عَلَی بَعْضِ الْمَقْصُودِ فِی الْخُمُسِ </w:t>
      </w:r>
      <w:r>
        <w:rPr>
          <w:rStyle w:val="FootnoteReference"/>
        </w:rPr>
        <w:footnoteReference w:id="3320"/>
      </w:r>
      <w:r>
        <w:rPr>
          <w:rFonts w:ascii="Amiri" w:hAnsi="Amiri" w:eastAsia="Amiri" w:cs="Amiri"/>
          <w:lang w:bidi="ar-SA"/>
          <w:color w:val="111111"/>
          <w:sz w:val="28"/>
          <w:szCs w:val="28"/>
          <w:rtl/>
        </w:rPr>
        <w:t xml:space="preserve">وَ الْحَجِّ </w:t>
      </w:r>
      <w:r>
        <w:rPr>
          <w:rStyle w:val="FootnoteReference"/>
        </w:rPr>
        <w:footnoteReference w:id="3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هارون بن خارجة از امام صادق (ع) نقل کرده است که درباره مالی که به‌صورت گنج پیدا شود، پرسید: «آیا زکات آن واجب است؟» امام (ع) فرمودند: «نه.» گفتم: «حتی اگر مقدار آن زیاد باشد؟» امام (ع) فرمودند: «حتی اگر زیاد باشد.» و من این سؤال را سه بار تکرار کردم.</w:t>
      </w:r>
    </w:p>
    <w:p>
      <w:pPr>
        <w:pStyle w:val="BookText"/>
      </w:pPr>
      <w:r>
        <w:rPr>
          <w:rFonts w:ascii="IRNazanin" w:hAnsi="IRNazanin" w:eastAsia="IRNazanin" w:cs="IRNazanin"/>
          <w:lang w:bidi="fa-IR"/>
          <w:color w:val="111111"/>
          <w:sz w:val="28"/>
          <w:szCs w:val="28"/>
          <w:rtl/>
        </w:rPr>
        <w:t xml:space="preserve">ص: 448</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28" w:name="pg18781_210660"/>
    <w:bookmarkEnd w:id="428"/>
    <w:p>
      <w:pPr>
        <w:pStyle w:val="Heading3"/>
      </w:pPr>
      <w:bookmarkStart w:id="2318" w:name="_Toc1871"/>
      <w:r>
        <w:t>6- بَابُ وُجُوبِ تَعْرِیفِ اللُّقَطَةِ فِی الْمَشَاهِدِ وَ جَوَازِ دَفْعِهَا إِلَی طَالِبِهَا بِعَلَامَةٍ تَخْفَی عَلَی غَیْرِ الْمَالِکِ وَ جَوَازِ قَبُولِ مَا یَدْفَعُهُ إِلَی الْمُلْتَقِطِ</w:t>
      </w:r>
      <w:bookmarkEnd w:id="2318"/>
    </w:p>
    <w:p>
      <w:pPr>
        <w:pStyle w:val="Heading4"/>
      </w:pPr>
      <w:bookmarkStart w:id="2319" w:name="_Toc1872"/>
      <w:r>
        <w:t>اشارة</w:t>
      </w:r>
      <w:bookmarkEnd w:id="2319"/>
    </w:p>
    <w:p>
      <w:pPr>
        <w:pStyle w:val="BookText"/>
      </w:pPr>
      <w:r>
        <w:rPr>
          <w:rStyle w:val="FootnoteReference"/>
        </w:rPr>
        <w:footnoteReference w:id="3322"/>
      </w:r>
      <w:r>
        <w:rPr>
          <w:rFonts w:ascii="Amiri" w:hAnsi="Amiri" w:eastAsia="Amiri" w:cs="Amiri"/>
          <w:lang w:bidi="ar-SA"/>
          <w:color w:val="111111"/>
          <w:sz w:val="28"/>
          <w:szCs w:val="28"/>
          <w:rtl/>
        </w:rPr>
        <w:t xml:space="preserve">6 بَابُ وُجُوبِ تَعْرِیفِ اللُّقَطَةِ فِی الْمَشَاهِدِ وَ جَوَازِ دَفْعِهَا إِلَی طَالِبِهَا بِعَلَامَةٍ تَخْفَی عَلَی غَیْرِ الْمَالِکِ وَ جَوَازِ قَبُولِ مَا یَدْفَعُهُ إِلَی الْمُلْتَقِطِ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معرفی اشیای گمشده در مشاهد مقدسه و جواز تحویل آن به کسی که آن را مطالبه می‌کند، مشروط به ارائه علامتی که برای غیر مالک ناشناخته باشد، و همچنین جواز قبول آنچه مطالبه‌کننده به یابنده ارائه می‌دهد.</w:t>
      </w:r>
    </w:p>
    <w:p>
      <w:pPr>
        <w:pStyle w:val="Heading4"/>
      </w:pPr>
      <w:bookmarkStart w:id="2320" w:name="_Toc1873"/>
      <w:r>
        <w:t>[رقم الحدیث الکلی: 32330 - رقم الحدیث الباب: 1]</w:t>
      </w:r>
      <w:bookmarkEnd w:id="2320"/>
    </w:p>
    <w:p>
      <w:pPr>
        <w:pStyle w:val="BookText"/>
      </w:pPr>
      <w:r>
        <w:rPr>
          <w:rFonts w:ascii="Times New Roman" w:hAnsi="Times New Roman" w:eastAsia="Times New Roman" w:cs="Times New Roman"/>
          <w:lang w:val="en-US" w:bidi="en-US"/>
          <w:color w:val="111111"/>
          <w:sz w:val="28"/>
          <w:szCs w:val="28"/>
          <w:rtl/>
        </w:rPr>
        <w:t xml:space="preserve">32330- 1- </w:t>
      </w:r>
      <w:r>
        <w:rPr>
          <w:rStyle w:val="FootnoteReference"/>
        </w:rPr>
        <w:footnoteReference w:id="3323"/>
      </w:r>
      <w:r>
        <w:rPr>
          <w:rFonts w:ascii="Amiri" w:hAnsi="Amiri" w:eastAsia="Amiri" w:cs="Amiri"/>
          <w:lang w:bidi="ar-SA"/>
          <w:color w:val="111111"/>
          <w:sz w:val="28"/>
          <w:szCs w:val="28"/>
          <w:rtl/>
        </w:rPr>
        <w:t xml:space="preserve">مُحَمَّدُ بْنُ یَعْقُوبَ عَنْ عِدَّةٍ مَنْ أَصْحَابِنَا عَنْ أَحْمَدَ بْنِ مُحَمَّدٍ عَنْ عَبْدِ اللَّهِ بْنِ مُحَمَّدٍ الْحَجَّالِ عَنْ ثَعْلَبَةَ بْنِ مَیْمُونٍ عَنْ سَعِیدِ بْنِ عَمْرٍو الْجُعْفِیِّ قَالَ: خَرَجْتُ إِلَی مَکَّةَ- وَ أَنَا مِنْ أَشَدِّ النَّاسِ حَالًا فَشَکَوْتُ إِلَی أَبِی عَبْدِ اللَّهِ ع- فَلَمَّا خَرَجْتُ مِنْ عِنْدِهِ وَجَدْتُ عَلَی بَابِهِ کِیساً فِیهِ سَبْعُمِائَةِ دِینَارٍ فَرَجَعْتُ إِلَیْهِ مِنْ فَوْرِی ذَلِکَ فَأَخْبَرْتُهُ فَقَالَ یَا سَعِیدُ اتَّقِ اللَّهَ عَزَّ وَ جَلَّ وَ عَرِّفْهُ فِی الْمَشَاهِدِ وَ کُنْتُ رَجَوْتُ أَنْ یُرَخِّصَ لِی فِیهِ فَخَرَجْتُ وَ أَنَا مُغْتَمٌّ فَأَتَیْتُ مِنًی- فَتَنَحَّیْتُ عَنِ النَّاسِ وَ تَقَصَّیْتُ حَتَّی أَتَیْتُ الْمَاوَرقَةَ </w:t>
      </w:r>
      <w:r>
        <w:rPr>
          <w:rStyle w:val="FootnoteReference"/>
        </w:rPr>
        <w:footnoteReference w:id="3324"/>
      </w:r>
      <w:r>
        <w:rPr>
          <w:rFonts w:ascii="Amiri" w:hAnsi="Amiri" w:eastAsia="Amiri" w:cs="Amiri"/>
          <w:lang w:bidi="ar-SA"/>
          <w:color w:val="111111"/>
          <w:sz w:val="28"/>
          <w:szCs w:val="28"/>
          <w:rtl/>
        </w:rPr>
        <w:t xml:space="preserve">فَنَزَلْتُ فِی بَیْتٍ مُتَنَحِّیاً عَنِ النَّاسِ ثُمَّ قُلْتُ مَنْ یَعْرِفُ الْکِیسَ فَأَوَّلُ صَوْتٍ صَوَّتُّهُ إِذَا </w:t>
      </w:r>
      <w:r>
        <w:rPr>
          <w:rStyle w:val="FootnoteReference"/>
        </w:rPr>
        <w:footnoteReference w:id="3325"/>
      </w:r>
      <w:r>
        <w:rPr>
          <w:rFonts w:ascii="Amiri" w:hAnsi="Amiri" w:eastAsia="Amiri" w:cs="Amiri"/>
          <w:lang w:bidi="ar-SA"/>
          <w:color w:val="111111"/>
          <w:sz w:val="28"/>
          <w:szCs w:val="28"/>
          <w:rtl/>
        </w:rPr>
        <w:t xml:space="preserve">رَجُلٌ عَلَی رَأْسِی یَقُولُ أَنَا صَاحِبُ الْکِیسِ فَقُلْتُ فِی نَفْسِی أَنْتَ فَلَا کُنْتَ قُلْتُ مَا عَلَامَةُ الْکِیسِ فَأَخْبَرَنِی بِعَلَامَتِهِ فَدَفَعْتُهُ إِلَیْهِ قَالَ فَتَنَحَّی نَاحِیَةً فَعَدَّهَا فَإِذَا الدَّنَانِیرُ عَلَی حَالِهَا ثُمَّ عَدَّ مِنْهَا سَبْعِینَ دِینَاراً فَقَالَ خُذْهَا حَلَالًا خَیْرٌ مِنْ سَبْعِمِائَةٍ حَرَاماً فَأَخَذْتُهَا ثُمَّ دَخَلْتُ عَلَی أَبِی عَبْدِ اللَّهِ ع- فَأَخْبَرْتُهُ کَیْفَ تَنَحَّیْتُ وَ کَیْفَ صَنَعْتُ فَقَالَ أَمَا إِنَّکَ حِینَ شَکَوْتَ إِلَیَّ أَمَرْنَا لَکَ بِثَلَاثِینَ دِینَاراً یَا جَارِیَةُ هَاتِیهَا فَأَخَذْتُهَا وَ أَنَا مِنْ أَحْسِنْ قَوْمِی حَالًا.</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3326"/>
      </w:r>
    </w:p>
    <w:p>
      <w:pPr>
        <w:pStyle w:val="BookText"/>
      </w:pPr>
      <w:r>
        <w:rPr>
          <w:rFonts w:ascii="IRNazanin" w:hAnsi="IRNazanin" w:eastAsia="IRNazanin" w:cs="IRNazanin"/>
          <w:lang w:bidi="fa-IR"/>
          <w:color w:val="111111"/>
          <w:sz w:val="28"/>
          <w:szCs w:val="28"/>
          <w:rtl/>
        </w:rPr>
        <w:t xml:space="preserve">ص: 449</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29" w:name="pg18781_210661"/>
    <w:bookmarkEnd w:id="429"/>
    <w:p>
      <w:pPr>
        <w:pStyle w:val="BookText"/>
      </w:pPr>
      <w:r>
        <w:rPr>
          <w:rFonts w:ascii="Amiri" w:hAnsi="Amiri" w:eastAsia="Amiri" w:cs="Amiri"/>
          <w:lang w:bidi="ar-SA"/>
          <w:color w:val="111111"/>
          <w:sz w:val="28"/>
          <w:szCs w:val="28"/>
          <w:rtl/>
        </w:rPr>
        <w:t xml:space="preserve">أَقُولُ: وَ یَأْتِی مَا یَدُلُّ عَلَی بَعْضِ الْمَقْصُودِ </w:t>
      </w:r>
      <w:r>
        <w:rPr>
          <w:rStyle w:val="FootnoteReference"/>
        </w:rPr>
        <w:footnoteReference w:id="3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بن عمرو الجعفی گفت: «به سوی مکه حرکت کردم در حالی که در شرایط بسیار سختی بودم. نزد امام صادق (ع) رفتم و از وضعیت خود شکایت کردم. پس از خروج از نزد ایشان، کیسه‌ای حاوی هفت‌صد دینار را مقابل در منزلشان یافتم. بلافاصله نزد امام (ع) برگشتم و ماجرا را برای ایشان شرح دادم. امام (ع) فرمودند: "ای سعید، از خداوند عزوجل پروا داشته باش و آن را در مشاهد مقدس معرفی کن."</w:t>
      </w:r>
    </w:p>
    <w:p>
      <w:pPr>
        <w:pStyle w:val="BookText"/>
      </w:pPr>
      <w:r>
        <w:rPr>
          <w:rFonts w:ascii="IRNazanin" w:hAnsi="IRNazanin" w:eastAsia="IRNazanin" w:cs="IRNazanin"/>
          <w:lang w:bidi="fa-IR"/>
          <w:color w:val="111111"/>
          <w:sz w:val="28"/>
          <w:szCs w:val="28"/>
          <w:rtl/>
        </w:rPr>
        <w:t xml:space="preserve">من امیدوار بودم که امام (ع) به من اجازه استفاده از آن را بدهند، اما با اندوه از نزد ایشان خارج شدم. سپس به منا رفتم و از مردم فاصله گرفتم تا آن را معرفی کنم. وقتی اولین بار صدا زدم که چه کسی این کیسه را می‌شناسد، مردی نزد من آمد و گفت که صاحب آن است. ابتدا تردید کردم، اما از او نشانه‌ای از کیسه را خواستم، و او به درستی علامت‌های آن را شرح داد، پس آن را به او تحویل دادم.</w:t>
      </w:r>
    </w:p>
    <w:p>
      <w:pPr>
        <w:pStyle w:val="BookText"/>
      </w:pPr>
      <w:r>
        <w:rPr>
          <w:rFonts w:ascii="IRNazanin" w:hAnsi="IRNazanin" w:eastAsia="IRNazanin" w:cs="IRNazanin"/>
          <w:lang w:bidi="fa-IR"/>
          <w:color w:val="111111"/>
          <w:sz w:val="28"/>
          <w:szCs w:val="28"/>
          <w:rtl/>
        </w:rPr>
        <w:t xml:space="preserve">سپس آن مرد در گوشه‌ای رفت و پول را شمرد و دید که مقدار آن صحیح است. از میان آن، هفتاد دینار را برداشت و به من گفت: "این را حلال دریافت کن که بهتر از هفت‌صد دینار حرام است." من آن را گرفتم و نزد امام صادق (ع) بازگشتم و ایشان را از ماجرا آگاه کردم. امام (ع) فرمودند: "زمانی که نزد من شکایت آوردی، ما دستور دادیم که برای تو سی دینار آماده شود. ای کنیز، آن را بیاور." و من آن را گرفتم و از آن پس، از بهترین وضعیت در میان قوم خود برخوردار شدم.»</w:t>
      </w:r>
    </w:p>
    <w:p>
      <w:pPr>
        <w:pStyle w:val="Heading3"/>
      </w:pPr>
      <w:bookmarkStart w:id="2321" w:name="_Toc1874"/>
      <w:r>
        <w:t>7- بَابُ جَوَازِ الصَّدَقَةِ بِاللُّقَطَةِ بَعْدَ التَّعْرِیفِ وَ کَذَا لَوْ فَارَقَ الْمُلْتَقِطُ وَ الْمَالِکُ مَحَلَّ الِالْتِقَاطِ وَ لَمْ یَعْرِفِ الْمَالِکَ وَ لَا بَلَدَهُ‌</w:t>
      </w:r>
      <w:bookmarkEnd w:id="2321"/>
    </w:p>
    <w:p>
      <w:pPr>
        <w:pStyle w:val="Heading4"/>
      </w:pPr>
      <w:bookmarkStart w:id="2322" w:name="_Toc1875"/>
      <w:r>
        <w:t>اشارة</w:t>
      </w:r>
      <w:bookmarkEnd w:id="2322"/>
    </w:p>
    <w:p>
      <w:pPr>
        <w:pStyle w:val="BookText"/>
      </w:pPr>
      <w:r>
        <w:rPr>
          <w:rStyle w:val="FootnoteReference"/>
        </w:rPr>
        <w:footnoteReference w:id="3328"/>
      </w:r>
      <w:r>
        <w:rPr>
          <w:rFonts w:ascii="Amiri" w:hAnsi="Amiri" w:eastAsia="Amiri" w:cs="Amiri"/>
          <w:lang w:bidi="ar-SA"/>
          <w:color w:val="111111"/>
          <w:sz w:val="28"/>
          <w:szCs w:val="28"/>
          <w:rtl/>
        </w:rPr>
        <w:t xml:space="preserve">7 بَابُ جَوَازِ الصَّدَقَةِ بِاللُّقَطَةِ بَعْدَ التَّعْرِیفِ وَ کَذَا لَوْ فَارَقَ الْمُلْتَقِطُ وَ الْمَالِکُ مَحَلَّ الِالْتِقَاطِ وَ لَمْ یَعْرِفِ الْمَالِکَ وَ لَا بَلَدَهُ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صدقه دادن اشیای گمشده پس از معرفی، و همچنین در صورتی که یابنده و مالک از محل یافتن شیء جدا شوند و مالک و محل زندگی او شناخته نشود.</w:t>
      </w:r>
    </w:p>
    <w:p>
      <w:pPr>
        <w:pStyle w:val="Heading4"/>
      </w:pPr>
      <w:bookmarkStart w:id="2323" w:name="_Toc1876"/>
      <w:r>
        <w:t>[رقم الحدیث الکلی: 32331 - رقم الحدیث الباب: 1]</w:t>
      </w:r>
      <w:bookmarkEnd w:id="2323"/>
    </w:p>
    <w:p>
      <w:pPr>
        <w:pStyle w:val="BookText"/>
      </w:pPr>
      <w:r>
        <w:rPr>
          <w:rFonts w:ascii="Times New Roman" w:hAnsi="Times New Roman" w:eastAsia="Times New Roman" w:cs="Times New Roman"/>
          <w:lang w:val="en-US" w:bidi="en-US"/>
          <w:color w:val="111111"/>
          <w:sz w:val="28"/>
          <w:szCs w:val="28"/>
          <w:rtl/>
        </w:rPr>
        <w:t xml:space="preserve">32331- 1- </w:t>
      </w:r>
      <w:r>
        <w:rPr>
          <w:rStyle w:val="FootnoteReference"/>
        </w:rPr>
        <w:footnoteReference w:id="3329"/>
      </w:r>
      <w:r>
        <w:rPr>
          <w:rFonts w:ascii="Amiri" w:hAnsi="Amiri" w:eastAsia="Amiri" w:cs="Amiri"/>
          <w:lang w:bidi="ar-SA"/>
          <w:color w:val="111111"/>
          <w:sz w:val="28"/>
          <w:szCs w:val="28"/>
          <w:rtl/>
        </w:rPr>
        <w:t xml:space="preserve">مُحَمَّدُ بْنُ یَعْقُوبَ عَنْ مُحَمَّدِ بْنِ یَحْیَی عَنْ أَحْمَدَ بْنِ مُحَمَّدٍ عَنْ مُوسَی بْنِ عُمَرَ عَنِ الْحَجَّالِ </w:t>
      </w:r>
      <w:r>
        <w:rPr>
          <w:rStyle w:val="FootnoteReference"/>
        </w:rPr>
        <w:footnoteReference w:id="3330"/>
      </w:r>
      <w:r>
        <w:rPr>
          <w:rFonts w:ascii="Amiri" w:hAnsi="Amiri" w:eastAsia="Amiri" w:cs="Amiri"/>
          <w:lang w:bidi="ar-SA"/>
          <w:color w:val="111111"/>
          <w:sz w:val="28"/>
          <w:szCs w:val="28"/>
          <w:rtl/>
        </w:rPr>
        <w:t xml:space="preserve">عَنْ دَاوُدَ بْنِ أَبِی یَزِیدَ </w:t>
      </w:r>
      <w:r>
        <w:rPr>
          <w:rStyle w:val="FootnoteReference"/>
        </w:rPr>
        <w:footnoteReference w:id="3331"/>
      </w:r>
      <w:r>
        <w:rPr>
          <w:rFonts w:ascii="Amiri" w:hAnsi="Amiri" w:eastAsia="Amiri" w:cs="Amiri"/>
          <w:lang w:bidi="ar-SA"/>
          <w:color w:val="111111"/>
          <w:sz w:val="28"/>
          <w:szCs w:val="28"/>
          <w:rtl/>
        </w:rPr>
        <w:t xml:space="preserve">عَنْ أَبِی عَبْدِ اللَّهِ ع قَالَ: قَالَ رَجُلٌ إِنِّی قَدْ أَصَبْتُ مَالًا وَ إِنِّی قَدْ خِفْتُ فِیهِ عَلَی نَفْسِی وَ لَوْ أَصَبْتُ صَاحِبَهُ دَفَعْتُهُ إِلَیْهِ وَ تَخَلَّصْتُ مِنْهُ قَالَ فَقَالَ لَهُ أَبُو عَبْدِ اللَّهِ ع وَ اللَّهِ أَنْ لَوْ أَصَبْتَهُ کُنْتَ تَدْفَعُهُ إِلَیْهِ قَالَ إِی وَ اللَّهِ قَالَ فَأَنَا وَ اللَّهِ مَا لَهُ صَاحِبٌ غَیْرِی قَالَ فَاسْتَحْلَفَهُ أَنْ یَدْفَعَهُ إِلَی مَنْ یَأْمُرُهُ قَالَ فَحَلَفَ فَقَالَ فَاذْهَبْ فَاقْسِمْهُ فِی إِخْوَانِکَ وَ لَکَ الْأَمْنُ مِمَّا خِفْتَ مِنْهُ قَالَ (فَقَسَمْتُهُ بَیْنَ إِخْوَانِی) </w:t>
      </w:r>
      <w:r>
        <w:rPr>
          <w:rStyle w:val="FootnoteReference"/>
        </w:rPr>
        <w:footnoteReference w:id="3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الْحَجَّالِ قَالَ الصَّدُوقُ کَانَ ذَلِکَ بَعْدَ تَعْرِیفِ سَنَةٍ </w:t>
      </w:r>
      <w:r>
        <w:rPr>
          <w:rStyle w:val="FootnoteReference"/>
        </w:rPr>
        <w:footnoteReference w:id="3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بن ابی یزید از امام صادق (ع) نقل کرده است که مردی گفت: «مالی پیدا کرده‌ام و از نگه داشتن آن نگرانم. اگر صاحبش را پیدا کنم، آن را به او بازمی‌گردانم و از آن خلاص می‌شوم.» امام (ع) از او پرسیدند: «اگر صاحبش را می‌یافتی، آیا آن را به او تحویل می‌دادی؟» مرد پاسخ داد: «بله، به خدا قسم.» امام (ع) فرمودند: «به خدا قسم، این مال صاحب دیگری ندارد جز من.» سپس امام (ع) او را قسم دادند که آن را به کسی که ایشان دستور دهند، بدهد. مرد قسم خورد. امام (ع) فرمودند: «برو و آن را میان برادرانت تقسیم کن. و تو از آنچه که از آن ترس داشتی، در امنیت خواهی بود.» پس مرد آن را میان برادران خود تقسیم کرد.</w:t>
      </w:r>
    </w:p>
    <w:p>
      <w:pPr>
        <w:pStyle w:val="Heading4"/>
      </w:pPr>
      <w:bookmarkStart w:id="2324" w:name="_Toc1877"/>
      <w:r>
        <w:t>[رقم الحدیث الکلی: 32332 - رقم الحدیث الباب: 2]</w:t>
      </w:r>
      <w:bookmarkEnd w:id="2324"/>
    </w:p>
    <w:p>
      <w:pPr>
        <w:pStyle w:val="BookText"/>
      </w:pPr>
      <w:r>
        <w:rPr>
          <w:rFonts w:ascii="Times New Roman" w:hAnsi="Times New Roman" w:eastAsia="Times New Roman" w:cs="Times New Roman"/>
          <w:lang w:val="en-US" w:bidi="en-US"/>
          <w:color w:val="111111"/>
          <w:sz w:val="28"/>
          <w:szCs w:val="28"/>
          <w:rtl/>
        </w:rPr>
        <w:t xml:space="preserve">32332- 2- </w:t>
      </w:r>
      <w:r>
        <w:rPr>
          <w:rStyle w:val="FootnoteReference"/>
        </w:rPr>
        <w:footnoteReference w:id="3334"/>
      </w:r>
      <w:r>
        <w:rPr>
          <w:rFonts w:ascii="Amiri" w:hAnsi="Amiri" w:eastAsia="Amiri" w:cs="Amiri"/>
          <w:lang w:bidi="ar-SA"/>
          <w:color w:val="111111"/>
          <w:sz w:val="28"/>
          <w:szCs w:val="28"/>
          <w:rtl/>
        </w:rPr>
        <w:t xml:space="preserve">مُحَمَّدُ بْنُ الْحَسَنِ بِإِسْنَادِهِ عَنِ الصَّفَّارِ عَنْ مُحَمَّدِ بْنِ عِیسَی بْنِ عُبَیْدٍ عَنْ یُونُسَ بْنِ عَبْدِ الرَّحْمَنِ قَالَ: سُئِلَ أَبُو الْحَسَنِ الرِّضَا ع وَ أَنَا حَاضِرٌ إِلَی أَنْ قَالَ فَقَالَ رَفِیقٌ کَانَ لَنَا بِمَکَّةَ- فَرَحَلَ مِنْهَا</w:t>
      </w:r>
    </w:p>
    <w:p>
      <w:pPr>
        <w:pStyle w:val="BookText"/>
      </w:pPr>
      <w:r>
        <w:rPr>
          <w:rFonts w:ascii="IRNazanin" w:hAnsi="IRNazanin" w:eastAsia="IRNazanin" w:cs="IRNazanin"/>
          <w:lang w:bidi="fa-IR"/>
          <w:color w:val="111111"/>
          <w:sz w:val="28"/>
          <w:szCs w:val="28"/>
          <w:rtl/>
        </w:rPr>
        <w:t xml:space="preserve">ص: 450</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30" w:name="pg18781_210662"/>
    <w:bookmarkEnd w:id="430"/>
    <w:p>
      <w:pPr>
        <w:pStyle w:val="BookText"/>
      </w:pPr>
      <w:r>
        <w:rPr>
          <w:rFonts w:ascii="Amiri" w:hAnsi="Amiri" w:eastAsia="Amiri" w:cs="Amiri"/>
          <w:lang w:bidi="ar-SA"/>
          <w:color w:val="111111"/>
          <w:sz w:val="28"/>
          <w:szCs w:val="28"/>
          <w:rtl/>
        </w:rPr>
        <w:t xml:space="preserve">إِلَی مَنْزِلِهِ وَ رَحَلْنَا إِلَی مَنَازِلِنَا فَلَمَّا أَنْ صِرْنَا فِی الطَّرِیقِ أَصَبْنَا بَعْضَ مَتَاعِهِ مَعَنَا فَأَیُّ شَیْ‌ءٍ نَصْنَعُ بِهِ قَالَ تَحْمِلُونَهُ حَتَّی تَحْمِلُوهُ إِلَی الْکُوفَةِ- قَالَ لَسْنَا نَعْرِفُهُ وَ لَا نَعْرِفُ بَلَدَهُ وَ لَا نَعْرِفُ کَیْفَ نَصْنَعُ قَالَ إِذَا کَانَ کَذَا فَبِعْهُ وَ تَصَدَّقْ بِثَمَنِهِ قَالَ لَهُ عَلَی مَنْ جُعِلْتُ فِدَاکَ قَالَ عَلَی أَهْلِ الْوَلَایَةِ.</w:t>
      </w:r>
    </w:p>
    <w:p>
      <w:pPr>
        <w:pStyle w:val="BookText"/>
      </w:pPr>
      <w:r>
        <w:rPr>
          <w:rFonts w:ascii="Amiri" w:hAnsi="Amiri" w:eastAsia="Amiri" w:cs="Amiri"/>
          <w:lang w:bidi="ar-SA"/>
          <w:color w:val="111111"/>
          <w:sz w:val="28"/>
          <w:szCs w:val="28"/>
          <w:rtl/>
        </w:rPr>
        <w:t xml:space="preserve">وَ رَوَاهُ الْکُلَیْنِیُّ عَنْ عَلِیِّ بْنِ إِبْرَاهِیمَ عَنْ مُحَمَّدِ بْنِ عِیسَی نَحْوَهُ </w:t>
      </w:r>
      <w:r>
        <w:rPr>
          <w:rStyle w:val="FootnoteReference"/>
        </w:rPr>
        <w:footnoteReference w:id="3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عبد الرحمن نقل کرده است که امام رضا (ع) در حالی که حاضر بودم، مورد سؤال قرار گرفت.</w:t>
      </w:r>
    </w:p>
    <w:p>
      <w:pPr>
        <w:pStyle w:val="BookText"/>
      </w:pPr>
      <w:r>
        <w:rPr>
          <w:rFonts w:ascii="IRNazanin" w:hAnsi="IRNazanin" w:eastAsia="IRNazanin" w:cs="IRNazanin"/>
          <w:lang w:bidi="fa-IR"/>
          <w:color w:val="111111"/>
          <w:sz w:val="28"/>
          <w:szCs w:val="28"/>
          <w:rtl/>
        </w:rPr>
        <w:t xml:space="preserve">سپس مردی گفت: «ما در مکه بودیم و دوستی داشتیم که از آنجا به سوی منزلش رفت، و ما نیز به سوی منازل خود رهسپار شدیم. در مسیر، بخشی از وسایل او را همراه خود یافتیم. اکنون نمی‌دانیم چه کنیم؟»</w:t>
      </w:r>
    </w:p>
    <w:p>
      <w:pPr>
        <w:pStyle w:val="BookText"/>
      </w:pPr>
      <w:r>
        <w:rPr>
          <w:rFonts w:ascii="IRNazanin" w:hAnsi="IRNazanin" w:eastAsia="IRNazanin" w:cs="IRNazanin"/>
          <w:lang w:bidi="fa-IR"/>
          <w:color w:val="111111"/>
          <w:sz w:val="28"/>
          <w:szCs w:val="28"/>
          <w:rtl/>
        </w:rPr>
        <w:t xml:space="preserve">امام (ع) فرمودند: «آن را با خود حمل کنید تا زمانی که به کوفه برسید.»</w:t>
      </w:r>
    </w:p>
    <w:p>
      <w:pPr>
        <w:pStyle w:val="BookText"/>
      </w:pPr>
      <w:r>
        <w:rPr>
          <w:rFonts w:ascii="IRNazanin" w:hAnsi="IRNazanin" w:eastAsia="IRNazanin" w:cs="IRNazanin"/>
          <w:lang w:bidi="fa-IR"/>
          <w:color w:val="111111"/>
          <w:sz w:val="28"/>
          <w:szCs w:val="28"/>
          <w:rtl/>
        </w:rPr>
        <w:t xml:space="preserve">مرد گفت: «ما نه او را می‌شناسیم، نه شهرش را، و نه می‌دانیم چه کنیم.»</w:t>
      </w:r>
    </w:p>
    <w:p>
      <w:pPr>
        <w:pStyle w:val="BookText"/>
      </w:pPr>
      <w:r>
        <w:rPr>
          <w:rFonts w:ascii="IRNazanin" w:hAnsi="IRNazanin" w:eastAsia="IRNazanin" w:cs="IRNazanin"/>
          <w:lang w:bidi="fa-IR"/>
          <w:color w:val="111111"/>
          <w:sz w:val="28"/>
          <w:szCs w:val="28"/>
          <w:rtl/>
        </w:rPr>
        <w:t xml:space="preserve">امام (ع) فرمودند: «اگر چنین است، آن را بفروشید و قیمت آن را صدقه دهید.»</w:t>
      </w:r>
    </w:p>
    <w:p>
      <w:pPr>
        <w:pStyle w:val="BookText"/>
      </w:pPr>
      <w:r>
        <w:rPr>
          <w:rFonts w:ascii="IRNazanin" w:hAnsi="IRNazanin" w:eastAsia="IRNazanin" w:cs="IRNazanin"/>
          <w:lang w:bidi="fa-IR"/>
          <w:color w:val="111111"/>
          <w:sz w:val="28"/>
          <w:szCs w:val="28"/>
          <w:rtl/>
        </w:rPr>
        <w:t xml:space="preserve">مرد پرسید: «ای فدایت شوم، صدقه به چه کسی داده شود؟»</w:t>
      </w:r>
    </w:p>
    <w:p>
      <w:pPr>
        <w:pStyle w:val="BookText"/>
      </w:pPr>
      <w:r>
        <w:rPr>
          <w:rFonts w:ascii="IRNazanin" w:hAnsi="IRNazanin" w:eastAsia="IRNazanin" w:cs="IRNazanin"/>
          <w:lang w:bidi="fa-IR"/>
          <w:color w:val="111111"/>
          <w:sz w:val="28"/>
          <w:szCs w:val="28"/>
          <w:rtl/>
        </w:rPr>
        <w:t xml:space="preserve">امام (ع) فرمودند: «به اهل ولایت.»</w:t>
      </w:r>
    </w:p>
    <w:p>
      <w:pPr>
        <w:pStyle w:val="Heading4"/>
      </w:pPr>
      <w:bookmarkStart w:id="2325" w:name="_Toc1878"/>
      <w:r>
        <w:t>[رقم الحدیث الکلی: 32333 - رقم الحدیث الباب: 3]</w:t>
      </w:r>
      <w:bookmarkEnd w:id="2325"/>
    </w:p>
    <w:p>
      <w:pPr>
        <w:pStyle w:val="BookText"/>
      </w:pPr>
      <w:r>
        <w:rPr>
          <w:rFonts w:ascii="Times New Roman" w:hAnsi="Times New Roman" w:eastAsia="Times New Roman" w:cs="Times New Roman"/>
          <w:lang w:val="en-US" w:bidi="en-US"/>
          <w:color w:val="111111"/>
          <w:sz w:val="28"/>
          <w:szCs w:val="28"/>
          <w:rtl/>
        </w:rPr>
        <w:t xml:space="preserve">32333- 3- </w:t>
      </w:r>
      <w:r>
        <w:rPr>
          <w:rStyle w:val="FootnoteReference"/>
        </w:rPr>
        <w:footnoteReference w:id="3336"/>
      </w:r>
      <w:r>
        <w:rPr>
          <w:rFonts w:ascii="Amiri" w:hAnsi="Amiri" w:eastAsia="Amiri" w:cs="Amiri"/>
          <w:lang w:bidi="ar-SA"/>
          <w:color w:val="111111"/>
          <w:sz w:val="28"/>
          <w:szCs w:val="28"/>
          <w:rtl/>
        </w:rPr>
        <w:t xml:space="preserve">وَ بِإِسْنَادِهِ عَنِ الْحُسَیْنِ بْنِ سَعِیدٍ عَنْ فَضَالَةَ بْنِ أَیُّوبَ عَنِ ابْنِ بُکَیْرٍ عَنْ زُرَارَةَ قَالَ: سَأَلْتُ أَبَا جَعْفَرٍ ع عَنِ اللُّقَطَةِ فَأَرَانِی خَاتَماً فِی یَدِهِ مِنْ فِضَّةٍ قَالَ إِنَّ هَذَا مِمَّا جَاءَ بِهِ السَّیْلُ وَ أَنَا أُرِیدُ أَنْ أَتَصَدَّقَ بِهِ.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337"/>
      </w:r>
      <w:r>
        <w:rPr>
          <w:rFonts w:ascii="Amiri" w:hAnsi="Amiri" w:eastAsia="Amiri" w:cs="Amiri"/>
          <w:lang w:bidi="ar-SA"/>
          <w:color w:val="111111"/>
          <w:sz w:val="28"/>
          <w:szCs w:val="28"/>
          <w:rtl/>
        </w:rPr>
        <w:t xml:space="preserve">وَ یَأْتِی مَا یَدُلُّ عَلَیْهِ </w:t>
      </w:r>
      <w:r>
        <w:rPr>
          <w:rStyle w:val="FootnoteReference"/>
        </w:rPr>
        <w:footnoteReference w:id="3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نقل کرده است که از امام باقر (ع) درباره اشیای گمشده پرسیدم. ایشان انگشتری نقره‌ای را که در دست داشت، به من نشان داد و فرمود: «این از جمله چیزهایی است که سیلاب آورده است، و من قصد دارم آن را صدقه دهم.»</w:t>
      </w:r>
    </w:p>
    <w:p>
      <w:pPr>
        <w:pStyle w:val="Heading3"/>
      </w:pPr>
      <w:bookmarkStart w:id="2326" w:name="_Toc1879"/>
      <w:r>
        <w:t>8- بَابُ أَنَّ مَنِ اشْتَرَی بِاللُّقَطَةِ بِنْتَ الْمَالِکِ لَمْ تَنْعَتِقْ عَلَیْهِ وَ کَانَ لَهُ عَلَیْهِ رَأْسُ مَالِهِ‌</w:t>
      </w:r>
      <w:bookmarkEnd w:id="2326"/>
    </w:p>
    <w:p>
      <w:pPr>
        <w:pStyle w:val="Heading4"/>
      </w:pPr>
      <w:bookmarkStart w:id="2327" w:name="_Toc1880"/>
      <w:r>
        <w:t>اشارة</w:t>
      </w:r>
      <w:bookmarkEnd w:id="2327"/>
    </w:p>
    <w:p>
      <w:pPr>
        <w:pStyle w:val="BookText"/>
      </w:pPr>
      <w:r>
        <w:rPr>
          <w:rStyle w:val="FootnoteReference"/>
        </w:rPr>
        <w:footnoteReference w:id="3339"/>
      </w:r>
      <w:r>
        <w:rPr>
          <w:rFonts w:ascii="Amiri" w:hAnsi="Amiri" w:eastAsia="Amiri" w:cs="Amiri"/>
          <w:lang w:bidi="ar-SA"/>
          <w:color w:val="111111"/>
          <w:sz w:val="28"/>
          <w:szCs w:val="28"/>
          <w:rtl/>
        </w:rPr>
        <w:t xml:space="preserve">8 بَابُ أَنَّ مَنِ اشْتَرَی بِاللُّقَطَةِ بِنْتَ الْمَالِکِ لَمْ تَنْعَتِقْ عَلَیْهِ وَ کَانَ لَهُ عَلَیْهِ رَأْسُ مَالِهِ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این‌که اگر کسی با اموال یافته شده (لقطه) دختر مالک(پول پیدا شده) را بخرد، آن دختر بر او آزاد نخواهد شد و او فقط حق مطالبه اصل سرمایه‌اش را خواهد داشت.</w:t>
      </w:r>
    </w:p>
    <w:p>
      <w:pPr>
        <w:pStyle w:val="Heading4"/>
      </w:pPr>
      <w:bookmarkStart w:id="2328" w:name="_Toc1881"/>
      <w:r>
        <w:t>[رقم الحدیث الکلی: 32334 - رقم الحدیث الباب: 1]</w:t>
      </w:r>
      <w:bookmarkEnd w:id="2328"/>
    </w:p>
    <w:p>
      <w:pPr>
        <w:pStyle w:val="BookText"/>
      </w:pPr>
      <w:r>
        <w:rPr>
          <w:rFonts w:ascii="Times New Roman" w:hAnsi="Times New Roman" w:eastAsia="Times New Roman" w:cs="Times New Roman"/>
          <w:lang w:val="en-US" w:bidi="en-US"/>
          <w:color w:val="111111"/>
          <w:sz w:val="28"/>
          <w:szCs w:val="28"/>
          <w:rtl/>
        </w:rPr>
        <w:t xml:space="preserve">32334- 1- </w:t>
      </w:r>
      <w:r>
        <w:rPr>
          <w:rStyle w:val="FootnoteReference"/>
        </w:rPr>
        <w:footnoteReference w:id="3340"/>
      </w:r>
      <w:r>
        <w:rPr>
          <w:rFonts w:ascii="Amiri" w:hAnsi="Amiri" w:eastAsia="Amiri" w:cs="Amiri"/>
          <w:lang w:bidi="ar-SA"/>
          <w:color w:val="111111"/>
          <w:sz w:val="28"/>
          <w:szCs w:val="28"/>
          <w:rtl/>
        </w:rPr>
        <w:t xml:space="preserve">مُحَمَّدُ بْنُ یَعْقُوبَ عَنْ عَلِیِّ بْنِ إِبْرَاهِیمَ عَنْ أَبِیهِ عَنْ بَعْضِ أَصْحَابِنَا عَنْ أَبِی الْعَلَاءِ قَالَ قُلْتُ لِأَبِی عَبْدِ اللَّهِ ع رَجُلٌ وَجَدَ مَالًا فَعَرَّفَهُ حَتَّی إِذَا مَضَتِ السَّنَةُ اشْتَرَی بِهِ خَادِماً فَجَاءَ طَالِبُ الْمَالِ فَوَجَدَ الْجَارِیَةَ الَّتِی اشْتُرِیَتْ بِالدَّرَاهِمِ هِیَ ابْنَتُهُ قَالَ لَیْسَ لَهُ أَنْ یَأْخُذَ إِلَّا دَرَاهِمَهُ وَ لَیْسَتْ لَهُ </w:t>
      </w:r>
      <w:r>
        <w:rPr>
          <w:rStyle w:val="FootnoteReference"/>
        </w:rPr>
        <w:footnoteReference w:id="3341"/>
      </w:r>
      <w:r>
        <w:rPr>
          <w:rFonts w:ascii="Amiri" w:hAnsi="Amiri" w:eastAsia="Amiri" w:cs="Amiri"/>
          <w:lang w:bidi="ar-SA"/>
          <w:color w:val="111111"/>
          <w:sz w:val="28"/>
          <w:szCs w:val="28"/>
          <w:rtl/>
        </w:rPr>
        <w:t xml:space="preserve">الِابْنَةُ إِنَّمَا لَهُ رَأْسُ مَالِهِ وَ إِنَّمَا کَانَتِ ابْنَتُهُ</w:t>
      </w:r>
    </w:p>
    <w:p>
      <w:pPr>
        <w:pStyle w:val="BookText"/>
      </w:pPr>
      <w:r>
        <w:rPr>
          <w:rFonts w:ascii="IRNazanin" w:hAnsi="IRNazanin" w:eastAsia="IRNazanin" w:cs="IRNazanin"/>
          <w:lang w:bidi="fa-IR"/>
          <w:color w:val="111111"/>
          <w:sz w:val="28"/>
          <w:szCs w:val="28"/>
          <w:rtl/>
        </w:rPr>
        <w:t xml:space="preserve">ص: 451</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31" w:name="pg18781_210663"/>
    <w:bookmarkEnd w:id="431"/>
    <w:p>
      <w:pPr>
        <w:pStyle w:val="BookText"/>
      </w:pPr>
      <w:r>
        <w:rPr>
          <w:rFonts w:ascii="Amiri" w:hAnsi="Amiri" w:eastAsia="Amiri" w:cs="Amiri"/>
          <w:lang w:bidi="ar-SA"/>
          <w:color w:val="111111"/>
          <w:sz w:val="28"/>
          <w:szCs w:val="28"/>
          <w:rtl/>
        </w:rPr>
        <w:t xml:space="preserve">مَمْلُوکَةَ قَوْمٍ.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342"/>
      </w:r>
    </w:p>
    <w:p>
      <w:pPr>
        <w:pStyle w:val="BookText"/>
      </w:pPr>
      <w:r>
        <w:rPr>
          <w:rFonts w:ascii="Amiri" w:hAnsi="Amiri" w:eastAsia="Amiri" w:cs="Amiri"/>
          <w:lang w:bidi="ar-SA"/>
          <w:color w:val="111111"/>
          <w:sz w:val="28"/>
          <w:szCs w:val="28"/>
          <w:rtl/>
        </w:rPr>
        <w:t xml:space="preserve">وَ رَوَاهُ الصَّدُوقُ بِإِسْنَادِهِ عَنْ أَبِی الْعَلَاءِ </w:t>
      </w:r>
      <w:r>
        <w:rPr>
          <w:rStyle w:val="FootnoteReference"/>
        </w:rPr>
        <w:footnoteReference w:id="3343"/>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3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العلاء نقل می‌کند که به امام صادق (ع) گفتم: مردی مالی را پیدا کرد و یک سال آن را به مردم معرفی کرد. پس از گذشت یک سال، با آن پول خادمی خرید. سپس صاحب اصلی مال آمد و متوجه شد که کنیزی که با آن پول خریده شده، دختر خودش است. امام (ع) فرمودند: آن مرد فقط حق دارد درهم‌های خود را پس بگیرد و حقی بر دختر ندارد؛ زیرا او تنها مالک اصل سرمایه‌اش است و آن دختر در حقیقت متعلق به دیگران بوده است.</w:t>
      </w:r>
    </w:p>
    <w:p>
      <w:pPr>
        <w:pStyle w:val="Heading3"/>
      </w:pPr>
      <w:bookmarkStart w:id="2329" w:name="_Toc1882"/>
      <w:r>
        <w:t>9- بَابُ أَنَّ مَنِ اشْتَرَی دَابَّةً فَوَجَدَ فِی بَطْنِهَا مَالًا وَجَبَ أَنْ یُعَرِّفَهُ الْبَائِعَ فَإِنْ لَمْ یَعْرِفْهُ فَهُوَ لِلْمُشْتَرِی‌</w:t>
      </w:r>
      <w:bookmarkEnd w:id="2329"/>
    </w:p>
    <w:p>
      <w:pPr>
        <w:pStyle w:val="Heading4"/>
      </w:pPr>
      <w:bookmarkStart w:id="2330" w:name="_Toc1883"/>
      <w:r>
        <w:t>اشارة</w:t>
      </w:r>
      <w:bookmarkEnd w:id="2330"/>
    </w:p>
    <w:p>
      <w:pPr>
        <w:pStyle w:val="BookText"/>
      </w:pPr>
      <w:r>
        <w:rPr>
          <w:rStyle w:val="FootnoteReference"/>
        </w:rPr>
        <w:footnoteReference w:id="3345"/>
      </w:r>
      <w:r>
        <w:rPr>
          <w:rFonts w:ascii="Amiri" w:hAnsi="Amiri" w:eastAsia="Amiri" w:cs="Amiri"/>
          <w:lang w:bidi="ar-SA"/>
          <w:color w:val="111111"/>
          <w:sz w:val="28"/>
          <w:szCs w:val="28"/>
          <w:rtl/>
        </w:rPr>
        <w:t xml:space="preserve">9 بَابُ أَنَّ مَنِ اشْتَرَی دَابَّةً فَوَجَدَ فِی بَطْنِهَا مَالًا وَجَبَ أَنْ یُعَرِّفَهُ الْبَائِعَ فَإِنْ لَمْ یَعْرِفْهُ فَهُوَ لِلْمُشْتَرِی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این است که اگر کسی حیوانی بخرد و در شکم آن مالی پیدا کند، لازم است که آن را به فروشنده معرفی کند. اگر فروشنده آن مال را نشناسد، آن مال متعلق به خریدار خواهد بود.</w:t>
      </w:r>
    </w:p>
    <w:p>
      <w:pPr>
        <w:pStyle w:val="Heading4"/>
      </w:pPr>
      <w:bookmarkStart w:id="2331" w:name="_Toc1884"/>
      <w:r>
        <w:t>[رقم الحدیث الکلی: 32335 - رقم الحدیث الباب: 1]</w:t>
      </w:r>
      <w:bookmarkEnd w:id="2331"/>
    </w:p>
    <w:p>
      <w:pPr>
        <w:pStyle w:val="BookText"/>
      </w:pPr>
      <w:r>
        <w:rPr>
          <w:rFonts w:ascii="Times New Roman" w:hAnsi="Times New Roman" w:eastAsia="Times New Roman" w:cs="Times New Roman"/>
          <w:lang w:val="en-US" w:bidi="en-US"/>
          <w:color w:val="111111"/>
          <w:sz w:val="28"/>
          <w:szCs w:val="28"/>
          <w:rtl/>
        </w:rPr>
        <w:t xml:space="preserve">32335- 1- </w:t>
      </w:r>
      <w:r>
        <w:rPr>
          <w:rStyle w:val="FootnoteReference"/>
        </w:rPr>
        <w:footnoteReference w:id="3346"/>
      </w:r>
      <w:r>
        <w:rPr>
          <w:rFonts w:ascii="Amiri" w:hAnsi="Amiri" w:eastAsia="Amiri" w:cs="Amiri"/>
          <w:lang w:bidi="ar-SA"/>
          <w:color w:val="111111"/>
          <w:sz w:val="28"/>
          <w:szCs w:val="28"/>
          <w:rtl/>
        </w:rPr>
        <w:t xml:space="preserve">مُحَمَّدُ بْنُ یَعْقُوبَ عَنْ مُحَمَّدِ بْنِ یَحْیَی عَنْ عَبْدِ اللَّهِ بْنِ جَعْفَرٍ قَالَ: کَتَبْتُ إِلَی الرَّجُلِ ع أَسْأَلُهُ عَنْ رَجُلٍ اشْتَرَی جَزُوراً أَوْ بَقَرَةً لِلْأَضَاحِیِّ فَلَمَّا ذَبَحَهَا وَجَدَ فِی جَوْفِهَا صُرَّةً فِیهَا دَرَاهِمُ أَوْ دَنَانِیرُ أَوْ جَوْهَرَةٌ لِمَنْ یَکُونُ ذَلِکَ فَوَقَّعَ ع عَرِّفْهَا الْبَائِعَ فَإِنْ لَمْ یَکُنْ یَعْرِفُهَا فَالشَّیْ‌ءُ لَکَ رَزَقَکَ اللَّهُ إِیَّاهُ.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جعفر می‌گوید که به امام (ع) نامه نوشتم و از ایشان پرسیدم درباره مردی که شتر یا گاوی را برای قربانی خریداری کرده و پس از ذبح آن، درونش کیسه‌ای حاوی درهم‌ها، دینارها یا جواهرات پیدا کرده است، این مال متعلق به چه کسی خواهد بود؟ امام (ع) پاسخ دادند: آن را به فروشنده معرفی کن، اگر او آن را نشناسد، آن مال متعلق به تو خواهد بود و خداوند آن را روزی تو کرده است.</w:t>
      </w:r>
    </w:p>
    <w:p>
      <w:pPr>
        <w:pStyle w:val="Heading4"/>
      </w:pPr>
      <w:bookmarkStart w:id="2332" w:name="_Toc1885"/>
      <w:r>
        <w:t>[رقم الحدیث الکلی: 32336 - رقم الحدیث الباب: 2]</w:t>
      </w:r>
      <w:bookmarkEnd w:id="2332"/>
    </w:p>
    <w:p>
      <w:pPr>
        <w:pStyle w:val="BookText"/>
      </w:pPr>
      <w:r>
        <w:rPr>
          <w:rFonts w:ascii="Times New Roman" w:hAnsi="Times New Roman" w:eastAsia="Times New Roman" w:cs="Times New Roman"/>
          <w:lang w:val="en-US" w:bidi="en-US"/>
          <w:color w:val="111111"/>
          <w:sz w:val="28"/>
          <w:szCs w:val="28"/>
          <w:rtl/>
        </w:rPr>
        <w:t xml:space="preserve">32336- 2- </w:t>
      </w:r>
      <w:r>
        <w:rPr>
          <w:rStyle w:val="FootnoteReference"/>
        </w:rPr>
        <w:footnoteReference w:id="3348"/>
      </w:r>
      <w:r>
        <w:rPr>
          <w:rFonts w:ascii="Amiri" w:hAnsi="Amiri" w:eastAsia="Amiri" w:cs="Amiri"/>
          <w:lang w:bidi="ar-SA"/>
          <w:color w:val="111111"/>
          <w:sz w:val="28"/>
          <w:szCs w:val="28"/>
          <w:rtl/>
        </w:rPr>
        <w:t xml:space="preserve">مُحَمَّدُ بْنُ عَلِیِّ بْنِ الْحُسَیْنِ بِإِسْنَادِهِ عَنْ عَبْدِ اللَّهِ بْنِ جَعْفَرٍ الْحِمْیَرِیِّ قَالَ: سَأَلْتُهُ ع فِی کِتَابٍ عَنْ رَجُلٍ اشْتَرَی جَزُوراً أَوْ بَقَرَةً أَوْ شَاةً أَوْ غَیْرَهَا لِلْأَضَاحِیِّ أَوْ غَیْرِهَا فَلَمَّا ذَبَحَهَا وَجَدَ فِی جَوْفِهَا صُرَّةً فِیهَا دَرَاهِمُ أَوْ دَنَانِیرُ أَوْ جَوَاهِرُ أَوْ غَیْرُ ذَلِکَ مِنَ الْمَنَافِعِ لِمَنْ یَکُونُ ذَلِکَ وَ کَیْفَ یَعْمَلُ بِهِ فَوَقَّعَ ع عَرِّفْهَا الْبَائِعَ فَإِنْ لَمْ یَعْرِفْهَا فَالشَّیْ‌ءُ لَکَ رَزَقَکَ اللَّهُ إِیَّاهُ.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جعفر حِمیری می‌گوید که در نامه‌ای از امام (ع) پرسیدم درباره مردی که شتر، گاو، گوسفند یا حیوان دیگری را برای قربانی یا غیر آن خریداری کرده و پس از ذبح، درون آن کیسه‌ای حاوی درهم‌ها، دینارها، جواهرات یا چیزهای دیگر از منافع پیدا کرده است. این مال متعلق به چه کسی خواهد بود و چگونه باید با آن رفتار کند؟ امام (ع) پاسخ دادند: آن را به فروشنده معرفی کن، اگر او آن را نشناسد، آن مال متعلق به تو خواهد بود و خداوند آن را روزی تو کرده است.</w:t>
      </w:r>
    </w:p>
    <w:p>
      <w:pPr>
        <w:pStyle w:val="BookText"/>
      </w:pPr>
      <w:r>
        <w:rPr>
          <w:rFonts w:ascii="IRNazanin" w:hAnsi="IRNazanin" w:eastAsia="IRNazanin" w:cs="IRNazanin"/>
          <w:lang w:bidi="fa-IR"/>
          <w:color w:val="111111"/>
          <w:sz w:val="28"/>
          <w:szCs w:val="28"/>
          <w:rtl/>
        </w:rPr>
        <w:t xml:space="preserve">ص: 452</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32" w:name="pg18781_210664"/>
    <w:bookmarkEnd w:id="432"/>
    <w:p>
      <w:pPr>
        <w:pStyle w:val="Heading3"/>
      </w:pPr>
      <w:bookmarkStart w:id="2333" w:name="_Toc1886"/>
      <w:r>
        <w:t>10- بَابُ أَنَّ مَنْ وَجَدَ مَالًا فِی جَوْفِ سَمَکَةٍ فَهُوَ لَهُ وَ لَمْ یَلْزَمْهُ أَنْ یُعَرِّفَهُ الْبَائِعَ‌</w:t>
      </w:r>
      <w:bookmarkEnd w:id="2333"/>
    </w:p>
    <w:p>
      <w:pPr>
        <w:pStyle w:val="Heading4"/>
      </w:pPr>
      <w:bookmarkStart w:id="2334" w:name="_Toc1887"/>
      <w:r>
        <w:t>اشارة</w:t>
      </w:r>
      <w:bookmarkEnd w:id="2334"/>
    </w:p>
    <w:p>
      <w:pPr>
        <w:pStyle w:val="BookText"/>
      </w:pPr>
      <w:r>
        <w:rPr>
          <w:rStyle w:val="FootnoteReference"/>
        </w:rPr>
        <w:footnoteReference w:id="3349"/>
      </w:r>
      <w:r>
        <w:rPr>
          <w:rFonts w:ascii="Amiri" w:hAnsi="Amiri" w:eastAsia="Amiri" w:cs="Amiri"/>
          <w:lang w:bidi="ar-SA"/>
          <w:color w:val="111111"/>
          <w:sz w:val="28"/>
          <w:szCs w:val="28"/>
          <w:rtl/>
        </w:rPr>
        <w:t xml:space="preserve">10 بَابُ أَنَّ مَنْ وَجَدَ مَالًا فِی جَوْفِ سَمَکَةٍ فَهُوَ لَهُ وَ لَمْ یَلْزَمْهُ أَنْ یُعَرِّفَهُ الْبَائِعَ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این است که اگر کسی درون شکم ماهی مالی پیدا کند، آن مال متعلق به خود او خواهد بود و لازم نیست که آن را به فروشنده معرفی کند.</w:t>
      </w:r>
    </w:p>
    <w:p>
      <w:pPr>
        <w:pStyle w:val="Heading4"/>
      </w:pPr>
      <w:bookmarkStart w:id="2335" w:name="_Toc1888"/>
      <w:r>
        <w:t>[رقم الحدیث الکلی: 32337 - رقم الحدیث الباب: 1]</w:t>
      </w:r>
      <w:bookmarkEnd w:id="2335"/>
    </w:p>
    <w:p>
      <w:pPr>
        <w:pStyle w:val="BookText"/>
      </w:pPr>
      <w:r>
        <w:rPr>
          <w:rFonts w:ascii="Times New Roman" w:hAnsi="Times New Roman" w:eastAsia="Times New Roman" w:cs="Times New Roman"/>
          <w:lang w:val="en-US" w:bidi="en-US"/>
          <w:color w:val="111111"/>
          <w:sz w:val="28"/>
          <w:szCs w:val="28"/>
          <w:rtl/>
        </w:rPr>
        <w:t xml:space="preserve">32337- 1- </w:t>
      </w:r>
      <w:r>
        <w:rPr>
          <w:rStyle w:val="FootnoteReference"/>
        </w:rPr>
        <w:footnoteReference w:id="3350"/>
      </w:r>
      <w:r>
        <w:rPr>
          <w:rFonts w:ascii="Amiri" w:hAnsi="Amiri" w:eastAsia="Amiri" w:cs="Amiri"/>
          <w:lang w:bidi="ar-SA"/>
          <w:color w:val="111111"/>
          <w:sz w:val="28"/>
          <w:szCs w:val="28"/>
          <w:rtl/>
        </w:rPr>
        <w:t xml:space="preserve">مُحَمَّدُ بْنُ یَعْقُوبَ عَنْ أَحْمَدَ بْنِ مُحَمَّدِ بْنِ أَحْمَدَ عَنْ عَلِیِّ بْنِ الْحَسَنِ </w:t>
      </w:r>
      <w:r>
        <w:rPr>
          <w:rStyle w:val="FootnoteReference"/>
        </w:rPr>
        <w:footnoteReference w:id="3351"/>
      </w:r>
      <w:r>
        <w:rPr>
          <w:rFonts w:ascii="Amiri" w:hAnsi="Amiri" w:eastAsia="Amiri" w:cs="Amiri"/>
          <w:lang w:bidi="ar-SA"/>
          <w:color w:val="111111"/>
          <w:sz w:val="28"/>
          <w:szCs w:val="28"/>
          <w:rtl/>
        </w:rPr>
        <w:t xml:space="preserve">عَنْ مُحَمَّدِ بْنِ عَبْدِ اللَّهِ بْنِ زُرَارَةَ عَنْ مُحَمَّدِ بْنِ الْفُضَیْلِ عَنْ أَبِی حَمْزَةَ عَنْ أَبِی جَعْفَرٍ ع فِی حَدِیثٍ أَنَّ رَجُلًا عَابِداً مِنْ بَنِی إِسْرَائِیلَ کَانَ مُحَارَفاً </w:t>
      </w:r>
      <w:r>
        <w:rPr>
          <w:rStyle w:val="FootnoteReference"/>
        </w:rPr>
        <w:footnoteReference w:id="3352"/>
      </w:r>
      <w:r>
        <w:rPr>
          <w:rFonts w:ascii="Amiri" w:hAnsi="Amiri" w:eastAsia="Amiri" w:cs="Amiri"/>
          <w:lang w:bidi="ar-SA"/>
          <w:color w:val="111111"/>
          <w:sz w:val="28"/>
          <w:szCs w:val="28"/>
          <w:rtl/>
        </w:rPr>
        <w:t xml:space="preserve">فَأَخَذَ غَزْلًا فَاشْتَرَی بِهِ سَمَکَةً فَوَجَدَ فِی بَطْنِهَا لُؤْلُؤَةً فَبَاعَهَا بِعِشْرِینَ أَلْفَ دِرْهَمٍ فَجَاءَ سَائِلٌ فَدَقَّ الْبَابَ فَقَالَ لَهُ الرَّجُلُ ادْخُلْ فَقَالَ لَهُ خُذْ أَحَدَ الْکِیسَیْنِ فَأَخَذَ أَحَدَهُمَا وَ انْطَلَقَ فَلَمْ یَکُنْ بِأَسْرَعَ مِنْ أَنْ دَقَّ السَّائِلُ الْبَابَ فَقَالَ لَهُ الرَّجُلُ ادْخُلْ فَدَخَلَ فَوَضَعَ الْکِیسَ فِی مَکَانِهِ ثُمَّ قَالَ کُلْ هَنِیئاً مَرِیئاً أَنَا مَلَکٌ مِنْ مَلَائِکَةِ رَبِّکَ إِنَّمَا أَرَادَ رَبُّکَ أَنْ یَبْلُوَکَ فَوَجَدَکَ شَاکِراً ثُمَّ ذَهَبَ.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حمزه از امام باقر (ع) نقل می‌کند که مردی عابد از بنی‌اسرائیل دچار تنگدستی شده بود. او مقداری نخ ریسید و با پول آن یک ماهی خرید. هنگامی که شکم ماهی را باز کرد، درون آن یک دُرّ گران‌بها یافت و آن را به قیمت بیست هزار درهم فروخت. سپس نیازمندی به در خانه‌اش آمد و در را کوبید. مرد عابد به او گفت داخل شو و یکی از دو کیسه پول را بردار. نیازمند یکی را برداشت و رفت. اما طولی نکشید که دوباره کسی در را کوبید. مرد به او نیز اجازه ورود داد. آن شخص کیسه را بازگرداند و گفت: «بخور، گوارایت باد! من فرشته‌ای از فرشتگان پروردگارت هستم. خداوند می‌خواست تو را بیازماید و تو را شاکر یافت.» سپس آن فرشته ناپدید شد.</w:t>
      </w:r>
    </w:p>
    <w:p>
      <w:pPr>
        <w:pStyle w:val="Heading4"/>
      </w:pPr>
      <w:bookmarkStart w:id="2336" w:name="_Toc1889"/>
      <w:r>
        <w:t>[رقم الحدیث الکلی: 32338 - رقم الحدیث الباب: 2]</w:t>
      </w:r>
      <w:bookmarkEnd w:id="2336"/>
    </w:p>
    <w:p>
      <w:pPr>
        <w:pStyle w:val="BookText"/>
      </w:pPr>
      <w:r>
        <w:rPr>
          <w:rFonts w:ascii="Times New Roman" w:hAnsi="Times New Roman" w:eastAsia="Times New Roman" w:cs="Times New Roman"/>
          <w:lang w:val="en-US" w:bidi="en-US"/>
          <w:color w:val="111111"/>
          <w:sz w:val="28"/>
          <w:szCs w:val="28"/>
          <w:rtl/>
        </w:rPr>
        <w:t xml:space="preserve">32338- 2- </w:t>
      </w:r>
      <w:r>
        <w:rPr>
          <w:rStyle w:val="FootnoteReference"/>
        </w:rPr>
        <w:footnoteReference w:id="3353"/>
      </w:r>
      <w:r>
        <w:rPr>
          <w:rFonts w:ascii="Amiri" w:hAnsi="Amiri" w:eastAsia="Amiri" w:cs="Amiri"/>
          <w:lang w:bidi="ar-SA"/>
          <w:color w:val="111111"/>
          <w:sz w:val="28"/>
          <w:szCs w:val="28"/>
          <w:rtl/>
        </w:rPr>
        <w:t xml:space="preserve">سَعِیدُ بْنُ هِبَةِ اللَّهِ الرَّاوَنْدِیُّ فِی قِصَصِ الْأَنْبِیَاءِ عَنْ حَفْصِ بْنِ غِیَاثٍ عَنْ أَبِی عَبْدِ اللَّهِ ع قَالَ: کَانَ فِی بَنِی إِسْرَائِیلَ رَجُلٌ وَ کَانَ مُحْتَاجاً فَأَلَحَّتْ عَلَیْهِ امْرَأَتُهُ فِی طَلَبِ الرِّزْقِ فَابْتَهَلَ إِلَی اللَّهِ فِی الرِّزْقِ فَرَأَی فِی النَّوْمِ أَیُّمَا أَحَبُّ إِلَیْکَ دِرْهَمَانِ مِنْ حِلٍّ أَوْ أَلْفَانِ مِنْ حَرَامٍ فَقَالَ دِرْهَمَانِ مِنْ حِلٍّ فَقَالَ تَحْتَ رَأْسِکَ فَانْتَبَهَ فَرَأَی الدِّرْهَمَیْنِ تَحْتَ رَأْسِهِ فَأَخَذَهُمَا وَ اشْتَرَی بِدِرْهَمٍ سَمَکَةً وَ أَقْبَلَ إِلَی مَنْزِلِهِ فَلَمَّا رَأَتْهُ الْمَرْأَةُ أَقْبَلَتْ عَلَیْهِ کَاللَّائِمَةِ وَ أَقْسَمَتْ أَنْ لَا تَمَسَّهَا فَقَامَ الرَّجُلُ إِلَیْهَا فَلَمَّا شَقَّ بَطْنَهَا إِذَا بِدُرَّتَیْنِ فَبَاعَهُمَا بِأَرْبَعِینَ أَلْفَ دِرْهَمٍ.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غیاث از امام صادق (ع) نقل می‌کند که در بنی‌اسرائیل مردی فقیر بود و همسرش به او برای تأمین روزی اصرار داشت. او از خداوند طلب رزق کرد و در خواب دید که به او گفته شد: «کدام را ترجیح می‌دهی، دو درهم از راه حلال یا دوهزار درهم از راه حرام؟» مرد پاسخ داد: «دو درهم از راه حلال.» سپس به او گفته شد: «آن‌ها زیر سرت هستند.» هنگامی که بیدار شد، دو درهم را زیر سرش یافت. یکی از آن‌ها را صرف خرید ماهی کرد و به خانه بازگشت. اما همسرش با سرزنش او را استقبال کرد و قسم خورد که ماهی را لمس نخواهد کرد. مرد شکم ماهی را شکافت و درون آن دو دُرّ گران‌بها یافت، که آن‌ها را به قیمت چهل هزار درهم فروخت.</w:t>
      </w:r>
    </w:p>
    <w:p>
      <w:pPr>
        <w:pStyle w:val="Heading4"/>
      </w:pPr>
      <w:bookmarkStart w:id="2337" w:name="_Toc1890"/>
      <w:r>
        <w:t>[رقم الحدیث الکلی: 32339 - رقم الحدیث الباب: 3]</w:t>
      </w:r>
      <w:bookmarkEnd w:id="2337"/>
    </w:p>
    <w:p>
      <w:pPr>
        <w:pStyle w:val="BookText"/>
      </w:pPr>
      <w:r>
        <w:rPr>
          <w:rFonts w:ascii="Times New Roman" w:hAnsi="Times New Roman" w:eastAsia="Times New Roman" w:cs="Times New Roman"/>
          <w:lang w:val="en-US" w:bidi="en-US"/>
          <w:color w:val="111111"/>
          <w:sz w:val="28"/>
          <w:szCs w:val="28"/>
          <w:rtl/>
        </w:rPr>
        <w:t xml:space="preserve">32339- 3- </w:t>
      </w:r>
      <w:r>
        <w:rPr>
          <w:rStyle w:val="FootnoteReference"/>
        </w:rPr>
        <w:footnoteReference w:id="3354"/>
      </w:r>
      <w:r>
        <w:rPr>
          <w:rFonts w:ascii="Amiri" w:hAnsi="Amiri" w:eastAsia="Amiri" w:cs="Amiri"/>
          <w:lang w:bidi="ar-SA"/>
          <w:color w:val="111111"/>
          <w:sz w:val="28"/>
          <w:szCs w:val="28"/>
          <w:rtl/>
        </w:rPr>
        <w:t xml:space="preserve">وَ بِإِسْنَادِهِ عَنِ ابْنِ بَابَوَیْهِ عَنْ مُحَمَّدِ بْنِ عَلِیٍّ مَاجِیلَوَیْهِ عَنْ</w:t>
      </w:r>
    </w:p>
    <w:p>
      <w:pPr>
        <w:pStyle w:val="BookText"/>
      </w:pPr>
      <w:r>
        <w:rPr>
          <w:rFonts w:ascii="IRNazanin" w:hAnsi="IRNazanin" w:eastAsia="IRNazanin" w:cs="IRNazanin"/>
          <w:lang w:bidi="fa-IR"/>
          <w:color w:val="111111"/>
          <w:sz w:val="28"/>
          <w:szCs w:val="28"/>
          <w:rtl/>
        </w:rPr>
        <w:t xml:space="preserve">ص: 453</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33" w:name="pg18781_210665"/>
    <w:bookmarkEnd w:id="433"/>
    <w:p>
      <w:pPr>
        <w:pStyle w:val="BookText"/>
      </w:pPr>
      <w:r>
        <w:rPr>
          <w:rFonts w:ascii="Amiri" w:hAnsi="Amiri" w:eastAsia="Amiri" w:cs="Amiri"/>
          <w:lang w:bidi="ar-SA"/>
          <w:color w:val="111111"/>
          <w:sz w:val="28"/>
          <w:szCs w:val="28"/>
          <w:rtl/>
        </w:rPr>
        <w:t xml:space="preserve">مُحَمَّدِ بْنِ أَبِی الْقَاسِمِ عَنْ مُحَمَّدِ بْنِ عَلِیٍّ عَنْ مُحَمَّدِ بْنِ عَبْدِ اللَّهِ بْنِ زُرَارَةَ عَنْ مُحَمَّدِ بْنِ الْفُضَیْلِ عَنْ أَبِی حَمْزَةَ عَنْ أَبِی جَعْفَرٍ ع قَالَ: کَانَ فِی بَنِی إِسْرَائِیلَ عَابِدٌ وَ کَانَ مُحَارَفاً تُنْفِقُ عَلَیْهِ امْرَأَتُهُ فَجَاعُوا یَوْماً فَدَفَعَتْ إِلَیْهِ غَزْلًا فَذَهَبَ فَلَا یُشْتَرَی بِشَیْ‌ءٍ فَجَاءَ إِلَی الْبَحْرِ فَإِذَا هُوَ بِصَیَّادٍ قَدِ اصْطَادَ سَمَکاً کَثِیراً فَأَعْطَاهُ الْغَزْلَ وَ قَالَ انْتَفِعْ بِهِ فِی شَبَکَتِکَ فَدَفَعَ إِلَیْهِ سَمَکَةً فَرَفَعَهَا وَ خَرَجَ بِهَا إِلَی زَوْجَتِهِ فَلَمَّا شَقَّهَا بَدَتْ مِنْ جَوْفِهَا لُؤْلُؤَةٌ فَبَاعَهَا بِعِشْرِینَ أَلْفَ دِرْهَمٍ.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حمزه از امام باقر (ع) روایت شده که در بنی‌اسرائیل، مردی عابد بود که رزق و روزی‌اش سخت تأمین می‌شد و همسرش خرج زندگی را برعهده داشت. روزی گرسنه شدند و همسرش مقداری نخ به او داد تا بفروشد، اما نتوانست چیزی با آن بخرد. به کنار دریا رفت و دید که صیادی ماهی‌های زیادی صید کرده است. نخ را به صیاد داد و گفت: «از آن در تور خود بهره ببر»، و در مقابل، صیاد به او یک ماهی داد. او ماهی را برداشت و نزد همسرش برد، اما هنگامی که شکم آن را شکافت، درون آن یک دُرّ گران‌بها پیدا شد و آن را به قیمت بیست هزار درهم فروخت.</w:t>
      </w:r>
    </w:p>
    <w:p>
      <w:pPr>
        <w:pStyle w:val="Heading4"/>
      </w:pPr>
      <w:bookmarkStart w:id="2338" w:name="_Toc1891"/>
      <w:r>
        <w:t>[رقم الحدیث الکلی: 32340 - رقم الحدیث الباب: 4]</w:t>
      </w:r>
      <w:bookmarkEnd w:id="2338"/>
    </w:p>
    <w:p>
      <w:pPr>
        <w:pStyle w:val="BookText"/>
      </w:pPr>
      <w:r>
        <w:rPr>
          <w:rFonts w:ascii="Times New Roman" w:hAnsi="Times New Roman" w:eastAsia="Times New Roman" w:cs="Times New Roman"/>
          <w:lang w:val="en-US" w:bidi="en-US"/>
          <w:color w:val="111111"/>
          <w:sz w:val="28"/>
          <w:szCs w:val="28"/>
          <w:rtl/>
        </w:rPr>
        <w:t xml:space="preserve">32340- 4- </w:t>
      </w:r>
      <w:r>
        <w:rPr>
          <w:rStyle w:val="FootnoteReference"/>
        </w:rPr>
        <w:footnoteReference w:id="3355"/>
      </w:r>
      <w:r>
        <w:rPr>
          <w:rFonts w:ascii="Amiri" w:hAnsi="Amiri" w:eastAsia="Amiri" w:cs="Amiri"/>
          <w:lang w:bidi="ar-SA"/>
          <w:color w:val="111111"/>
          <w:sz w:val="28"/>
          <w:szCs w:val="28"/>
          <w:rtl/>
        </w:rPr>
        <w:t xml:space="preserve">مُحَمَّدُ بْنُ عَلِیِّ بْنِ الْحُسَیْنِ فِی الْأَمَالِی عَنْ مُحَمَّدِ بْنِ الْقَاسِمِ الْأَسْتَرْآبَادِیِّ عَنْ جَعْفَرِ بْنِ أَحْمَدَ عَنْ مُحَمَّدِ بْنِ عَبْدِ اللَّهِ بْنِ یَزِیدَ عَنْ سُفْیَانَ بْنِ عُیَیْنَةَ عَنِ الزُّهْرِیِّ عَنْ عَلِیِّ بْنِ الْحُسَیْنِ ع فِی حَدِیثٍ أَنَّ رَجُلًا شَکَا إِلَیْهِ الدَّیْنَ وَ الْعِیَالَ فَبَکَی وَ قَالَ أَیُّ مُصِیبَةٍ أَعْظَمُ عَلَی حُرٍّ مُؤْمِنٍ مِنْ أَنْ یَرَی بِأَخِیهِ الْمُؤْمِنِ خَلَّةً فَلَا یُمْکِنَهُ سَدُّهَا إِلَی أَنْ قَالَ عَلِیُّ بْنُ الْحُسَیْنِ ع- قَدْ أَذِنَ اللَّهُ فِی فَرَجِکَ یَا فُلَانَةُ احْمِلِی سَحُورِی وَ فَطُورِی فَحَمَلَتْ قُرْصَتَیْنِ فَقَالَ عَلِیُّ بْنُ الْحُسَیْنِ ع لِلرَّجُلِ خُذْهُمَا فَلَیْسَ عِنْدَنَا غَیْرُهُمَا فَإِنَّ اللَّهَ یَکْشِفُ بِهِمَا عَنْکَ وَ یُرِیکَ خَیْراً وَاسِعاً مِنْهُمَا ثُمَّ ذَکَرَ أَنَّهُ اشْتَرَی سَمَکَةً بِإِحْدَی الْقُرْصَتَیْنِ وَ بِالْأُخْرَی مِلْحاً فَلَمَّا شَقَّ بَطْنَ السَّمَکَةِ وَجَدَ فِیهَا لُؤْلُؤَتَیْنِ فَاخِرَتَیْنِ فَحَمِدَ اللَّهَ عَلَیْهِمَا فَقُرِعَ بَابُهُ فَإِذَا صَاحِبُ السَّمَکَةِ وَ صَاحِبُ الْمِلْحِ یَقُولَانِ جَهَدْنَا أَنْ نَأْکُلَ مِنْ هَذَا الْخُبْزِ فَلَمْ تَعْمَلْ فِیهِ أَسْنَانُنَا فَقَدْ رَدَدْنَا إِلَیْکَ هَذَا الْخُبْزَ وَ طَیَّبْنَا لَکَ مَا أَخَذْتَهُ مِنَّا فَمَا اسْتَقَرَّ حَتَّی جَاءَ رَسُولُ عَلِیِّ بْنِ الْحُسَیْنِ ع- وَ قَالَ إِنَّهُ یَقُولُ لَکَ إِنَّ اللَّهَ قَدْ أَتَاکَ بِالْفَرَجِ فَارْدُدْ إِلَیْنَا طَعَامَنَا فَإِنَّهُ لَا یَأْکُلُهُ غَیْرُنَا وَ بَاعَ الرَّجُلُ اللُّؤْلُؤَتَیْنِ بِمَالٍ عَظِیمٍ قَضَی مِنْهُ دَیْنَهُ وَ حَسُنَتْ بَعْدَ ذَلِکَ حَالُهُ.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زهری از امام سجاد (ع) نقل شده است که مردی به ایشان از گرفتاری در قرض و مشکلات خانوادگی شکایت کرد. امام گریست و فرمود: «چه مصیبتی بزرگ‌تر برای یک انسان مؤمن از این که ببیند برادر مؤمنش گرفتار است و نتواند مشکل او را حل کند؟»</w:t>
      </w:r>
    </w:p>
    <w:p>
      <w:pPr>
        <w:pStyle w:val="BookText"/>
      </w:pPr>
      <w:r>
        <w:rPr>
          <w:rFonts w:ascii="IRNazanin" w:hAnsi="IRNazanin" w:eastAsia="IRNazanin" w:cs="IRNazanin"/>
          <w:lang w:bidi="fa-IR"/>
          <w:color w:val="111111"/>
          <w:sz w:val="28"/>
          <w:szCs w:val="28"/>
          <w:rtl/>
        </w:rPr>
        <w:t xml:space="preserve">سپس امام (ع) به خدمتکارش فرمود: «خداوند فرج تو را مقدر کرده است. سحری و افطار مرا بیاور.» خدمتکار دو قرص نان آورد. امام (ع) آنها را به آن مرد داد و فرمود: «جز این دو نان چیزی نداریم، اما خداوند به وسیله آن دو از تو گرفتاری را برطرف می‌کند و خیر گسترده‌ای نصیب تو خواهد شد.»</w:t>
      </w:r>
    </w:p>
    <w:p>
      <w:pPr>
        <w:pStyle w:val="BookText"/>
      </w:pPr>
      <w:r>
        <w:rPr>
          <w:rFonts w:ascii="IRNazanin" w:hAnsi="IRNazanin" w:eastAsia="IRNazanin" w:cs="IRNazanin"/>
          <w:lang w:bidi="fa-IR"/>
          <w:color w:val="111111"/>
          <w:sz w:val="28"/>
          <w:szCs w:val="28"/>
          <w:rtl/>
        </w:rPr>
        <w:t xml:space="preserve">آن مرد یکی از نان‌ها را به ماهی‌فروشی داد و ماهی‌ای خرید. دیگری را داد و نمک خرید. هنگامی که شکم ماهی را شکافت، دو دُرّ گران‌بها در آن یافت. او خدا را بر این نعمت شکر گفت. سپس، صاحبان ماهی و نمک آمدند و گفتند: «ما تلاش کردیم که از این نان بخوریم، اما دندان‌هایمان بر آن کارگر نشد، پس آن را به تو برمی‌گردانیم و آنچه از ما گرفته‌ای برای خود حلال کردیم.»</w:t>
      </w:r>
    </w:p>
    <w:p>
      <w:pPr>
        <w:pStyle w:val="BookText"/>
      </w:pPr>
      <w:r>
        <w:rPr>
          <w:rFonts w:ascii="IRNazanin" w:hAnsi="IRNazanin" w:eastAsia="IRNazanin" w:cs="IRNazanin"/>
          <w:lang w:bidi="fa-IR"/>
          <w:color w:val="111111"/>
          <w:sz w:val="28"/>
          <w:szCs w:val="28"/>
          <w:rtl/>
        </w:rPr>
        <w:t xml:space="preserve">در همین حال، فرستاده‌ی امام سجاد (ع) نزد آن مرد آمد و گفت: «امام می‌فرماید که خداوند فرج تو را رسانده است، پس غذای ما را بازگردان، زیرا جز ما کسی آن را نمی‌خورد.» آن مرد دو دُرّ را فروخت و از آن مال فراوانی به دست آورد که قرض‌هایش را پرداخت کرد و وضعیت زندگی‌اش بهتر شد.</w:t>
      </w:r>
    </w:p>
    <w:p>
      <w:pPr>
        <w:pStyle w:val="Heading4"/>
      </w:pPr>
      <w:bookmarkStart w:id="2339" w:name="_Toc1892"/>
      <w:r>
        <w:t>[رقم الحدیث الکلی: 32341 - رقم الحدیث الباب: 5]</w:t>
      </w:r>
      <w:bookmarkEnd w:id="2339"/>
    </w:p>
    <w:p>
      <w:pPr>
        <w:pStyle w:val="BookText"/>
      </w:pPr>
      <w:r>
        <w:rPr>
          <w:rFonts w:ascii="Times New Roman" w:hAnsi="Times New Roman" w:eastAsia="Times New Roman" w:cs="Times New Roman"/>
          <w:lang w:val="en-US" w:bidi="en-US"/>
          <w:color w:val="111111"/>
          <w:sz w:val="28"/>
          <w:szCs w:val="28"/>
          <w:rtl/>
        </w:rPr>
        <w:t xml:space="preserve">32341- 5- </w:t>
      </w:r>
      <w:r>
        <w:rPr>
          <w:rStyle w:val="FootnoteReference"/>
        </w:rPr>
        <w:footnoteReference w:id="3356"/>
      </w:r>
      <w:r>
        <w:rPr>
          <w:rFonts w:ascii="Amiri" w:hAnsi="Amiri" w:eastAsia="Amiri" w:cs="Amiri"/>
          <w:lang w:bidi="ar-SA"/>
          <w:color w:val="111111"/>
          <w:sz w:val="28"/>
          <w:szCs w:val="28"/>
          <w:rtl/>
        </w:rPr>
        <w:t xml:space="preserve">الْحَسَنُ بْنُ عَلِیٍّ الْعَسْکَرِیُّ ع فِی تَفْسِیرِهِ</w:t>
      </w:r>
    </w:p>
    <w:p>
      <w:pPr>
        <w:pStyle w:val="BookText"/>
      </w:pPr>
      <w:r>
        <w:rPr>
          <w:rFonts w:ascii="IRNazanin" w:hAnsi="IRNazanin" w:eastAsia="IRNazanin" w:cs="IRNazanin"/>
          <w:lang w:bidi="fa-IR"/>
          <w:color w:val="111111"/>
          <w:sz w:val="28"/>
          <w:szCs w:val="28"/>
          <w:rtl/>
        </w:rPr>
        <w:t xml:space="preserve">ص: 454</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34" w:name="pg18781_210666"/>
    <w:bookmarkEnd w:id="434"/>
    <w:p>
      <w:pPr>
        <w:pStyle w:val="BookText"/>
      </w:pPr>
      <w:r>
        <w:rPr>
          <w:rFonts w:ascii="Amiri" w:hAnsi="Amiri" w:eastAsia="Amiri" w:cs="Amiri"/>
          <w:lang w:bidi="ar-SA"/>
          <w:color w:val="111111"/>
          <w:sz w:val="28"/>
          <w:szCs w:val="28"/>
          <w:rtl/>
        </w:rPr>
        <w:t xml:space="preserve">فِی حَدِیثٍ طَوِیلٍ أَنَّ رَجُلًا فَقِیراً اشْتَرَی سَمَکَةً فَوَجَدَ فِیهَا أَرْبَعَةَ جَوَاهِرَ ثُمَّ جَاءَ بِهَا إِلَی رَسُولِ اللَّهِ ص- وَ جَاءَ تُجَّارٌ غُرَبَاءُ فَاشْتَرَوْهَا مِنْهُ بِأَرْبَعِمِائَةِ أَلْفِ دِرْهَمٍ فَقَالَ الرَّجُلُ مَا کَانَ أَعْظَمَ بَرَکَةَ سُوقِیَ الْیَوْمَ یَا رَسُولَ اللَّهِ فَقَالَ رَسُولُ اللَّهِ ص- هَذَا بِتَوْقِیرِکَ مُحَمَّداً رَسُولَ اللَّهِ ص- وَ تَوْقِیرِکَ </w:t>
      </w:r>
      <w:r>
        <w:rPr>
          <w:rStyle w:val="FootnoteReference"/>
        </w:rPr>
        <w:footnoteReference w:id="3357"/>
      </w:r>
      <w:r>
        <w:rPr>
          <w:rFonts w:ascii="Amiri" w:hAnsi="Amiri" w:eastAsia="Amiri" w:cs="Amiri"/>
          <w:lang w:bidi="ar-SA"/>
          <w:color w:val="111111"/>
          <w:sz w:val="28"/>
          <w:szCs w:val="28"/>
          <w:rtl/>
        </w:rPr>
        <w:t xml:space="preserve">عَلِیّاً أَخَا رَسُولِ اللَّهِ وَ وَصِیَّهُ وَ هُوَ عَاجِلُ ثَوَابِ اللَّهِ لَکَ وَ رِبْحُ عَمَلِکَ الَّذِی عَمِلْتَهُ.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عسکری (ع) در تفسیر خود روایت کرده است که مردی فقیر یک ماهی خرید و در آن چهار جواهر یافت. سپس آن را نزد رسول خدا (ص) برد. در این هنگام، تاجران غریبه‌ای آمدند و آن را به قیمت چهارصد هزار درهم خریدند. آن مرد گفت: «چه برکت بزرگی در بازار امروز بود، ای رسول خدا!» پیامبر (ص) فرمود: «این به دلیل احترام تو به محمد رسول خدا (ص) و احترام تو به علی، برادر و وصی رسول خدا است. این پاداش فوری خداوند برای تو و نتیجه عمل نیک توست.»</w:t>
      </w:r>
    </w:p>
    <w:p>
      <w:pPr>
        <w:pStyle w:val="Heading3"/>
      </w:pPr>
      <w:bookmarkStart w:id="2340" w:name="_Toc1893"/>
      <w:r>
        <w:t>11- بَابُ حُکْمِ مَا لَوْ غَرِقَتِ السَّفِینَةُ وَ مَا فِیهَا فَأَخَذَ النَّاسُ الْمَتَاعَ مِنَ السَّاحِلِ وَ اسْتَخْرَجُوهُ بِالْغَوْصِ‌</w:t>
      </w:r>
      <w:bookmarkEnd w:id="2340"/>
    </w:p>
    <w:p>
      <w:pPr>
        <w:pStyle w:val="Heading4"/>
      </w:pPr>
      <w:bookmarkStart w:id="2341" w:name="_Toc1894"/>
      <w:r>
        <w:t>اشارة</w:t>
      </w:r>
      <w:bookmarkEnd w:id="2341"/>
    </w:p>
    <w:p>
      <w:pPr>
        <w:pStyle w:val="BookText"/>
      </w:pPr>
      <w:r>
        <w:rPr>
          <w:rStyle w:val="FootnoteReference"/>
        </w:rPr>
        <w:footnoteReference w:id="3358"/>
      </w:r>
      <w:r>
        <w:rPr>
          <w:rFonts w:ascii="Amiri" w:hAnsi="Amiri" w:eastAsia="Amiri" w:cs="Amiri"/>
          <w:lang w:bidi="ar-SA"/>
          <w:color w:val="111111"/>
          <w:sz w:val="28"/>
          <w:szCs w:val="28"/>
          <w:rtl/>
        </w:rPr>
        <w:t xml:space="preserve">11 بَابُ حُکْمِ مَا لَوْ غَرِقَتِ السَّفِینَةُ وَ مَا فِیهَا فَأَخَذَ النَّاسُ الْمَتَاعَ مِنَ السَّاحِلِ وَ اسْتَخْرَجُوهُ بِالْغَوْصِ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چیزی که اگر کشتی و آنچه در آن است غرق شود، و مردم کالاها را از ساحل بگیرند و با غواصی استخراج کنند.</w:t>
      </w:r>
    </w:p>
    <w:p>
      <w:pPr>
        <w:pStyle w:val="Heading4"/>
      </w:pPr>
      <w:bookmarkStart w:id="2342" w:name="_Toc1895"/>
      <w:r>
        <w:t>[رقم الحدیث الکلی: 32342 - رقم الحدیث الباب: 1]</w:t>
      </w:r>
      <w:bookmarkEnd w:id="2342"/>
    </w:p>
    <w:p>
      <w:pPr>
        <w:pStyle w:val="BookText"/>
      </w:pPr>
      <w:r>
        <w:rPr>
          <w:rFonts w:ascii="Times New Roman" w:hAnsi="Times New Roman" w:eastAsia="Times New Roman" w:cs="Times New Roman"/>
          <w:lang w:val="en-US" w:bidi="en-US"/>
          <w:color w:val="111111"/>
          <w:sz w:val="28"/>
          <w:szCs w:val="28"/>
          <w:rtl/>
        </w:rPr>
        <w:t xml:space="preserve">32342- 1- </w:t>
      </w:r>
      <w:r>
        <w:rPr>
          <w:rStyle w:val="FootnoteReference"/>
        </w:rPr>
        <w:footnoteReference w:id="3359"/>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فِی حَدِیثٍ عَنْ أَمِیرِ الْمُؤْمِنِینَ ع قَالَ: وَ إِذَا غَرِقَتِ السَّفِینَةُ وَ مَا فِیهَا فَأَصَابَهُ النَّاسُ فَمَا قَذَفَ بِهِ الْبَحْرُ عَلَی سَاحِلِهِ فَهُوَ لِأَهْلِهِ وَ هُمْ أَحَقُّ بِهِ وَ مَا غَاصَ عَلَیْهِ النَّاسُ وَ تَرَکَهُ صَاحِبُهُ فَهُوَ لَهُمْ.</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360"/>
      </w:r>
    </w:p>
    <w:p>
      <w:pPr>
        <w:pStyle w:val="BookText"/>
      </w:pPr>
      <w:r>
        <w:rPr>
          <w:rFonts w:ascii="Amiri" w:hAnsi="Amiri" w:eastAsia="Amiri" w:cs="Amiri"/>
          <w:lang w:bidi="ar-SA"/>
          <w:color w:val="111111"/>
          <w:sz w:val="28"/>
          <w:szCs w:val="28"/>
          <w:rtl/>
        </w:rPr>
        <w:t xml:space="preserve">وَ رَوَاهُ ابْنُ إِدْرِیسَ فِی آخِرِ السَّرَائِرِ نَقْلًا مِنْ کِتَابِ جَامِعِ الْبَزَنْطِیِّ عَنْ أَمِیرِ الْمُؤْمِنِینَ ع مِثْلَهُ </w:t>
      </w:r>
      <w:r>
        <w:rPr>
          <w:rStyle w:val="FootnoteReference"/>
        </w:rPr>
        <w:footnoteReference w:id="3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است که امیرالمؤمنین (ع) فرمود: «هرگاه کشتی و آنچه در آن است غرق شود و مردم اموال آن را بیابند، آنچه که دریا به ساحل انداخته است، متعلق به صاحبان اصلی آن است و آنان به آن سزاوارترند. اما آنچه که مردم با غواصی استخراج کنند و صاحبش آن را ترک کرده باشد، متعلق به ایشان خواهد بود.»</w:t>
      </w:r>
    </w:p>
    <w:p>
      <w:pPr>
        <w:pStyle w:val="Heading4"/>
      </w:pPr>
      <w:bookmarkStart w:id="2343" w:name="_Toc1896"/>
      <w:r>
        <w:t>[رقم الحدیث الکلی: 32343 - رقم الحدیث الباب: 2]</w:t>
      </w:r>
      <w:bookmarkEnd w:id="2343"/>
    </w:p>
    <w:p>
      <w:pPr>
        <w:pStyle w:val="BookText"/>
      </w:pPr>
      <w:r>
        <w:rPr>
          <w:rFonts w:ascii="Times New Roman" w:hAnsi="Times New Roman" w:eastAsia="Times New Roman" w:cs="Times New Roman"/>
          <w:lang w:val="en-US" w:bidi="en-US"/>
          <w:color w:val="111111"/>
          <w:sz w:val="28"/>
          <w:szCs w:val="28"/>
          <w:rtl/>
        </w:rPr>
        <w:t xml:space="preserve">32343- 2- </w:t>
      </w:r>
      <w:r>
        <w:rPr>
          <w:rStyle w:val="FootnoteReference"/>
        </w:rPr>
        <w:footnoteReference w:id="3362"/>
      </w:r>
      <w:r>
        <w:rPr>
          <w:rFonts w:ascii="Amiri" w:hAnsi="Amiri" w:eastAsia="Amiri" w:cs="Amiri"/>
          <w:lang w:bidi="ar-SA"/>
          <w:color w:val="111111"/>
          <w:sz w:val="28"/>
          <w:szCs w:val="28"/>
          <w:rtl/>
        </w:rPr>
        <w:t xml:space="preserve">مُحَمَّدُ بْنُ الْحَسَنِ بِإِسْنَادِهِ عَنْ مُحَمَّدِ بْنِ أَحْمَدَ بْنِ یَحْیَی عَنْ أَبِی عَبْدِ اللَّهِ عَنْ مَنْصُورِ بْنِ الْعَبَّاسِ عَنِ الْحَسَنِ بْنِ عَلِیِّ بْنِ یَقْطِینٍ عَنْ أُمَیَّةَ بْنِ عَمْرٍو عَنِ الشَّعِیرِیِّ قَالَ: سُئِلَ أَبُو عَبْدِ اللَّهِ ع عَنْ سَفِینَةٍ انْکَسَرَتْ فِی الْبَحْرِ فَأُخْرِجَ بَعْضُهَا بِالْغَوْصِ وَ أَخْرَجَ الْبَحْرُ بَعْضَ</w:t>
      </w:r>
    </w:p>
    <w:p>
      <w:pPr>
        <w:pStyle w:val="BookText"/>
      </w:pPr>
      <w:r>
        <w:rPr>
          <w:rFonts w:ascii="IRNazanin" w:hAnsi="IRNazanin" w:eastAsia="IRNazanin" w:cs="IRNazanin"/>
          <w:lang w:bidi="fa-IR"/>
          <w:color w:val="111111"/>
          <w:sz w:val="28"/>
          <w:szCs w:val="28"/>
          <w:rtl/>
        </w:rPr>
        <w:t xml:space="preserve">ص: 455</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35" w:name="pg18781_210667"/>
    <w:bookmarkEnd w:id="435"/>
    <w:p>
      <w:pPr>
        <w:pStyle w:val="BookText"/>
      </w:pPr>
      <w:r>
        <w:rPr>
          <w:rFonts w:ascii="Amiri" w:hAnsi="Amiri" w:eastAsia="Amiri" w:cs="Amiri"/>
          <w:lang w:bidi="ar-SA"/>
          <w:color w:val="111111"/>
          <w:sz w:val="28"/>
          <w:szCs w:val="28"/>
          <w:rtl/>
        </w:rPr>
        <w:t xml:space="preserve">مَا غَرِقَ فِیهَا فَقَالَ أَمَّا مَا أَخْرَجَهُ الْبَحْرُ فَهُوَ لِأَهْلِهِ اللَّهُ أَخْرَجَهُ وَ أَمَّا مَا أُخْرِجَ بِالْغَوْصِ فَهُوَ لَهُمْ وَ هُمْ أَحَقُّ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شعیری روایت کرده است که از امام صادق (ع) درباره کشتی‌ای که در دریا شکسته شده و برخی از آن با غواصی بیرون آورده شده و برخی را دریا به بیرون افکنده، سؤال شد. امام (ع) فرمود: «آنچه را که دریا بیرون انداخته است، متعلق به صاحبان اصلی آن است، زیرا خداوند آن را برای آنان بازگردانده است. اما آنچه را که مردم با غواصی استخراج کرده‌اند، متعلق به ایشان است و آنان به آن سزاوارترند.»</w:t>
      </w:r>
    </w:p>
    <w:p>
      <w:pPr>
        <w:pStyle w:val="Heading3"/>
      </w:pPr>
      <w:bookmarkStart w:id="2344" w:name="_Toc1897"/>
      <w:r>
        <w:t>12- بَابُ جَوَازِ الْتِقَاطِ الْعَصَا وَ الشِّظَاظِ وَ الْوَتِدِ وَ الْحَبْلِ وَ الْعِقَالِ وَ أَشْبَاهِهِ عَلَی کَرَاهَةٍ</w:t>
      </w:r>
      <w:bookmarkEnd w:id="2344"/>
    </w:p>
    <w:p>
      <w:pPr>
        <w:pStyle w:val="Heading4"/>
      </w:pPr>
      <w:bookmarkStart w:id="2345" w:name="_Toc1898"/>
      <w:r>
        <w:t>اشارة</w:t>
      </w:r>
      <w:bookmarkEnd w:id="2345"/>
    </w:p>
    <w:p>
      <w:pPr>
        <w:pStyle w:val="BookText"/>
      </w:pPr>
      <w:r>
        <w:rPr>
          <w:rStyle w:val="FootnoteReference"/>
        </w:rPr>
        <w:footnoteReference w:id="3363"/>
      </w:r>
      <w:r>
        <w:rPr>
          <w:rFonts w:ascii="Amiri" w:hAnsi="Amiri" w:eastAsia="Amiri" w:cs="Amiri"/>
          <w:lang w:bidi="ar-SA"/>
          <w:color w:val="111111"/>
          <w:sz w:val="28"/>
          <w:szCs w:val="28"/>
          <w:rtl/>
        </w:rPr>
        <w:t xml:space="preserve">12 بَابُ جَوَازِ الْتِقَاطِ الْعَصَا وَ الشِّظَاظِ وَ الْوَتِدِ وَ الْحَبْلِ وَ الْعِقَالِ وَ أَشْبَاهِهِ عَلَی کَرَاهَةٍ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برداشتن عصا، شیظاظ، میخ، طناب، عقال و اشیای مشابه آن با کراهت</w:t>
      </w:r>
    </w:p>
    <w:p>
      <w:pPr>
        <w:pStyle w:val="Heading4"/>
      </w:pPr>
      <w:bookmarkStart w:id="2346" w:name="_Toc1899"/>
      <w:r>
        <w:t>[رقم الحدیث الکلی: 32344 - رقم الحدیث الباب: 1]</w:t>
      </w:r>
      <w:bookmarkEnd w:id="2346"/>
    </w:p>
    <w:p>
      <w:pPr>
        <w:pStyle w:val="BookText"/>
      </w:pPr>
      <w:r>
        <w:rPr>
          <w:rFonts w:ascii="Times New Roman" w:hAnsi="Times New Roman" w:eastAsia="Times New Roman" w:cs="Times New Roman"/>
          <w:lang w:val="en-US" w:bidi="en-US"/>
          <w:color w:val="111111"/>
          <w:sz w:val="28"/>
          <w:szCs w:val="28"/>
          <w:rtl/>
        </w:rPr>
        <w:t xml:space="preserve">32344- 1- </w:t>
      </w:r>
      <w:r>
        <w:rPr>
          <w:rStyle w:val="FootnoteReference"/>
        </w:rPr>
        <w:footnoteReference w:id="3364"/>
      </w:r>
      <w:r>
        <w:rPr>
          <w:rFonts w:ascii="Amiri" w:hAnsi="Amiri" w:eastAsia="Amiri" w:cs="Amiri"/>
          <w:lang w:bidi="ar-SA"/>
          <w:color w:val="111111"/>
          <w:sz w:val="28"/>
          <w:szCs w:val="28"/>
          <w:rtl/>
        </w:rPr>
        <w:t xml:space="preserve">مُحَمَّدُ بْنُ یَعْقُوبَ عَنْ عَلِیِّ بْنِ إِبْرَاهِیمَ </w:t>
      </w:r>
      <w:r>
        <w:rPr>
          <w:rStyle w:val="FootnoteReference"/>
        </w:rPr>
        <w:footnoteReference w:id="3365"/>
      </w:r>
      <w:r>
        <w:rPr>
          <w:rFonts w:ascii="Amiri" w:hAnsi="Amiri" w:eastAsia="Amiri" w:cs="Amiri"/>
          <w:lang w:bidi="ar-SA"/>
          <w:color w:val="111111"/>
          <w:sz w:val="28"/>
          <w:szCs w:val="28"/>
          <w:rtl/>
        </w:rPr>
        <w:t xml:space="preserve">عَنْ حَمَّادٍ عَنْ حَرِیزٍ عَنْ أَبِی عَبْدِ اللَّهِ ع قَالَ: لَا بَأْسَ بِلُقَطَةِ الْعَصَا وَ الشِّظَاظِ </w:t>
      </w:r>
      <w:r>
        <w:rPr>
          <w:rStyle w:val="FootnoteReference"/>
        </w:rPr>
        <w:footnoteReference w:id="3366"/>
      </w:r>
      <w:r>
        <w:rPr>
          <w:rFonts w:ascii="Amiri" w:hAnsi="Amiri" w:eastAsia="Amiri" w:cs="Amiri"/>
          <w:lang w:bidi="ar-SA"/>
          <w:color w:val="111111"/>
          <w:sz w:val="28"/>
          <w:szCs w:val="28"/>
          <w:rtl/>
        </w:rPr>
        <w:t xml:space="preserve">وَ الْوَتِدِ وَ الْحَبْلِ وَ الْعِقَالِ وَ أَشْبَاهِهِ قَالَ وَ قَالَ أَبُو جَعْفَرٍ ع لَیْسَ لِهَذَا طَالِبٌ.</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از امام صادق (ع) نقل کرده است که فرمود: «برداشتن عصا، شیظاظ، میخ، طناب، عقال و اشیای مشابه آن اشکالی ندارد.» سپس امام باقر (ع) فرمود: «این گونه اشیا معمولاً صاحب مشخصی ندارند.»</w:t>
      </w:r>
    </w:p>
    <w:p>
      <w:pPr>
        <w:pStyle w:val="Heading4"/>
      </w:pPr>
      <w:bookmarkStart w:id="2347" w:name="_Toc1900"/>
      <w:r>
        <w:t>[رقم الحدیث الکلی: 32345 - رقم الحدیث الباب: 2]</w:t>
      </w:r>
      <w:bookmarkEnd w:id="2347"/>
    </w:p>
    <w:p>
      <w:pPr>
        <w:pStyle w:val="BookText"/>
      </w:pPr>
      <w:r>
        <w:rPr>
          <w:rFonts w:ascii="Times New Roman" w:hAnsi="Times New Roman" w:eastAsia="Times New Roman" w:cs="Times New Roman"/>
          <w:lang w:val="en-US" w:bidi="en-US"/>
          <w:color w:val="111111"/>
          <w:sz w:val="28"/>
          <w:szCs w:val="28"/>
          <w:rtl/>
        </w:rPr>
        <w:t xml:space="preserve">32345- 2- </w:t>
      </w:r>
      <w:r>
        <w:rPr>
          <w:rStyle w:val="FootnoteReference"/>
        </w:rPr>
        <w:footnoteReference w:id="3368"/>
      </w:r>
      <w:r>
        <w:rPr>
          <w:rFonts w:ascii="Amiri" w:hAnsi="Amiri" w:eastAsia="Amiri" w:cs="Amiri"/>
          <w:lang w:bidi="ar-SA"/>
          <w:color w:val="111111"/>
          <w:sz w:val="28"/>
          <w:szCs w:val="28"/>
          <w:rtl/>
        </w:rPr>
        <w:t xml:space="preserve">مُحَمَّدُ بْنُ الْحَسَنِ بِإِسْنَادِهِ عَنِ الْحُسَیْنِ بْنِ سَعِیدٍ عَنِ الْقَاسِمِ بْنِ مُحَمَّدٍ عَنْ أَبَانِ بْنِ عُثْمَانَ عَنْ عَبْدِ الرَّحْمَنِ بْنِ أَبِی عَبْدِ اللَّهِ قَالَ: سَأَلْتُ أَبَا عَبْدِ اللَّهِ ع عَنِ النَّعْلَیْنِ وَ الْإِدَاوَةِ </w:t>
      </w:r>
      <w:r>
        <w:rPr>
          <w:rStyle w:val="FootnoteReference"/>
        </w:rPr>
        <w:footnoteReference w:id="3369"/>
      </w:r>
      <w:r>
        <w:rPr>
          <w:rFonts w:ascii="Amiri" w:hAnsi="Amiri" w:eastAsia="Amiri" w:cs="Amiri"/>
          <w:lang w:bidi="ar-SA"/>
          <w:color w:val="111111"/>
          <w:sz w:val="28"/>
          <w:szCs w:val="28"/>
          <w:rtl/>
        </w:rPr>
        <w:t xml:space="preserve">وَ السَّوْطِ یَجِدُهُ الرَّجُلُ فِی الطَّرِیقِ یَنْتَفِعُ </w:t>
      </w:r>
      <w:r>
        <w:rPr>
          <w:rStyle w:val="FootnoteReference"/>
        </w:rPr>
        <w:footnoteReference w:id="3370"/>
      </w:r>
      <w:r>
        <w:rPr>
          <w:rFonts w:ascii="Amiri" w:hAnsi="Amiri" w:eastAsia="Amiri" w:cs="Amiri"/>
          <w:lang w:bidi="ar-SA"/>
          <w:color w:val="111111"/>
          <w:sz w:val="28"/>
          <w:szCs w:val="28"/>
          <w:rtl/>
        </w:rPr>
        <w:t xml:space="preserve">بِهِ قَالَ لَا یَمَسَّهُ.</w:t>
      </w:r>
    </w:p>
    <w:p>
      <w:pPr>
        <w:pStyle w:val="BookText"/>
      </w:pPr>
      <w:r>
        <w:rPr>
          <w:rFonts w:ascii="Amiri" w:hAnsi="Amiri" w:eastAsia="Amiri" w:cs="Amiri"/>
          <w:lang w:bidi="ar-SA"/>
          <w:color w:val="111111"/>
          <w:sz w:val="28"/>
          <w:szCs w:val="28"/>
          <w:rtl/>
        </w:rPr>
        <w:t xml:space="preserve">أَقُولُ: هَذَا مَحْمُولٌ عَلَی الْکَرَاهَةِ لِمَا تَقَدَّمَ </w:t>
      </w:r>
      <w:r>
        <w:rPr>
          <w:rStyle w:val="FootnoteReference"/>
        </w:rPr>
        <w:footnoteReference w:id="3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ابی عبدالله روایت کرده است که از امام صادق (ع) درباره کسی که در راه، دو کفش، ظرف آب و یک تازیانه بیابد و بخواهد از آن استفاده کند، سؤال شد. امام (ع) فرمود: «نباید آن‌ها را لمس کند.»</w:t>
      </w:r>
    </w:p>
    <w:p>
      <w:pPr>
        <w:pStyle w:val="BookText"/>
      </w:pPr>
      <w:r>
        <w:rPr>
          <w:rFonts w:ascii="IRNazanin" w:hAnsi="IRNazanin" w:eastAsia="IRNazanin" w:cs="IRNazanin"/>
          <w:lang w:bidi="fa-IR"/>
          <w:color w:val="111111"/>
          <w:sz w:val="28"/>
          <w:szCs w:val="28"/>
          <w:rtl/>
        </w:rPr>
        <w:t xml:space="preserve">می‌گویم: این حکم بر کراهت حمل شده است، به دلیل آنچه پیش‌تر بیان شد.</w:t>
      </w:r>
    </w:p>
    <w:p>
      <w:pPr>
        <w:pStyle w:val="BookText"/>
      </w:pPr>
      <w:r>
        <w:rPr>
          <w:rFonts w:ascii="IRNazanin" w:hAnsi="IRNazanin" w:eastAsia="IRNazanin" w:cs="IRNazanin"/>
          <w:lang w:bidi="fa-IR"/>
          <w:color w:val="111111"/>
          <w:sz w:val="28"/>
          <w:szCs w:val="28"/>
          <w:rtl/>
        </w:rPr>
        <w:t xml:space="preserve">ص: 456</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36" w:name="pg18781_210668"/>
    <w:bookmarkEnd w:id="436"/>
    <w:p>
      <w:pPr>
        <w:pStyle w:val="Heading4"/>
      </w:pPr>
      <w:bookmarkStart w:id="2348" w:name="_Toc1901"/>
      <w:r>
        <w:t>[رقم الحدیث الکلی: 32346 - رقم الحدیث الباب: 3]</w:t>
      </w:r>
      <w:bookmarkEnd w:id="2348"/>
    </w:p>
    <w:p>
      <w:pPr>
        <w:pStyle w:val="BookText"/>
      </w:pPr>
      <w:r>
        <w:rPr>
          <w:rFonts w:ascii="Times New Roman" w:hAnsi="Times New Roman" w:eastAsia="Times New Roman" w:cs="Times New Roman"/>
          <w:lang w:val="en-US" w:bidi="en-US"/>
          <w:color w:val="111111"/>
          <w:sz w:val="28"/>
          <w:szCs w:val="28"/>
          <w:rtl/>
        </w:rPr>
        <w:t xml:space="preserve">32346- 3- </w:t>
      </w:r>
      <w:r>
        <w:rPr>
          <w:rStyle w:val="FootnoteReference"/>
        </w:rPr>
        <w:footnoteReference w:id="3372"/>
      </w:r>
      <w:r>
        <w:rPr>
          <w:rFonts w:ascii="Amiri" w:hAnsi="Amiri" w:eastAsia="Amiri" w:cs="Amiri"/>
          <w:lang w:bidi="ar-SA"/>
          <w:color w:val="111111"/>
          <w:sz w:val="28"/>
          <w:szCs w:val="28"/>
          <w:rtl/>
        </w:rPr>
        <w:t xml:space="preserve">مُحَمَّدُ بْنُ عَلِیِّ بْنِ الْحُسَیْنِ بِإِسْنَادِهِ عَنْ دَاوُدَ بْنِ أَبِی یَزِیدَ أَنَّهُ سَأَلَ أَبَا عَبْدِ اللَّهِ ع وَ ذَکَرَ مِثْلَهُ قَالَ وَ قَالَ ع لَا بَأْسَ بِلُقَطَةِ الْعَصَا وَ الشِّظَاظِ وَ الْوَتِدِ وَ الْحَبْلِ وَ الْعِقَالِ وَ أَشْبَاهِهِ </w:t>
      </w:r>
      <w:r>
        <w:rPr>
          <w:rStyle w:val="FootnoteReference"/>
        </w:rPr>
        <w:footnoteReference w:id="3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داوود بن ابی یزید روایت کرده است که از امام صادق (ع) درباره این موضوع سؤال شد و ایشان همانند روایت قبل فرمودند: «برداشتن عصا، شیظاظ، میخ، طناب، عقال و اشیای مشابه آن اشکالی ندارد.»</w:t>
      </w:r>
    </w:p>
    <w:p>
      <w:pPr>
        <w:pStyle w:val="Heading3"/>
      </w:pPr>
      <w:bookmarkStart w:id="2349" w:name="_Toc1902"/>
      <w:r>
        <w:t>13- بَابُ حُکْمِ الْتِقَاطِ الشَّاةِ وَ الدَّابَّةِ وَ الْبَعِیرِ وَ مَا عُلِمَ مِنَ الْمَالِکِ إِبَاحَتُهُ‌</w:t>
      </w:r>
      <w:bookmarkEnd w:id="2349"/>
    </w:p>
    <w:p>
      <w:pPr>
        <w:pStyle w:val="Heading4"/>
      </w:pPr>
      <w:bookmarkStart w:id="2350" w:name="_Toc1903"/>
      <w:r>
        <w:t>اشارة</w:t>
      </w:r>
      <w:bookmarkEnd w:id="2350"/>
    </w:p>
    <w:p>
      <w:pPr>
        <w:pStyle w:val="BookText"/>
      </w:pPr>
      <w:r>
        <w:rPr>
          <w:rStyle w:val="FootnoteReference"/>
        </w:rPr>
        <w:footnoteReference w:id="3374"/>
      </w:r>
      <w:r>
        <w:rPr>
          <w:rFonts w:ascii="Amiri" w:hAnsi="Amiri" w:eastAsia="Amiri" w:cs="Amiri"/>
          <w:lang w:bidi="ar-SA"/>
          <w:color w:val="111111"/>
          <w:sz w:val="28"/>
          <w:szCs w:val="28"/>
          <w:rtl/>
        </w:rPr>
        <w:t xml:space="preserve">13 بَابُ حُکْمِ الْتِقَاطِ الشَّاةِ وَ الدَّابَّةِ وَ الْبَعِیرِ وَ مَا عُلِمَ مِنَ الْمَالِکِ إِبَاحَتُهُ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برداشتن گوسفند، چهارپایان، شتر و آنچه از صاحبش معلوم باشد که اجازه داده است .</w:t>
      </w:r>
    </w:p>
    <w:p>
      <w:pPr>
        <w:pStyle w:val="Heading4"/>
      </w:pPr>
      <w:bookmarkStart w:id="2351" w:name="_Toc1904"/>
      <w:r>
        <w:t>[رقم الحدیث الکلی: 32347 - رقم الحدیث الباب: 1]</w:t>
      </w:r>
      <w:bookmarkEnd w:id="2351"/>
    </w:p>
    <w:p>
      <w:pPr>
        <w:pStyle w:val="BookText"/>
      </w:pPr>
      <w:r>
        <w:rPr>
          <w:rFonts w:ascii="Times New Roman" w:hAnsi="Times New Roman" w:eastAsia="Times New Roman" w:cs="Times New Roman"/>
          <w:lang w:val="en-US" w:bidi="en-US"/>
          <w:color w:val="111111"/>
          <w:sz w:val="28"/>
          <w:szCs w:val="28"/>
          <w:rtl/>
        </w:rPr>
        <w:t xml:space="preserve">32347- 1- </w:t>
      </w:r>
      <w:r>
        <w:rPr>
          <w:rStyle w:val="FootnoteReference"/>
        </w:rPr>
        <w:footnoteReference w:id="3375"/>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أَبِی عَبْدِ اللَّهِ ع قَالَ: جَاءَ رَجُلٌ إِلَی النَّبِیِّ ص فَقَالَ یَا رَسُولَ اللَّهِ- إِنِّی وَجَدْتُ شَاةً فَقَالَ رَسُولُ اللَّهِ ص هِیَ لَکَ أَوْ لِأَخِیکَ أَوْ لِلذِّئْبِ فَقَالَ یَا رَسُولَ اللَّهِ إِنِّی وَجَدْتُ بَعِیراً فَقَالَ مَعَهُ حِذَاؤُهُ وَ سِقَاؤُهُ حِذَاؤُهُ خُفُّهُ وَ سِقَاؤُهُ کَرِشُهُ فَلَا تَهِجْهُ.</w:t>
      </w:r>
    </w:p>
    <w:p>
      <w:pPr>
        <w:pStyle w:val="BookText"/>
      </w:pPr>
      <w:r>
        <w:rPr>
          <w:rFonts w:ascii="Amiri" w:hAnsi="Amiri" w:eastAsia="Amiri" w:cs="Amiri"/>
          <w:lang w:bidi="ar-SA"/>
          <w:color w:val="111111"/>
          <w:sz w:val="28"/>
          <w:szCs w:val="28"/>
          <w:rtl/>
        </w:rPr>
        <w:t xml:space="preserve">وَ رَوَاهُ الشَّیْخُ بِإِسْنَادِهِ عَنْ مُحَمَّدِ بْنِ یَعْقُوبَ وَ بِإِسْنَادِهِ عَنِ الْحُسَیْنِ بْنِ سَعِیدٍ عَنِ ابْنِ أَبِی عُمَیْرٍ عَنْ حَمَّادٍ عَنِ الْحَلَبِیِّ عَنْ أَبِی عَبْدِ اللَّهِ ع مِثْلَهُ </w:t>
      </w:r>
      <w:r>
        <w:rPr>
          <w:rStyle w:val="FootnoteReference"/>
        </w:rPr>
        <w:footnoteReference w:id="3376"/>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أَحْمَدُ بْنُ مُحَمَّدِ بْنِ عِیسَی فِی نَوَادِرِهِ عَنْ أَبِیهِ قَالَ: سُئِلَ رَسُولُ اللَّهِ ص وَ ذَکَرَ مِثْلَهُ إِلَّا أَنَّهُ قَالَ بَعْدَ قَوْلِهِ أَوْ لِلذِّئْبِ وَ مَا أُحِبُّ أَنْ أُمْسِکَهَا </w:t>
      </w:r>
      <w:r>
        <w:rPr>
          <w:rStyle w:val="FootnoteReference"/>
        </w:rPr>
        <w:footnoteReference w:id="337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صادق (ع) نقل کرده است که مردی نزد پیامبر (ص) آمد و گفت: «ای رسول خدا، من یک گوسفند پیدا کرده‌ام.» پیامبر (ص) فرمود: «این گوسفند برای تو، یا برای برادرت، یا برای گرگ است.» سپس مرد گفت: «ای رسول خدا، من یک شتر پیدا کرده‌ام.» پیامبر (ص) فرمود: «همراه او کفش و مشک آب است، کفش او سُم‌هایش و مشک آبش شکمش است، پس او را رها کن.»</w:t>
      </w:r>
    </w:p>
    <w:p>
      <w:pPr>
        <w:pStyle w:val="BookText"/>
      </w:pPr>
      <w:r>
        <w:rPr>
          <w:rFonts w:ascii="IRNazanin" w:hAnsi="IRNazanin" w:eastAsia="IRNazanin" w:cs="IRNazanin"/>
          <w:lang w:bidi="fa-IR"/>
          <w:color w:val="111111"/>
          <w:sz w:val="28"/>
          <w:szCs w:val="28"/>
          <w:rtl/>
        </w:rPr>
        <w:t xml:space="preserve">ص: 457</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37" w:name="pg18781_210669"/>
    <w:bookmarkEnd w:id="437"/>
    <w:p>
      <w:pPr>
        <w:pStyle w:val="Heading4"/>
      </w:pPr>
      <w:bookmarkStart w:id="2352" w:name="_Toc1905"/>
      <w:r>
        <w:t>[رقم الحدیث الکلی: 32348 - رقم الحدیث الباب: 2]</w:t>
      </w:r>
      <w:bookmarkEnd w:id="2352"/>
    </w:p>
    <w:p>
      <w:pPr>
        <w:pStyle w:val="BookText"/>
      </w:pPr>
      <w:r>
        <w:rPr>
          <w:rFonts w:ascii="Times New Roman" w:hAnsi="Times New Roman" w:eastAsia="Times New Roman" w:cs="Times New Roman"/>
          <w:lang w:val="en-US" w:bidi="en-US"/>
          <w:color w:val="111111"/>
          <w:sz w:val="28"/>
          <w:szCs w:val="28"/>
          <w:rtl/>
        </w:rPr>
        <w:t xml:space="preserve">32348- 2- </w:t>
      </w:r>
      <w:r>
        <w:rPr>
          <w:rStyle w:val="FootnoteReference"/>
        </w:rPr>
        <w:footnoteReference w:id="3378"/>
      </w:r>
      <w:r>
        <w:rPr>
          <w:rFonts w:ascii="Amiri" w:hAnsi="Amiri" w:eastAsia="Amiri" w:cs="Amiri"/>
          <w:lang w:bidi="ar-SA"/>
          <w:color w:val="111111"/>
          <w:sz w:val="28"/>
          <w:szCs w:val="28"/>
          <w:rtl/>
        </w:rPr>
        <w:t xml:space="preserve">وَ عَنْ عِدَّةٍ مِنْ أَصْحَابِنَا عَنْ أَحْمَدَ بْنِ مُحَمَّدٍ وَ سَهْلِ بْنِ زِیَادٍ جَمِیعاً عَنِ ابْنِ مَحْبُوبٍ عَنْ عَبْدِ اللَّهِ بْنِ سِنَانٍ عَنْ أَبِی عَبْدِ اللَّهِ ع قَالَ: مَنْ أَصَابَ مَالًا أَوْ بَعِیراً فِی فَلَاةٍ مِنَ الْأَرْضِ قَدْ کَلَّتْ وَ قَامَتْ (وَ سَیَّبَهَا صَاحِبُهَا مِمَّا لَمْ یَتْبَعْهُ) </w:t>
      </w:r>
      <w:r>
        <w:rPr>
          <w:rStyle w:val="FootnoteReference"/>
        </w:rPr>
        <w:footnoteReference w:id="3379"/>
      </w:r>
      <w:r>
        <w:rPr>
          <w:rFonts w:ascii="Amiri" w:hAnsi="Amiri" w:eastAsia="Amiri" w:cs="Amiri"/>
          <w:lang w:bidi="ar-SA"/>
          <w:color w:val="111111"/>
          <w:sz w:val="28"/>
          <w:szCs w:val="28"/>
          <w:rtl/>
        </w:rPr>
        <w:t xml:space="preserve">فَأَخَذَهَا غَیْرُهُ فَأَقَامَ عَلَیْهَا وَ أَنْفَقَ نَفَقَةً حَتَّی أَحْیَاهَا مِنَ الْکَلَالِ وَ مِنَ الْمَوْتِ فَهِیَ لَهُ وَ لَا سَبِیلَ لَهُ عَلَیْهَا وَ إِنَّمَا هِیَ مِثْلُ الشَّیْ‌ءِ الْمُبَاحِ.</w:t>
      </w:r>
    </w:p>
    <w:p>
      <w:pPr>
        <w:pStyle w:val="BookText"/>
      </w:pPr>
      <w:r>
        <w:rPr>
          <w:rFonts w:ascii="Amiri" w:hAnsi="Amiri" w:eastAsia="Amiri" w:cs="Amiri"/>
          <w:lang w:bidi="ar-SA"/>
          <w:color w:val="111111"/>
          <w:sz w:val="28"/>
          <w:szCs w:val="28"/>
          <w:rtl/>
        </w:rPr>
        <w:t xml:space="preserve">وَ رَوَاهُ الشَّیْخُ بِإِسْنَادِهِ عَنِ الْحَسَنِ بْنِ مَحْبُوبٍ نَحْوَهُ </w:t>
      </w:r>
      <w:r>
        <w:rPr>
          <w:rStyle w:val="FootnoteReference"/>
        </w:rPr>
        <w:footnoteReference w:id="3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کرده است که فرمود: «هر کس در بیابانی مالی یا شتری را بیابد که به شدت ناتوان شده و صاحبش آن را رها کرده است، اگر آن را بردارد و بر آن نگهداری کند و خرجی کند تا از ناتوانی و مرگ نجات یابد، آن مال یا شتر متعلق به او خواهد بود و کسی حقی بر آن ندارد، زیرا مانند اموال مباح محسوب می‌شود.»</w:t>
      </w:r>
    </w:p>
    <w:p>
      <w:pPr>
        <w:pStyle w:val="Heading4"/>
      </w:pPr>
      <w:bookmarkStart w:id="2353" w:name="_Toc1906"/>
      <w:r>
        <w:t>[رقم الحدیث الکلی: 32349 - رقم الحدیث الباب: 3]</w:t>
      </w:r>
      <w:bookmarkEnd w:id="2353"/>
    </w:p>
    <w:p>
      <w:pPr>
        <w:pStyle w:val="BookText"/>
      </w:pPr>
      <w:r>
        <w:rPr>
          <w:rFonts w:ascii="Times New Roman" w:hAnsi="Times New Roman" w:eastAsia="Times New Roman" w:cs="Times New Roman"/>
          <w:lang w:val="en-US" w:bidi="en-US"/>
          <w:color w:val="111111"/>
          <w:sz w:val="28"/>
          <w:szCs w:val="28"/>
          <w:rtl/>
        </w:rPr>
        <w:t xml:space="preserve">32349- 3- </w:t>
      </w:r>
      <w:r>
        <w:rPr>
          <w:rStyle w:val="FootnoteReference"/>
        </w:rPr>
        <w:footnoteReference w:id="3381"/>
      </w:r>
      <w:r>
        <w:rPr>
          <w:rFonts w:ascii="Amiri" w:hAnsi="Amiri" w:eastAsia="Amiri" w:cs="Amiri"/>
          <w:lang w:bidi="ar-SA"/>
          <w:color w:val="111111"/>
          <w:sz w:val="28"/>
          <w:szCs w:val="28"/>
          <w:rtl/>
        </w:rPr>
        <w:t xml:space="preserve">وَ عَنْهُمْ عَنْ سَهْلِ بْنِ زِیَادٍ عَنْ مُحَمَّدِ بْنِ الْحَسَنِ بْنِ شَمُّونٍ عَنِ الْأَصَمِّ عَنْ مِسْمَعٍ عَنْ أَبِی عَبْدِ اللَّهِ ع قَالَ إِنَّ أَمِیرَ الْمُؤْمِنِینَ ع کَانَ یَقُولُ فِی الدَّابَّةِ إِذَا سَرَحَهَا أَهْلُهَا أَوْ عَجَزُوا عَنْ عَلَفِهَا أَوْ نَفَقَتِهَا فَهِیَ لِلَّذِی أَحْیَاهَا قَالَ وَ قَضَی أَمِیرُ الْمُؤْمِنِینَ ع فِی رَجُلٍ تَرَکَ (دَابَّةً بِمَضِیعَةٍ) </w:t>
      </w:r>
      <w:r>
        <w:rPr>
          <w:rStyle w:val="FootnoteReference"/>
        </w:rPr>
        <w:footnoteReference w:id="3382"/>
      </w:r>
      <w:r>
        <w:rPr>
          <w:rFonts w:ascii="Amiri" w:hAnsi="Amiri" w:eastAsia="Amiri" w:cs="Amiri"/>
          <w:lang w:bidi="ar-SA"/>
          <w:color w:val="111111"/>
          <w:sz w:val="28"/>
          <w:szCs w:val="28"/>
          <w:rtl/>
        </w:rPr>
        <w:t xml:space="preserve">فَقَالَ إِنْ تَرَکَهَا فِی کَلَإٍ وَ مَاءٍ وَ أَمْنٍ فَهِیَ لَهُ یَأْخُذُهَا مَتَی شَاءَ وَ إِنْ کَانَ </w:t>
      </w:r>
      <w:r>
        <w:rPr>
          <w:rStyle w:val="FootnoteReference"/>
        </w:rPr>
        <w:footnoteReference w:id="3383"/>
      </w:r>
      <w:r>
        <w:rPr>
          <w:rFonts w:ascii="Amiri" w:hAnsi="Amiri" w:eastAsia="Amiri" w:cs="Amiri"/>
          <w:lang w:bidi="ar-SA"/>
          <w:color w:val="111111"/>
          <w:sz w:val="28"/>
          <w:szCs w:val="28"/>
          <w:rtl/>
        </w:rPr>
        <w:t xml:space="preserve">تَرَکَهَا فِی غَیْرِ کَلَإٍ وَ لَا مَاءٍ فَهِیَ لِمَنْ أَحْیَاهَا.</w:t>
      </w:r>
    </w:p>
    <w:p>
      <w:pPr>
        <w:pStyle w:val="BookText"/>
      </w:pPr>
      <w:r>
        <w:rPr>
          <w:rFonts w:ascii="Amiri" w:hAnsi="Amiri" w:eastAsia="Amiri" w:cs="Amiri"/>
          <w:lang w:bidi="ar-SA"/>
          <w:color w:val="111111"/>
          <w:sz w:val="28"/>
          <w:szCs w:val="28"/>
          <w:rtl/>
        </w:rPr>
        <w:t xml:space="preserve">وَ رَوَاهُ الشَّیْخُ بِإِسْنَادِهِ عَنْ سَهْلِ بْنِ زِیَادٍ مِثْلَهُ </w:t>
      </w:r>
      <w:r>
        <w:rPr>
          <w:rStyle w:val="FootnoteReference"/>
        </w:rPr>
        <w:footnoteReference w:id="3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از امام صادق (ع) نقل کرده است که امیرالمؤمنین (ع) فرمود: «اگر صاحبان چهارپا آن را رها کنند، یا از تأمین خوراک و هزینه نگهداری‌اش عاجز شوند، آن چهارپا متعلق به کسی خواهد بود که آن را زنده و سرپا نگه دارد.»</w:t>
      </w:r>
    </w:p>
    <w:p>
      <w:pPr>
        <w:pStyle w:val="BookText"/>
      </w:pPr>
      <w:r>
        <w:rPr>
          <w:rFonts w:ascii="IRNazanin" w:hAnsi="IRNazanin" w:eastAsia="IRNazanin" w:cs="IRNazanin"/>
          <w:lang w:bidi="fa-IR"/>
          <w:color w:val="111111"/>
          <w:sz w:val="28"/>
          <w:szCs w:val="28"/>
          <w:rtl/>
        </w:rPr>
        <w:t xml:space="preserve">سپس امیرالمؤمنین (ع) درباره مردی که چهارپایی را در محلی متروک گذاشته بود، چنین حکم کرد: «اگر آن را در محلی که دارای علف، آب و امنیت است رها کرده باشد، همچنان متعلق به خود اوست و هر زمان بخواهد می‌تواند آن را بگیرد. اما اگر در جایی بدون علف و آب رهایش کرده باشد، آن چهارپا متعلق به کسی خواهد بود که آن را زنده نگه داشته است.»</w:t>
      </w:r>
    </w:p>
    <w:p>
      <w:pPr>
        <w:pStyle w:val="Heading4"/>
      </w:pPr>
      <w:bookmarkStart w:id="2354" w:name="_Toc1907"/>
      <w:r>
        <w:t>[رقم الحدیث الکلی: 32350 - رقم الحدیث الباب: 4]</w:t>
      </w:r>
      <w:bookmarkEnd w:id="2354"/>
    </w:p>
    <w:p>
      <w:pPr>
        <w:pStyle w:val="BookText"/>
      </w:pPr>
      <w:r>
        <w:rPr>
          <w:rFonts w:ascii="Times New Roman" w:hAnsi="Times New Roman" w:eastAsia="Times New Roman" w:cs="Times New Roman"/>
          <w:lang w:val="en-US" w:bidi="en-US"/>
          <w:color w:val="111111"/>
          <w:sz w:val="28"/>
          <w:szCs w:val="28"/>
          <w:rtl/>
        </w:rPr>
        <w:t xml:space="preserve">32350- 4- </w:t>
      </w:r>
      <w:r>
        <w:rPr>
          <w:rStyle w:val="FootnoteReference"/>
        </w:rPr>
        <w:footnoteReference w:id="3385"/>
      </w:r>
      <w:r>
        <w:rPr>
          <w:rFonts w:ascii="Amiri" w:hAnsi="Amiri" w:eastAsia="Amiri" w:cs="Amiri"/>
          <w:lang w:bidi="ar-SA"/>
          <w:color w:val="111111"/>
          <w:sz w:val="28"/>
          <w:szCs w:val="28"/>
          <w:rtl/>
        </w:rPr>
        <w:t xml:space="preserve">وَ عَنْ مُحَمَّدِ بْنِ یَحْیَی عَنْ عَبْدِ اللَّهِ بْنِ مُحَمَّدٍ عَنْ أَبِیهِ عَنْ عَبْدِ اللَّهِ بْنِ الْمُغِیرَةِ عَنِ السَّکُونِیِّ عَنْ أَبِی عَبْدِ اللَّهِ ع أَنَّ أَمِیرَ الْمُؤْمِنِینَ ع قَضَی فِی رَجُلٍ تَرَکَ دَابَّتَهُ مِنْ جَهْدٍ فَقَالَ</w:t>
      </w:r>
    </w:p>
    <w:p>
      <w:pPr>
        <w:pStyle w:val="BookText"/>
      </w:pPr>
      <w:r>
        <w:rPr>
          <w:rFonts w:ascii="IRNazanin" w:hAnsi="IRNazanin" w:eastAsia="IRNazanin" w:cs="IRNazanin"/>
          <w:lang w:bidi="fa-IR"/>
          <w:color w:val="111111"/>
          <w:sz w:val="28"/>
          <w:szCs w:val="28"/>
          <w:rtl/>
        </w:rPr>
        <w:t xml:space="preserve">ص: 458</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38" w:name="pg18781_210670"/>
    <w:bookmarkEnd w:id="438"/>
    <w:p>
      <w:pPr>
        <w:pStyle w:val="BookText"/>
      </w:pPr>
      <w:r>
        <w:rPr>
          <w:rFonts w:ascii="Amiri" w:hAnsi="Amiri" w:eastAsia="Amiri" w:cs="Amiri"/>
          <w:lang w:bidi="ar-SA"/>
          <w:color w:val="111111"/>
          <w:sz w:val="28"/>
          <w:szCs w:val="28"/>
          <w:rtl/>
        </w:rPr>
        <w:t xml:space="preserve">إِنْ تَرَکَهَا فِی کَلَإٍ وَ مَاءٍ وَ أَمْنٍ فَهِیَ لَهُ یَأْخُذُهَا حَیْثُ أَصَابَهَا وَ إِنْ تَرَکَهَا فِی خَوْفٍ وَ عَلَی غَیْرِ مَاءٍ وَ لَا کَلَإٍ فَهِیَ لِمَنْ أَصَابَهَا.</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386"/>
      </w:r>
      <w:r>
        <w:rPr>
          <w:rFonts w:ascii="Amiri" w:hAnsi="Amiri" w:eastAsia="Amiri" w:cs="Amiri"/>
          <w:lang w:bidi="ar-SA"/>
          <w:color w:val="111111"/>
          <w:sz w:val="28"/>
          <w:szCs w:val="28"/>
          <w:rtl/>
        </w:rPr>
        <w:t xml:space="preserve">وَ بِإِسْنَادِهِ عَنِ السَّکُونِیِّ مِثْلَهُ </w:t>
      </w:r>
      <w:r>
        <w:rPr>
          <w:rStyle w:val="FootnoteReference"/>
        </w:rPr>
        <w:footnoteReference w:id="3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است که امیرالمؤمنین (ع) درباره مردی که چهارپای خود را از روی سختی و مشقت رها کرده بود، چنین حکم کرد: «اگر آن را در محلی دارای علف، آب و امنیت رها کرده باشد، همچنان متعلق به خود اوست و هر جا آن را بیابد، می‌تواند آن را بگیرد. اما اگر آن را در جایی بدون آب و علف و در شرایط خطرناک رها کرده باشد، آن چهارپا متعلق به کسی خواهد بود که آن را یافته است.»</w:t>
      </w:r>
    </w:p>
    <w:p>
      <w:pPr>
        <w:pStyle w:val="Heading4"/>
      </w:pPr>
      <w:bookmarkStart w:id="2355" w:name="_Toc1908"/>
      <w:r>
        <w:t>[رقم الحدیث الکلی: 32351 - رقم الحدیث الباب: 5]</w:t>
      </w:r>
      <w:bookmarkEnd w:id="2355"/>
    </w:p>
    <w:p>
      <w:pPr>
        <w:pStyle w:val="BookText"/>
      </w:pPr>
      <w:r>
        <w:rPr>
          <w:rFonts w:ascii="Times New Roman" w:hAnsi="Times New Roman" w:eastAsia="Times New Roman" w:cs="Times New Roman"/>
          <w:lang w:val="en-US" w:bidi="en-US"/>
          <w:color w:val="111111"/>
          <w:sz w:val="28"/>
          <w:szCs w:val="28"/>
          <w:rtl/>
        </w:rPr>
        <w:t xml:space="preserve">32351- 5- </w:t>
      </w:r>
      <w:r>
        <w:rPr>
          <w:rStyle w:val="FootnoteReference"/>
        </w:rPr>
        <w:footnoteReference w:id="3388"/>
      </w:r>
      <w:r>
        <w:rPr>
          <w:rFonts w:ascii="Amiri" w:hAnsi="Amiri" w:eastAsia="Amiri" w:cs="Amiri"/>
          <w:lang w:bidi="ar-SA"/>
          <w:color w:val="111111"/>
          <w:sz w:val="28"/>
          <w:szCs w:val="28"/>
          <w:rtl/>
        </w:rPr>
        <w:t xml:space="preserve">وَ بِإِسْنَادِهِ عَنِ الْحُسَیْنِ بْنِ سَعِیدٍ عَنْ فَضَالَةَ عَنْ مُعَاوِیَةَ بْنِ عَمَّارٍ عَنْ أَبِی عَبْدِ اللَّهِ ع قَالَ: سَأَلَ رَجُلٌ رَسُولَ اللَّهِ ص عَنِ الشَّاةِ الضَّالَّةِ بِالْفَلَاةِ فَقَالَ لِلسَّائِلِ هِیَ لَکَ أَوْ لِأَخِیکَ أَوْ لِلذِّئْبِ قَالَ وَ مَا أُحِبُّ أَنْ أَمَسَّهَا وَ سُئِلَ عَنِ الْبَعِیرِ الضَّالِّ فَقَالَ لِلسَّائِلِ مَا لَکَ وَ لَهُ </w:t>
      </w:r>
      <w:r>
        <w:rPr>
          <w:rStyle w:val="FootnoteReference"/>
        </w:rPr>
        <w:footnoteReference w:id="3389"/>
      </w:r>
      <w:r>
        <w:rPr>
          <w:rFonts w:ascii="Amiri" w:hAnsi="Amiri" w:eastAsia="Amiri" w:cs="Amiri"/>
          <w:lang w:bidi="ar-SA"/>
          <w:color w:val="111111"/>
          <w:sz w:val="28"/>
          <w:szCs w:val="28"/>
          <w:rtl/>
        </w:rPr>
        <w:t xml:space="preserve">خُفُّهُ حِذَاؤُهُ وَ کَرِشُهُ سِقَاؤُهُ خَلِّ عَنْهُ.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 امام صادق (ع) نقل کرده است که مردی از رسول خدا (ص) درباره گوسفند گمشده در بیابان پرسید. پیامبر (ص) به او فرمود: «آن برای تو، یا برای برادرت، یا برای گرگ است.» مرد گفت: «دوست ندارم آن را لمس کنم.»</w:t>
      </w:r>
    </w:p>
    <w:p>
      <w:pPr>
        <w:pStyle w:val="BookText"/>
      </w:pPr>
      <w:r>
        <w:rPr>
          <w:rFonts w:ascii="IRNazanin" w:hAnsi="IRNazanin" w:eastAsia="IRNazanin" w:cs="IRNazanin"/>
          <w:lang w:bidi="fa-IR"/>
          <w:color w:val="111111"/>
          <w:sz w:val="28"/>
          <w:szCs w:val="28"/>
          <w:rtl/>
        </w:rPr>
        <w:t xml:space="preserve">سپس از پیامبر (ص) درباره شتر گمشده سؤال شد، و ایشان فرمود: «تو را با آن چه کار؟ کفش‌هایش سُم‌هایش و مشک آبش شکمش است، پس آن را رها کن.»</w:t>
      </w:r>
    </w:p>
    <w:p>
      <w:pPr>
        <w:pStyle w:val="Heading4"/>
      </w:pPr>
      <w:bookmarkStart w:id="2356" w:name="_Toc1909"/>
      <w:r>
        <w:t>[رقم الحدیث الکلی: 32352 - رقم الحدیث الباب: 6]</w:t>
      </w:r>
      <w:bookmarkEnd w:id="2356"/>
    </w:p>
    <w:p>
      <w:pPr>
        <w:pStyle w:val="BookText"/>
      </w:pPr>
      <w:r>
        <w:rPr>
          <w:rFonts w:ascii="Times New Roman" w:hAnsi="Times New Roman" w:eastAsia="Times New Roman" w:cs="Times New Roman"/>
          <w:lang w:val="en-US" w:bidi="en-US"/>
          <w:color w:val="111111"/>
          <w:sz w:val="28"/>
          <w:szCs w:val="28"/>
          <w:rtl/>
        </w:rPr>
        <w:t xml:space="preserve">32352- 6- </w:t>
      </w:r>
      <w:r>
        <w:rPr>
          <w:rStyle w:val="FootnoteReference"/>
        </w:rPr>
        <w:footnoteReference w:id="3391"/>
      </w:r>
      <w:r>
        <w:rPr>
          <w:rFonts w:ascii="Amiri" w:hAnsi="Amiri" w:eastAsia="Amiri" w:cs="Amiri"/>
          <w:lang w:bidi="ar-SA"/>
          <w:color w:val="111111"/>
          <w:sz w:val="28"/>
          <w:szCs w:val="28"/>
          <w:rtl/>
        </w:rPr>
        <w:t xml:space="preserve">وَ بِإِسْنَادِهِ عَنْ مُحَمَّدِ بْنِ أَحْمَدَ بْنِ یَحْیَی عَنْ مُحَمَّدِ بْنِ مُوسَی الْهَمْدَانِیِّ عَنْ مَنْصُورِ بْنِ الْعَبَّاسِ عَنِ الْحَسَنِ بْنِ عَلِیِّ بْنِ فَضَّالٍ عَنْ عَبْدِ اللَّهِ بْنِ بُکَیْرٍ عَنِ ابْنِ أَبِی یَعْفُورٍ قَالَ: قَالَ أَبُو عَبْدِ اللَّهِ ع جَاءَ رَجُلٌ مِنَ </w:t>
      </w:r>
      <w:r>
        <w:rPr>
          <w:rStyle w:val="FootnoteReference"/>
        </w:rPr>
        <w:footnoteReference w:id="3392"/>
      </w:r>
      <w:r>
        <w:rPr>
          <w:rFonts w:ascii="Amiri" w:hAnsi="Amiri" w:eastAsia="Amiri" w:cs="Amiri"/>
          <w:lang w:bidi="ar-SA"/>
          <w:color w:val="111111"/>
          <w:sz w:val="28"/>
          <w:szCs w:val="28"/>
          <w:rtl/>
        </w:rPr>
        <w:t xml:space="preserve">الْمَدِینَةِ- فَسَأَلَنِی عَنْ رَجُلٍ أَصَابَ شَاةً فَأَمَرْتُهُ أَنْ یَحْبِسَهَا عِنْدَهُ ثَلَاثَةَ أَیَّامٍ وَ یَسْأَلَ عَنْ صَاحِبِهَا فَإِنْ جَاءَ صَاحِبُهَا وَ إِلَّا بَاعَهَا وَ تَصَدَّقَ بِثَمَنِهَا.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یعفور روایت کرده است که امام صادق (ع) فرمود: «مردی از اهل مدینه نزد من آمد و درباره کسی که گوسفندی یافته بود سؤال کرد. من به او دستور دادم که آن گوسفند را سه روز نزد خود نگه دارد و درباره صاحبش تحقیق کند. اگر صاحبش پیدا شد، آن را به او بازگرداند، وگرنه آن را بفروشد و پول آن را صدقه دهد.»</w:t>
      </w:r>
    </w:p>
    <w:p>
      <w:pPr>
        <w:pStyle w:val="Heading4"/>
      </w:pPr>
      <w:bookmarkStart w:id="2357" w:name="_Toc1910"/>
      <w:r>
        <w:t>[رقم الحدیث الکلی: 32353 - رقم الحدیث الباب: 7]</w:t>
      </w:r>
      <w:bookmarkEnd w:id="2357"/>
    </w:p>
    <w:p>
      <w:pPr>
        <w:pStyle w:val="BookText"/>
      </w:pPr>
      <w:r>
        <w:rPr>
          <w:rFonts w:ascii="Times New Roman" w:hAnsi="Times New Roman" w:eastAsia="Times New Roman" w:cs="Times New Roman"/>
          <w:lang w:val="en-US" w:bidi="en-US"/>
          <w:color w:val="111111"/>
          <w:sz w:val="28"/>
          <w:szCs w:val="28"/>
          <w:rtl/>
        </w:rPr>
        <w:t xml:space="preserve">32353- 7- </w:t>
      </w:r>
      <w:r>
        <w:rPr>
          <w:rStyle w:val="FootnoteReference"/>
        </w:rPr>
        <w:footnoteReference w:id="3393"/>
      </w:r>
      <w:r>
        <w:rPr>
          <w:rFonts w:ascii="Amiri" w:hAnsi="Amiri" w:eastAsia="Amiri" w:cs="Amiri"/>
          <w:lang w:bidi="ar-SA"/>
          <w:color w:val="111111"/>
          <w:sz w:val="28"/>
          <w:szCs w:val="28"/>
          <w:rtl/>
        </w:rPr>
        <w:t xml:space="preserve">عَبْدُ اللَّهِ بْنُ جَعْفَرٍ فِی قُرْبِ الْإِسْنَادِ عَنْ عَبْدِ اللَّهِ بْنِ</w:t>
      </w:r>
    </w:p>
    <w:p>
      <w:pPr>
        <w:pStyle w:val="BookText"/>
      </w:pPr>
      <w:r>
        <w:rPr>
          <w:rFonts w:ascii="IRNazanin" w:hAnsi="IRNazanin" w:eastAsia="IRNazanin" w:cs="IRNazanin"/>
          <w:lang w:bidi="fa-IR"/>
          <w:color w:val="111111"/>
          <w:sz w:val="28"/>
          <w:szCs w:val="28"/>
          <w:rtl/>
        </w:rPr>
        <w:t xml:space="preserve">ص: 459</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39" w:name="pg18781_210671"/>
    <w:bookmarkEnd w:id="439"/>
    <w:p>
      <w:pPr>
        <w:pStyle w:val="BookText"/>
      </w:pPr>
      <w:r>
        <w:rPr>
          <w:rFonts w:ascii="Amiri" w:hAnsi="Amiri" w:eastAsia="Amiri" w:cs="Amiri"/>
          <w:lang w:bidi="ar-SA"/>
          <w:color w:val="111111"/>
          <w:sz w:val="28"/>
          <w:szCs w:val="28"/>
          <w:rtl/>
        </w:rPr>
        <w:t xml:space="preserve">الْحَسَنِ عَنْ عَلِیِّ بْنِ جَعْفَرٍ عَنْ أَخِیهِ مُوسَی بْنِ جَعْفَرٍ ع قَالَ: سَأَلْتُهُ عَنْ رَجُلٍ أَصَابَ شَاةً فِی الصَّحْرَاءِ هَلْ تَحِلُّ لَهُ قَالَ قَالَ رَسُولُ اللَّهِ ص هِیَ لَکَ أَوْ لِأَخِیکَ أَوْ لِلذِّئْبِ فَخُذْهَا وَ عَرِّفْهَا حَیْثُ أَصَبْتَهَا فَإِنْ عَرَفْتَ فَرُدَّهَا إِلَی صَاحِبِهَا وَ إِنْ لَمْ تَعْرِفْ فَکُلْهَا وَ أَنْتَ ضَامِنٌ لَهَا إِنْ جَاءَ صَاحِبُهَا یَطْلُبُ ثَمَنَهَا أَنْ تَرُدَّهَا عَلَیْهِ.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عَلِیُّ بْنُ جَعْفَرٍ فِی کِتَابِهِ إِلَّا أَنَّهُ قَالَ إِنْ جَاءَ صَاحِبُهَا یَطْلُبُهَا أَنْ تَرُدَّ عَلَیْهِ ثَمَنَهَا </w:t>
      </w:r>
      <w:r>
        <w:rPr>
          <w:rStyle w:val="FootnoteReference"/>
        </w:rPr>
        <w:footnoteReference w:id="339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نقل کرده است که از ایشان درباره مردی که در صحرا گوسفندی یافته بود، سؤال کرد که آیا برای او حلال است؟ امام (ع) فرمود: «رسول خدا (ص) فرمود: آن برای تو، یا برای برادرت، یا برای گرگ است. پس آن را بردار و در محلی که یافته‌ای معرفی کن. اگر صاحبش را شناختی، آن را به او بازگردان، وگرنه آن را بخور، اما در این صورت ضامن آن خواهی بود؛ یعنی اگر صاحبش بیاید و بهای آن را مطالبه کند، باید آن را به او بازگردانی.»</w:t>
      </w:r>
    </w:p>
    <w:p>
      <w:pPr>
        <w:pStyle w:val="Heading3"/>
      </w:pPr>
      <w:bookmarkStart w:id="2358" w:name="_Toc1911"/>
      <w:r>
        <w:t>14- بَابُ أَنَّ مَنْ تَرَکَ تَعْرِیفَ اللُّقَطَةِ ثُمَّ وُجِدَتْ عِنْدَهُ لَزِمَهُ رَدُّهَا وَ ضَمِنَ مِثْلَهَا إِنْ تَلِفَتْ‌</w:t>
      </w:r>
      <w:bookmarkEnd w:id="2358"/>
    </w:p>
    <w:p>
      <w:pPr>
        <w:pStyle w:val="Heading4"/>
      </w:pPr>
      <w:bookmarkStart w:id="2359" w:name="_Toc1912"/>
      <w:r>
        <w:t>اشارة</w:t>
      </w:r>
      <w:bookmarkEnd w:id="2359"/>
    </w:p>
    <w:p>
      <w:pPr>
        <w:pStyle w:val="BookText"/>
      </w:pPr>
      <w:r>
        <w:rPr>
          <w:rStyle w:val="FootnoteReference"/>
        </w:rPr>
        <w:footnoteReference w:id="3395"/>
      </w:r>
      <w:r>
        <w:rPr>
          <w:rFonts w:ascii="Amiri" w:hAnsi="Amiri" w:eastAsia="Amiri" w:cs="Amiri"/>
          <w:lang w:bidi="ar-SA"/>
          <w:color w:val="111111"/>
          <w:sz w:val="28"/>
          <w:szCs w:val="28"/>
          <w:rtl/>
        </w:rPr>
        <w:t xml:space="preserve">14 بَابُ أَنَّ مَنْ تَرَکَ تَعْرِیفَ اللُّقَطَةِ ثُمَّ وُجِدَتْ عِنْدَهُ لَزِمَهُ رَدُّهَا وَ ضَمِنَ مِثْلَهَا إِنْ تَلِفَتْ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معرفی و اطلاع‌رسانی درباره مال گمشده را ترک کند و سپس آن مال نزد او یافت شود، موظف است آن را بازگرداند و در صورت تلف شدن، ملزم به ضمانت مثل آن خواهد بود.</w:t>
      </w:r>
    </w:p>
    <w:p>
      <w:pPr>
        <w:pStyle w:val="Heading4"/>
      </w:pPr>
      <w:bookmarkStart w:id="2360" w:name="_Toc1913"/>
      <w:r>
        <w:t>[رقم الحدیث الکلی: 32354 - رقم الحدیث الباب: 1]</w:t>
      </w:r>
      <w:bookmarkEnd w:id="2360"/>
    </w:p>
    <w:p>
      <w:pPr>
        <w:pStyle w:val="BookText"/>
      </w:pPr>
      <w:r>
        <w:rPr>
          <w:rFonts w:ascii="Times New Roman" w:hAnsi="Times New Roman" w:eastAsia="Times New Roman" w:cs="Times New Roman"/>
          <w:lang w:val="en-US" w:bidi="en-US"/>
          <w:color w:val="111111"/>
          <w:sz w:val="28"/>
          <w:szCs w:val="28"/>
          <w:rtl/>
        </w:rPr>
        <w:t xml:space="preserve">32354- 1- </w:t>
      </w:r>
      <w:r>
        <w:rPr>
          <w:rStyle w:val="FootnoteReference"/>
        </w:rPr>
        <w:footnoteReference w:id="3396"/>
      </w:r>
      <w:r>
        <w:rPr>
          <w:rFonts w:ascii="Amiri" w:hAnsi="Amiri" w:eastAsia="Amiri" w:cs="Amiri"/>
          <w:lang w:bidi="ar-SA"/>
          <w:color w:val="111111"/>
          <w:sz w:val="28"/>
          <w:szCs w:val="28"/>
          <w:rtl/>
        </w:rPr>
        <w:t xml:space="preserve">مُحَمَّدُ بْنُ یَعْقُوبَ عَنْ عِدَّةٍ مِنْ أَصْحَابِنَا عَنْ سَهْلِ بْنِ زِیَادٍ عَنِ الْحَسَنِ بْنِ مَحْبُوبٍ عَنْ صَفْوَانَ الْجَمَّالِ أَنَّهُ سَمِعَ أَبَا عَبْدِ اللَّهِ ع یَقُولُ مَنْ وَجَدَ ضَالَّةً فَلَمْ یُعَرِّفْهَا ثُمَّ وُجِدَتْ عِنْدَهُ فَإِنَّهَا لِرَبِّهَا أَوْ مِثْلَهَا مِنْ مَالِ الَّذِی کَتَمَهَا.</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3397"/>
      </w:r>
    </w:p>
    <w:p>
      <w:pPr>
        <w:pStyle w:val="BookText"/>
      </w:pPr>
      <w:r>
        <w:rPr>
          <w:rFonts w:ascii="Amiri" w:hAnsi="Amiri" w:eastAsia="Amiri" w:cs="Amiri"/>
          <w:lang w:bidi="ar-SA"/>
          <w:color w:val="111111"/>
          <w:sz w:val="28"/>
          <w:szCs w:val="28"/>
          <w:rtl/>
        </w:rPr>
        <w:t xml:space="preserve">وَ کَذَا رَوَاهُ الصَّدُوقُ </w:t>
      </w:r>
      <w:r>
        <w:rPr>
          <w:rStyle w:val="FootnoteReference"/>
        </w:rPr>
        <w:footnoteReference w:id="3398"/>
      </w:r>
    </w:p>
    <w:p>
      <w:pPr>
        <w:pStyle w:val="BookText"/>
      </w:pPr>
      <w:r>
        <w:rPr>
          <w:rFonts w:ascii="Amiri" w:hAnsi="Amiri" w:eastAsia="Amiri" w:cs="Amiri"/>
          <w:lang w:bidi="ar-SA"/>
          <w:color w:val="111111"/>
          <w:sz w:val="28"/>
          <w:szCs w:val="28"/>
          <w:rtl/>
        </w:rPr>
        <w:t xml:space="preserve">أَقُولُ: وَ تَقَدَّمَ مَا یَدُلُّ عَلَی وُجُوبِ التَّعْرِیفِ </w:t>
      </w:r>
      <w:r>
        <w:rPr>
          <w:rStyle w:val="FootnoteReference"/>
        </w:rPr>
        <w:footnoteReference w:id="3399"/>
      </w:r>
      <w:r>
        <w:rPr>
          <w:rFonts w:ascii="Amiri" w:hAnsi="Amiri" w:eastAsia="Amiri" w:cs="Amiri"/>
          <w:lang w:bidi="ar-SA"/>
          <w:color w:val="111111"/>
          <w:sz w:val="28"/>
          <w:szCs w:val="28"/>
          <w:rtl/>
        </w:rPr>
        <w:t xml:space="preserve">فَیَکُونُ تَرْکُهُ تَفْرِیطاً مُوجِباً لِلضَّمَانِ کَمَا مَرَّ أَیْضاً </w:t>
      </w:r>
      <w:r>
        <w:rPr>
          <w:rStyle w:val="FootnoteReference"/>
        </w:rPr>
        <w:footnoteReference w:id="3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جمال روایت کرده است که شنید امام صادق (ع) می‌فرمود: «هر کس مال گمشده‌ای را بیابد و آن را معرفی نکند، سپس آن مال نزد او یافت شود، باید آن را به صاحبش بازگرداند یا معادل آن را از مال خود بدهد.»</w:t>
      </w:r>
    </w:p>
    <w:p>
      <w:pPr>
        <w:pStyle w:val="BookText"/>
      </w:pPr>
      <w:r>
        <w:rPr>
          <w:rFonts w:ascii="IRNazanin" w:hAnsi="IRNazanin" w:eastAsia="IRNazanin" w:cs="IRNazanin"/>
          <w:lang w:bidi="fa-IR"/>
          <w:color w:val="111111"/>
          <w:sz w:val="28"/>
          <w:szCs w:val="28"/>
          <w:rtl/>
        </w:rPr>
        <w:t xml:space="preserve">ص: 460</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40" w:name="pg18781_210672"/>
    <w:bookmarkEnd w:id="440"/>
    <w:p>
      <w:pPr>
        <w:pStyle w:val="Heading3"/>
      </w:pPr>
      <w:bookmarkStart w:id="2361" w:name="_Toc1914"/>
      <w:r>
        <w:t>15- بَابُ حُکْمِ صَیْدِ الطَّیْرِ الْمُسْتَوِی الْجَنَاحِ وَ غَیْرِهِ وَ حُکْمِ مَا لَوْ طَلَبَهُ مَنْ لَا یُتَّهَمُ وَ مَنْ أَبْصَرَ طَیْراً أَوْ تَبِعَهُ فَأَخَذَهُ آخَرُ</w:t>
      </w:r>
      <w:bookmarkEnd w:id="2361"/>
    </w:p>
    <w:p>
      <w:pPr>
        <w:pStyle w:val="Heading4"/>
      </w:pPr>
      <w:bookmarkStart w:id="2362" w:name="_Toc1915"/>
      <w:r>
        <w:t>اشارة</w:t>
      </w:r>
      <w:bookmarkEnd w:id="2362"/>
    </w:p>
    <w:p>
      <w:pPr>
        <w:pStyle w:val="BookText"/>
      </w:pPr>
      <w:r>
        <w:rPr>
          <w:rStyle w:val="FootnoteReference"/>
        </w:rPr>
        <w:footnoteReference w:id="3401"/>
      </w:r>
      <w:r>
        <w:rPr>
          <w:rFonts w:ascii="Amiri" w:hAnsi="Amiri" w:eastAsia="Amiri" w:cs="Amiri"/>
          <w:lang w:bidi="ar-SA"/>
          <w:color w:val="111111"/>
          <w:sz w:val="28"/>
          <w:szCs w:val="28"/>
          <w:rtl/>
        </w:rPr>
        <w:t xml:space="preserve">15 بَابُ حُکْمِ صَیْدِ الطَّیْرِ الْمُسْتَوِی الْجَنَاحِ وَ غَیْرِهِ وَ حُکْمِ مَا لَوْ طَلَبَهُ مَنْ لَا یُتَّهَمُ وَ مَنْ أَبْصَرَ طَیْراً أَوْ تَبِعَهُ فَأَخَذَهُ آخَرُ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شکار پرنده‌ای که بال‌هایش برابر است و غیر آن، و حکم کسی که آن را طلب کند در حالی که مورد اتهام نیست، و همچنین حکم کسی که پرنده‌ای را دیده یا دنبال کرده و دیگری آن را گرفته است.</w:t>
      </w:r>
    </w:p>
    <w:p>
      <w:pPr>
        <w:pStyle w:val="Heading4"/>
      </w:pPr>
      <w:bookmarkStart w:id="2363" w:name="_Toc1916"/>
      <w:r>
        <w:t>[رقم الحدیث الکلی: 32355 - رقم الحدیث الباب: 1]</w:t>
      </w:r>
      <w:bookmarkEnd w:id="2363"/>
    </w:p>
    <w:p>
      <w:pPr>
        <w:pStyle w:val="BookText"/>
      </w:pPr>
      <w:r>
        <w:rPr>
          <w:rFonts w:ascii="Times New Roman" w:hAnsi="Times New Roman" w:eastAsia="Times New Roman" w:cs="Times New Roman"/>
          <w:lang w:val="en-US" w:bidi="en-US"/>
          <w:color w:val="111111"/>
          <w:sz w:val="28"/>
          <w:szCs w:val="28"/>
          <w:rtl/>
        </w:rPr>
        <w:t xml:space="preserve">32355- 1- </w:t>
      </w:r>
      <w:r>
        <w:rPr>
          <w:rStyle w:val="FootnoteReference"/>
        </w:rPr>
        <w:footnoteReference w:id="3402"/>
      </w:r>
      <w:r>
        <w:rPr>
          <w:rFonts w:ascii="Amiri" w:hAnsi="Amiri" w:eastAsia="Amiri" w:cs="Amiri"/>
          <w:lang w:bidi="ar-SA"/>
          <w:color w:val="111111"/>
          <w:sz w:val="28"/>
          <w:szCs w:val="28"/>
          <w:rtl/>
        </w:rPr>
        <w:t xml:space="preserve">مُحَمَّدُ بْنُ الْحَسَنِ بِإِسْنَادِهِ عَنِ الْحُسَیْنِ بْنِ سَعِیدٍ عَنْ أَحْمَدَ بْنِ مُحَمَّدِ بْنِ أَبِی نَصْرٍ قَالَ: سَأَلْتُ أَبَا الْحَسَنِ الرِّضَا ع عَنِ الرَّجُلِ یَصِیدُ الطَّیْرَ الَّذِی یَسْوَی دَرَاهِمَ کَثِیرَةً وَ هُوَ مُسْتَوِی الْجَنَاحَیْنِ وَ هُوَ یَعْرِفُ صَاحِبَهُ أَ یَحِلُّ لَهُ إِمْسَاکُهُ فَقَالَ إِذَا عَرَفَ صَاحِبَهُ رَدَّهُ عَلَیْهِ وَ إِنْ لَمْ یَکُنْ یَعْرِفُهُ وَ مَلَکَ جَنَاحَهُ فَهُوَ لَهُ وَ إِنْ جَاءَکَ طَالِبٌ لَا تَتَّهِمُهُ رُدَّهُ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روایت کرده است که از امام رضا (ع) درباره مردی که پرنده‌ای را شکار کرده است، پرسید؛ پرنده‌ای که ارزش زیادی دارد و دارای بال‌های برابر است، و شکارچی صاحب آن را می‌شناسد. آیا برای او جایز است که آن را نگه دارد؟ امام (ع) پاسخ داد: «اگر صاحبش را بشناسد، باید آن را به او بازگرداند. اما اگر صاحبش را نشناسد و مالک آن شود، متعلق به خودش خواهد بود. و اگر کسی که مورد اتهام نیست برای گرفتن آن بیاید، باید آن را به او بازگرداند.»</w:t>
      </w:r>
    </w:p>
    <w:p>
      <w:pPr>
        <w:pStyle w:val="Heading4"/>
      </w:pPr>
      <w:bookmarkStart w:id="2364" w:name="_Toc1917"/>
      <w:r>
        <w:t>[رقم الحدیث الکلی: 32356 - رقم الحدیث الباب: 2]</w:t>
      </w:r>
      <w:bookmarkEnd w:id="2364"/>
    </w:p>
    <w:p>
      <w:pPr>
        <w:pStyle w:val="BookText"/>
      </w:pPr>
      <w:r>
        <w:rPr>
          <w:rFonts w:ascii="Times New Roman" w:hAnsi="Times New Roman" w:eastAsia="Times New Roman" w:cs="Times New Roman"/>
          <w:lang w:val="en-US" w:bidi="en-US"/>
          <w:color w:val="111111"/>
          <w:sz w:val="28"/>
          <w:szCs w:val="28"/>
          <w:rtl/>
        </w:rPr>
        <w:t xml:space="preserve">32356- 2- </w:t>
      </w:r>
      <w:r>
        <w:rPr>
          <w:rStyle w:val="FootnoteReference"/>
        </w:rPr>
        <w:footnoteReference w:id="3403"/>
      </w:r>
      <w:r>
        <w:rPr>
          <w:rFonts w:ascii="Amiri" w:hAnsi="Amiri" w:eastAsia="Amiri" w:cs="Amiri"/>
          <w:lang w:bidi="ar-SA"/>
          <w:color w:val="111111"/>
          <w:sz w:val="28"/>
          <w:szCs w:val="28"/>
          <w:rtl/>
        </w:rPr>
        <w:t xml:space="preserve">مُحَمَّدُ بْنُ عَلِیِّ بْنِ الْحُسَیْنِ بِإِسْنَادِهِ عَنِ السَّکُونِیِّ عَنْ جَعْفَرِ بْنِ مُحَمَّدٍ عَنْ أَبِیهِ عَنْ آبَائِهِ عَنْ عَلِیٍّ ع أَنَّهُ سُئِلَ عَنْ رَجُلٍ أَبْصَرَ طَیْراً فَتَبِعَهُ حَتَّی وَقَعَ عَلَی شَجَرَةٍ فَجَاءَ رَجُلٌ آخَرُ فَأَخَذَهُ قَالَ لِلْعَیْنِ مَا رَأَتْ وَ لِلْیَدِ مَا أَخَذَتْ.</w:t>
      </w:r>
    </w:p>
    <w:p>
      <w:pPr>
        <w:pStyle w:val="BookText"/>
      </w:pPr>
      <w:r>
        <w:rPr>
          <w:rFonts w:ascii="Amiri" w:hAnsi="Amiri" w:eastAsia="Amiri" w:cs="Amiri"/>
          <w:lang w:bidi="ar-SA"/>
          <w:color w:val="111111"/>
          <w:sz w:val="28"/>
          <w:szCs w:val="28"/>
          <w:rtl/>
        </w:rPr>
        <w:t xml:space="preserve">أَقُولُ: وَ تَقَدَّمَ مَا یَدُلُّ عَلَی ذَلِکَ فِی الصَّیْدِ </w:t>
      </w:r>
      <w:r>
        <w:rPr>
          <w:rStyle w:val="FootnoteReference"/>
        </w:rPr>
        <w:footnoteReference w:id="3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جعفر صادق (ع) نقل کرده است که ایشان از پدرش، از اجدادش، و از امیرالمؤمنین علی (ع) روایت کرد که از ایشان درباره مردی سؤال شد که پرنده‌ای را دید و دنبال کرد تا اینکه بر روی درختی نشست، سپس مردی دیگر آمد و آن را گرفت. امیرالمؤمنین (ع) فرمود: «چشم برای آنچه دیده است، و دست برای آنچه گرفته است.»</w:t>
      </w:r>
    </w:p>
    <w:p>
      <w:pPr>
        <w:pStyle w:val="Heading3"/>
      </w:pPr>
      <w:bookmarkStart w:id="2365" w:name="_Toc1918"/>
      <w:r>
        <w:t>16- بَابُ أَنَّ الْفَقِیرَ وَ الْغَنِیَّ سَوَاءٌ فِی حُکْمِ اللُّقَطَةِ</w:t>
      </w:r>
      <w:bookmarkEnd w:id="2365"/>
    </w:p>
    <w:p>
      <w:pPr>
        <w:pStyle w:val="Heading4"/>
      </w:pPr>
      <w:bookmarkStart w:id="2366" w:name="_Toc1919"/>
      <w:r>
        <w:t>اشارة</w:t>
      </w:r>
      <w:bookmarkEnd w:id="2366"/>
    </w:p>
    <w:p>
      <w:pPr>
        <w:pStyle w:val="BookText"/>
      </w:pPr>
      <w:r>
        <w:rPr>
          <w:rStyle w:val="FootnoteReference"/>
        </w:rPr>
        <w:footnoteReference w:id="3405"/>
      </w:r>
      <w:r>
        <w:rPr>
          <w:rFonts w:ascii="Amiri" w:hAnsi="Amiri" w:eastAsia="Amiri" w:cs="Amiri"/>
          <w:lang w:bidi="ar-SA"/>
          <w:color w:val="111111"/>
          <w:sz w:val="28"/>
          <w:szCs w:val="28"/>
          <w:rtl/>
        </w:rPr>
        <w:t xml:space="preserve">16 بَابُ أَنَّ الْفَقِیرَ وَ الْغَنِیَّ سَوَاءٌ فِی حُکْمِ اللُّقَطَةِ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فقیر و غنی در حکم مال گمشده برابر هستند</w:t>
      </w:r>
    </w:p>
    <w:p>
      <w:pPr>
        <w:pStyle w:val="Heading4"/>
      </w:pPr>
      <w:bookmarkStart w:id="2367" w:name="_Toc1920"/>
      <w:r>
        <w:t>[رقم الحدیث الکلی: 32357 - رقم الحدیث الباب: 1]</w:t>
      </w:r>
      <w:bookmarkEnd w:id="2367"/>
    </w:p>
    <w:p>
      <w:pPr>
        <w:pStyle w:val="BookText"/>
      </w:pPr>
      <w:r>
        <w:rPr>
          <w:rFonts w:ascii="Times New Roman" w:hAnsi="Times New Roman" w:eastAsia="Times New Roman" w:cs="Times New Roman"/>
          <w:lang w:val="en-US" w:bidi="en-US"/>
          <w:color w:val="111111"/>
          <w:sz w:val="28"/>
          <w:szCs w:val="28"/>
          <w:rtl/>
        </w:rPr>
        <w:t xml:space="preserve">32357- 1- </w:t>
      </w:r>
      <w:r>
        <w:rPr>
          <w:rStyle w:val="FootnoteReference"/>
        </w:rPr>
        <w:footnoteReference w:id="3406"/>
      </w:r>
      <w:r>
        <w:rPr>
          <w:rFonts w:ascii="Amiri" w:hAnsi="Amiri" w:eastAsia="Amiri" w:cs="Amiri"/>
          <w:lang w:bidi="ar-SA"/>
          <w:color w:val="111111"/>
          <w:sz w:val="28"/>
          <w:szCs w:val="28"/>
          <w:rtl/>
        </w:rPr>
        <w:t xml:space="preserve">مُحَمَّدُ بْنُ عَلِیِّ بْنِ الْحُسَیْنِ بِإِسْنَادِهِ عَنْ عَلِیِّ بْنِ جَعْفَرٍ عَنْ أَخِیهِ مُوسَی بْنِ جَعْفَرٍ ع أَنَّهُ سَأَلَهُ عَنِ اللُّقَطَةِ یَجِدُهَا الْفَقِیرُ هُوَ فِیهَا بِمَنْزِلَةِ الْغَنِیِّ قَالَ نَعَمْ الْحَدِیثَ.</w:t>
      </w:r>
    </w:p>
    <w:p>
      <w:pPr>
        <w:pStyle w:val="BookText"/>
      </w:pPr>
      <w:r>
        <w:rPr>
          <w:rFonts w:ascii="IRNazanin" w:hAnsi="IRNazanin" w:eastAsia="IRNazanin" w:cs="IRNazanin"/>
          <w:lang w:bidi="fa-IR"/>
          <w:color w:val="111111"/>
          <w:sz w:val="28"/>
          <w:szCs w:val="28"/>
          <w:rtl/>
        </w:rPr>
        <w:t xml:space="preserve">ص: 461</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41" w:name="pg18781_210673"/>
    <w:bookmarkEnd w:id="441"/>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عَلِیِّ بْنِ جَعْفَرٍ مِثْلَهُ </w:t>
      </w:r>
      <w:r>
        <w:rPr>
          <w:rStyle w:val="FootnoteReference"/>
        </w:rPr>
        <w:footnoteReference w:id="3407"/>
      </w:r>
      <w:r>
        <w:rPr>
          <w:rFonts w:ascii="Amiri" w:hAnsi="Amiri" w:eastAsia="Amiri" w:cs="Amiri"/>
          <w:lang w:bidi="ar-SA"/>
          <w:color w:val="111111"/>
          <w:sz w:val="28"/>
          <w:szCs w:val="28"/>
          <w:rtl/>
        </w:rPr>
        <w:t xml:space="preserve">مُحَمَّدُ بْنُ الْحَسَنِ بِإِسْنَادِهِ عَنِ الْحُسَیْنِ بْنِ سَعِیدٍ عَنِ ابْنِ أَبِی عُمَیْرٍ عَنْ حَمَّادٍ عَنِ الْحَلَبِیِّ عَنْ أَبِی عَبْدِ اللَّهِ ع نَحْوَهُ </w:t>
      </w:r>
      <w:r>
        <w:rPr>
          <w:rStyle w:val="FootnoteReference"/>
        </w:rPr>
        <w:footnoteReference w:id="3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نقل کرده است که از ایشان درباره مال گمشده‌ای که فقیر آن را بیابد، پرسید: «آیا در این حکم فقیر مانند غنی است؟» امام (ع) پاسخ داد: «بله.»</w:t>
      </w:r>
    </w:p>
    <w:p>
      <w:pPr>
        <w:pStyle w:val="Heading4"/>
      </w:pPr>
      <w:bookmarkStart w:id="2368" w:name="_Toc1921"/>
      <w:r>
        <w:t>[رقم الحدیث الکلی: 32358 - رقم الحدیث الباب: 2]</w:t>
      </w:r>
      <w:bookmarkEnd w:id="2368"/>
    </w:p>
    <w:p>
      <w:pPr>
        <w:pStyle w:val="BookText"/>
      </w:pPr>
      <w:r>
        <w:rPr>
          <w:rFonts w:ascii="Times New Roman" w:hAnsi="Times New Roman" w:eastAsia="Times New Roman" w:cs="Times New Roman"/>
          <w:lang w:val="en-US" w:bidi="en-US"/>
          <w:color w:val="111111"/>
          <w:sz w:val="28"/>
          <w:szCs w:val="28"/>
          <w:rtl/>
        </w:rPr>
        <w:t xml:space="preserve">32358- 2- </w:t>
      </w:r>
      <w:r>
        <w:rPr>
          <w:rStyle w:val="FootnoteReference"/>
        </w:rPr>
        <w:footnoteReference w:id="3409"/>
      </w:r>
      <w:r>
        <w:rPr>
          <w:rFonts w:ascii="Amiri" w:hAnsi="Amiri" w:eastAsia="Amiri" w:cs="Amiri"/>
          <w:lang w:bidi="ar-SA"/>
          <w:color w:val="111111"/>
          <w:sz w:val="28"/>
          <w:szCs w:val="28"/>
          <w:rtl/>
        </w:rPr>
        <w:t xml:space="preserve">وَ بِإِسْنَادِهِ عَنْ عَلِیِّ بْنِ مَهْزِیَارَ عَنْ مُحَمَّدِ بْنِ رَجَاءٍ الْخَیَّاطِ قَالَ: کَتَبْتُ إِلَیْهِ أَنِّی کُنْتُ فِی الْمَسْجِدِ الْحَرَامِ- فَرَأَیْتُ دِینَاراً فَأَهْوَیْتُ إِلَیْهِ لآِخُذَهُ فَإِذَا أَنَا بِآخَرَ ثُمَّ بَحَثْتُ الْحَصَی فَإِذَا أَنَا بِثَالِثٍ فَأَخَذْتُهَا فَعَرَّفْتُهَا فَلَمْ یَعْرِفْهَا أَحَدٌ فَمَا تَأْمُرُنِی فِی ذَلِکَ جُعِلْتُ فِدَاکَ قَالَ فَکَتَبَ إِلَیَّ قَدْ فَهِمْتُ مَا ذَکَرْتَ مِنْ أَمْرِ الدِّینَارَیْنِ تَحْتَ ذِکْرِی مَوْضِعَ الدِّینَارَیْنِ ثُمَّ کَتَبَ تَحْتَ قِصَّةِ الثَّالِثِ فَإِنْ کُنْتَ مُحْتَاجاً فَتَصَدَّقْ بِالثَّالِثِ </w:t>
      </w:r>
      <w:r>
        <w:rPr>
          <w:rStyle w:val="FootnoteReference"/>
        </w:rPr>
        <w:footnoteReference w:id="3410"/>
      </w:r>
      <w:r>
        <w:rPr>
          <w:rFonts w:ascii="Amiri" w:hAnsi="Amiri" w:eastAsia="Amiri" w:cs="Amiri"/>
          <w:lang w:bidi="ar-SA"/>
          <w:color w:val="111111"/>
          <w:sz w:val="28"/>
          <w:szCs w:val="28"/>
          <w:rtl/>
        </w:rPr>
        <w:t xml:space="preserve">وَ إِنْ کُنْتَ غَنِیّاً فَتَصَدَّقْ بِالْکُلِّ.</w:t>
      </w:r>
    </w:p>
    <w:p>
      <w:pPr>
        <w:pStyle w:val="BookText"/>
      </w:pPr>
      <w:r>
        <w:rPr>
          <w:rFonts w:ascii="Amiri" w:hAnsi="Amiri" w:eastAsia="Amiri" w:cs="Amiri"/>
          <w:lang w:bidi="ar-SA"/>
          <w:color w:val="111111"/>
          <w:sz w:val="28"/>
          <w:szCs w:val="28"/>
          <w:rtl/>
        </w:rPr>
        <w:t xml:space="preserve">وَ رَوَاهُ الصَّدُوقُ بِإِسْنَادِهِ عَنْ مُحَمَّدِ بْنِ عِیسَی عَنْ مُحَمَّدِ بْنِ رَجَاءٍ الْخَیَّاطِ قَالَ: کَتَبْتُ إِلَی الطَّیِّبِ ع وَ ذَکَرَ نَحْوَهُ </w:t>
      </w:r>
      <w:r>
        <w:rPr>
          <w:rStyle w:val="FootnoteReference"/>
        </w:rPr>
        <w:footnoteReference w:id="3411"/>
      </w:r>
      <w:r>
        <w:rPr>
          <w:rFonts w:ascii="Amiri" w:hAnsi="Amiri" w:eastAsia="Amiri" w:cs="Amiri"/>
          <w:lang w:bidi="ar-SA"/>
          <w:color w:val="111111"/>
          <w:sz w:val="28"/>
          <w:szCs w:val="28"/>
          <w:rtl/>
        </w:rPr>
        <w:t xml:space="preserve">أَقُولُ: هَذَا یَحْتَمِلُ الْحَمْلَ عَلَی أَنَّهُ یَتَصَدَّقُ بِالثُّلُثِ عَلَی غَیْرِ عِیَالِهِ وَ بِالْبَاقِی عَلَی عِیَالِهِ وَ قَدْ مَرَّ لَهُ نَظِیرٌ فِی الْفِطْرَةِ </w:t>
      </w:r>
      <w:r>
        <w:rPr>
          <w:rStyle w:val="FootnoteReference"/>
        </w:rPr>
        <w:footnoteReference w:id="3412"/>
      </w:r>
      <w:r>
        <w:rPr>
          <w:rFonts w:ascii="Amiri" w:hAnsi="Amiri" w:eastAsia="Amiri" w:cs="Amiri"/>
          <w:lang w:bidi="ar-SA"/>
          <w:color w:val="111111"/>
          <w:sz w:val="28"/>
          <w:szCs w:val="28"/>
          <w:rtl/>
        </w:rPr>
        <w:t xml:space="preserve">وَ فِی الزَّکَاةِ </w:t>
      </w:r>
      <w:r>
        <w:rPr>
          <w:rStyle w:val="FootnoteReference"/>
        </w:rPr>
        <w:footnoteReference w:id="3413"/>
      </w:r>
      <w:r>
        <w:rPr>
          <w:rFonts w:ascii="Amiri" w:hAnsi="Amiri" w:eastAsia="Amiri" w:cs="Amiri"/>
          <w:lang w:bidi="ar-SA"/>
          <w:color w:val="111111"/>
          <w:sz w:val="28"/>
          <w:szCs w:val="28"/>
          <w:rtl/>
        </w:rPr>
        <w:t xml:space="preserve">أَوْ عَلَی جَوَازِ التَّصَدُّقِ بِالْبَعْضِ وَ تَمَلُّکِ الْبَاقِی أَوْ عَلَی اسْتِحْبَابِهِ.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رجاء خیاط روایت کرده است که نامه‌ای نوشت و گفت: «در مسجد الحرام بودم و دیناری یافتم، پس دست دراز کردم تا آن را بردارم، که دینار دیگری نیز دیدم، سپس در میان سنگریزه‌ها جستجو کردم و سومی را یافتم. آن‌ها را برداشتم و معرفی کردم، اما کسی آن‌ها را نشناخت. فدایت شوم، در این باره چه فرمان می‌دهی؟»</w:t>
      </w:r>
    </w:p>
    <w:p>
      <w:pPr>
        <w:pStyle w:val="BookText"/>
      </w:pPr>
      <w:r>
        <w:rPr>
          <w:rFonts w:ascii="IRNazanin" w:hAnsi="IRNazanin" w:eastAsia="IRNazanin" w:cs="IRNazanin"/>
          <w:lang w:bidi="fa-IR"/>
          <w:color w:val="111111"/>
          <w:sz w:val="28"/>
          <w:szCs w:val="28"/>
          <w:rtl/>
        </w:rPr>
        <w:t xml:space="preserve">در پاسخ به او نوشته شد: «آنچه درباره دو دینار نخست ذکر کردی، فهمیدم.» سپس درباره دینار سوم نوشته شد: «اگر نیازمند هستی، دینار سوم را صدقه بده؛ و اگر بی‌نیاز هستی، تمام آن‌ها را صدقه بده.»</w:t>
      </w:r>
    </w:p>
    <w:p>
      <w:pPr>
        <w:pStyle w:val="BookText"/>
      </w:pPr>
      <w:r>
        <w:rPr>
          <w:rFonts w:ascii="IRNazanin" w:hAnsi="IRNazanin" w:eastAsia="IRNazanin" w:cs="IRNazanin"/>
          <w:lang w:bidi="fa-IR"/>
          <w:color w:val="111111"/>
          <w:sz w:val="28"/>
          <w:szCs w:val="28"/>
          <w:rtl/>
        </w:rPr>
        <w:t xml:space="preserve">می‌گویم: این حکم را می‌توان چنین تفسیر کرد که یک‌سوم را به دیگران (غیر از خانواده‌اش) صدقه بدهد و باقی را به خانواده‌اش، یا اینکه صدقه دادن بخشی از آن جایز است و باقی را نگه دارد، یا اینکه این امر مستحب است.»</w:t>
      </w:r>
    </w:p>
    <w:p>
      <w:pPr>
        <w:pStyle w:val="BookText"/>
      </w:pPr>
      <w:r>
        <w:rPr>
          <w:rFonts w:ascii="IRNazanin" w:hAnsi="IRNazanin" w:eastAsia="IRNazanin" w:cs="IRNazanin"/>
          <w:lang w:bidi="fa-IR"/>
          <w:color w:val="111111"/>
          <w:sz w:val="28"/>
          <w:szCs w:val="28"/>
          <w:rtl/>
        </w:rPr>
        <w:t xml:space="preserve">ص: 462</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42" w:name="pg18781_210674"/>
    <w:bookmarkEnd w:id="442"/>
    <w:p>
      <w:pPr>
        <w:pStyle w:val="Heading3"/>
      </w:pPr>
      <w:bookmarkStart w:id="2369" w:name="_Toc1922"/>
      <w:r>
        <w:t>17- بَابُ حُکْمِ لُقَطَةِ الْحَرَمِ‌</w:t>
      </w:r>
      <w:bookmarkEnd w:id="2369"/>
    </w:p>
    <w:p>
      <w:pPr>
        <w:pStyle w:val="Heading4"/>
      </w:pPr>
      <w:bookmarkStart w:id="2370" w:name="_Toc1923"/>
      <w:r>
        <w:t>اشارة</w:t>
      </w:r>
      <w:bookmarkEnd w:id="2370"/>
    </w:p>
    <w:p>
      <w:pPr>
        <w:pStyle w:val="BookText"/>
      </w:pPr>
      <w:r>
        <w:rPr>
          <w:rStyle w:val="FootnoteReference"/>
        </w:rPr>
        <w:footnoteReference w:id="3414"/>
      </w:r>
      <w:r>
        <w:rPr>
          <w:rFonts w:ascii="Amiri" w:hAnsi="Amiri" w:eastAsia="Amiri" w:cs="Amiri"/>
          <w:lang w:bidi="ar-SA"/>
          <w:color w:val="111111"/>
          <w:sz w:val="28"/>
          <w:szCs w:val="28"/>
          <w:rtl/>
        </w:rPr>
        <w:t xml:space="preserve">17 بَابُ حُکْمِ لُقَطَةِ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اموال گمشده در حرم</w:t>
      </w:r>
    </w:p>
    <w:p>
      <w:pPr>
        <w:pStyle w:val="Heading4"/>
      </w:pPr>
      <w:bookmarkStart w:id="2371" w:name="_Toc1924"/>
      <w:r>
        <w:t>[رقم الحدیث الکلی: 32359 - رقم الحدیث الباب: 1]</w:t>
      </w:r>
      <w:bookmarkEnd w:id="2371"/>
    </w:p>
    <w:p>
      <w:pPr>
        <w:pStyle w:val="BookText"/>
      </w:pPr>
      <w:r>
        <w:rPr>
          <w:rFonts w:ascii="Times New Roman" w:hAnsi="Times New Roman" w:eastAsia="Times New Roman" w:cs="Times New Roman"/>
          <w:lang w:val="en-US" w:bidi="en-US"/>
          <w:color w:val="111111"/>
          <w:sz w:val="28"/>
          <w:szCs w:val="28"/>
          <w:rtl/>
        </w:rPr>
        <w:t xml:space="preserve">32359- 1- </w:t>
      </w:r>
      <w:r>
        <w:rPr>
          <w:rStyle w:val="FootnoteReference"/>
        </w:rPr>
        <w:footnoteReference w:id="3415"/>
      </w:r>
      <w:r>
        <w:rPr>
          <w:rFonts w:ascii="Amiri" w:hAnsi="Amiri" w:eastAsia="Amiri" w:cs="Amiri"/>
          <w:lang w:bidi="ar-SA"/>
          <w:color w:val="111111"/>
          <w:sz w:val="28"/>
          <w:szCs w:val="28"/>
          <w:rtl/>
        </w:rPr>
        <w:t xml:space="preserve">مُحَمَّدُ بْنُ الْحَسَنِ بِإِسْنَادِهِ عَنْ أَحْمَدَ بْنِ مُحَمَّدٍ عَنْ مُحَمَّدِ بْنِ خَالِدٍ عَنِ الْفُضَیْلِ بْنِ غَزْوَانَ قَالَ: کُنْتُ عِنْدَ أَبِی عَبْدِ اللَّهِ ع فَقَالَ لَهُ الطَّیَّارُ- إِنَّ ابْنِی حَمْزَةَ وَجَدَ دِینَاراً فِی الطَّوَافِ قَدِ انْسَحَقَتْ کِتَابَتُهُ قَالَ هُوَ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غزوان روایت کرده است که نزد امام صادق (ع) بودم. طیار به امام عرض کرد: «پسرم حمزه در حال طواف دیناری یافت که نوشته‌های آن محو شده بود.» امام (ع) فرمود: «آن متعلق به اوست.»</w:t>
      </w:r>
    </w:p>
    <w:p>
      <w:pPr>
        <w:pStyle w:val="Heading4"/>
      </w:pPr>
      <w:bookmarkStart w:id="2372" w:name="_Toc1925"/>
      <w:r>
        <w:t>[رقم الحدیث الکلی: 32360 - رقم الحدیث الباب: 2]</w:t>
      </w:r>
      <w:bookmarkEnd w:id="2372"/>
    </w:p>
    <w:p>
      <w:pPr>
        <w:pStyle w:val="BookText"/>
      </w:pPr>
      <w:r>
        <w:rPr>
          <w:rFonts w:ascii="Times New Roman" w:hAnsi="Times New Roman" w:eastAsia="Times New Roman" w:cs="Times New Roman"/>
          <w:lang w:val="en-US" w:bidi="en-US"/>
          <w:color w:val="111111"/>
          <w:sz w:val="28"/>
          <w:szCs w:val="28"/>
          <w:rtl/>
        </w:rPr>
        <w:t xml:space="preserve">32360- 2- </w:t>
      </w:r>
      <w:r>
        <w:rPr>
          <w:rStyle w:val="FootnoteReference"/>
        </w:rPr>
        <w:footnoteReference w:id="3416"/>
      </w:r>
      <w:r>
        <w:rPr>
          <w:rFonts w:ascii="Amiri" w:hAnsi="Amiri" w:eastAsia="Amiri" w:cs="Amiri"/>
          <w:lang w:bidi="ar-SA"/>
          <w:color w:val="111111"/>
          <w:sz w:val="28"/>
          <w:szCs w:val="28"/>
          <w:rtl/>
        </w:rPr>
        <w:t xml:space="preserve">وَ بِإِسْنَادِهِ عَنِ الصَّفَّارِ عَنْ مُحَمَّدِ بْنِ الْحُسَیْنِ بْنِ أَبِی الْخَطَّابِ عَنْ وُهَیْبِ بْنِ حَفْصٍ عَنْ أَبِی بَصِیرٍ عَنْ عَلِیِّ بْنِ أَبِی حَمْزَةَ عَنِ الْعَبْدِ الصَّالِحِ مُوسَی بْنِ جَعْفَرٍ ع قَالَ: سَأَلْتُهُ عَنْ رَجُلٍ وَجَدَ دِینَاراً فِی الْحَرَمِ فَأَخَذَهُ قَالَ بِئْسَ مَا صَنَعَ مَا کَانَ یَنْبَغِی لَهُ أَنْ یَأْخُذَهُ قَالَ قُلْتُ: قَدِ ابْتُلِیَ بِذَلِکَ قَالَ یُعَرِّفُهُ قُلْتُ فَإِنَّهُ قَدْ عَرَّفَهُ فَلَمْ یَجِدْ لَهُ بَاغِیاً فَقَالَ یَرْجِعُ إِلَی بَلَدِهِ فَیَتَصَدَّقُ بِهِ عَلَی أَهْلِ بَیْتٍ مِنَ الْمُسْلِمِینَ فَإِنْ جَاءَ طَالِبُهُ فَهُوَ لَهُ ضَامِنٌ.</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3417"/>
      </w:r>
      <w:r>
        <w:rPr>
          <w:rFonts w:ascii="Amiri" w:hAnsi="Amiri" w:eastAsia="Amiri" w:cs="Amiri"/>
          <w:lang w:bidi="ar-SA"/>
          <w:color w:val="111111"/>
          <w:sz w:val="28"/>
          <w:szCs w:val="28"/>
          <w:rtl/>
        </w:rPr>
        <w:t xml:space="preserve">وَ فِی مُقَدِّمَاتِ الطَّوَافِ </w:t>
      </w:r>
      <w:r>
        <w:rPr>
          <w:rStyle w:val="FootnoteReference"/>
        </w:rPr>
        <w:footnoteReference w:id="3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 حمزه از امام موسی بن جعفر (ع) نقل کرده است که از ایشان درباره مردی که دیناری در حرم یافته و آن را برداشته، سؤال شد. امام (ع) فرمود: «کار بدی کرده است، شایسته نبود که آن را بردارد.»</w:t>
      </w:r>
    </w:p>
    <w:p>
      <w:pPr>
        <w:pStyle w:val="BookText"/>
      </w:pPr>
      <w:r>
        <w:rPr>
          <w:rFonts w:ascii="IRNazanin" w:hAnsi="IRNazanin" w:eastAsia="IRNazanin" w:cs="IRNazanin"/>
          <w:lang w:bidi="fa-IR"/>
          <w:color w:val="111111"/>
          <w:sz w:val="28"/>
          <w:szCs w:val="28"/>
          <w:rtl/>
        </w:rPr>
        <w:t xml:space="preserve">راوی گفت: «اگر شخصی ناگزیر این کار را انجام داده باشد، چه کند؟» امام (ع) فرمود: «باید آن را معرفی کند.» راوی پرسید: «اگر معرفی کرد اما کسی برای گرفتن آن نیامد، چه کند؟» امام (ع) پاسخ داد: «به شهر خود بازگردد و آن را به خانواده‌ای از مسلمانان صدقه بدهد، و اگر روزی صاحب آن بیاید و طلبش کند، ضامن آن خواهد بود.»</w:t>
      </w:r>
    </w:p>
    <w:p>
      <w:pPr>
        <w:pStyle w:val="Heading3"/>
      </w:pPr>
      <w:bookmarkStart w:id="2373" w:name="_Toc1926"/>
      <w:r>
        <w:t>18- بَابُ أَنَّ مَا یُؤْخَذُ مِنَ اللُّصُوصِ یَجِبُ رَدُّهُ عَلَی صَاحِبِهِ إِنْ عُرِفَ وَ إِلَّا کَانَ کَاللُّقَطَةِ</w:t>
      </w:r>
      <w:bookmarkEnd w:id="2373"/>
    </w:p>
    <w:p>
      <w:pPr>
        <w:pStyle w:val="Heading4"/>
      </w:pPr>
      <w:bookmarkStart w:id="2374" w:name="_Toc1927"/>
      <w:r>
        <w:t>اشارة</w:t>
      </w:r>
      <w:bookmarkEnd w:id="2374"/>
    </w:p>
    <w:p>
      <w:pPr>
        <w:pStyle w:val="BookText"/>
      </w:pPr>
      <w:r>
        <w:rPr>
          <w:rStyle w:val="FootnoteReference"/>
        </w:rPr>
        <w:footnoteReference w:id="3419"/>
      </w:r>
      <w:r>
        <w:rPr>
          <w:rFonts w:ascii="Amiri" w:hAnsi="Amiri" w:eastAsia="Amiri" w:cs="Amiri"/>
          <w:lang w:bidi="ar-SA"/>
          <w:color w:val="111111"/>
          <w:sz w:val="28"/>
          <w:szCs w:val="28"/>
          <w:rtl/>
        </w:rPr>
        <w:t xml:space="preserve">18 بَابُ أَنَّ مَا یُؤْخَذُ مِنَ اللُّصُوصِ یَجِبُ رَدُّهُ عَلَی صَاحِبِهِ إِنْ عُرِفَ وَ إِلَّا کَانَ کَاللُّقَطَةِ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اموالی که از دزدان گرفته می‌شود، باید در صورت شناسایی صاحب آن، به وی بازگردانده شود، و در غیر این صورت، حکم مال گمشده را دارد.</w:t>
      </w:r>
    </w:p>
    <w:p>
      <w:pPr>
        <w:pStyle w:val="Heading4"/>
      </w:pPr>
      <w:bookmarkStart w:id="2375" w:name="_Toc1928"/>
      <w:r>
        <w:t>[رقم الحدیث الکلی: 32361 - رقم الحدیث الباب: 1]</w:t>
      </w:r>
      <w:bookmarkEnd w:id="2375"/>
    </w:p>
    <w:p>
      <w:pPr>
        <w:pStyle w:val="BookText"/>
      </w:pPr>
      <w:r>
        <w:rPr>
          <w:rFonts w:ascii="Times New Roman" w:hAnsi="Times New Roman" w:eastAsia="Times New Roman" w:cs="Times New Roman"/>
          <w:lang w:val="en-US" w:bidi="en-US"/>
          <w:color w:val="111111"/>
          <w:sz w:val="28"/>
          <w:szCs w:val="28"/>
          <w:rtl/>
        </w:rPr>
        <w:t xml:space="preserve">32361- 1- </w:t>
      </w:r>
      <w:r>
        <w:rPr>
          <w:rStyle w:val="FootnoteReference"/>
        </w:rPr>
        <w:footnoteReference w:id="3420"/>
      </w:r>
      <w:r>
        <w:rPr>
          <w:rFonts w:ascii="Amiri" w:hAnsi="Amiri" w:eastAsia="Amiri" w:cs="Amiri"/>
          <w:lang w:bidi="ar-SA"/>
          <w:color w:val="111111"/>
          <w:sz w:val="28"/>
          <w:szCs w:val="28"/>
          <w:rtl/>
        </w:rPr>
        <w:t xml:space="preserve">مُحَمَّدُ بْنُ الْحَسَنِ بِإِسْنَادِهِ عَنِ الصَّفَّارِ عَنْ عَلِیِّ بْنِ مُحَمَّدٍ</w:t>
      </w:r>
    </w:p>
    <w:p>
      <w:pPr>
        <w:pStyle w:val="BookText"/>
      </w:pPr>
      <w:r>
        <w:rPr>
          <w:rFonts w:ascii="IRNazanin" w:hAnsi="IRNazanin" w:eastAsia="IRNazanin" w:cs="IRNazanin"/>
          <w:lang w:bidi="fa-IR"/>
          <w:color w:val="111111"/>
          <w:sz w:val="28"/>
          <w:szCs w:val="28"/>
          <w:rtl/>
        </w:rPr>
        <w:t xml:space="preserve">ص: 463</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43" w:name="pg18781_210675"/>
    <w:bookmarkEnd w:id="443"/>
    <w:p>
      <w:pPr>
        <w:pStyle w:val="BookText"/>
      </w:pPr>
      <w:r>
        <w:rPr>
          <w:rFonts w:ascii="Amiri" w:hAnsi="Amiri" w:eastAsia="Amiri" w:cs="Amiri"/>
          <w:lang w:bidi="ar-SA"/>
          <w:color w:val="111111"/>
          <w:sz w:val="28"/>
          <w:szCs w:val="28"/>
          <w:rtl/>
        </w:rPr>
        <w:t xml:space="preserve">الْقَاسَانِیِّ عَنِ الْقَاسِمِ بْنِ مُحَمَّدٍ عَنْ سُلَیْمَانَ بْنِ دَاوُدَ الْمِنْقَرِیِّ </w:t>
      </w:r>
      <w:r>
        <w:rPr>
          <w:rStyle w:val="FootnoteReference"/>
        </w:rPr>
        <w:footnoteReference w:id="3421"/>
      </w:r>
      <w:r>
        <w:rPr>
          <w:rFonts w:ascii="Amiri" w:hAnsi="Amiri" w:eastAsia="Amiri" w:cs="Amiri"/>
          <w:lang w:bidi="ar-SA"/>
          <w:color w:val="111111"/>
          <w:sz w:val="28"/>
          <w:szCs w:val="28"/>
          <w:rtl/>
        </w:rPr>
        <w:t xml:space="preserve">عَنْ حَفْصِ بْنِ غِیَاثٍ قَالَ: سَأَلْتُ أَبَا عَبْدِ اللَّهِ ع عَنْ رَجُلٍ مِنَ الْمُسْلِمِینَ أَوْدَعَهُ رَجُلٌ مِنَ اللُّصُوصِ دَرَاهِمَ أَوْ مَتَاعاً وَ اللِّصُّ مُسْلِمٌ هَلْ یَرُدُّ عَلَیْهِ فَقَالَ لَا یَرُدُّهُ فَإِنْ أَمْکَنَهُ أَنْ یَرُدَّهُ عَلَی أَصْحَابِهِ فَعَلَ وَ إِلَّا کَانَ فِی یَدِهِ بِمَنْزِلَةِ اللُّقَطَةِ یُصِیبُهَا فَیُعَرِّفُهَا حَوْلًا فَإِنْ أَصَابَ صَاحِبَهَا رَدَّهَا عَلَیْهِ وَ إِلَّا تَصَدَّقَ بِهَا فَإِنْ جَاءَ طَالِبُهَا بَعْدَ ذَلِکَ خَیَّرَهُ بَیْنَ الْأَجْرِ وَ الْغُرْمِ فَإِنِ اخْتَارَ الْأَجْرَ فَلَهُ الْأَجْرُ وَ إِنِ اخْتَارَ الْغُرْمَ غَرِمَ لَهُ وَ کَانَ الْأَجْرُ لَهُ.</w:t>
      </w:r>
    </w:p>
    <w:p>
      <w:pPr>
        <w:pStyle w:val="BookText"/>
      </w:pPr>
      <w:r>
        <w:rPr>
          <w:rFonts w:ascii="Amiri" w:hAnsi="Amiri" w:eastAsia="Amiri" w:cs="Amiri"/>
          <w:lang w:bidi="ar-SA"/>
          <w:color w:val="111111"/>
          <w:sz w:val="28"/>
          <w:szCs w:val="28"/>
          <w:rtl/>
        </w:rPr>
        <w:t xml:space="preserve">وَ بِإِسْنَادِهِ عَنْ مُحَمَّدِ بْنِ عَلِیِّ بْنِ مَحْبُوبٍ عَنْ عَلِیِّ بْنِ مُحَمَّدٍ مِثْلَهُ </w:t>
      </w:r>
      <w:r>
        <w:rPr>
          <w:rStyle w:val="FootnoteReference"/>
        </w:rPr>
        <w:footnoteReference w:id="3422"/>
      </w:r>
      <w:r>
        <w:rPr>
          <w:rFonts w:ascii="Amiri" w:hAnsi="Amiri" w:eastAsia="Amiri" w:cs="Amiri"/>
          <w:lang w:bidi="ar-SA"/>
          <w:color w:val="111111"/>
          <w:sz w:val="28"/>
          <w:szCs w:val="28"/>
          <w:rtl/>
        </w:rPr>
        <w:t xml:space="preserve">وَ رَوَاهُ الصَّدُوقُ بِإِسْنَادِهِ عَنْ سُلَیْمَانَ بْنِ دَاوُدَ نَحْوَهُ </w:t>
      </w:r>
      <w:r>
        <w:rPr>
          <w:rStyle w:val="FootnoteReference"/>
        </w:rPr>
        <w:footnoteReference w:id="3423"/>
      </w:r>
      <w:r>
        <w:rPr>
          <w:rFonts w:ascii="Amiri" w:hAnsi="Amiri" w:eastAsia="Amiri" w:cs="Amiri"/>
          <w:lang w:bidi="ar-SA"/>
          <w:color w:val="111111"/>
          <w:sz w:val="28"/>
          <w:szCs w:val="28"/>
          <w:rtl/>
        </w:rPr>
        <w:t xml:space="preserve">وَ رَوَاهُ فِی الْمُقْنِعِ عَنْ حَفْصِ بْنِ غِیَاثٍ </w:t>
      </w:r>
      <w:r>
        <w:rPr>
          <w:rStyle w:val="FootnoteReference"/>
        </w:rPr>
        <w:footnoteReference w:id="3424"/>
      </w:r>
    </w:p>
    <w:p>
      <w:pPr>
        <w:pStyle w:val="BookText"/>
      </w:pPr>
      <w:r>
        <w:rPr>
          <w:rFonts w:ascii="Amiri" w:hAnsi="Amiri" w:eastAsia="Amiri" w:cs="Amiri"/>
          <w:lang w:bidi="ar-SA"/>
          <w:color w:val="111111"/>
          <w:sz w:val="28"/>
          <w:szCs w:val="28"/>
          <w:rtl/>
        </w:rPr>
        <w:t xml:space="preserve">وَ رَوَاهُ الْکُلَیْنِیُّ عَنْ عَلِیِّ بْنِ إِبْرَاهِیمَ عَنْ عَلِیِّ بْنِ مُحَمَّدٍ الْقَاسَانِیِّ عَنِ الْقَاسِمِ بْنِ مُحَمَّدٍ عَنْ سُلَیْمَانَ بْنِ دَاوُدَ عَنْ رَجُلٍ عَنْ أَبِی عَبْدِ اللَّهِ ع </w:t>
      </w:r>
      <w:r>
        <w:rPr>
          <w:rStyle w:val="FootnoteReference"/>
        </w:rPr>
        <w:footnoteReference w:id="3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غیاث روایت کرده است که از امام صادق (ع) درباره مردی از مسلمانان پرسید که دزد مسلمانی به او درهم یا متاعی سپرده بود. آیا باید آن را به دزد بازگرداند؟ امام (ع) فرمود: «نباید آن را به او بازگرداند. اگر امکان دارد، باید آن را به صاحبان اصلی‌اش بازگرداند، و اگر این امکان وجود نداشته باشد، آن مال در حکم مال گمشده خواهد بود؛ یعنی باید آن را به مدت یک سال معرفی کند. اگر صاحبش پیدا شد، آن را به او برگرداند و اگر یافت نشد، صدقه دهد. و اگر بعداً صاحب آن بیاید و مالش را مطالبه کند، بین دریافت اجر یا دریافت غرامت مخیر خواهد بود. اگر اجر را انتخاب کند، ثواب آن برای او خواهد بود، و اگر غرامت را بخواهد، شخصی که آن را صدقه داده، ملزم به پرداخت آن خواهد بود و اجر همچنان برای او باقی می‌ماند.</w:t>
      </w:r>
    </w:p>
    <w:p>
      <w:pPr>
        <w:pStyle w:val="Heading3"/>
      </w:pPr>
      <w:bookmarkStart w:id="2376" w:name="_Toc1929"/>
      <w:r>
        <w:t>19- بَابُ أَنَّ مَنْ نَوَی أَخْذَ الْجُعْلِ عَلَی الضَّالَّةِ فَتَلِفَتْ ضَمِنَ وَ إِلَّا لَمْ یَضْمَنْ‌</w:t>
      </w:r>
      <w:bookmarkEnd w:id="2376"/>
    </w:p>
    <w:p>
      <w:pPr>
        <w:pStyle w:val="Heading4"/>
      </w:pPr>
      <w:bookmarkStart w:id="2377" w:name="_Toc1930"/>
      <w:r>
        <w:t>اشارة</w:t>
      </w:r>
      <w:bookmarkEnd w:id="2377"/>
    </w:p>
    <w:p>
      <w:pPr>
        <w:pStyle w:val="BookText"/>
      </w:pPr>
      <w:r>
        <w:rPr>
          <w:rStyle w:val="FootnoteReference"/>
        </w:rPr>
        <w:footnoteReference w:id="3426"/>
      </w:r>
      <w:r>
        <w:rPr>
          <w:rFonts w:ascii="Amiri" w:hAnsi="Amiri" w:eastAsia="Amiri" w:cs="Amiri"/>
          <w:lang w:bidi="ar-SA"/>
          <w:color w:val="111111"/>
          <w:sz w:val="28"/>
          <w:szCs w:val="28"/>
          <w:rtl/>
        </w:rPr>
        <w:t xml:space="preserve">19 بَابُ أَنَّ مَنْ نَوَی أَخْذَ الْجُعْلِ عَلَی الضَّالَّةِ فَتَلِفَتْ ضَمِنَ وَ إِلَّا لَمْ یَضْمَنْ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قصد دریافت مزد برای یافتن مال گمشده داشته باشد، و آن مال تلف شود، ضامن خواهد بود؛ اما اگر چنین قصدی نداشته باشد، ضامن نخواهد بود.</w:t>
      </w:r>
    </w:p>
    <w:p>
      <w:pPr>
        <w:pStyle w:val="Heading4"/>
      </w:pPr>
      <w:bookmarkStart w:id="2378" w:name="_Toc1931"/>
      <w:r>
        <w:t>[رقم الحدیث الکلی: 32362 - رقم الحدیث الباب: 1]</w:t>
      </w:r>
      <w:bookmarkEnd w:id="2378"/>
    </w:p>
    <w:p>
      <w:pPr>
        <w:pStyle w:val="BookText"/>
      </w:pPr>
      <w:r>
        <w:rPr>
          <w:rFonts w:ascii="Times New Roman" w:hAnsi="Times New Roman" w:eastAsia="Times New Roman" w:cs="Times New Roman"/>
          <w:lang w:val="en-US" w:bidi="en-US"/>
          <w:color w:val="111111"/>
          <w:sz w:val="28"/>
          <w:szCs w:val="28"/>
          <w:rtl/>
        </w:rPr>
        <w:t xml:space="preserve">32362- 1- </w:t>
      </w:r>
      <w:r>
        <w:rPr>
          <w:rStyle w:val="FootnoteReference"/>
        </w:rPr>
        <w:footnoteReference w:id="3427"/>
      </w:r>
      <w:r>
        <w:rPr>
          <w:rFonts w:ascii="Amiri" w:hAnsi="Amiri" w:eastAsia="Amiri" w:cs="Amiri"/>
          <w:lang w:bidi="ar-SA"/>
          <w:color w:val="111111"/>
          <w:sz w:val="28"/>
          <w:szCs w:val="28"/>
          <w:rtl/>
        </w:rPr>
        <w:t xml:space="preserve">مُحَمَّدُ بْنُ الْحَسَنِ بِإِسْنَادِهِ عَنْ مُحَمَّدِ بْنِ أَحْمَدَ بْنِ یَحْیَی</w:t>
      </w:r>
    </w:p>
    <w:p>
      <w:pPr>
        <w:pStyle w:val="BookText"/>
      </w:pPr>
      <w:r>
        <w:rPr>
          <w:rFonts w:ascii="IRNazanin" w:hAnsi="IRNazanin" w:eastAsia="IRNazanin" w:cs="IRNazanin"/>
          <w:lang w:bidi="fa-IR"/>
          <w:color w:val="111111"/>
          <w:sz w:val="28"/>
          <w:szCs w:val="28"/>
          <w:rtl/>
        </w:rPr>
        <w:t xml:space="preserve">ص: 464</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44" w:name="pg18781_210676"/>
    <w:bookmarkEnd w:id="444"/>
    <w:p>
      <w:pPr>
        <w:pStyle w:val="BookText"/>
      </w:pPr>
      <w:r>
        <w:rPr>
          <w:rFonts w:ascii="Amiri" w:hAnsi="Amiri" w:eastAsia="Amiri" w:cs="Amiri"/>
          <w:lang w:bidi="ar-SA"/>
          <w:color w:val="111111"/>
          <w:sz w:val="28"/>
          <w:szCs w:val="28"/>
          <w:rtl/>
        </w:rPr>
        <w:t xml:space="preserve">عَنْ مُوسَی بْنِ عُمَرَ عَنِ الْحَسَنِ بْنِ الْحُسَیْنِ الْأَنْصَارِیِّ عَنِ الْحُسَیْنِ بْنِ زَیْدٍ عَنْ جَعْفَرٍ عَنْ أَبِیهِ ع قَالَ کَانَ أَمِیرُ الْمُؤْمِنِینَ ع یَقُولُ فِی الضَّالَّةِ یَجِدُهَا الرَّجُلُ فَیَنْوِی أَنْ یَأْخُذَ لَهَا جُعْلًا فَتَنْفُقُ قَالَ هُوَ ضَامِنٌ فَإِنْ لَمْ یَنْوِ أَنْ یَأْخُذَ لَهَا جُعْلًا وَ نَفَقَتْ فَلَا ضَمَانَ عَلَیْهِ.</w:t>
      </w:r>
    </w:p>
    <w:p>
      <w:pPr>
        <w:pStyle w:val="BookText"/>
      </w:pPr>
      <w:r>
        <w:rPr>
          <w:rFonts w:ascii="Amiri" w:hAnsi="Amiri" w:eastAsia="Amiri" w:cs="Amiri"/>
          <w:lang w:bidi="ar-SA"/>
          <w:color w:val="111111"/>
          <w:sz w:val="28"/>
          <w:szCs w:val="28"/>
          <w:rtl/>
        </w:rPr>
        <w:t xml:space="preserve">وَ رَوَاهُ الصَّدُوقُ بِإِسْنَادِهِ عَنِ الْحُسَیْنِ بْنِ زَیْدٍ </w:t>
      </w:r>
      <w:r>
        <w:rPr>
          <w:rStyle w:val="FootnoteReference"/>
        </w:rPr>
        <w:footnoteReference w:id="3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زید از جعفر از پدرش نقل کرده است که امیرالمؤمنین (ع) می‌فرمود: «در مورد مال گمشده، اگر کسی آن را بیابد و قصد دریافت پاداش برای نگهداری آن داشته باشد، اما آن مال تلف شود، او ضامن خواهد بود. اما اگر قصد دریافت پاداش نداشته باشد و آن مال تلف شود، ضمانتی بر گردن او نخواهد بود.»</w:t>
      </w:r>
    </w:p>
    <w:p>
      <w:pPr>
        <w:pStyle w:val="Heading3"/>
      </w:pPr>
      <w:bookmarkStart w:id="2379" w:name="_Toc1932"/>
      <w:r>
        <w:t>20- بَابُ عَدَمِ جَوَازِ الِالْتِقَاطِ لِلْمَمْلُوکِ وَ حُکْمِ مَا لَوْ مَاتَ الْمُلْتَقِطُ</w:t>
      </w:r>
      <w:bookmarkEnd w:id="2379"/>
    </w:p>
    <w:p>
      <w:pPr>
        <w:pStyle w:val="Heading4"/>
      </w:pPr>
      <w:bookmarkStart w:id="2380" w:name="_Toc1933"/>
      <w:r>
        <w:t>اشارة</w:t>
      </w:r>
      <w:bookmarkEnd w:id="2380"/>
    </w:p>
    <w:p>
      <w:pPr>
        <w:pStyle w:val="BookText"/>
      </w:pPr>
      <w:r>
        <w:rPr>
          <w:rStyle w:val="FootnoteReference"/>
        </w:rPr>
        <w:footnoteReference w:id="3429"/>
      </w:r>
      <w:r>
        <w:rPr>
          <w:rFonts w:ascii="Amiri" w:hAnsi="Amiri" w:eastAsia="Amiri" w:cs="Amiri"/>
          <w:lang w:bidi="ar-SA"/>
          <w:color w:val="111111"/>
          <w:sz w:val="28"/>
          <w:szCs w:val="28"/>
          <w:rtl/>
        </w:rPr>
        <w:t xml:space="preserve">20 بَابُ عَدَمِ جَوَازِ الِالْتِقَاطِ لِلْمَمْلُوکِ وَ حُکْمِ مَا لَوْ مَاتَ الْمُلْتَقِطُ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برداشتن اموال گمشده توسط برده و حکم مالی که اگر یابنده آن فوت کند</w:t>
      </w:r>
    </w:p>
    <w:p>
      <w:pPr>
        <w:pStyle w:val="Heading4"/>
      </w:pPr>
      <w:bookmarkStart w:id="2381" w:name="_Toc1934"/>
      <w:r>
        <w:t>[رقم الحدیث الکلی: 32363 - رقم الحدیث الباب: 1]</w:t>
      </w:r>
      <w:bookmarkEnd w:id="2381"/>
    </w:p>
    <w:p>
      <w:pPr>
        <w:pStyle w:val="BookText"/>
      </w:pPr>
      <w:r>
        <w:rPr>
          <w:rFonts w:ascii="Times New Roman" w:hAnsi="Times New Roman" w:eastAsia="Times New Roman" w:cs="Times New Roman"/>
          <w:lang w:val="en-US" w:bidi="en-US"/>
          <w:color w:val="111111"/>
          <w:sz w:val="28"/>
          <w:szCs w:val="28"/>
          <w:rtl/>
        </w:rPr>
        <w:t xml:space="preserve">32363- 1- </w:t>
      </w:r>
      <w:r>
        <w:rPr>
          <w:rStyle w:val="FootnoteReference"/>
        </w:rPr>
        <w:footnoteReference w:id="3430"/>
      </w:r>
      <w:r>
        <w:rPr>
          <w:rFonts w:ascii="Amiri" w:hAnsi="Amiri" w:eastAsia="Amiri" w:cs="Amiri"/>
          <w:lang w:bidi="ar-SA"/>
          <w:color w:val="111111"/>
          <w:sz w:val="28"/>
          <w:szCs w:val="28"/>
          <w:rtl/>
        </w:rPr>
        <w:t xml:space="preserve">مُحَمَّدُ بْنُ الْحَسَنِ بِإِسْنَادِهِ عَنْ مُحَمَّدِ بْنِ أَحْمَدَ بْنِ یَحْیَی عَنْ مُحَمَّدِ بْنِ عِیسَی عَنِ الْوَشَّاءِ عَنْ أَحْمَدَ بْنِ عَائِذٍ عَنْ أَبِی خَدِیجَةَ عَنْ أَبِی عَبْدِ اللَّهِ ع قَالَ سَأَلَهُ ذَرِیحٌ عَنِ الْمَمْلُوکِ یَأْخُذُ اللُّقَطَةَ فَقَالَ وَ مَا لِلْمَمْلُوکِ وَ اللُّقَطَةَ وَ الْمَمْلُوکُ لَا یَمْلِکُ مِنْ نَفْسِهِ شَیْئاً فَلَا یَعْرِضْ لَهَا الْمَمْلُوکُ فَإِنَّهُ یَنْبَغِی أَنْ یُعَرِّفَهَا سَنَةً فِی مَجْمَعٍ فَإِنْ جَاءَ طَالِبُهَا دَفَعَهَا إِلَیْهِ وَ إِلَّا کَانَتْ فِی مَالِهِ فَإِنْ مَاتَ کَانَتْ مِیرَاثاً لِوُلْدِهِ وَ لِمَنْ وَرِثَهُ فَإِنْ لَمْ یَجِئْ لَهَا طَالِبٌ کَانَتْ فِی أَمْوَالِهِمْ هِیَ لَهُمْ فَإِنْ جَاءَ طَالِبُهَا بَعْدُ دَفَعُوهَا إِلَیْهِ.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الْحُسَیْنِ بْنِ مُحَمَّدٍ عَنْ مُعَلَّی بْنِ مُحَمَّدٍ عَنِ الْوَشَّاءِ وَ تَرَکَ قَوْلَهُ فِی مَجْمَعٍ.</w:t>
      </w:r>
    </w:p>
    <w:p>
      <w:pPr>
        <w:pStyle w:val="BookText"/>
      </w:pPr>
      <w:r>
        <w:rPr>
          <w:rStyle w:val="FootnoteReference"/>
        </w:rPr>
        <w:footnoteReference w:id="3431"/>
      </w:r>
      <w:r>
        <w:rPr>
          <w:rFonts w:ascii="Amiri" w:hAnsi="Amiri" w:eastAsia="Amiri" w:cs="Amiri"/>
          <w:lang w:bidi="ar-SA"/>
          <w:color w:val="111111"/>
          <w:sz w:val="28"/>
          <w:szCs w:val="28"/>
          <w:rtl/>
        </w:rPr>
        <w:t xml:space="preserve">وَ
رَوَاهُ الصَّدُوقُ بِإِسْنَادِهِ عَنْ أَبِی خَدِیجَةَ سَالِمِ بْنِ مُکْرَمٍ الْجَمَّالِ إِلَّا أَنَّهُ قَالَ یَنْبَغِی لِلْحُرِّ أَنْ یُعَرِّفَهَا وَ تَرَکَ قَوْلَهُ فَإِنْ لَمْ یَجِئْ لَهَا طَالِبٌ کَانَتْ فِی</w:t>
      </w:r>
    </w:p>
    <w:p>
      <w:pPr>
        <w:pStyle w:val="BookText"/>
      </w:pPr>
      <w:r>
        <w:rPr>
          <w:rFonts w:ascii="IRNazanin" w:hAnsi="IRNazanin" w:eastAsia="IRNazanin" w:cs="IRNazanin"/>
          <w:lang w:bidi="fa-IR"/>
          <w:color w:val="111111"/>
          <w:sz w:val="28"/>
          <w:szCs w:val="28"/>
          <w:rtl/>
        </w:rPr>
        <w:t xml:space="preserve">ص: 465</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45" w:name="pg18781_210677"/>
    <w:bookmarkEnd w:id="445"/>
    <w:p>
      <w:pPr>
        <w:pStyle w:val="BookText"/>
      </w:pPr>
      <w:r>
        <w:rPr>
          <w:rFonts w:ascii="Amiri" w:hAnsi="Amiri" w:eastAsia="Amiri" w:cs="Amiri"/>
          <w:lang w:bidi="ar-SA"/>
          <w:color w:val="111111"/>
          <w:sz w:val="28"/>
          <w:szCs w:val="28"/>
          <w:rtl/>
        </w:rPr>
        <w:t xml:space="preserve">أَمْوَالِهِمْ </w:t>
      </w:r>
      <w:r>
        <w:rPr>
          <w:rStyle w:val="FootnoteReference"/>
        </w:rPr>
        <w:footnoteReference w:id="34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خدیجه از امام صادق (ع) نقل کرده است که ذریح از ایشان درباره برده‌ای که مال گمشده‌ای را بردارد، پرسید. امام (ع) فرمود: «برده چه حقی بر مال گمشده دارد؟ او از خود چیزی مالک نیست، بنابراین نباید به آن تعرض کند. اگر مال گمشده‌ای را برداشت، باید آن را به مدت یک سال در جمع معرفی کند. اگر صاحب آن پیدا شد، مال را به او بازگرداند، و اگر نیافت، آن مال جزو اموال خود او محسوب می‌شود. اگر یابنده فوت کند، مال گمشده به عنوان میراث به فرزندان یا وارثانش منتقل خواهد شد. اما اگر بعد از مدتی، صاحب اصلی پیدا شد، باید آن مال را به او تحویل دهند.»</w:t>
      </w:r>
    </w:p>
    <w:p>
      <w:pPr>
        <w:pStyle w:val="Heading4"/>
      </w:pPr>
      <w:bookmarkStart w:id="2382" w:name="_Toc1935"/>
      <w:r>
        <w:t>[رقم الحدیث الکلی: 32364 - رقم الحدیث الباب: 2]</w:t>
      </w:r>
      <w:bookmarkEnd w:id="2382"/>
    </w:p>
    <w:p>
      <w:pPr>
        <w:pStyle w:val="BookText"/>
      </w:pPr>
      <w:r>
        <w:rPr>
          <w:rFonts w:ascii="Times New Roman" w:hAnsi="Times New Roman" w:eastAsia="Times New Roman" w:cs="Times New Roman"/>
          <w:lang w:val="en-US" w:bidi="en-US"/>
          <w:color w:val="111111"/>
          <w:sz w:val="28"/>
          <w:szCs w:val="28"/>
          <w:rtl/>
        </w:rPr>
        <w:t xml:space="preserve">32364- 2- </w:t>
      </w:r>
      <w:r>
        <w:rPr>
          <w:rStyle w:val="FootnoteReference"/>
        </w:rPr>
        <w:footnoteReference w:id="3433"/>
      </w:r>
      <w:r>
        <w:rPr>
          <w:rFonts w:ascii="Amiri" w:hAnsi="Amiri" w:eastAsia="Amiri" w:cs="Amiri"/>
          <w:lang w:bidi="ar-SA"/>
          <w:color w:val="111111"/>
          <w:sz w:val="28"/>
          <w:szCs w:val="28"/>
          <w:rtl/>
        </w:rPr>
        <w:t xml:space="preserve">وَ عَنْهُ عَنْ أَحْمَدَ بْنِ مُحَمَّدٍ عَنِ الْعَمْرَکِیِّ عَنْ عَلِیِّ بْنِ جَعْفَرٍ عَنْ أَخِیهِ مُوسَی بْنِ جَعْفَرٍ ع قَالَ: سَأَلْتُهُ عَنِ اللُّقَطَةِ إِلَی أَنْ قَالَ وَ سَأَلْتُهُ عَنِ الرَّجُلِ یُصِیبُ دِرْهَماً أَوْ ثَوْباً أَوْ دَابَّةً کَیْفَ یَصْنَعُ بِهَا قَالَ یُعَرِّفُهَا سَنَةً فَإِنْ لَمْ یَعْرِفْ حَفِظَهَا فِی عَرْضِ مَالِهِ حَتَّی یَجِی‌ءَ طَالِبُهَا فَیُعْطِیَهَا إِیَّاهُ وَ إِنْ مَاتَ أَوْصَی بِهَا وَ هُوَ لَهَا ضَامِنٌ.</w:t>
      </w:r>
    </w:p>
    <w:p>
      <w:pPr>
        <w:pStyle w:val="BookText"/>
      </w:pPr>
      <w:r>
        <w:rPr>
          <w:rFonts w:ascii="Amiri" w:hAnsi="Amiri" w:eastAsia="Amiri" w:cs="Amiri"/>
          <w:lang w:bidi="ar-SA"/>
          <w:color w:val="111111"/>
          <w:sz w:val="28"/>
          <w:szCs w:val="28"/>
          <w:rtl/>
        </w:rPr>
        <w:t xml:space="preserve">وَ رَوَاهُ الصَّدُوقُ بِإِسْنَادِهِ عَنْ عَلِیِّ بْنِ جَعْفَرٍ </w:t>
      </w:r>
      <w:r>
        <w:rPr>
          <w:rStyle w:val="FootnoteReference"/>
        </w:rPr>
        <w:footnoteReference w:id="3434"/>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3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نقل کرده است که از ایشان درباره مال گمشده پرسید. سپس فرمود: «اگر مردی درهم، لباس یا چهارپایی را بیابد، چگونه باید با آن رفتار کند؟» امام (ع) پاسخ داد: «باید آن را یک سال معرفی کند. اگر صاحبش را نیافت، آن را در میان اموال خود حفظ کند تا زمانی که صاحب آن بیاید و به او بازگرداند. و اگر یابنده پیش از پیدا شدن صاحب مال از دنیا برود، باید آن را در وصیت خود ذکر کند و همچنان ضامن آن خواهد بود.»</w:t>
      </w:r>
    </w:p>
    <w:p>
      <w:pPr>
        <w:pStyle w:val="Heading3"/>
      </w:pPr>
      <w:bookmarkStart w:id="2383" w:name="_Toc1936"/>
      <w:r>
        <w:t>21- بَابُ حُکْمِ جُعْلِ الْآبِقِ وَ مَنْ أَخَذَ آبِقاً فَأَبَقَ مِنْهُ‌</w:t>
      </w:r>
      <w:bookmarkEnd w:id="2383"/>
    </w:p>
    <w:p>
      <w:pPr>
        <w:pStyle w:val="Heading4"/>
      </w:pPr>
      <w:bookmarkStart w:id="2384" w:name="_Toc1937"/>
      <w:r>
        <w:t>اشارة</w:t>
      </w:r>
      <w:bookmarkEnd w:id="2384"/>
    </w:p>
    <w:p>
      <w:pPr>
        <w:pStyle w:val="BookText"/>
      </w:pPr>
      <w:r>
        <w:rPr>
          <w:rStyle w:val="FootnoteReference"/>
        </w:rPr>
        <w:footnoteReference w:id="3436"/>
      </w:r>
      <w:r>
        <w:rPr>
          <w:rFonts w:ascii="Amiri" w:hAnsi="Amiri" w:eastAsia="Amiri" w:cs="Amiri"/>
          <w:lang w:bidi="ar-SA"/>
          <w:color w:val="111111"/>
          <w:sz w:val="28"/>
          <w:szCs w:val="28"/>
          <w:rtl/>
        </w:rPr>
        <w:t xml:space="preserve">21 بَابُ حُکْمِ جُعْلِ الْآبِقِ وَ مَنْ أَخَذَ آبِقاً فَأَبَقَ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پاداش گرفتن برای یافتن برده فراری و وضعیت کسی که برده‌ای را گرفته و آن برده از او فرار کرده است</w:t>
      </w:r>
    </w:p>
    <w:p>
      <w:pPr>
        <w:pStyle w:val="Heading4"/>
      </w:pPr>
      <w:bookmarkStart w:id="2385" w:name="_Toc1938"/>
      <w:r>
        <w:t>[رقم الحدیث الکلی: 32365 - رقم الحدیث الباب: 1]</w:t>
      </w:r>
      <w:bookmarkEnd w:id="2385"/>
    </w:p>
    <w:p>
      <w:pPr>
        <w:pStyle w:val="BookText"/>
      </w:pPr>
      <w:r>
        <w:rPr>
          <w:rFonts w:ascii="Times New Roman" w:hAnsi="Times New Roman" w:eastAsia="Times New Roman" w:cs="Times New Roman"/>
          <w:lang w:val="en-US" w:bidi="en-US"/>
          <w:color w:val="111111"/>
          <w:sz w:val="28"/>
          <w:szCs w:val="28"/>
          <w:rtl/>
        </w:rPr>
        <w:t xml:space="preserve">32365- 1- </w:t>
      </w:r>
      <w:r>
        <w:rPr>
          <w:rStyle w:val="FootnoteReference"/>
        </w:rPr>
        <w:footnoteReference w:id="3437"/>
      </w:r>
      <w:r>
        <w:rPr>
          <w:rFonts w:ascii="Amiri" w:hAnsi="Amiri" w:eastAsia="Amiri" w:cs="Amiri"/>
          <w:lang w:bidi="ar-SA"/>
          <w:color w:val="111111"/>
          <w:sz w:val="28"/>
          <w:szCs w:val="28"/>
          <w:rtl/>
        </w:rPr>
        <w:t xml:space="preserve">مُحَمَّدُ بْنُ الْحَسَنِ بِإِسْنَادِهِ عَنْ مُحَمَّدِ بْنِ أَحْمَدَ بْنِ یَحْیَی عَنْ أَبِی جَعْفَرٍ </w:t>
      </w:r>
      <w:r>
        <w:rPr>
          <w:rStyle w:val="FootnoteReference"/>
        </w:rPr>
        <w:footnoteReference w:id="3438"/>
      </w:r>
      <w:r>
        <w:rPr>
          <w:rFonts w:ascii="Amiri" w:hAnsi="Amiri" w:eastAsia="Amiri" w:cs="Amiri"/>
          <w:lang w:bidi="ar-SA"/>
          <w:color w:val="111111"/>
          <w:sz w:val="28"/>
          <w:szCs w:val="28"/>
          <w:rtl/>
        </w:rPr>
        <w:t xml:space="preserve">عَنْ وَهْبٍ عَنْ جَعْفَرٍ عَنْ أَبِیهِ ع قَالَ: سَأَلْتُهُ عَنْ جُعْلِ الْآبِقِ وَ الضَّالَّةِ قَالَ لَا بَأْسَ الْحَدِیثَ.</w:t>
      </w:r>
    </w:p>
    <w:p>
      <w:pPr>
        <w:pStyle w:val="BookText"/>
      </w:pPr>
      <w:r>
        <w:rPr>
          <w:rFonts w:ascii="Amiri" w:hAnsi="Amiri" w:eastAsia="Amiri" w:cs="Amiri"/>
          <w:lang w:bidi="ar-SA"/>
          <w:color w:val="111111"/>
          <w:sz w:val="28"/>
          <w:szCs w:val="28"/>
          <w:rtl/>
        </w:rPr>
        <w:t xml:space="preserve">وَ رَوَاهُ الصَّدُوقُ بِإِسْنَادِهِ عَنْ وَهْبِ بْنِ وَهْبٍ </w:t>
      </w:r>
      <w:r>
        <w:rPr>
          <w:rStyle w:val="FootnoteReference"/>
        </w:rPr>
        <w:footnoteReference w:id="3439"/>
      </w:r>
    </w:p>
    <w:p>
      <w:pPr>
        <w:pStyle w:val="BookText"/>
      </w:pPr>
      <w:r>
        <w:rPr>
          <w:rFonts w:ascii="Amiri" w:hAnsi="Amiri" w:eastAsia="Amiri" w:cs="Amiri"/>
          <w:lang w:bidi="ar-SA"/>
          <w:color w:val="111111"/>
          <w:sz w:val="28"/>
          <w:szCs w:val="28"/>
          <w:rtl/>
        </w:rPr>
        <w:t xml:space="preserve">أَقُولُ: وَ تَقَدَّمَ مَا یَدُلُّ عَلَی ذَلِکَ فِی الْجُعَالَةِ </w:t>
      </w:r>
      <w:r>
        <w:rPr>
          <w:rStyle w:val="FootnoteReference"/>
        </w:rPr>
        <w:footnoteReference w:id="3440"/>
      </w:r>
      <w:r>
        <w:rPr>
          <w:rFonts w:ascii="Amiri" w:hAnsi="Amiri" w:eastAsia="Amiri" w:cs="Amiri"/>
          <w:lang w:bidi="ar-SA"/>
          <w:color w:val="111111"/>
          <w:sz w:val="28"/>
          <w:szCs w:val="28"/>
          <w:rtl/>
        </w:rPr>
        <w:t xml:space="preserve">وَ الْعِتْقِ </w:t>
      </w:r>
      <w:r>
        <w:rPr>
          <w:rStyle w:val="FootnoteReference"/>
        </w:rPr>
        <w:footnoteReference w:id="3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وهب از جعفر از پدرش نقل کرده است که از ایشان درباره پاداش گرفتن برای یافتن برده فراری و مال گمشده سؤال شد. امام (ع) فرمود: «مشکلی ندارد.»</w:t>
      </w:r>
    </w:p>
    <w:p>
      <w:pPr>
        <w:pStyle w:val="BookText"/>
      </w:pPr>
      <w:r>
        <w:rPr>
          <w:rFonts w:ascii="IRNazanin" w:hAnsi="IRNazanin" w:eastAsia="IRNazanin" w:cs="IRNazanin"/>
          <w:lang w:bidi="fa-IR"/>
          <w:color w:val="111111"/>
          <w:sz w:val="28"/>
          <w:szCs w:val="28"/>
          <w:rtl/>
        </w:rPr>
        <w:t xml:space="preserve">ص: 466</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46" w:name="pg18781_210678"/>
    <w:bookmarkEnd w:id="446"/>
    <w:p>
      <w:pPr>
        <w:pStyle w:val="Heading3"/>
      </w:pPr>
      <w:bookmarkStart w:id="2386" w:name="_Toc1939"/>
      <w:r>
        <w:t>22- بَابُ أَنَّ اللَّقِیطَ حُرٌّ وَ حُکْمِ النَّفَقَةِ عَلَیْهِ‌</w:t>
      </w:r>
      <w:bookmarkEnd w:id="2386"/>
    </w:p>
    <w:p>
      <w:pPr>
        <w:pStyle w:val="Heading4"/>
      </w:pPr>
      <w:bookmarkStart w:id="2387" w:name="_Toc1940"/>
      <w:r>
        <w:t>اشارة</w:t>
      </w:r>
      <w:bookmarkEnd w:id="2387"/>
    </w:p>
    <w:p>
      <w:pPr>
        <w:pStyle w:val="BookText"/>
      </w:pPr>
      <w:r>
        <w:rPr>
          <w:rStyle w:val="FootnoteReference"/>
        </w:rPr>
        <w:footnoteReference w:id="3442"/>
      </w:r>
      <w:r>
        <w:rPr>
          <w:rFonts w:ascii="Amiri" w:hAnsi="Amiri" w:eastAsia="Amiri" w:cs="Amiri"/>
          <w:lang w:bidi="ar-SA"/>
          <w:color w:val="111111"/>
          <w:sz w:val="28"/>
          <w:szCs w:val="28"/>
          <w:rtl/>
        </w:rPr>
        <w:t xml:space="preserve">22 بَابُ أَنَّ اللَّقِیطَ حُرٌّ وَ حُکْمِ النَّفَقَةِ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کودک یافت‌شده (لقیط) آزاد است و حکم تأمین هزینه‌های او</w:t>
      </w:r>
    </w:p>
    <w:p>
      <w:pPr>
        <w:pStyle w:val="Heading4"/>
      </w:pPr>
      <w:bookmarkStart w:id="2388" w:name="_Toc1941"/>
      <w:r>
        <w:t>[رقم الحدیث الکلی: 32366 - رقم الحدیث الباب: 1]</w:t>
      </w:r>
      <w:bookmarkEnd w:id="2388"/>
    </w:p>
    <w:p>
      <w:pPr>
        <w:pStyle w:val="BookText"/>
      </w:pPr>
      <w:r>
        <w:rPr>
          <w:rFonts w:ascii="Times New Roman" w:hAnsi="Times New Roman" w:eastAsia="Times New Roman" w:cs="Times New Roman"/>
          <w:lang w:val="en-US" w:bidi="en-US"/>
          <w:color w:val="111111"/>
          <w:sz w:val="28"/>
          <w:szCs w:val="28"/>
          <w:rtl/>
        </w:rPr>
        <w:t xml:space="preserve">32366- 1- </w:t>
      </w:r>
      <w:r>
        <w:rPr>
          <w:rStyle w:val="FootnoteReference"/>
        </w:rPr>
        <w:footnoteReference w:id="3443"/>
      </w:r>
      <w:r>
        <w:rPr>
          <w:rFonts w:ascii="Amiri" w:hAnsi="Amiri" w:eastAsia="Amiri" w:cs="Amiri"/>
          <w:lang w:bidi="ar-SA"/>
          <w:color w:val="111111"/>
          <w:sz w:val="28"/>
          <w:szCs w:val="28"/>
          <w:rtl/>
        </w:rPr>
        <w:t xml:space="preserve">مُحَمَّدُ بْنُ یَعْقُوبَ عَنْ عِدَّةٍ مِنْ أَصْحَابِنَا عَنْ أَحْمَدَ بْنِ مُحَمَّدٍ عَنِ ابْنِ فَضَّالٍ عَنْ مُثَنًّی عَنْ زُرَارَةَ عَنْ أَبِی عَبْدِ اللَّهِ ع قَالَ: اللَّقِیطُ لَا یُشْتَرَی وَ لَا یُبَاعُ.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از امام صادق (ع) نقل کرده است که فرمود: «کودک یافت‌شده (لقیط) خرید و فروش نمی‌شود.»</w:t>
      </w:r>
    </w:p>
    <w:p>
      <w:pPr>
        <w:pStyle w:val="Heading4"/>
      </w:pPr>
      <w:bookmarkStart w:id="2389" w:name="_Toc1942"/>
      <w:r>
        <w:t>[رقم الحدیث الکلی: 32367 - رقم الحدیث الباب: 2]</w:t>
      </w:r>
      <w:bookmarkEnd w:id="2389"/>
    </w:p>
    <w:p>
      <w:pPr>
        <w:pStyle w:val="BookText"/>
      </w:pPr>
      <w:r>
        <w:rPr>
          <w:rFonts w:ascii="Times New Roman" w:hAnsi="Times New Roman" w:eastAsia="Times New Roman" w:cs="Times New Roman"/>
          <w:lang w:val="en-US" w:bidi="en-US"/>
          <w:color w:val="111111"/>
          <w:sz w:val="28"/>
          <w:szCs w:val="28"/>
          <w:rtl/>
        </w:rPr>
        <w:t xml:space="preserve">32367- 2- </w:t>
      </w:r>
      <w:r>
        <w:rPr>
          <w:rStyle w:val="FootnoteReference"/>
        </w:rPr>
        <w:footnoteReference w:id="3444"/>
      </w:r>
      <w:r>
        <w:rPr>
          <w:rFonts w:ascii="Amiri" w:hAnsi="Amiri" w:eastAsia="Amiri" w:cs="Amiri"/>
          <w:lang w:bidi="ar-SA"/>
          <w:color w:val="111111"/>
          <w:sz w:val="28"/>
          <w:szCs w:val="28"/>
          <w:rtl/>
        </w:rPr>
        <w:t xml:space="preserve">وَ بِالْإِسْنَادِ عَنْ مُثَنًّی عَنْ حَاتِمِ بْنِ إِسْمَاعِیلَ الْمَدَائِنِیِّ عَنْ أَبِی عَبْدِ اللَّهِ ع قَالَ: الْمَنْبُوذُ حُرٌّ فَإِنْ أَحَبَّ أَنْ یُوَالِیَ غَیْرَ الَّذِی رَبَّاهُ وَالاهُ فَإِنْ طَلَبَ مِنْهُ الَّذِی رَبَّاهُ النَّفَقَةَ وَ کَانَ مُوسِراً رَدَّ عَلَیْهِ وَ إِنْ کَانَ مُعْسِراً کَانَ مَا أَنْفَقَ عَلَیْهِ صَدَقَةً.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حاتم بن اسماعیل مدائنی از امام صادق (ع) نقل کرده است که فرمود: «کودک رهاشده (منبوذ) آزاد است. اگر بخواهد به غیر از کسی که او را تربیت کرده، وابسته شود، می‌تواند این کار را انجام دهد. اگر فردی که او را پرورش داده، هزینه‌های او را مطالبه کند و توان مالی داشته باشد، باید آن را بازگرداند. اما اگر ناتوان مالی باشد، آنچه برای او خرج کرده، به عنوان صدقه محسوب می‌شود.»</w:t>
      </w:r>
    </w:p>
    <w:p>
      <w:pPr>
        <w:pStyle w:val="Heading4"/>
      </w:pPr>
      <w:bookmarkStart w:id="2390" w:name="_Toc1943"/>
      <w:r>
        <w:t>[رقم الحدیث الکلی: 32368 - رقم الحدیث الباب: 3]</w:t>
      </w:r>
      <w:bookmarkEnd w:id="2390"/>
    </w:p>
    <w:p>
      <w:pPr>
        <w:pStyle w:val="BookText"/>
      </w:pPr>
      <w:r>
        <w:rPr>
          <w:rFonts w:ascii="Times New Roman" w:hAnsi="Times New Roman" w:eastAsia="Times New Roman" w:cs="Times New Roman"/>
          <w:lang w:val="en-US" w:bidi="en-US"/>
          <w:color w:val="111111"/>
          <w:sz w:val="28"/>
          <w:szCs w:val="28"/>
          <w:rtl/>
        </w:rPr>
        <w:t xml:space="preserve">32368- 3- </w:t>
      </w:r>
      <w:r>
        <w:rPr>
          <w:rStyle w:val="FootnoteReference"/>
        </w:rPr>
        <w:footnoteReference w:id="3445"/>
      </w:r>
      <w:r>
        <w:rPr>
          <w:rFonts w:ascii="Amiri" w:hAnsi="Amiri" w:eastAsia="Amiri" w:cs="Amiri"/>
          <w:lang w:bidi="ar-SA"/>
          <w:color w:val="111111"/>
          <w:sz w:val="28"/>
          <w:szCs w:val="28"/>
          <w:rtl/>
        </w:rPr>
        <w:t xml:space="preserve">وَ عَنْ مُحَمَّدِ بْنِ یَحْیَی عَنْ أَحْمَدَ بْنِ مُحَمَّدِ بْنِ عِیسَی عَنْ عَلِیِّ بْنِ الْحَکَمِ عَنْ عَبْدِ الرَّحْمَنِ الْعَرْزَمِیِّ عَنْ أَبِی عَبْدِ اللَّهِ ع عَنْ أَبِیهِ قَالَ: الْمَنْبُوذُ حُرٌّ فَإِذَا کَبِرَ فَإِنْ شَاءَ تَوَالَی إِلَی الَّذِی الْتَقَطَهُ وَ إِلَّا فَلْیَرُدَّ عَلَیْهِ النَّفَقَةَ وَ لْیَذْهَبْ فَلْیُوَالِ مَنْ 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العرزمى از امام صادق (ع) از پدرش نقل کرده است که فرمود: «کودک رها شده (منبوذ) آزاد است. هنگامی که بزرگ شد، اگر بخواهد می‌تواند به کسی که او را یافته است وابسته شود، و اگر نخواهد، باید هزینه‌هایی که آن شخص برای او صرف کرده را بازگرداند، سپس می‌تواند نزد هر کسی که مایل است برود و به او وابسته شود.»</w:t>
      </w:r>
    </w:p>
    <w:p>
      <w:pPr>
        <w:pStyle w:val="Heading4"/>
      </w:pPr>
      <w:bookmarkStart w:id="2391" w:name="_Toc1944"/>
      <w:r>
        <w:t>[رقم الحدیث الکلی: 32369 - رقم الحدیث الباب: 4]</w:t>
      </w:r>
      <w:bookmarkEnd w:id="2391"/>
    </w:p>
    <w:p>
      <w:pPr>
        <w:pStyle w:val="BookText"/>
      </w:pPr>
      <w:r>
        <w:rPr>
          <w:rFonts w:ascii="Times New Roman" w:hAnsi="Times New Roman" w:eastAsia="Times New Roman" w:cs="Times New Roman"/>
          <w:lang w:val="en-US" w:bidi="en-US"/>
          <w:color w:val="111111"/>
          <w:sz w:val="28"/>
          <w:szCs w:val="28"/>
          <w:rtl/>
        </w:rPr>
        <w:t xml:space="preserve">32369- 4- </w:t>
      </w:r>
      <w:r>
        <w:rPr>
          <w:rStyle w:val="FootnoteReference"/>
        </w:rPr>
        <w:footnoteReference w:id="3446"/>
      </w:r>
      <w:r>
        <w:rPr>
          <w:rFonts w:ascii="Amiri" w:hAnsi="Amiri" w:eastAsia="Amiri" w:cs="Amiri"/>
          <w:lang w:bidi="ar-SA"/>
          <w:color w:val="111111"/>
          <w:sz w:val="28"/>
          <w:szCs w:val="28"/>
          <w:rtl/>
        </w:rPr>
        <w:t xml:space="preserve">وَ عَنْهُ عَنْ أَحْمَدَ بْنِ مُحَمَّدٍ عَنِ ابْنِ مَحْبُوبٍ عَنْ (مُحَمَّدِ بْنِ أَحْمَدَ) </w:t>
      </w:r>
      <w:r>
        <w:rPr>
          <w:rStyle w:val="FootnoteReference"/>
        </w:rPr>
        <w:footnoteReference w:id="3447"/>
      </w:r>
      <w:r>
        <w:rPr>
          <w:rFonts w:ascii="Amiri" w:hAnsi="Amiri" w:eastAsia="Amiri" w:cs="Amiri"/>
          <w:lang w:bidi="ar-SA"/>
          <w:color w:val="111111"/>
          <w:sz w:val="28"/>
          <w:szCs w:val="28"/>
          <w:rtl/>
        </w:rPr>
        <w:t xml:space="preserve">قَالَ: سَأَلْتُ أَبَا عَبْدِ اللَّهِ ع عَنِ اللَّقِیطَةِ فَقَالَ لَا تُبَاعُ وَ لَا تُشْتَرَی وَ لَکِنْ تَسْتَخْدِمُ بِمَا أَنْفَقْتَ عَلَیْهَا.</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3448"/>
      </w:r>
    </w:p>
    <w:p>
      <w:pPr>
        <w:pStyle w:val="BookText"/>
      </w:pPr>
      <w:r>
        <w:rPr>
          <w:rFonts w:ascii="Amiri" w:hAnsi="Amiri" w:eastAsia="Amiri" w:cs="Amiri"/>
          <w:lang w:bidi="ar-SA"/>
          <w:color w:val="111111"/>
          <w:sz w:val="28"/>
          <w:szCs w:val="28"/>
          <w:rtl/>
        </w:rPr>
        <w:t xml:space="preserve">وَ کَذَا الْحَدِیثَانِ قَبْلَهُ وَ</w:t>
      </w:r>
    </w:p>
    <w:p>
      <w:pPr>
        <w:pStyle w:val="BookText"/>
      </w:pPr>
      <w:r>
        <w:rPr>
          <w:rFonts w:ascii="Amiri" w:hAnsi="Amiri" w:eastAsia="Amiri" w:cs="Amiri"/>
          <w:lang w:bidi="ar-SA"/>
          <w:color w:val="111111"/>
          <w:sz w:val="28"/>
          <w:szCs w:val="28"/>
          <w:rtl/>
        </w:rPr>
        <w:t xml:space="preserve">بِإِسْنَادِهِ عَنِ ابْنِ مَحْبُوبٍ نَحْوَهُ إِلَّا أَنَّهُ قَالَ اللَّقِیطَةِ فَقَالَ حُرَّةٌ </w:t>
      </w:r>
      <w:r>
        <w:rPr>
          <w:rStyle w:val="FootnoteReference"/>
        </w:rPr>
        <w:footnoteReference w:id="344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احمد روایت کرده است که از امام صادق (ع) درباره کودک یافت‌شده (لقیط) پرسید. امام (ع) فرمود: «او خرید و فروش نمی‌شود، اما کسی که هزینه‌های او را متقبل شده، می‌تواند به اندازه آنچه که خرج کرده، از خدمات او بهره ببرد</w:t>
      </w:r>
    </w:p>
    <w:p>
      <w:pPr>
        <w:pStyle w:val="BookText"/>
      </w:pPr>
      <w:r>
        <w:rPr>
          <w:rFonts w:ascii="IRNazanin" w:hAnsi="IRNazanin" w:eastAsia="IRNazanin" w:cs="IRNazanin"/>
          <w:lang w:bidi="fa-IR"/>
          <w:color w:val="111111"/>
          <w:sz w:val="28"/>
          <w:szCs w:val="28"/>
          <w:rtl/>
        </w:rPr>
        <w:t xml:space="preserve">ص: 467</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47" w:name="pg18781_210679"/>
    <w:bookmarkEnd w:id="447"/>
    <w:p>
      <w:pPr>
        <w:pStyle w:val="Heading4"/>
      </w:pPr>
      <w:bookmarkStart w:id="2392" w:name="_Toc1945"/>
      <w:r>
        <w:t>[رقم الحدیث الکلی: 32370 - رقم الحدیث الباب: 5]</w:t>
      </w:r>
      <w:bookmarkEnd w:id="2392"/>
    </w:p>
    <w:p>
      <w:pPr>
        <w:pStyle w:val="BookText"/>
      </w:pPr>
      <w:r>
        <w:rPr>
          <w:rFonts w:ascii="Times New Roman" w:hAnsi="Times New Roman" w:eastAsia="Times New Roman" w:cs="Times New Roman"/>
          <w:lang w:val="en-US" w:bidi="en-US"/>
          <w:color w:val="111111"/>
          <w:sz w:val="28"/>
          <w:szCs w:val="28"/>
          <w:rtl/>
        </w:rPr>
        <w:t xml:space="preserve">32370- 5- </w:t>
      </w:r>
      <w:r>
        <w:rPr>
          <w:rStyle w:val="FootnoteReference"/>
        </w:rPr>
        <w:footnoteReference w:id="3450"/>
      </w:r>
      <w:r>
        <w:rPr>
          <w:rFonts w:ascii="Amiri" w:hAnsi="Amiri" w:eastAsia="Amiri" w:cs="Amiri"/>
          <w:lang w:bidi="ar-SA"/>
          <w:color w:val="111111"/>
          <w:sz w:val="28"/>
          <w:szCs w:val="28"/>
          <w:rtl/>
        </w:rPr>
        <w:t xml:space="preserve">وَ عَنْ عَلِیِّ بْنِ إِبْرَاهِیمَ عَنْ أَبِیهِ عَنْ حَمَّادٍ عَنْ حَرِیزٍ عَنْ مُحَمَّدِ بْنِ مُسْلِمٍ قَالَ: سَأَلْتُ أَبَا جَعْفَرٍ ع عَنِ اللَّقِیطِ فَقَالَ حُرٌّ لَا یُبَاعُ وَ لَا یُوهَبُ.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روایت کرده است که از امام باقر (ع) درباره کودک یافت‌شده (لقیط) پرسید. امام (ع) فرمود: «او آزاد است، نه فروخته می‌شود و نه بخشیده می‌شود.»</w:t>
      </w:r>
    </w:p>
    <w:p>
      <w:pPr>
        <w:pStyle w:val="Heading4"/>
      </w:pPr>
      <w:bookmarkStart w:id="2393" w:name="_Toc1946"/>
      <w:r>
        <w:t>[رقم الحدیث الکلی: 32371 - رقم الحدیث الباب: 6]</w:t>
      </w:r>
      <w:bookmarkEnd w:id="2393"/>
    </w:p>
    <w:p>
      <w:pPr>
        <w:pStyle w:val="BookText"/>
      </w:pPr>
      <w:r>
        <w:rPr>
          <w:rFonts w:ascii="Times New Roman" w:hAnsi="Times New Roman" w:eastAsia="Times New Roman" w:cs="Times New Roman"/>
          <w:lang w:val="en-US" w:bidi="en-US"/>
          <w:color w:val="111111"/>
          <w:sz w:val="28"/>
          <w:szCs w:val="28"/>
          <w:rtl/>
        </w:rPr>
        <w:t xml:space="preserve">32371- 6- </w:t>
      </w:r>
      <w:r>
        <w:rPr>
          <w:rStyle w:val="FootnoteReference"/>
        </w:rPr>
        <w:footnoteReference w:id="3451"/>
      </w:r>
      <w:r>
        <w:rPr>
          <w:rFonts w:ascii="Amiri" w:hAnsi="Amiri" w:eastAsia="Amiri" w:cs="Amiri"/>
          <w:lang w:bidi="ar-SA"/>
          <w:color w:val="111111"/>
          <w:sz w:val="28"/>
          <w:szCs w:val="28"/>
          <w:rtl/>
        </w:rPr>
        <w:t xml:space="preserve">وَ عَنِ الْحُسَیْنِ بْنِ مُحَمَّدٍ عَنْ مُعَلَّی بْنِ مُحَمَّدٍ عَنِ الْحَسَنِ بْنِ عَلِیٍّ عَنْ أَبَانٍ عَمَّنْ أَخْبَرَهُ عَنْ أَبِی عَبْدِ اللَّهِ ع قَالَ: سَأَلْتُهُ عَنْ وَلَدِ الزِّنَا أَشْتَرِیهِ أَوْ أَبِیعُهُ أَوْ أَسْتَخْدِمُهُ فَقَالَ اشْتَرِهِ وَ اسْتَرِقَّهُ وَ اسْتَخْدِمْهُ وَ بِعْهُ فَأَمَّا اللَّقِیطُ فَلَا تَشْتَرِهِ.</w:t>
      </w:r>
    </w:p>
    <w:p>
      <w:pPr>
        <w:pStyle w:val="BookText"/>
      </w:pPr>
      <w:r>
        <w:rPr>
          <w:rFonts w:ascii="Amiri" w:hAnsi="Amiri" w:eastAsia="Amiri" w:cs="Amiri"/>
          <w:lang w:bidi="ar-SA"/>
          <w:color w:val="111111"/>
          <w:sz w:val="28"/>
          <w:szCs w:val="28"/>
          <w:rtl/>
        </w:rPr>
        <w:t xml:space="preserve">أَقُولُ: وَ تَقَدَّمَ مَا یَدُلُّ عَلَی ذَلِکَ فِی التِّجَارَةِ </w:t>
      </w:r>
      <w:r>
        <w:rPr>
          <w:rStyle w:val="FootnoteReference"/>
        </w:rPr>
        <w:footnoteReference w:id="3452"/>
      </w:r>
      <w:r>
        <w:rPr>
          <w:rFonts w:ascii="Amiri" w:hAnsi="Amiri" w:eastAsia="Amiri" w:cs="Amiri"/>
          <w:lang w:bidi="ar-SA"/>
          <w:color w:val="111111"/>
          <w:sz w:val="28"/>
          <w:szCs w:val="28"/>
          <w:rtl/>
        </w:rPr>
        <w:t xml:space="preserve">وَ غَیْرِهَا </w:t>
      </w:r>
      <w:r>
        <w:rPr>
          <w:rStyle w:val="FootnoteReference"/>
        </w:rPr>
        <w:footnoteReference w:id="3453"/>
      </w:r>
      <w:r>
        <w:rPr>
          <w:rFonts w:ascii="Amiri" w:hAnsi="Amiri" w:eastAsia="Amiri" w:cs="Amiri"/>
          <w:lang w:bidi="ar-SA"/>
          <w:color w:val="111111"/>
          <w:sz w:val="28"/>
          <w:szCs w:val="28"/>
          <w:rtl/>
        </w:rPr>
        <w:t xml:space="preserve">وَ یَأْتِی مَا یَدُلُّ عَلَیْهِ </w:t>
      </w:r>
      <w:r>
        <w:rPr>
          <w:rStyle w:val="FootnoteReference"/>
        </w:rPr>
        <w:footnoteReference w:id="3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از کسی که از امام صادق (ع) شنیده، نقل کرده است که پرسید: «آیا فرزند زنا را می‌توان خرید، فروخت یا از او استفاده کرد؟» امام (ع) پاسخ داد: «او را بخر، به بردگی بگیر، از خدماتش استفاده کن و بفروش؛ اما کودک یافت‌شده (لقیط) را خریداری نکن.»</w:t>
      </w:r>
    </w:p>
    <w:p>
      <w:pPr>
        <w:pStyle w:val="Heading3"/>
      </w:pPr>
      <w:bookmarkStart w:id="2394" w:name="_Toc1947"/>
      <w:r>
        <w:t>23- بَابُ حُکْمِ الْتِقَاطِ اللَّحْمِ وَ الْخُبْزِ وَ الْجُبُنِّ وَ الْبَیْضِ‌</w:t>
      </w:r>
      <w:bookmarkEnd w:id="2394"/>
    </w:p>
    <w:p>
      <w:pPr>
        <w:pStyle w:val="Heading4"/>
      </w:pPr>
      <w:bookmarkStart w:id="2395" w:name="_Toc1948"/>
      <w:r>
        <w:t>اشارة</w:t>
      </w:r>
      <w:bookmarkEnd w:id="2395"/>
    </w:p>
    <w:p>
      <w:pPr>
        <w:pStyle w:val="BookText"/>
      </w:pPr>
      <w:r>
        <w:rPr>
          <w:rStyle w:val="FootnoteReference"/>
        </w:rPr>
        <w:footnoteReference w:id="3455"/>
      </w:r>
      <w:r>
        <w:rPr>
          <w:rFonts w:ascii="Amiri" w:hAnsi="Amiri" w:eastAsia="Amiri" w:cs="Amiri"/>
          <w:lang w:bidi="ar-SA"/>
          <w:color w:val="111111"/>
          <w:sz w:val="28"/>
          <w:szCs w:val="28"/>
          <w:rtl/>
        </w:rPr>
        <w:t xml:space="preserve">23 بَابُ حُکْمِ الْتِقَاطِ اللَّحْمِ وَ الْخُبْزِ وَ الْجُبُنِّ وَ الْبَیْضِ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برداشتن گوشت، نان، پنیر و تخم‌مرغ گمشده</w:t>
      </w:r>
    </w:p>
    <w:p>
      <w:pPr>
        <w:pStyle w:val="Heading4"/>
      </w:pPr>
      <w:bookmarkStart w:id="2396" w:name="_Toc1949"/>
      <w:r>
        <w:t>[رقم الحدیث الکلی: 32372 - رقم الحدیث الباب: 1]</w:t>
      </w:r>
      <w:bookmarkEnd w:id="2396"/>
    </w:p>
    <w:p>
      <w:pPr>
        <w:pStyle w:val="BookText"/>
      </w:pPr>
      <w:r>
        <w:rPr>
          <w:rFonts w:ascii="Times New Roman" w:hAnsi="Times New Roman" w:eastAsia="Times New Roman" w:cs="Times New Roman"/>
          <w:lang w:val="en-US" w:bidi="en-US"/>
          <w:color w:val="111111"/>
          <w:sz w:val="28"/>
          <w:szCs w:val="28"/>
          <w:rtl/>
        </w:rPr>
        <w:t xml:space="preserve">32372- 1- </w:t>
      </w:r>
      <w:r>
        <w:rPr>
          <w:rStyle w:val="FootnoteReference"/>
        </w:rPr>
        <w:footnoteReference w:id="3456"/>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أَنَّ أَمِیرَ الْمُؤْمِنِینَ ع سُئِلَ عَنْ سُفْرَةٍ وُجِدَتْ فِی الطَّرِیقِ مَطْرُوحَةً کَثِیرٌ لَحْمُهَا وَ خُبْزُهَا وَ جُبُنُّهَا وَ بَیْضُهَا وَ فِیهَا سِکِّینٌ فَقَالَ أَمِیرُ الْمُؤْمِنِینَ ع یُقَوَّمُ مَا فِیهَا ثُمَّ یُؤْکَلُ لِأَنَّهُ یَفْسُدُ وَ لَیْسَ لَهُ بَقَاءٌ فَإِنْ جَاءَ طَالِبُهَا غَرِمُوا لَهُ الثَّمَنَ فَقِیلَ یَا أَمِیرَ الْمُؤْمِنِینَ ع لَا یُدْرَی سُفْرَةُ مُسْلِمٍ أَوْ سُفْرَةُ مَجُوسِیٍّ فَقَالَ هُمْ فِی سَعَةٍ حَتَّی یَعْلَمُوا.</w:t>
      </w:r>
    </w:p>
    <w:p>
      <w:pPr>
        <w:pStyle w:val="BookText"/>
      </w:pPr>
      <w:r>
        <w:rPr>
          <w:rFonts w:ascii="IRNazanin" w:hAnsi="IRNazanin" w:eastAsia="IRNazanin" w:cs="IRNazanin"/>
          <w:lang w:bidi="fa-IR"/>
          <w:color w:val="111111"/>
          <w:sz w:val="28"/>
          <w:szCs w:val="28"/>
          <w:rtl/>
        </w:rPr>
        <w:t xml:space="preserve">ص: 468</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 الْجُزْءُ الْخَامِسُ مِنْ کِتَابِ تَفْصِیلِ وَسَائِلِ الشِّیعَةِ إِلَی تَحْصِیلِ مَسَائِلِ الشَّرِیعَةِ بِحَمْدِ اللَّهِ وَ حُسْنِ تَوْفِیقِهِ وَ کَتَبَ بِیَدِهِ مُؤَلِّفُهُ الْفَقِیرُ إِلَی اللَّهِ الْغَنِیِّ مُحَمَّدُ بْنُ الْحَسَنِ بْنِ عَلِیِّ بْنِ مُحَمَّدٍ الْحُرُّ الْعَامِلِیُّ عَامَلَهُ اللَّهُ بِلُطْفِهِ الْخَفِیِّ وَ الْجَلِیِّ یَتْلُوهُ فِی الْجُزْءِ السَّادِسِ إِنْ شَاءَ اللَّهُ کِتَابُ الْفَرَائِضِ وَ الْمَوَارِیثِ وَ فَرَغَ مِنْ تَأْلِیفِ هَذَا الْجُزْءِ فِی أَوَائِلِ شَهْرِ رَبِیعٍ الْأَوَّلِ سَنَةَ 1072 وَ الْحَمْدُ لِلَّهِ وَحْدَهُ وَ صَلَّی اللَّهُ عَلَی مُحَمَّدٍ وَ آلِهِ.</w:t>
      </w:r>
    </w:p>
    <w:p>
      <w:pPr>
        <w:pStyle w:val="BookText"/>
      </w:pPr>
      <w:r>
        <w:rPr>
          <w:rFonts w:ascii="IRNazanin" w:hAnsi="IRNazanin" w:eastAsia="IRNazanin" w:cs="IRNazanin"/>
          <w:lang w:bidi="fa-IR"/>
          <w:color w:val="111111"/>
          <w:sz w:val="28"/>
          <w:szCs w:val="28"/>
          <w:rtl/>
        </w:rPr>
        <w:t xml:space="preserve">ص: 469</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است که امیرالمؤمنین علی (ع) درباره سفره‌ای که در راه افتاده بود و شامل مقدار زیادی گوشت، نان، پنیر و تخم‌مرغ و همچنین یک چاقو بود، مورد پرسش قرار گرفت. ایشان فرمود: «ارزش آنچه در سفره است، برآورد شود، سپس مصرف گردد، زیرا فاسد شده و بقایی ندارد. اگر صاحبش پیدا شد، هزینه آن را به او بپردازند.»</w:t>
      </w:r>
    </w:p>
    <w:p>
      <w:pPr>
        <w:pStyle w:val="BookText"/>
      </w:pPr>
      <w:r>
        <w:rPr>
          <w:rFonts w:ascii="IRNazanin" w:hAnsi="IRNazanin" w:eastAsia="IRNazanin" w:cs="IRNazanin"/>
          <w:lang w:bidi="fa-IR"/>
          <w:color w:val="111111"/>
          <w:sz w:val="28"/>
          <w:szCs w:val="28"/>
          <w:rtl/>
        </w:rPr>
        <w:t xml:space="preserve">سپس از امیرالمؤمنین (ع) پرسیده شد: «چگونه می‌توان دانست که این سفره متعلق به یک مسلمان است یا یک مجوسی؟» امام (ع) پاسخ داد: «همگان در آسایش هستند تا زمانی که معلوم شود.»</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6 أحادیث.</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3- 345- 4215.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1 من أبواب الأطعمة المحرمة.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4 من أبواب الأطعمة المحرمة.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17 من الباب 9 من أبواب الأطعمة المحرمة.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5 من أبواب الأطعمة المحرمة.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53- 2.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محمّد بن الحسن.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هو الظاهر و الباطن.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 المتشابه 84.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(52).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2- 173، و النحل 16- 115.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الظاهر، و کان فی الأصل (الی) بدل الواو.</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6- 151.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1- 96.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42 من أبواب آداب السفر.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4 و 5 من الباب 16 و فی الحدیثین 2 و 4 من الباب 17 من أبواب الصید.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19 من أبواب الذبائح.</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2 من الباب 1 و فی الأبواب 8 و 18- 23 من أبواب الأطعمة المحرمة.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25 و 65 و 73 و 88 و 96 و 98 و 99 و 100 و 103 من أبواب آداب المائدة.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8- 15 من أبواب الذبح فی الحجّ.</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 واحد.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6- 304- 1.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خبز.</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2 من أبواب آداب المائدة.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3 أحادیث.</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6- 305- 1.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المصحّحة الأولی علی (الرضا) علامة نسخة.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6- 305- 3.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یحیی بن أبی رافع.</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6- 305- 2.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12 حدیثا.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6- 305- 1، و المحاسن 490- 572 ذیل 572.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الحسن الرضا (علیه السلام).</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6- 305- 3، و المحاسن 488- 559.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6- 305- 2، و المحاسن 488- 555.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6- 305- 4، و المحاسن 488- 557.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6- 306- 5، و المحاسن 488- 556.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6- 306- 11، و المحاسن 489- 567.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6- 306- 12، و المحاسن 490- 569.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490- 569 عثیمة قالت.فی المحاسن 490- 569 عثیمة قالت.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6- 306- 10.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488- 558.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أهل خراسان.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488- 561.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488- 562.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489- 562 ذیل 562.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489- 564 و سنده هکذا" عن بکر بن محمّد" عن عثیمة أم ولد عبد السلام قالت ..." و السند الوارد هنا راجع للحدیث 563، و فیه عن عثیمة بدل خیثمة.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490- 572.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490- 572 ذیل 572.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8 أحادیث.</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أضیفت هنا فی المخطوط کلمة (أکل) ثم حکها و کتب فی المصحّحة الأولی علیها غیر مقطوعة الثبوت" محمد الرضوی".</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6- 306- 8، و المحاسن 489- 565.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الراحة قدر ما یملأ بطن الکف.</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6- 306- 9، و المحاسن 489- 568.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6- 306- 6، و المحاسن 489- 566.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6- 307- 3.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بعثت. (هامش المصحّحة الثانیة).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المرة. (هامش المصحّحة الثانیة).</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6- 306- 7.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488- 560.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490- 570.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490- 570 ذیل 570.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490- 571 و نصه أفضل سحورکم السویق و التمر.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490- 572.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السابق من هذه الأبواب.</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6- 307- 13.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یکره.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490- 573.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لم یرد فی مصورة المخطوط و قد کتب فی المصحّحة الأولی علی بدایته (من) و علی نهایته (الی) فلیلاحظ.</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 واحد.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6- 307- 14.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برسم هذی فی مرضه" القاموس المحیط 4- 79".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المصحّحة الأولی کذا فی نسخة الأصل، و فی الکافی بالواو.</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السویق.</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هذه الأبواب.</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حدیثان.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6- 307- 1.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 السلام).</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یقول (علیه السلام).</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6- 307- 2.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4 و 5 من هذه الأبواب.</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4 أحادیث.</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6- 308- 1، و المحاسن 460- 405.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56- 21.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6- 308- 2، و المحاسن 459- 402.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6- 308- 3، و المحاسن 460- 403.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6- 308- 4.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460- 406.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11 و 12 من هذه الأبواب.</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57 حدیثا.</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3- 351- 4235.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2- 34- 72.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الحدیث 4 من الباب 54 من أبواب الوضوء.</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2- 35- 78.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2- 35- 78.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2- 35- 79.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2- 35- 80.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2- 35- 81.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الضنا المرض،" الصحاح 6- 2410".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2- 35- 81. ورد فی نسخة الزیت و فی أخری الزبیب.</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2- 35- 82.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2- 35- 83.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2- 36- 84.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2- 36- 85.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یسل.</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2- 36- 86.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2- 36- 88.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2- 36- 89.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2- 38- 110.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التکاثر 102- 8.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2- 38- 111.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اللبان الکندر، و هو نوع من أنواع العلک،" القاموس المحیط 4- 265".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2- 38- 112.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2- 39- 113.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2- 39- 114.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2- 40- 123.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2- 40- 124.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2- 40- 127.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2- 40- 127 ذیل 127.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2- 41- 129.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2- 41- 130.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بضعة.</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2- 41- 131.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2- 41- 132.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2- 41- 133.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2- 41- 134.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2- 41- 135.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2- 41- 136.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2- 41- 137.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2- 42- 138.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ذاک لک یا أمیر المؤمنین.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2- 42- 141.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2- 42- 142.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2- 42- 144.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2- 42- 143.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2- 43- 150.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2- 43- 151.v</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2- 43- 152.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الغبیراء ثمرة تشبه العناب" مجمع البحرین 3- 420" هامش المصحّحة الأولی.</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2- 48- 185.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الخصال- 612- 10.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فمص.</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16- 69.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8- 11.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148.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1- 371.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یر فی جسده شیئا یکرهه.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1- 372.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من المصحّحة الأولی و یحتمل (المرارة) أیضا.</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1- 372.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1- 372.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1- 372.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القرع.</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1- 373.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1- 373.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صباح.</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1- 378.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الأملاسی.</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1- 379.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1- 379.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1- 379.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1- 380.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ینظف، نطف الماء سال. (الصحاح نطف- 4- 1434)، و المراد حتی یمتلئ.</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29- 30 مقطع، من بدایة الحدیث 57 الی نهایة الباب لم یرد فی النسخة الخطیة.</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الخربز نوع من البطیخ حلو.</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الباذروج نوع من البقول یقوی القلب جدا، و هو مقبض للبطن. (القاموس المحیط بذرج القاموس المحیط 1- 178).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الکرنب نبات له ساق غلیظة قصیرة و برعم فی الرأس، ملفوف ورقه بعضه علی بعض. (المعجم الوسیط 2- 785).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144.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بالخل.</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مقلو.</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بجبن مبزر، الابزار التوابل، (الصحاح بزر- 2- 589).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العجة طعام من البیض. (القاموس المحیط عجج- 1- 198).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جعفر.</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المصحّحة الأولی الخلال بالکسر ما یتخلل به الأسنان. (مجمع).</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یأتی.</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مکارم الأخلاق 134- 196.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المحاسن 387- 565.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14 حدیثا.</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6- 309- 7، المحاسن 461- 412.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6- 309- 8، المحاسن 462- 417.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6- 309- 6، المحاسن 460- 409.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6- 308- 5، المحاسن 461- 411.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6- 309- 9، المحاسن 461- 413.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3- 350- 4231.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460- 404.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مسکین.</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460- 410.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461- 414.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462- 415.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460- 407.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460- 408.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بن.</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هارون بن أبی الجهم.</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أهل بیت.</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یرحمهم.</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ترک أکله.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و فی الأحادیث 1 و 3 و 5 و 14 و 25 و 26 و 44 و 57 من الباب 10 من هذه الأبواب.</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من هذه الأبواب.</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11 حدیثا.</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6- 309- 1، المحاسن 465- 433.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6- 309- 2، المحاسن 466- 437.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6- 309- 3.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أبی المقدام، و فی البحار 66- 65- 36 ابن القداح.</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464- 427.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464- 428.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465- 432.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465- 434.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465- 435.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465- 435 ذیل 435.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466- 436.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حفص الأبان.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466- 436 ذیل 436.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ترک.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السمک یشل الجسیم، و علق فی المصحّحة الأولی علی کلمة (اکل) محتملة غیر مقطوعة.</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9 و 10 و 11 من هذه الأبواب.</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من هذه الأبواب.</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3 أحادیث.</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6- 310- 2.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السوداء.</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467- 445.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6- 310- 3.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6- 310- 1.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بعضنا.</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3 أحادیث.</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6- 310- 1.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الحسن المیثمی.</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عنات (هامش المخطوط)، و فی هامش المصحّحة الثانیة عن نسخة عناب.</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6- 311- 2.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یحیی بن المبارک.</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أراه عن (هامش المخطوط).</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6- 311- 7.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المصححتین (یذهبان للوضح) کما فی نسخة، و فی المصدر یذهبان بالوضح.</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15 من هذه الأبواب.</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5 أحادیث.</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6- 311- 3.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6- 311- 5، المحاسن 465- 430.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6- 311- 6، المحاسن 465- 431.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6- 311- 4.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3- 351- 4235.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464- 429.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462- 421.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462- 421 ذیل 421.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6 أحادیث.</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6- 312- 1، المحاسن 474- 475.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الأوز.</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6- 312- 2.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حمام (هامش المخطوط).</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475- 477.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474- 474.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400- 85.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الخبیص طعام معمول من التمر و الزبیب و السمن،" مجمع البحرین 4- 167" و فی المصدر و بخبیص.</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2- 236.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الفالوذج.</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43 من أبواب وجوب الحجّ و شرائطه.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38 من أبواب الأطعمة المحرمة.</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6 أحادیث.</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462- 416.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462- 418.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462- 419.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462- 420.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469- 454.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العزرمی.</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470- 455.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470- 456.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3 أحادیث.</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6- 312- 4.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6- 312- 5.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6- 312- 3.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عبد اللّه (علیه السلام).</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یقل، و فی المحاسن یقتل.</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475- 478.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7 أحادیث.</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6- 313- 1.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أکله لوحشته.</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علی (عندی) علامة نسخة فی المصحّحة الأولی.</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472- 470.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561- 1 و علل الشرائع 563- 4، عیون أخبار الرضا (علیه السلام) 2- 97.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592- 43.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177- 326، أورده فی الحدیث 7 من الباب 18، و فی الحدیث 2 من الباب 27 من أبواب الصید.</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فمات أ یؤکل.</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177- 326، أورده فی الحدیث 4 من الباب 16 من أبواب الصید.</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5 أحادیث.</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6- 313- 2.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6- 313- 1.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1- 380- 115.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1- 381- 115 ذیل 115.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7- 128- 561.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 واحد.</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الباب فی متن المصححتین، و کتب فی هامش المصحّحة الأولی ما نصه" هذا الباب لم نعثر علیه بنسخة الأصل، أصلا، الرضوی" و کذلک لم نجده فی مصورة المخطوط، و لکن ورد عنوان الباب فی الفهرس الذی الفه المصنّف للکتاب، فلعله ممّا أضافه علی الکتاب فی المبیضة، التی هی النسخة النهائیة للکتاب. فلیلاحظ.</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2- 108.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24- 61 و الفتح 48- 17.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3 أحادیث.</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6- 314- 1.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أخی أبی المغراء، و فی المحاسن أخی أبی العرام.</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9- 100- 436.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463- 423.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6- 314- 2.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لأن.</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463- 422.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المدنی (هامش المخطوط) و فی المصدر المدائنی.</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6 أحادیث.</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6- 314- 3.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6- 314- 4.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میت (هامش المخطوط).</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6- 314- 5، و المحاسن 463- 424.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المصحّحة الثانیة و المصدر، لکن فی الأولی لم یدخلا شیئا.</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الغاب.</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6- 314- 6.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غب اللحم أنتن" القاموس المحیط 1- 109".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463- 425.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1- 126- 300، الفقیه 3- 555- 4904.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6- 315- 7.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هن.</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هن.</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6- 315- 7 ذیل 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بالتحریک لحم ظهر البعیر (هامش المصحّحة الثانیة).</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الکسب ما یتبقی من السمسم بعد أخذ دهنه." مجمع البحرین 2- 160".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المصحّحة الأولی (یضررن) یحتمله خطه رحمه اللّه أیضا.</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المحاسن- 464- 416 ذیل 426.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من هذا الباب.</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2 من الباب 63 من هذه الأبواب.</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4 أحادیث.</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6- 315- 2، و المحاسن 470- 457.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6- 315- 3، و المحاسن 470- 458.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523- 6.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6- 315- 1.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لسائر أعضاء.</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470- 459.</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134- 1.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134- 2.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10 أحادیث.</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6- 316- 1، و المحاسن- 466- 438.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6- 316- 2، و المحاسن- 467- 444.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6- 316- 3، و المحاسن 468- 448.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ملبن (هامش المخطوط) و فی الکافی بلبن.</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6- 316- 4.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467- 441.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مضر اللبن مضرا إذا حمض و ابیض (هامش المصحّحة الثانیة).</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467- 439.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467- 440.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467- 440 ذیل 440.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467- 442.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ففعلوا.</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467- 443.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468- 446.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468- 447.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المدائنی.</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468- 447 ذیل 447.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43 من الباب 10 من هذه الأبواب.</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56 من هذه الأبواب.</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4 أحادیث.</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148- 1.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واحد.</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148- 1.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148- 1 ذیل 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1- 348- 215.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أکثر أبواب الأطعمة المحرمة، و فی الباب 1 من هذه الأبواب.</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5 أحادیث.</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6- 316- 7، و المحاسن 401- 92.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محمّد بن خالد.</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عن رجل.</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6- 317- 8، و المحاسن 401- 88.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یعظمن.</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6- 316- 6.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یونس بن یعقوب.</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النارباج نوع من الأطعمة کانوا یطبخونه.</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401- 90 و فیه عن محمّد بن علی، عن یونس بن یعقوب.</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401- 89.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401- 91.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8 أحادیث.</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6- 317- 5، و المحاسن 402- 97.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6- 317- 2، و المحاسن 402- 93.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عن آبائه (علیهم السلام).</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قال النبیّ (صلّی اللّه علیه و آله).</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ثرد الثرید.</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6- 317- 4، و المحاسن 402- 96 ذیل 96.</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6- 317- 1، و المحاسن 403- 100.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الاسفناجات، الاسفاناج مرق أبیض لیس فیه شی‌ء من الحموضة. و فی المحاسن العقارجات. و فی هامش المصحّحة الأولی الفسعارحات، کذا فی المحاسن.</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6- 317- 3، و المحاسن 402- 95.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6- 318- 8.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402- 94، و فیه عن بعض رواة.</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402- 96.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القندی.</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402- 96 ذیل 96 و فیه عن القندی.</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الزبد (هامش المصحّحة الثانیة).</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فیاکله.</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ربما یاکل اللحم.</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4 أحادیث.</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6- 318- 6، و المحاسن 403- 98.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السکباج طعام یصنع من خل و زعفران و لحم،" مجمع البحرین 2- 310".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6- 318- 7.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403- 99 و المحاسن 485- 535.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6- 318- 10.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أمیة بن عمرو، عن الشعیری.</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405- 108.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أبیه، عن سعدان، عن مولی لأم هانی.</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57 من الباب 10 و فی الباب 28 من هذه الأبواب.</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4 أحادیث.</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6- 318- 2، و المحاسن 468- 450.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6- 319- 3.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محمّد بن سنان.</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468- 449.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6- 319- 4.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468- 451.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حدیث واحد.</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6- 319- 5.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و عن (هامش المخطوط).</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الشاء جمع شاة و هی الواحدة من الغنم،" القاموس المحیط 4- 287".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469- 453.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6 أحادیث.</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6- 319- 1، و المحاسن 404- 104.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أحمد (هامش المخطوط).</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6- 319- 2.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6- 320- 3، و المحاسن 403- 102 ذیل 102.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باللحم.</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6- 320- 4.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404- 105.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404- 103.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404- 106.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البضع النکاح" الصحاح 3- 1187"،.</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57 من الباب 10 من هذه الأبواب.</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حدیث واحد.</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6- 320- 1.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الکرکور هو المثلثة. (مجمع البحرین کرر- 3- 473).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(أصون) (هامش المصحّحة الأولی).</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أرز.</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404- 107.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3 أحادیث.</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6- 320- 2.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التلبین و التلبینة حساء یتخذ من نخالة و لبن و عسل، (القاموس المحیط لبن 4 265).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405- 110.</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6- 321- 3.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6- 321- 3 ذیل 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405- 109.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التلبینة.</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التلبینة.</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6 أحادیث.</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6- 321- 1، المحاسن 408- 126.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المدائنی.</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6- 321- 2، المحاسن 408- 128.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6- 321- 3، المحاسن 408- 127.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6- 321- 4.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408- 130.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408- 129، و فیه عن علی بن حمزة.</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408- 131.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4 أحادیث.</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6- 323- 4.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475- 479.</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6- 323- 2، المحاسن 475- 481.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6- 323- 1.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477- 490.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479- 500.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9 أحادیث.</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6- 324- 10.</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المصحّحة الأولی علی هذه الکلمة بلا نقط، کذا فی الأصل (الرضوی).</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بعینها.</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6- 323- 7.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6- 324- 9.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6- 324- 8.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6- 323- 3.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عبد اللّه (علیه السلام) أو.</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6- 323- 3 ذیل الحدیث المذکور.</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477- 494.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476- 482.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القندی.</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476- 482 ذیل 482، و الکافی 6- 323- 7.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476- 487.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476- 488.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476- 488 ذیل 488.</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7 أحادیث.</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6- 323- 5.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ابن الیسع.</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6- 323- 6.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محمّد بن بندار.</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476- 483.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476- 485.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476- 484.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476- 486.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476- 489.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3- 351- 4235.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10 أحادیث.</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6- 324- 1، المحاسن 481- 512.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عن یونس بن مرازم.</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6- 324- 1 ذیل 1، المحاسن 481- 513.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6- 324- 3، المحاسن 481- 508.</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6- 325- 5، المحاسن 481- 514.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عن جده، و قیس بن عبد العزیز، و فی المحاسن عن جده، و هو عن میسر ابن عبد العزیز.</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6- 325- 4، المحاسن 481- 510.</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3- 351- 4235.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6- 324- 2.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481- 509، و فیه عمر بن أبی حسنة الجمال.</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481- 506.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481- 507.</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481- 511.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482- 515.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حدیثان.</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الأنفخة کرش الجدی ما لم یاکل، فإذا أکل فهو کرش. (الصحاح نفح- 1- 413).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6- 325- 6.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به و باکله.</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6- 325- 7.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ضربه.</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20، و فی الحدیث 7 من الباب 27 من أبواب الأطعمة المحرمة، و فی الباب 1 من هذه الأبواب بعمومه.</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5 أحادیث.</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6- 326- 7.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بعض.</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6- 326- 3، المحاسن 590- 96.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عن أبیه.</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المحاسن زیادة عن رجل.</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6- 327- 10، المحاسن 590- 97.</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عن (هامش المخطوط).</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و (هامش المخطوط).</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دریاق.</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6- 327- 9.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591- 99.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590- 98.</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36 و 37 و 43 و 57 من الباب 10 من هذه الأبواب، و یأتی ما یدل علیه فی الحدیث 22 من الباب 44 من هذه الأبواب.</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حدیث واحد.</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337.</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یجوز.</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قوته (هامش المخطوط) و کذلک المصدر.</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الأرض.</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الدفلی نبت مر فارسیته خرزهره سم قتال، زهره کالورد الأحمر" القاموس المحیط 3- 376".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2 و 3 و 18 و 20 من أبواب الأطعمة المحرمة، و فی البابین 1 و 10 من هذه الأبواب.</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الأبواب 66- 70 من هذه الأبواب، و فی الباب 1 من أبواب الأشربة المباحة، و فی الأبواب 1 و 9 و 15 و 18 من أبواب الأشربة المحرمة.</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12 حدیثا.</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6- 328- 5، و المحاسن 483- 522.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6- 328- 4، و المحاسن 482- 518.</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عبیدة الواسطی، و فی المحاسن عبید اللّه الواسطی.</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6- 328- 6، و المحاسن 483- 520.</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الأصباغ واحدها صبغ، و هو الإدام الذی یؤکل به الخبز،" الصحاح 4- 1322".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6- 328- 7، و المحاسن 482- 517.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ما افتقر.</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6- 327- 1، و المحاسن 482- 519.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أول.</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6- 327- 2، و المحاسن 483- 523.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فی الأصل- أکلت. و ما أثبتناه من المصدر.</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6- 328- 3، و المحاسن- 483- 525.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8- 165- 176، و لم نعثر علیه فی المحاسن المطبوع.</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6- 328- 8.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بالسند الثانی و لم یرد عن النوفلیّ السند الأول.</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483- 521.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6- 328- 9.</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482- 516.</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المرسلین.</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483- 524.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الأبواب 44 و 47 من هذه الأبواب و تقدم ما یدل علی ذلک فی الأحادیث 2 و 7 و 8 و 23 و 24 و 35 و 43 و 57 من الباب 10 من هذه الأبواب.</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22 حدیثا.</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6- 329- 2، و المحاسن 485- 537.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القفار عدم الإدام" القاموس المحیط 2- 120" (هامش المخطوط).</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6- 329- 6.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6- 329- 1، و المحاسن 486- 541.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عندک.</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الخل.</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6- 329- 5.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485- 539.</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6- 329- 7.</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یطفئ الصفراء.</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6- 330- 10.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3- 358- 4267.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افتقر.</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2- 34- 72.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الحدیث 4 من الباب 54 من أبواب الوضوء.</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441- 302.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441- 303.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485- 538.</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486- 540.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486- 542.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486- 542 ذیل 542.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486- 543.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کل.</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486- 544.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486- 545.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486- 546.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486- 546 ذیل 546.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486- 547.</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487- 548.</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ینیر (هامش المخطوط) و فی المصدر یسر.</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487- 552.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و 23 و 24 و 43 و 57 من الباب 10، و فی الباب 43 من هذه الأبواب.</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3 أحادیث.</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6- 330- 8، و المحاسن 487- 549.</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6- 330- 9، و المحاسن 487- 550.</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6- 330- 11.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عن المسلمی.</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487- 551.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سماعة.</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23 و 24 من الباب 10، و بعمومه فی البابین 43 و 44 من هذه الأبواب.</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31 من أبواب الأشربة المحرمة.</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حدیث واحد.</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المری إدام مثل الکامخ" القاموس المحیط 2- 132".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6- 330- 1.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اجانة (هامش المخطوط) و کذلک المصدر.</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43 من هذه الأبواب، و یأتی ما یدلّ علیه فی الحدیث 1 من الباب 40 من أبواب الأشربة المحرمة.</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7 أحادیث.</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6- 331- 1، و المحاسن 484- 530.</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6- 331- 1 ذیل 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6- 331- 4.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484- 531.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6- 332- 6.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المؤمن الأنصاری و کذلک المحاسن.</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485- 536 و فیه عن الحریری بدل الجریری.</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485- 532.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485- 533.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485- 534.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485- 535.</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7 و 35 و 57 من الباب 10 و فی الباب 43 من هذه الأبواب.v</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4 أحادیث.</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6- 331- 2، و المحاسن 484- 528.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ابنه.</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6- 331- 3، المحاسن 484- 527.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6- 331- 5، و المحاسن 483- 526.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الذراع (هامش المخطوط) و کذلک الکافی بزیادة البصری.</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بل.</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6- 332- 7.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المصحّحة الأولی (الطهرانیّ) محتمل أیضا، من خطه رحمه اللّه. و فی المصدر محمّد بن عبید اللّه المطهری.</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484- 529.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15 حدیثا.</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6- 332- 3، و المحاسن 499- 617.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و حماد، عن زرارة.</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6- 332- 4، و المحاسن 499- 618.</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عن محمّد بن عیسی.</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6- 332- 1، و المحاسن 499- 615.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6- 332- 5، و المحاسن 499- 614 ذیل 614.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المصحّحة الأولی" قال" لیست بخط المصنّف.</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3- 351- 4235.</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6- 332- 2.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16- 69.</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498- 610.</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499- 611.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16- 69.</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499- 612.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499- 613.</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499- 614.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499- 616.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500- 619.</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500- 620.</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500- 621.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رفعت.</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2- 7.</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50- 9.</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16- 69.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51.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الحمی الغب هی التی تاخذ صاحبها یوما و تدعه یوما،" القاموس المحیط 1 109".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الشونیز الحبة السوداء." القاموس المحیط 2- 179".</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16- 69.</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10 و 11 و 17 و 43 من الباب 10 من هذه الأبواب.</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7 أحادیث.</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6- 333- 2.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500- 622.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6- 333- 7.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6- 334- 8.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عبید الخیاط.</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6- 334- 11.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أهلنا (هامش المخطوط) و کذلک المصدر.</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الغافت دواء معروف بین الأطباء. و فی القانون لابن سینا، أنه من الحشائش الشائکة له ورق هو المستعمل أو عصاره .. و قیل- إنّه الغافث بالثاء المثلثة" مجمع البحرین 2 211".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فامرسها، و کذا المصدر.</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کما فعلت و أسقه.</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8- 265- 384.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8- 265- 386.</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البسفایج الاسفنج عروق شجر نافع فی العروق العفنة" القاموس المحیط 1 194".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نظیفا.</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500- 623.</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الحسن بن عاصم، عن یونس.</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3 أحادیث.</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6- 333- 6، و المحاسن 501- 625.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المحاسن (هامش المخطوط).</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6- 332- 1.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الأول و کذلک المحاسن.</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501- 624.</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6- 333- 5.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ذلک.</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السابق من هذه الأبواب.</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5 أحادیث.</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6- 333- 3.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6- 333- 4.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6- 333- 7.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قلت.</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أبو عبد اللّه (علیه السلام).</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6- 334- 9، و المحاسن 501- 626.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المرارة.</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6- 334- 10.</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الداء (هامش المخطوط).</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501- 627.</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 فیه 6 أحادیث.</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6- 335- 3، و المحاسن 498- 605.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6- 335- 1، و المحاسن 498- 608.</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6- 335- 2.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المحاسن المطبوع.</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498- 609.</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400- 86.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135- 133.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 یصلح أن.</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المصحّحة الأولی" یطین" لیست بخطه.</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 فیه 3 أحادیث.</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6- 335- 4.</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أربعین (هامش المخطوط).</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6- 335- 5، و المحاسن 498- 607.</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له.</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له.</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لی.</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6- 335- 6.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498- 606.</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 فیه 7 أحادیث.</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6- 336- 1، و المحاسن 491- 576.</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الربیع بن محمّد المسلمی.</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6- 336- 3، و المحاسن 491- 577 ذیل 577.</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6- 336- 6، و المحاسن 491- 575.</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6- 336- 4، و المحاسن 493- 585.</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ما یضر لبن، و فی المحاسن ما ضر شیئا.</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6- 336- 5، و المحاسن 492- 581.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16- 66.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6- 336- 7.</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غیره.</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492- 582.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493- 586.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20 و 43 و 57 من الباب 10 و فی الباب 34 من هذه الأبواب.</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56 و 57 و فی الحدیث 3 من الباب 59 من هذه الأبواب.</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 فیه 4 أحادیث.</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6- 336- 2.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الحمراء.</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السوداء.</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6- 337- 8، و المحاسن 492- 583.</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لتغیر ماء الظهر (هامش المخطوط) و فی نسخة و الکافی من تغیر علیه.</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6- 337- 9.</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المصدر فاتینا. و قال فی هامش المصحّحة الأولی" أتینا" محتمل أیضا، من خطه.</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بیته.</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أتینا.</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فشرب منه، ثمّ قال لی.</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491- 580.</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493- 584.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 فیه 3 أحادیث.</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6- 337- 3، و المحاسن 493- 588.</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6- 337- 2، و المحاسن 494- 590.</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الذرب فساد المعدة" القاموس المحیط 1- 68".</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لی.</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فقلت له.</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فقلت له. و علق فی المصحّحة الأولی کذا بخطه و الظاهر" قلت" (الرضوی).</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أیار.</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6- 337- 1.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494- 589.</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 فیه حدیث واحد.</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6- 338- 1.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 فیه 8 أحادیث.</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1- 284- 832.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أحمد بن یحیی.</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72.</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6- 338- 1.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9- 100- 437.</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6- 338- 2.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493- 587.</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102.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102.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103.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5 من أبواب الأسار.</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أبواب النجاسات.</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1 من أبواب حدّ المحارب.</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 فیه 6 أحادیث.</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6- 338- 1، و المحاسن 494- 594.</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الشیراز اللبن الرائب المستخرج ماؤه." القاموس المحیط 2- 178".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الاتن جمع أتان، و هی أنثی الحمار." القاموس المحیط 4- 194".</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9- 101- 438.</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6- 339- 2، و المحاسن 494- 593.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6- 339- 3، و المحاسن 494- 591.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9- 101- 439.</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6- 339- 4.</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الحسن (هامش المخطوط) و کذلک المحاسن.</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494- 592.</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عن محمّد بن عیسی.</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9- 101- 440.</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63.</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154- 211.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 فیه 8 أحادیث.</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6- 339- 1.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 محبوب.</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495- 596.</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6- 339- 2.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496- 600.</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الحلبیّ.</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496- 598.</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یصنع.</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یصلح.</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495- 597.</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تاکل.</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496- 599.</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عمرو بن أبی سبیل.</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496- 601.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أصحابنا.</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4 من الباب 4 بعمومه، و فی الحدیث 15 من الباب 51 من أبواب ما یکتسب به، و فی الحدیثین 2 و 3 من الباب 5 من أبواب الربا.</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64 من أبواب الأطعمة المحرمة.</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 فیه حدیثان.</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6- 340- 3.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إنّه.</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6- 340- 3 ذیل 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 فیه 3 أحادیث.</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6- 340- 2.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497- 604.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6- 340- 3.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497- 602.</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23 من هذه الأبواب.</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 فیه حدیث واحد.</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الواقیة 24.</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 فیه حدیث واحد.</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6- 340- 1.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عن آبائه.</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فی (هامش المخطوط).</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497- 603.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 فیه 11 حدیثا.</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6- 341- 1، المحاسن 502- 627.</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السفوف کل دواء یؤخذ غیر معجون. (الصحاح 4- 1374).</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6- 341- 2، المحاسن 503- 634.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الدایة مربیة الولد، الظئر. (لسان العرب 14- 281).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ما رایته فدخلت.</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ما رأیت.</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6- 341- 3، المحاسن 503- 633.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ابن سلیمان الحذاء.</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فاطرحها بجنب.</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الحجارة.</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جیدا و اضبطها.</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6- 342- 4، المحاسن 502- 626.</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6- 342- 5، و فیه یحیی بن عیسی.</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6- 342- 6.</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لی.</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کل غداة مل‌ء راحتک.</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503- 632، و لم یرد عن أبیه.</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6- 342- 7.</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502- 628.</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أکثر.</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أشم النار أی قلی قلیلا.</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502- 629.</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503- 630.</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جعل.</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503- 631.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67 فیه 4 أحادیث.</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6- 342- 1، المحاسن 505- 644.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6- 343- 4، المحاسن 505- 643.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6- 343- 3، المحاسن 505- 646.</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6- 342- 2.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505- 645.</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68 من هذه الأبواب. و فی هامش المصحّحة الأولی العدس هنا لیس بمعنی الحمص فلا منافاة (منه).</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68 فیه 9 أحادیث.</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6- 343- 1.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یکثر.</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6- 343- 2، المحاسن 504- 639.</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جرت.</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6- 343- 3، المحاسن 504- 635.</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6- 343- 4، المحاسن 504- 640.</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العدس قلنا لیس بمعنی الحمص کما تقدم فلا منافاة. (هامش المخطوط).</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الحدیثین 3 و 4 من الباب 67 من هذه الأبواب.</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6 و 8 و 9 من هذا الباب.</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الحدیثین 3 و 4 من الباب 67 من هذه الأبواب.</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6- 343- 4 ذیل 4.</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الدمعة. و فی المحاسن دمعة العینین. (هامش المخطوط).</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505- 640 ذیل 640.</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504- 635.</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504- 636.</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504- 637.</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ابن التیهان.</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504- 638.</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کل العدس.</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69 فیه 4 أحادیث.</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6- 344- 1، المحاسن 506- 649.</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المحاسن (هامش المخطوط).</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6- 344- 2، المحاسن 506- 647.</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6- 344- 3.</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506- 650.</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506- 648.</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70 فیه حدیثان.</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6- 344- 4.</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6- 344- 1.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71 فیه حدیثان.</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الجاورس من الحبوب کالحنطة و الشعیر. (القاموس المحیط 2- 204).</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6- 344- 1.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6- 345- 2.</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فانطلق.</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فوصف.</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سویق الجاورس.</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72 فیه 13 حدیثا.</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6- 345- 3، المحاسن 531- 784.</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8- 164- 174.</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أصلحک اللّه.</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فمددت یدی.</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6- 345- 1، المحاسن 531- 779.</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میسر عن محمّد بن عبد العزیز، و فی المحاسن محمّد بن میسر.</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18- 19.</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6- 345- 2، المحاسن 531- 780.</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6- 345- 4.</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فاستدعی.</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أحبّ الرجل.</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کان.</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531- 785.</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531- 781.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531- 786.</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532- 787.</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532- 787 ذیل 787.</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538- 814.</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538- 815.</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539- 819.</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علی.</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539- 820.</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فی المواضع الثلاثة لیس فی المصدر.</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فی المواضع الثلاثة لیس فی المصدر.</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فی المواضع الثلاثة لیس فی المصدر.</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615.</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المصحّحة الأولی علی ما بین المعقوفین ما نصه محتمل من بعض القرائن أنه عدل عن هذا الخط (الرضوی).</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533- 792.</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73 من هذه الأبواب و تقدم ما یدلّ علیه فی الحدیثین 42 و 57 من الباب 10 من هذه الأبواب.</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73 فیه 12 حدیث.</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6- 345- 5.</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داء.</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ضرر له.</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533- 794.</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6- 345- 5 ذیل 5، المحاسن 533- 794 ذیل 794.</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6- 345- 6.</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زین العابدین.</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6- 346- 7.</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یمرئ.</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6- 347- 15.</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جرذان نوع من التمر. (القاموس المحیط جرذ- 1- 351). و علق فی المصحّحة الأولی بقوله أم جردان، بالدال المهملة، کذا بخطه. (الرضوی) و کذلک صوبها بالمهملة فی المواضع الآتیة.</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536- 806.</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416- 8.</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جلة.</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13- 37.</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534- 798.</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533- 793.</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البخر نتن الفم. (الصحاح بخر- 2- 586).</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533- 795.</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533- 796.</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آبائه.</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534- 797.</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534- 799.</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أبی عثمان.</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یا عمر.</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یذهب بالاعیاء.</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فقار جمع فقرة، و هی الواحد من عظام العمود الفقری. (الصحاح فقر 2 782).</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31 من الباب 10.</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74 فیه 11 حدیثا.</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6- 347- 12، المحاسن 530- 775.</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تفرق.</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6- 347- 10، المحاسن 529- 773.</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6- 346- 9، المحاسن 529- 770.</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فی المصحّحة الأولی بقوله الفحل کذا فی الکافی و فی کتب اللغة، و هو فحل النخل (الرضوی).</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6- 346- 8، المحاسن 528- 769.</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6- 347- 11، المحاسن 530- 774.</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59- 5.</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2- 9.</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محمّد بن عبد اللّه المنادی.</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عامر بن سعد.</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530- 776.</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532- 788.</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535- 805.</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536- 807.</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536- 808.</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محبوب بن یوسف.</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73 من هذه الأبواب.</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75 و 77 من هذه الأبواب.</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75 فیه 4 أحادیث.</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6- 347- 14، المحاسن 537- 810 و المحاسن 535- 804.</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6- 348- 17.</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بصاع (هامش المخطوط)، و فی المحاسن بقباع، القباع مکیال ضخم (الصحاح قبع- 3- 1260).</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فلیس شی‌ء من نخل أجمل (هامش المصحّحة الثانیة).</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537- 813.</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537- 809.</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537- 812.</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537- 812 ذیل 812.</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77 من هذه الأبواب.</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76 و فیه حدیث واحد.</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6- 348- 18.</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عن أبی الحسن.</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کل ... حین ترید أن تنام و لا تشرب.</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یعتدل طبعک.</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538- 818.</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من أبواب الأشربة المباحة.</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77 فیه 3 أحادیث.</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6- 349- 19، المحاسن 532- 789.</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6- 349- 20.</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قتلن.</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533- 791.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532- 790.</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78 فیه حدیث واحد.</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528- 768.</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المحاسن 528- 767- 776.</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الحدیث 1 من الباب 3 من أبواب المزارعة و المساقاة، و تقدم ما یدل علی کراهة قطع النخل فی الحدیث 3 من الباب 7 من أبواب المزارعة و المساقاة.</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79 فیه 4 أحادیث.</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الرمان الإملیسی هو الذی لا عجم له." القاموس المحیط 2- 252".</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6- 349- 1.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الرمان الإملیسی.</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التفاح الشیسقان.</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289- 47.</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527- 763.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6- 349- 2.</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فی المصحّحة الأولی فی الکافی (عبد العزیز) الرضوی، و هو کذلک فی المصدر المطبوع.</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الاملیسی.</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المصدر الشیسقان.</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6- 351- 5.</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527- 764.</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144- 169.</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6 و 9 و 16 و 28 و 38 و 39 و 40 و 43 و 52 و 54 و 55 و 57 من الباب 10 و فی الحدیث 9 من الباب 73 من هذه الأبواب.</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82 و 83 و 85- 94 من هذه الأبواب.</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80 فیه حدیثان.</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6- 350- 4، و المحاسن 556- 913.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6- 350- 3.</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556- 912.</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81 فیه حدیث واحد.</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528- 765.</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أبواب بیع الثمار.</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17 و 18 من أبواب زکاة الغلات.</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68 من أبواب جهاد العدو. و یأتی ما یدلّ علیه فی الحدیثین 2 و 5 من الباب 23 من أبواب حدّ السرقة.</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82 فیه 5 أحادیث.</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6- 350- 3، و المحاسن 547- 863.</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ابی عبد اللّه علیه السلام" کتب علیه فی المصحّحة الأولی علامة نسخة، و هو لیس فی المصدر.</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لیس فی الکافی (الرضوی).</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 السلام).</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6- 350- 1.</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547- 864.</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547- 864 ذیل 864.</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547- 865.</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آبائه.</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الحجزة ما یشد به الرجل وسطه، من حزام و غیره" القاموس المحیط 2- 170".</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546- 862.</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مولاة ام هانی.</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547- 866.</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9 و 52 و 57 من الباب 10 و فی الباب 79 من هذه الأبواب.</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83 من هذه الأبواب.</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83 فیه 4 أحادیث.</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6- 351- 4، و المحاسن 547- 868.</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6- 350- 2.</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548- 870.</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548- 869.</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546- 861.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3 و 5 من الباب 2 من أبواب الأشربة المحرمة.</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84 فیه 3 أحادیث.</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6- 352- 3.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بالنضب.</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548- 874.</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6- 352- 4.</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یعقوب بن یزید.</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343- 9.</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علی (علیه السلام).</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98 من أبواب المائدة، و فی الأحادیث 8 و 29 و 43 و 45 و 46 من الباب 10 من هذه الأبواب.</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85 فیه 14 حدیثا.</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6- 352- 1، و المحاسن- 540- 823.</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6- 352- 2، و المحاسن 539- 821.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عن أبیه.</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6- 352- 4، و المحاسن 539- 822.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6- 353- 8.</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یوما.</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543- 840.</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540- 825.</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544- 848.</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544- 849.</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545- 852.</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545- 853.</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545- 854.</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أنارت من النوار، أی نفرت و طردت" الصحاح 2- 838".</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أطارت.</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545- 855.</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545- 856.</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ینقی.</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545- 858.</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546- 859.</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546- 860.</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6 و 39 و 40 و 43 و 52 و 54 و 55 من الباب 10 و فی الحدیثین 1 و 2 من الباب 79 من هذه الأبواب.</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86 و 87 و 88 من هذه الأبواب.</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86 فیه 3 أحادیث.</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رمان مز بین الحلو و الحامض." الصحاح 3- 896".</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6- 354- 10، و المحاسن 545- 853.</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إلا أنارتها.</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أطفات شیطان الوسوسة عنه.</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6- 355- 17، و المحاسن 546- 859.</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546- 859 الحسن.</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6- 354- 14.</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ذکر الرمان الحلو.</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6- 354- 14 ذیل 14.</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543- 841.</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6 و 39 و 40 و 43 و 52 و 54 و 55 من الباب 10 و فی الباب 85 من هذه الأبواب و فی الأبواب 99 و 100 و 102 من أبواب آداب المائدة.</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87 و 88 من هذه الأبواب.</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87 فیه 10 أحادیث.</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6- 354- 12.</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6- 354- 13.</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543- 842 و فیه عن أبی عبد اللّه (علیه السلام) قال قال أمیر المؤمنین (علیه السلام).</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542- 839.</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542- 839 ذیل 839.</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542- 842.</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543- 843.</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543- 844.</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البخر (هامش المصحّحة الثانیة).</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134</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استقرت.</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للقلب.</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تقرض.</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55- 68.</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134</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134</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88 فیه 3 أحادیث.</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سورا موضع بالعراق من أرض بابل" معجم البلدان 3- 278".</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6- 354- 15، و المحاسن 543- 846.</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اللّه.</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بعد الشیطان عنه.</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6- 355- 18.</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545- 857.</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540- 824.</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89 فیه 5 أحادیث.</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6- 355- 1، و المحاسن 553- 900.</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یجلو (هامش المخطوط).</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6- 355- 2 و المحاسن 553- 898.</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عدة.</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6- 357- 11.</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یدبغ (هامش المخطوط) و کذلک الکافی، و فی المحاسن یصوح.</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553- 899.</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551- 889.</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135.</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90 فیه 7 أحادیث.</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6- 355- 3، و المحاسن 551- 893.</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عبد اللّه بن سنان.</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6- 356- 4، و المحاسن 552- 896 و سند المحاسن عن أبی یوسف، عن القندی.</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6- 356- 9، و المحاسن 551- 890.</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یصب.</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6- 356- 10، و المحاسن 551- 891 و المحاسن 551- 892.</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6- 356- 5.</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552- 895 و سنده عن عبد اللّه بن حماد، و یعقوب بن یزید، عن القندی.</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552- 894.</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553- 897.</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92 من هذه الأبواب.</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91 فیه حدیثان.</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4- 361- 5762.</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423- 23.</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برقم (97).</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422- 22.</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6- 366- 1.</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أحمد بن محمّد، عن محمّد بن عیسی.</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92 فیه 3 أحادیث.</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6- 356- 6.</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لهم.</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6- 356- 7.</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6- 356- 8.</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إنسانا من.</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89 و 90 من هذه الأبواب.</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93 فیه 18 حدیثا.</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157- 199، و المحاسن 550- 884 ذیل 884.</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محمّد بن الحسن.</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6- 357- 5، و المحاسن 548- 875.</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6- 357- 4، و المحاسن 549- 881.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6- 357- 1، و المحاسن 550- 883.</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6- 357- 2، و المحاسن 549- 877 و المحاسن 549- 878.</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6- 357- 3، و المحاسن 549- 879.</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6- 358- 6.</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رائحة.</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6- 358- 7.</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550- 886.</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عن رجل.</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549- 876.</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أصحابه.</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الطخاء الغم و الکرب." الصحاح 6- 2412".</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549- 878.</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الحسین بن إبراهیم.</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549- 879.</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549- 880.</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550- 882.</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550- 884.</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550- 884 ذیل 884.</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550- 885.</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550- 887.</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550- 888.</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یفرج.</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 و تقدم ما یدلّ علیه فی الأحادیث 28 و 43 و 52 من الباب 10، و فی الحدیث 1 من الباب 79 من هذه الأبواب.</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94 فیه حدیثان.</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2- 73- 338.</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محمّد بن عیینة.</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2- 73- 339.</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اغرف للجیران.</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الباب 93، و علی عمومه فی الأحادیث 28 و 43 و 52 من الباب 10 و فی الحدیث 1 من الباب 79 و فی الباب 93 من هذه الأبواب.</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95 فیه حدیث واحد.</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6- 358- 1.</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الفم و.</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 السلام).</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6- 358- 1 ذیل 1.</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554- 903.</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96 فیه حدیثان.</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6- 358- 1.</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553- 901.</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6- 358- 2.</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97 فیه حدیث واحد.</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6- 359- 1.</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منه.</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طب الأئمة 134- 140، و ما یدلّ علی الباب بخصوصه فی الصفحة 136.</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98 فیه حدیثان.</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6- 359- 1.</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555- 910.</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6- 360- 4.</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99 فیه 5 أحادیث.</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6- 360- 5، و المحاسن 555- 908.</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فهو بعد الطعام خیر و خیر و أجود.</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6- 359- 2، و المحاسن 555- 909.</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عن أبی الحسن (علیه السلام).</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أن ناکله.</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إنی.</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6- 360- 3.</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555- 907.</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6- 360- 6.</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556- 911.</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تاکلوه.</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100 فیه 3 أحادیث.</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6- 360- 2، و المحاسن 554- 904.</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فاکلنا معه.</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6- 360- 1، و المحاسن 555- 906.</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محمّد بن أبی عمیر.</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6- 360- 3.</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الرضا.</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101 فیه حدیث واحد.</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الغبیراء ثمرة تشبه العناب." مجمع البحرین 3- 420".</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6- 361- 1.</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محمّد بن موسی.</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التقتیر.</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102 فیه 14 حدیثا.</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6- 361- 3، و المحاسن 557- 916.</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6- 361- 2، و المحاسن 557- 917.</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6- 361- 4، و المحاسن 556- 915.</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6- 361- 5، و المحاسن 557- 918.</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6- 361- 1.</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557- 921.</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557- 917 ذیل 917.</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557- 919.</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557- 920.</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العلاء.</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483.</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443- 35.</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443- 36.</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443- 36 ذیل 36.</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443- 36 ذیل 36.</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 (علیه السلام).</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443- 36 ذیل 36.</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424.</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103 فیه حدیث واحد.</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463- 10.</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104 فیه حدیث واحد.</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6- 362- 2.</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507- 652.</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103 من أبواب آداب المائدة.</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105 فیه 15 حدیث.</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6- 363- 5، المحاسن 509- 669.</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عن أبیه.</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مسعدة بن صدقة، عن زیاد.</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6- 363- 6.</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6- 363- 7.</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الهندباء بقلة معتدلة نافعة للمعدة و الکبد و الطحال (القاموس المحیط هندب 1 140).</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انما (هامش المخطوط).</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509- 670.</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6- 363- 10.</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الباذروج بقلة تقوی القلب. (القاموس المحیط بذرج- 1- 178).</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الفرفخ البقلة المعروفة بالبربین. (القاموس المحیط فرفخ- 1- 266).</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507- 653.</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507- 654.</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508- 655.</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508- 662.</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509- 664.</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(الهمدانی) فی هامش المصحّحة الأولی و کتب محتمل من خطه.</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509- 665.</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509- 666.</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509- 667.</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509- 671.</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510- 672.</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الفیض، بدل (الفضل) هامش المصحّحة الثانیة.</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سمد الأرض جعل فیها السماد أی السرقین. (هامش المخطوط) (القاموس المحیط سمد- 1- 303).</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510- 674.</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یشبع من.</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106 و 107 من هذه الأبواب.</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106 فیه 5 أحادیث.</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6- 362- 1، المحاسن 509- 668.</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ورقات (هامش المخطوط).</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6- 362- 2.</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508- 663.</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6- 363- 3.</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ماؤه.</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فلیکثر.</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6- 363- 9.</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کل داء (هامش المخطوط).</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صیره.</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جبینه.</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یذهب بالحمی.</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510- 273.</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105 من هذه الأبواب.</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107 من هذه الأبواب.</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107 فیه 7 أحادیث.</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6- 363- 4.</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عن آبائه.</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508- 661.</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6- 363- 8.</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508- 656.</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508- 657.</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عبد الرحمن بن قتیبة بن مهران.</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508- 658.</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508- 659.</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508- 660.</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108 فیه 12 حدیث.</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الحوک بقلة، قیل هی الباذروج، و قیل هی البقلة الحمقاء. (لسان العرب حوک- 10- 418).</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6- 364- 2.</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6- 364- 1.</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6- 364- 4.</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513- 694.</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513- 696.</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513- 695.</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514- 697.</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514- 698.</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514- 698 ذیل 698.</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514- 699.</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514- 700.</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514- 701.</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514- 702.</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تنجز، و فی أخری تنخرء (هامش المصحّحة الثانیة).</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76.</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محبیة (هامش المصحّحة الثانیة).</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57 من الباب 10، و فی الحدیث 4 من الباب 105 من هذه الأبواب.</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109 من هذه الأبواب، و فی الحدیث 4 من الباب 116 من هذه الأبواب.</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109 فیه حدیث واحد.</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6- 364- 3.</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الحسن الأول (علیه السلام).</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110 فیه 3 أحادیث.</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6- 365- 1، المحاسن 511- 681.</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6- 365- 4.</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أدمنه (هامش المخطوط).</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249- 114.</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510- 678.</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511- 680.</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111 و 112 من هذه الأبواب.</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111 فیه حدیثان.</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6- 365- 2، المحاسن 511- 685.</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المشارة من أمشرت الأرض أظهرت نباتها. (لسان العرب مشر- 5- 174).</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6- 365- 3.</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512- 690.</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112 فیه 12 حدیث.</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6- 365- 5، المحاسن 512- 689.</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نسخ کتابنا، لکن فی المصدر عبد الرحمن عن حماد.</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الشک منی فتامل (هامش المخطوط).</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6- 365- 6، المحاسن 512- 687.</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6- 366- 8، المحاسن 511- 684.</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6- 366- 7.</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إنّه قیل عنکم إنکم قلتم.</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إذن.</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513- 693.</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510- 675.</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510- 676.</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510- 677.</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عبد اللّه بن بکر الفارسیّ.</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511- 679.</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511- 683.</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512- 688.</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الحلبیّ، عن محمّد بن علی.</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المخطوط و المصححتین، لکن فی المصدر إنّما نهی لأن.</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513- 691.</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513- 692.</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110 و 111 من هذه الأبواب.</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عنوان الباب 128 من هذه الأبواب.</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113 فیه 3 أحادیث.</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6- 366- 1، المحاسن 515- 705.</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6- 366- 2.</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515- 706.</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515- 704.</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الشعیری، عن إسماعیل بن مسلم.</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114 فیه 3 أحادیث.</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6- 367- 1، المحاسن 517- 713.</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سموها.</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بغضا لنا.</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6- 367- 2.</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516- 711.</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517- 712.</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105 من هذه الأبواب.</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115 فیه 5 أحادیث.</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6- 367- 1، المحاسن 514- 703.</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المحاسن یطفی (هامش المخطوط).</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6- 367- 1.</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السذاب نبت من البقول. (القاموس المحیط سذب- 1- 81).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515- 707.</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6- 368- 2.</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6- 368- 2 ذیل 2.</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515- 708.</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116 فیه 10 أحادیث.</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الجرجیر بقلة حولیة تنبت فی المناطق المعتدلة. (المعجم الوسیط 1- 114).</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6- 368- 1، المحاسن 517- 715.</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6- 368- 2.</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أنفه.</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518- 715 ذیل 715.</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6- 368- 4، المحاسن 518- 719.</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2- 24 و التحریم 66- 6.</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6- 368- 3.</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514- 698، المحاسن 514- 770 و المحاسن 518- 718. و لاحظ الأسانید.</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517- 714.</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518- 716.</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518- 716.</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518- 717.</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518- 718.</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النبویّة 153- 115.</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117 فیه 9 أحادیث.</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6- 369- 4.</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6- 369- 5.</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الحصینین.</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6- 369- 2، المحاسن 520- 726.</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6- 369- 1، المحاسن 519- 721.</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6- 369- 1 الحسن بن علیّ، عن أبی عثمان.</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6- 369- 3.</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519- 723.</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519- 722.</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519- 724.</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519- 725.</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للبقل.</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520- 725 ذیل 725.</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14 من هذه الأبواب.</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118 فیه 5 أحادیث.</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الحزاء نبت بالبادیة یشبه الکرفس الا أنّه اعرض ورقا منه. (القاموس المحیط حزا- 4 317) و (النهایة 1- 381).</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6- 369- 1، المحاسن 527- 762.</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6- 370- 2.</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527- 761.</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526- 760.</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إبراهیم بن عبد اللّه الهاشمی.</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516- 709.</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519- 720.</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5 من الباب 94 من هذه الأبواب.</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119 فیه حدیث واحد.</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6- 370- 1.</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520- 728.</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120 من هذه الأبواب. و تقدم ما یدلّ علیه فی الأحادیث 12 و 13 و 33 و 49 من الباب 10 من هذه الأبواب.</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120 فیه 12 حدیثا.</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6- 370- 3، المحاسن 521- 734.</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النبیّ (صلّی اللّه علیه و آله).</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6- 370- 2، المحاسن 521- 733.</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6- 371- 4، المحاسن 520- 730 و المحاسن 520- 731.</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6- 371- 5، المحاسن 520- 729.</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6- 371- 7، المحاسن 521- 732.</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6- 371- 6.</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521- 736.</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3- 351- 4235.</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520- 727.</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520- 730.</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القندی.</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520- 731.</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521- 734.</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قال علی (علیه السلام).</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521- 735.</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الأحادیث 12 و 13 و 33 و 43 و 47 و 48 و 49 من الباب 10، و فی الباب 119 من هذه الأبواب.</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121 فیه 3 أحادیث.</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الفجل بالضم و ضمتین." القاموس المحیط 4- 28".</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6- 371- 1، و المحاسن 524- 748.</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الریاح.</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یسربل.</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أصله یقطع.</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144- 168.</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6- 371- 1 ذیل 1، و المحاسن 524- 750.</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6- 371- 2.</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أحمد بن محمّد بن خالد، و فی المحاسن عن أحمد بن خالد.</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أصله یقطع.</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524- 749.</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122 فیه 3 أحادیث.</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6- 371- 1.</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الحسن.</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عبد اللّه (علیه السلام).</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6- 372- 2.</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6- 372- 3.</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ینصب.</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لی.</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عمن ذکره.</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524- 746.</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123 فیه 7 أحادیث.</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6- 372- 1.</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6- 372- 2، و المحاسن 525- 751.</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السلجم.</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6- 372- 3، و المحاسن 525- 752.</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المحاسن.</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باکل السلجم.</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6- 372- 4.</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بالسلجم.</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525- 753.</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525- 751 ذیل 751.</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فیه.</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525- 751 ذیل 751.</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525- 754.</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124 فیه حدیثان.</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6- 373- 1، و المحاسن 558- 923.</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6- 373- 2.</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برکة (هامش المصحّحة الثانیة).</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557- 922، و تقدم ما یدلّ علی ذلک فی الحدیث 57 من الباب 10 من هذه الأبواب.</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125 فیه 8 أحادیث.</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6- 373- 1، و المحاسن 526- 757.</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6- 373- 2.</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القهرمان الخازن و الوکیل و القائم بأمور الرجل." لسان العرب 12- 496".</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عن بعض البغدادیین.</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526- 759.</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6- 373- 3.</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(هامش المخطوط) و کذلک المصدر و قد کتب فی المصحّحة الأولی علی (الواو) علامة نسخة.</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أقلل.</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2- 281.</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جداد.</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2- 281.</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525- 755.</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526- 756.</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526- 758، و سنده" عن السیاری، عن القاسم بن عبد الرحمن الهاشمی، عمن أخبره، عن أبی عبد اللّه (علیه السلام)، قال ...." و لاحظ الحدیث 1 من هذا الباب.</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126 فیه 4 أحادیث.</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6- 374- 2، و المحاسن 522- 737.</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6- 374- 3، و المحاسن 522- 739 ذیل 739.</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الکسائی (هامش المخطوط).</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محمّد بن أحمد بن علی الهمدانی.</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157- 200.</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6- 374- 4، و المحاسن 522- 738.</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النکهة.</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6- 374- 1.</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522- 739.</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125 من هذه الأبواب.</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127 و 128 من هذه الأبواب.</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عنوان الباب 128 من هذه الأبواب.</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127 فیه حدیث واحد.</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6- 374- 5.</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522- 740 و فیه محمّد بن علی، عن محمّد بن الفضیل، عن عبد الرحمن ابن یزید بن أسلم.</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128 فیه 8 أحادیث.</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6- 374- 1.</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9- 96- 419.</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3- 358- 4269.</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6- 375- 2.</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کان (هامش المخطوط).</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أحدکم.</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3- 358- 4268.</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9- 97- 420، و الاستبصار 4- 92- 351.</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523- 742.</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523- 743.</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6- 375- 3.</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مشیت.</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 السلام).</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523- 744.</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511- 682.</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قالا.</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523- 741.</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116.</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9- 96- 418، و الاستبصار 4- 91- 349.</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523- 745.</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9- 96- 419.</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الاستبصار 4- 92- 352 ذیل 352.</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الوافی 3- 58 من أنواع المطاعم.</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126 من هذه الأبواب.</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22 من أبواب أحکام المساجد.</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2 و 4 من الباب 1 من أبواب قواطع الصلاة.</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129 فیه حدیث واحد.</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176- 317.</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 و فی الباب 42 من هذه الأبواب، و فی البابین 27 و 28 من أبواب آداب المائدة ما یدلّ علیه بعمومه.</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8 و 9 من الباب 95 من أبواب آداب الحمام.</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130 فیه 3 أحادیث.</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6- 375- 1.</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السعتر.</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594- 114.</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6- 375- 2.</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السعتر.</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516- 710.</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(زئبر) بدل (بین).</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131 فیه 4 أحادیث.</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6- 271- 2.</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فناولنی لقمة.</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التی (هامش المخطوط).</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المصحّحة الأولی تحت هذه الکلمة (المحاسن 457- 388).</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داء (هامش المخطوط).</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457- 388.</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11- 22.</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6- 348- 18.</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الاناء.</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مرارا.</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6- 291- 3.</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الرجل.</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1- 323- 14.</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زکریا بن یحیی بن النعمان الصیرفی.</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له.</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34 من أبواب ما یمسک عنه الصائم.</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20 من أبواب الصوم المندوب.</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1 من الباب 84 من أبواب أحکام العشرة.</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10 من أبواب حدّ المرتد، و فی الباب 18 من أبواب الأشربة المباحة.</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132 فیه حدیث واحد.</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8- 191- 221.</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الشاکیة (هامش المخطوط).</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133 فیه حدیث واحد.</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8- 193- 228.</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فامر.</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الاهلیلج ثمر منه أصفر و منه أسود یتداوی به. (القاموس المحیط 1- 213).</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البلیلج دواء هندی معروف یتداوی به. (مجمع البحرین بلج- 2- 279).</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الأملج دواء مسهل مقو للقلب. (القاموس المحیط 1- 208).</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134 فیه 10 أحادیث.</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8- 88- 52، و رواه الصدوق فی علل الشرائع 525- 1.</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8- 193- 229.</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الصفد العطاء. (الصحاح صفد- 2- 498).</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 الشق، و المراد هنا العملیات الجراحیة.</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8- 194- 230.</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8- 192- 226.</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الخصال- 249- 112.</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249- 113.</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البسر ثمر النخل قبل ان یصیر رطبا. (الصحاح بسر- 2- 589).</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54.</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یتکوی.</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54.</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63.</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قتله.</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یسلم.</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الداء.</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52.</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ترق.</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الأبواب 56 و 59 و 60 و 66 و 71 و 90 و 106 و 110 من هذه الأبواب.</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135 و 136 و 137 و 139 من هذه الأبواب.</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135 فیه حدیثان.</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العناب ثمر، و ثمر الأراک. (القاموس المحیط عنب- 1- 108).</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175.</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176.</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الصادق.</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136 فیه 10 أحادیث.</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8- 194- 231.</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8- 194- 232.</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ذلک.</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الضربان الألم النابض. (لسان العرب ضرب- 1- 543).</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تمر.</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54، و فیه حفص بن عمر قال حدّثنا القاسم بن محمّد عن إسماعیل بن أبی الحسن عن حفص بن عمر و هو بیاع السابری قال قال أبو عبد اللّه (علیه السلام).</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55.</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55.</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زرارة.</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55.</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63.</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63.</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انه یجعل.</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تقدر.</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51- 94 راجع من 51- 94.</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6- 299- 379، و الکافی 8- 191- 194.</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الفقیه 3- 356، الفقیه 3- 359، و عیون أخبار الرضا (علیه السلام) 2- 34- 36 و عیون أخبار الرضا (علیه السلام) 40 43.</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المحاسن 401- 594.</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137 فیه 3 أحادیث.</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8- 291- 441.</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فی المصحّحة الأولی و فی خطه ابن ماجیلویه (الرضوی).</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علل الشرائع عن محمّد بن أورمة، عن الحسن بن سعید.</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464- 11.</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8- 291- 442.</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8- 291- 443.</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لا تاکله.</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138 فیه 6 أحادیث.</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8- 382- 578.</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اللّه عزّ و جلّ.</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فیزیله.</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8- 382- 577.</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8- 382- 579.</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210- 32.</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64.</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107.</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139 فیه 3 أحادیث.</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8- 383- 581.</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8- 383- 580.</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رجل.</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8- 383- 583.</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رمد.</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رباحی، و هو جنس من الکافور. (القاموس المحیط ربح- 1- 221).</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اصقوطری.</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تحدر.</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هنا ینتهی التصحیح فی المصحّحة الأولی، ثمّ تبدأ التصحیحات فیها من أول کتاب الغصب.</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6 أحادیث.</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6- 380- 2، المحاسن 571- 10.</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6- 380- 3.</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اللّه جل ذکره.</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6- 380- 1.</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6- 380- 1 ذیل 1.</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6- 380- 4، و المحاسن 570- 3.</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6- 380- 5.</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570- 2 و فیه عن محمّد بن علی، عن موسی بن عبد اللّه بن عمر بن علی ابن أبی طالب ...</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6- 381- 7.</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الحسن المیثمی.</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من هذه الأبواب.</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3 أحادیث.</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6- 382- 1.</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أکثر تلذذا.</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6- 381- 6.</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219- 1.</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570- 6.</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هشام بن أحمر (هامش المصحّحة الثانیة).</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 واحد.</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6- 381- 1.</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575- 27.</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هذه الأبواب.</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3 أحادیث.</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6- 382- 3، و المحاسن 572- 16.</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عن أبیه.</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رأیت لو أن.</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لم یضمهما.</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6- 382- 4.</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6- 381- 2.</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المحاسن 572- 15 أبی طیفور المتطبب.</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572- 15.</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76 من أبواب الأطعمة المباحة. و تقدم ما یدل علی الحکم الثانی فی الحدیث 5 من الباب 42 من أبواب آداب المائدة.</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الآتی من هذه الأبواب.</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 واحد.</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6- 381- 3.</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فاکل.</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المحاسن- 571- 7.</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76 من أبواب الأطعمة المباحة.</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7 أحادیث.</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6- 382- 2، و المحاسن 571- 11.</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عن أحمد بن عمر، عن الحلبیّ.</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له أقلل.</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6- 382- 4.</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571- 9 و فیه عن علی بن حسان، عمن ذکره ... عن أبی عبد اللّه (علیه السلام).</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571- 8.</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571- 9 ذیل 9.</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572- 12.</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572- 13.</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بإسناده.</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572- 14.</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4 من هذه الأبواب.</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12 حدیثا.</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6- 382- 1، و المحاسن 581- 57.</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6- 383- 2.</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572- 17.</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6- 533- 2.</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الحدیثین 1 و 2 من هذا الباب.</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5 و 7 و 8 و 9 من هذا الباب.</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6- 534- 8، و أورد قطعة منه فی الحدیث 4 من الباب 44 من أبواب الملابس، و فی الحدیث 2 من الباب 21 من أبواب المساکن، و فی الحدیث 2 من الباب 92 من أبواب المزار. و أورده بتمامه فی الحدیث 1 من الباب 24 من أبواب أحکام الخلوة.</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3 من هذا الباب.</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9- 94- 409، و الاستبصار 4- 93- 354.</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9- 95- 412، و الاستبصار 4- 92- 353.</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3- 353- 4243.</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3- 353- 4244.</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2- 66- 294.</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464- 14.</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634- 10.</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465- 14 ذیل 14.</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581- 58.</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جده.</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8 أحادیث.</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6- 383- 4، و المحاسن 581- 55، و أورد قطعة منه فی الحدیث 16 من الباب 9 من هذه الأبواب.</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الماء.</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له.</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أ فاشرب.</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6- 383- 5، و المحاسن 580- 54.</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6- 383- 5 زیادة عن جده.</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6- 383- 3، و المحاسن 580- 49.</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إبراهیم (هامش المخطوط).</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المدائنی، و فی المحاسن المدینی.</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6- 383- 6.</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الماء.</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580- 50.</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580- 51.</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580- 52.</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580- 53.</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581- 56.</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هذه الأبواب.</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و 4 و 6 و 10 و 12 من الباب 7 من هذه الأبواب.</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19 حدیثا.</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9- 94- 410.</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عن هشام بن سلیمان بن خالد.</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576- 33.</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9- 94- 411.</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3- 353- 4245.</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3- 223- 4246.</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الهیم بالکسر، الإبل العطاش." الصحاح 5- 2063".</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الزاملة بعیر یحمل علیه الطعام و المتاع." الصحاح 4- 1718".</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بعیر رفل أی طویل الذنب." الصحاح 4- 1711".</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3- 354- 4246.</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3- 354- 4246.</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النیب (هامش المخطوط) و کذلک المصدر.</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3- 354- 4246.</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149- 3.</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علی الحلبیّ.</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الرمل.</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150- 3 ذیل 3.</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576- 29.</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149- 1.</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محمّد بن علی الکوفیّ بإسناده.</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إنّما.</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576- 30.</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آبائه (علیهم السلام)، قال نهی علی (علیه السلام).</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576- 31.</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576- 32.</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576- 34.</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576- 35.</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الکثیب.</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6- 383- 4، و أورده بتمامه فی الحدیث 1 من الباب 8 من هذه الأبواب.</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فاشرب.</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6- 383- 7، و المحاسن 576- 29.</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6- 383- 8.</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واحد.</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575- 28.</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6- 383- 9.</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149- 2.</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و فی الحدیث 1 من الباب 8 من هذه الأبواب.</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3 و 4 من الباب 10، و فی الحدیث 7 من الباب 14، و فی الحدیث 2 من الباب 25 من هذه الأبواب.</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10 أحادیث.</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6- 384- 1، و المحاسن 578- 44.</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الماء.</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یا ابن رسول اللّه.</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المعانی معانی الأخبار الاناء.</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385- 17.</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6- 384- 2.</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578- 43 و فیه جعفر بن القداح.</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2- 96- 16.</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6- 384- 3.</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عمر (هامش المصحّحة الثانیة).</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578- 45.</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6- 384- 4.</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الماء.</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572- 17 نحوه.</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434- 267.</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434- 267 ذیل 267 و فیه عن ابن سنان و محمّد بن عیسی، عن محمّد بن سنان، عن العلاء، عن الفضیل،.</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434- 268.</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434- 270.</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435- 271.</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435- 272.</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57 من أبواب آداب المائدة.</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5 أحادیث.</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2- 201- 5.</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علیّ بن الحسین (علیهما السلام).</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2- 201- 7.</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233.</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بدل (من).</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393- 42.</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395- 57.</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49 من أبواب الصدقة.</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3 أحادیث.</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6- 385- 1، و المحاسن 577- 40.</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إلیه (صلّی اللّه علیه و آله).</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6- 386- 8.</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الاناء.</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من (هامش المخطوط).</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577- 38.</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6- 368- 9.</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76 من أبواب النجاسات.</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 واحد.</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6- 385- 2.</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583- 71.</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65 و فی الحدیثین 3 و 5 من الباب 76 من أبواب النجاسات.</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9 أحادیث.</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6- 385- 5.</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578- 42.</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6- 385- 6.</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یشرب.</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کسره.</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3- 356- 4256.</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4- 2- 1.</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4- 10- 4968.</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أفضل أوانیکم. و فی نسخة فانها خیر آنیتکم.</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448- 350.</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577- 41.</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274- 383.</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أبو الولید النجرانی.</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حد.</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171- 293.</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2- 219- 394.</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فلما جاءت به.</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أبو جعفر (علیه السلام).</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19 من هذه الأبواب.</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حدیثان.</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6- 385- 7، و المحاسن 577- 39.</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لهم.</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أوانیکم.</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أوانیکم.</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3- 353- 4242.</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رسول اللّه (صلّی اللّه علیه و آله).</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577- 37، و فیه عن ابن فضال، عن ابن القداح، عن أبی عبد اللّه (علیه السلام).</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عن جعفر بن القداح، عن أبی عبد اللّه (علیه السلام).</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14 من هذه الأبواب.</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6 أحادیث.</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6- 386- 3، و المحاسن 573- 18.</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الهام جمع هامة، و هی روح المیت" الصحاح 5- 2063".</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6- 387- 5، و المحاسن 573- 19.</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6- 386- 4.</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573- 20.</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6- 390- 1، و المحاسن 570- 1.</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6- 390- 2.</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فاتانی رجل، فقال لی.</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الماء.</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یشترک.</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یشترک.</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قول.</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 ن ذلک.</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574- 22.</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20 من أبواب مقدمات الطواف.</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 واحد.</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6- 387- 6.</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المحاسن، و فی نسخة مصادف (هامش المخطوط) و کذلک المصدر.</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سقط للموت فلقینا.</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مصادف.</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بعد ذلک.</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574- 24.</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3 أحادیث.</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181- 2.</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181- 1.</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أخیه.</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48- 6.</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الخصال المطبوع.</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 واحد.</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281.</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یثنی أفواهها ثمّ یشرب منها.</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92 من أبواب آداب المائدة، و فی الحدیث 43 من الباب 10 من أبواب الأطعمة المباحة.</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حدیثان.</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452- 367.</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بإسناده.</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3- 355- 4251.</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452- 368.</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 واحد.</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387.</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تاخذ (هامش المصحّحة الثانیة).</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المخخة جمع مخ، و هو السائل الذی فی داخل العظم." القاموس المحیط 1 269".</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3 أحادیث.</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6- 387- 1.</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50- 9.</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6- 387- 2.</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8- 11.</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574- 25.</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6- 388- 3.</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10- 107.</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6 أحادیث.</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6- 388- 1.</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6- 388- 2.</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6- 388- 3.</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نستسقی.</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575- 26.</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6- 388- 4.</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لو کنت عنده.</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6- 389- 5.</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6- 389- 6.</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حکیم بن جبیر.</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ملکا یهبط من السماء فی.</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36 من أبواب أحکام الأولاد.</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34 من أبواب المزار.</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26 من هذه الأبواب.</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3 أحادیث.</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6- 389- 2.</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52- 67.</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6- 390- 4.</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کلها.</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6- 389- 3.</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یحیی، عن زکریا.</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أبی سعید دینار عقیصا التمیمی (هامش المخطوط).</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579- 46.</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أبواب الماء المضاف.</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50 من أبواب الأطعمة المباحة.</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حدیثان.</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3- 353- 4241.</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الباب 10 من أبواب آداب المائدة.</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456- 385.</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أبواب آداب المائدة.</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4 أحادیث.</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6- 391- 5.</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إبراهیم المدائنی.</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نهر.</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6- 391- 4.</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23- 18.</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العقیق کل واد شقه السیل فانهره و وسعه، و فی بلاد العرب اعقة أربعة ... احدها عقیق المدینة المنورة. (معجم البلدان 4- 138).</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6- 391- 3.</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250- 116.</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 واحد.</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6- 391- 6.</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محمّد بن یحیی، عن أحمد بن محمّد.</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المخطوط علی ما بین المعقوفین الامالی و لیس فی المزار (منه).</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أبلج الوجه.</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122- 7.</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106- 1.</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107- 1 ذیل 1.</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حدیثان.</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490- 574.</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بن یزید.</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491- 577.</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55 و 59 من أبواب الأطعمة المباحة.</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حدیث واحد.</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55- 148، و الکافی 2- 99- 3.</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 القدح الضخم. (الصحاح عسس- 3- 949).</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اللّه.</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80 من أبواب آداب المائدة.</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 واحد.</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6- 415- 2.</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یوضع.</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انبذوه.</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أشربوه.</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أبواب الماء المضاف.</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41 من أبواب الذبح.</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3 و 5 من الباب 24 من أبواب الأشربة المحرمة.</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5 أحادیث.</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407- 124.</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408- 125.</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449- 357.</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408- 129.</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حمزة.</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من یرد. (هامش المصحّحة الثانیة).</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408- 131.</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409- 132.</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المصدر خشتیج.</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49 من أبواب الأطعمة المباحة، و فی البابین 2 و 30 من هذه الأبواب.</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حدیثان.</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6- 419- 1.</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6- 420- 2.</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 و 3 من أبواب الأشربة المحرمة.</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حدیث واحد.</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6- 428- 2.</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9- 117- 504، و الاستبصار 4- 93- 355.</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45 من أبواب الأطعمة المباحة.</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31 من أبواب الأشربة المحرمة.</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حدیث واحد.</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6- 306- 12.</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أبواب الأطعمة المباحة.</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حدیث واحد.</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87 باختلاف فی اللفظ.</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6 أحادیث.</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6- 392- 1.</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9- 101- 442.</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6- 392- 2.</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أحمد.</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6- 392- 2 ذیل 2.</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6- 392- 3.</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1- 390، و عنه فی البحار 79- 170- 10.</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عن شیخه، عن أبی الحسن، عن أحمد بن محمّد بن عبد اللّه بن زیاد القطان، عن إسماعیل بن محمّد بن أبی کثیر القاضی.</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1- 180.</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5- 90.</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صوبه المصنّف فی المخطوط ظاهرا، و کان اصله (فقلیله) و المطبوع فی المصححتین من دون تصحیح فقلیله حرام، فلیلاحظ.</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من.</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من عاد فی.</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1- 106- 313.</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من هذه الأبواب.</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11 حدیث.</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6- 419- 1.</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9- 120- 516.</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6- 393- 1.</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أغصانهما.</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منهما شی‌ء.</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6- 393- 1 ذیل 1.</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476- 1.</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6- 393- 2.</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منها.</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یدعه.</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لأنه.</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منها.</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أمصصتنی (هامش المصحّحة الثانیة).</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عروقهما من بول.</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التمر.</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6- 394- 3.</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الحبلة (هامش المخطوط)، و کذلک فی المصدر و الحبلة شجرة العنب أو أصل من أصوله. (القاموس المحیط حبل- 3- 354).</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اللّه.</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6- 394- 4.</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فاعطه.</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علیه (هامش المخطوط).</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6- 420- 1.</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6- 419- 2.</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9- 120- 517.</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6- 420- 3، و التهذیب 9- 120- 519.</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 شراب مطبوخ من عصیر العنب حتّی یذهب ثلثاه. (الصحاح طلا- 6 2414) (هامش المخطوط).</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6- 421- 9.</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9- 121- 520.</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477- 2.</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477- 3.</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عصیرها.</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فقال (هامش المصحّحة الثانیة).</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32 من أبواب الأشربة المباحة.</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هذه الأبواب.</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4 أحادیث.</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6- 419- 1، التهذیب 9- 119- 513.</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6- 419- 2.</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6- 419- 3، التهذیب 9- 120- 514، و لم نعثر علیه بالسند الآخر.</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6- 419- 4.</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 النشیش صوت الماء إذا غلی. (القاموس المحیط نشش- 2- 290).</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9- 120- 515.</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32 من أبواب الأشربة المباحة، و فی الباب 2 من هذه الأبواب.</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69- 16.</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استاذن.</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بخطه (علیه السلام).</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7 أحادیث.</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6- 420- 2.</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6- 424- 1.</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خذ.</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مسجور.</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حتّی.</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تغلیه.</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فتصب علیه.</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دلالة علی الاکتفاء بذهاب الثلثین کیلا، و یأتی ما یدلّ علی اعتبار الوزن، و لا منافاة فان الثلثین وزنا أکثر من الثلثین کیلا، و یخصص فیکفی أحدهما (منه. قده).</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روقه الترویق التصفیة. (القاموس المحیط روق- 3- 238).</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6- 425- 2.</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الماء.</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تجعل.</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الماء.</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6- 426- 3.</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6- 426- 4.</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61.</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9- 120- 518.</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کتاب الزیدین زید النرسی، و زید الزراد و قد عدوه من الأصول لکن ذکر بعضهم أنه موضوع ما هذه صورته</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هذه الأبواب.</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117.</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161- 250.</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من هذه الأبواب.</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7 أحادیث.</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6- 420- 4، التهذیب 9- 122- 524.</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البختج العصیر المطبوخ. (لسان العرب بختج- 2- 211).</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6- 420- 5.</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9- 122- 525.</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6- 420- 6، التهذیب 9- 121- 523.</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الحدیث 1 من هذا الباب.</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هذا الباب.</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6- 421- 7.</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9- 122- 526.</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6- 421- 8.</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زکریا بن محمّد.</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9- 122- 527.</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9- 116- 502.</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مامونا.</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9- 122- 528.</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116.</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حدیثان.</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6- 421- 11، التهذیب 9- 121- 521.</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6- 421- 10.</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ذلک.</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9- 121- 522.</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116.</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32 من أبواب الأشربة المباحة، و فی الباب 2 و 5 من هذه الأبواب.</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27 حدیثا.</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6- 395- 1.</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ما نصه تسلسل إکمال الدین و عدم کماله فی أول الأمر (منه. قده).</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 اخری.</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6- 395- 3، و فیه عن أبی عبد اللّه (علیه السلام)، و التهذیب 9 102- 443.</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9- 102- 445.</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6- 395- 2، التهذیب 9- 102- 444.</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6- 396- 3.</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طینة خبال أو قال من بئر خبال.</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9- 103- 448، علما أن فیه عن الحسین بن سدیر عن أبیه.</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6- 397- 8.</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شقه، و فی أخری شدقه (هامش المصحّحة الثانیة).</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6- 399- 16.</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9- 105- 456.</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6- 401- 10، التهذیب 9- 107- 465.</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6- 401- 10 زیادة اللّه عزّ و جلّ.</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6- 401- 5، التهذیب 9- 106- 461.</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منه.</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6- 401- 4.</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9- 107- 462.</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6- 401- 11.</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یقبل اللّه منه.</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9- 108- 467.</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6- 430- 8.</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وجه.</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6- 430- 9.</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الخمر.</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6- 402- 12.</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العلل.</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تحتسب له صلاته أربعین یوما.</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فصیره نطفة.</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نقلها فصیرها.</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نقلها.</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المصدر فصیرها.</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المشاشة بالضم رأس العظم الممکن مضغه، و جمعه مشاش." القاموس المحیط 2 288".</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المصدر خلقته.</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345- 1.</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329- 86.</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9- 108- 468.</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1- 115- 15.</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قط.</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9- 102- 446.</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2- 15- 33.</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333- 6.</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1- 194.</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6- 406- 1، و أورد قطعة منه فی الحدیث 7 من الباب 2 من أبواب ما یحرم بالمصاهرة.</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7- 33.</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2- 219.</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6- 406- 2.</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2- 219.</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بتحریمها و تحریم المیسر.</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5- 90 و 91.</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5- 90 و 91.</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7- 33.</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2- 219.</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7- 33.</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اللّه عزّ و جلّ.</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یفترض.</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9- 110- 479.</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یکرر.</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أبدا.</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3- 345- 4215، الفقیه 3- 567- 4939، و التهذیب 9- 128- 553.</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3- 570- 4950.v</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لترکه.</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290- 6.</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4- 353- 5762.</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290- 7.</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تقبل منه.</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339- 1.</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179- 243.</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180- 244.</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621- 10.</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292- 14.</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یقبل اللّه صلاته.</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476- 2.</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یجترئ.</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 المتشابه 15.</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(52).</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16- 67.</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7- 33.</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14 من هذا الباب.</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1- 339- 183.</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و 2 من هذه الأبواب.</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10 و 12- 20 من هذه الأبواب.</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1- 7 و 9 من أبواب حدّ المسکر.</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7 أحادیث.</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6- 396- 1.</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أن.</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شرب.</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یوم القیامة.</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339- 1.</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6- 397- 6.</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خمرا أو قال.</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9- 103- 449.</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6- 397- 7.</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جمیعا.</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أفعل.</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6- 430- 7.</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عن أبیه.</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9- 114- 496.</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9- 114- 497.</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635- 10.</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336.</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 الدنیا.</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سم الأفاعی.</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9 أحادیث.</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6- 396- 2.</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فیه.</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9- 103- 447.</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6- 396- 4.</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6- 399- 15.</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9- 105- 455.</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6- 397- 5.</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6- 397- 9.</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بضاعة.</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قد.</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9- 61.</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 السلام).</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لعنه اللّه.</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ضلال.</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9- 103- 450.</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9- 116- 502.</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4- 58- 5091.</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قادها الی الزنا.</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له.</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339- 1، و أورد صدره فی الحدیث 20 من الباب 9 من هذه الأبواب.</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1- 131.</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فاهلکها.</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29 من أبواب مقدمات النکاح، و فی الحدیث 5 من الباب 7 من هذه الأبواب.</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11 حدیثا.</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6- 403- 7.</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الخمر.</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لیدع.</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6- 402- 1.</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إسماعیل بن بشار.</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معها.</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3- 570- 4948.</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290- 3، و علل الشرائع 476- 1، و لم نجده فی الخصال المطبوع.</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476- 1 و فیه عن أبیه، عن إبراهیم بن هاشم، عن أبیه، عن محمّد بن أبی عمیر، عن إسماعیل بن یسار ...</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125- 143.</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6- 403- 6.</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عقاب الأعمال.</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291- 9.</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6- 402- 3.</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6- 403- 4.</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الشرب.</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291- 12.</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6- 403- 5.</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6- 402- 2.</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6- 403- 8.</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6- 403- 9.</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6- 429- 3.</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هذا؟ فقیل لهم.</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إمام (هامش المخطوط) و کذلک المصدر.</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ببعضکم یساله.</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ابن.</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فسأله.</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یعلو شجرها علی کل شجر.</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3- 571- 4952.</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292- 15.</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346.</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1- 11 من هذه الأبواب. و یأتی ما یدلّ علیه فی الأبواب 1- 7 و 9 من أبواب حدّ المسکر.</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19 حدیثا.</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6- 398- 11.</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 جعفر بن محمّد، عن محمّد بن الحسین.</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9- 104- 452.</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6- 404- 1.</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عجلان أبی صالح.</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المسکر.</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مخافة من اللّه عزّ و جلّ أدخله اللّه الجنة.</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6- 404- 6، و التهذیب 9- 109- 472.</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عبد اللّه بن الحجاج.</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6- 404- 4.</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9- 109- 474.</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6- 405- 10.</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6- 404- 3.</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6- 404- 7.</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أیضا.</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6- 405- 8.</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هو مدمن.</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9- 108- 470.</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6- 405- 9، و التهذیب 9- 108- 469.</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سهل بن زیاد و یعقوب بن یزید، عن محمّد بن داذویه،.</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الخمر.</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6- 404- 2، و التهذیب 9- 109- 475.</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6- 404- 5.</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9- 109- 473.</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6- 398- 12.</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4- 354- 4762.</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632- 10.</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291- 10.</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السرق و الشرب.</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292- 16.</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ابن داود (هامش المخطوط) و فی المصدر ابن داذویه.</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289- 2.</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یقبل اللّه عزّ و جلّ صلاته.</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125- 142.</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476- 3.</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مکذوب.</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116.</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ما حاله.</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156- 220.</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374.</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یعقوب.</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بما قال فینا.</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11 من هذه الأبواب.</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17 من الباب 15 من هذه الأبواب.</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9- 110- 478 ذیل 478.</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المتقین 9- 298.</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من أبواب مقدّمة العبادات.</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6 أحادیث.</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6- 398- 13.</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شدقه.</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9- 104- 453.</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6- 400- 2، و التهذیب 9- 106- 459.</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لم تقبل منه صلاته أربعین یوما، و فی التهذیب ما من عبد شرب مسکرا لم تقبل منه صلاة أربعین صباحا.</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6- 400- 1.</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الوشاء.</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9- 106- 458.</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6- 430- 8. و أورده فی الحدیث 9 من الباب 9 من هذه الأبواب.</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قلت.</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وجه.</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6- 430- 9. و أورده فی الحدیث 10 من الباب 9 من هذه الأبواب.</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المسکر.</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2- 306.</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48 و 86 من أبواب جهاد النفس.</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18 من الباب 9 من هذه الأبواب.</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30 حدیثا.</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6- 409- 9.</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کله حرام؟ فقال.</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1- 266- 4.</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6- 407- 1، و التهذیب 9- 111- 483.</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فی خطبته.</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6- 408- 2.</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بن جریر من أولاد جریر بن عبد اللّه البجلی الصحابیّ. (هامش المخطوط).</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9- 111- 480.</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6- 408- 3.</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المیثمی من أولاد میثم التمار واقفی ثقة (هامش المخطوط).</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 عبد الرحمن بن زید، عن أسلم،.</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9- 111- 482.</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6- 408- 5.</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6- 399- 14.</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9- 105- 454.</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6- 400- 17.</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3- 570- 4949.</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6- 401- 8.</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[منکم].</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تقبل.</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9- 107- 465.</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6- 400- 18.</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ابن النعمان أو ابن یقطین" منه قده".</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خمر (هامش المخطوط) و کذلک المصدر.</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حقیقا.</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6- 400- 19، و التهذیب 9- 106- 457.</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23.</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6- 400- 3.</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صلاته أربعین یوما.</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ماء.</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9- 106- 460.</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6- 401- 6، و التهذیب 9- 107- 463.</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فطر.</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تحتسب له.</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6- 401- 7.</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9- 107- 464.</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6- 401- 9.</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سکر.</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9- 107- 466.</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475- 1، و عیون أخبار الرضا (علیه السلام) 2- 98- 2.</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تغییرها.</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عن.</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الحرام.</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عاقبته.</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لا دلالة فیه علی حجیة قیاس منصوص العلة کما ظنّ لأن الدلیل إلزامی لمن یقول بالقیاس أو محمول علی التقیة لأن العامّة قائلون بحجیة القیاس علی أنّه لیس فیه ... العلة منصوصة و لا فیه تصریح بالرخصة. إلا لمثل هذا الاستدلال." منه.</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2- 126- 1.</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الفائدة الأولی من الخاتمة برمز [ت].</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إن أسکر (هامش المخطوط).</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164- 2.</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أبیه (بدل عن الصفار) (هامش المصحّحة الثانیة).</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534- 1.</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فسکر منها.</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290- 6.</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534- 1 ذیل 1.</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290- 7.</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بن.</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شارب الخمر.</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291- 8.</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أشر.</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398- 3.</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399- 4.</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إسحاق بن عمار.</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399- 5.</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400- 11.</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عبد اللّه بن سلیمان، عمن رواه، عن عبد اللّه سلیمان ...</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400- 12.</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401- 13.</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402- 16.</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تحریم المسکر.</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402- 18.</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403- 19.</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20- 44.</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علی (علیهم السلام).</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ادع الناس الی الإسلام و أیقن ان لک بکل من أجابک عتق رقبة من ولد یعقوب.</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الصغیرا الغبیراء شراب مسکر تتخذه الحبش من الذرة" الصحاح (غبر)- 2 765"، و فی المصدر الصغراب. و فی هامش المصحّحة الثانیة عن نسخة الصغیراء.</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بالإطلاق فی الأبواب 1- 14 من هذه الأبواب.</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5 و 7 من الباب 6 من أبواب إعداد الفرائض.</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من هذه الأبواب.</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7 أحادیث.</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6- 405- 2، و التهذیب 9- 109- 477.</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قالا سمعنا.</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لکن الذی یوطن نفسه.</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6- 405- 1، و التهذیب 9- 109- 476.</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الجارود.</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حدّثنی أبی، عن أبیه (علیه السلام).</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6- 405- 3.</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9- 110- 478.</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203- 18.</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یزید، و فی أخری برید، و فی ثالثة یزید بن زریع (هامش المصحّحة الثانیة).</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290- 4.</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شدقه، و فی أخری شفته (هامش المصحّحة الثانیة).</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مشدودة.</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قدمه.</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خارجة.</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فیفرق (هامش المصحّحة الثانیة).</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125- 142.</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40.</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المنان بالفعال الخیر.</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هذه الأبواب.</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من هذه الأبواب.</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12 حدیثا.</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6- 408- 4، التهذیب 9- 111- 481.</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أصفه.</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6- 408- 6.</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6- 408- 7.</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الغد.</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9- 111- 484.</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6- 409- 10.</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9- 115- 499.</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6- 409- 8.</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یطبخان، و فی نسخة فی هامش المصحّحة الثانیة یخلطان النبیذ.</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العکر دردی الزیت و النبیذ و نحوه ممّا خثر و رسب. (مجمع البحرین عکر- 3- 411).</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6- 430- 6.</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عقاب الأعمال مسعدة بن زیاد.</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 النبیذ.</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کثیره.</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القسط مکیال یسع نصف صاع و قد یتوضا منه. (القاموس المحیط قسط- 2- 379).</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291- 13.</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6- 409- 11.</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مسکر.</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یحلل.</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6- 410- 12.</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6- 411- 16.</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تشربه.</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4- 354- 5762.</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609- 9.</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[خ].</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کثیرة.</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1- 388.</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خمر.</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 من هذه الأبواب.</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18 من هذه الأبواب.</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3 أحادیث.</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6- 410- 15.</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تقطر منه.</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9- 112- 485.</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6- 411- 17.</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بذلک.</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یحلل.</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6- 410- 13.</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أنا.</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و 7 من الباب 17 من هذه الأبواب.</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4 أحادیث.</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6- 412- 2.</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حرام (هامش المخطوط).</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9- 112- 486.</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6- 412- 1.</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6- 412- 3.</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6- 412- 5.</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و 11 من الباب 12، و فی الأحادیث 8 و 11 و 13 من الباب 13، و فی الأحادیث 1 و 2 و 3 من الباب 14، و فی الأبواب 15 و 17 و 18 من هذه الأبواب.</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فی الأبواب 20 و 21 و 22 من هذه الأبواب.</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16 حدیثا.</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6- 413- 2، و التهذیب 9- 113- 488.</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یبعث.</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صلب.</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6- 413- 1 باختصار، و التهذیب 9- 112- 487.</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لها و.</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6- 413- 3، و التهذیب 9- 113- 489.</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مرست التمر و غیره فی الماء دلکته حتّی تتحلل اجزاؤه." مجمع البحرین (مرس)- 4- 106".</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بالعشی.</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6- 414- 4.</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 أناسا لیتداوون به.</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9- 113- 490.</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6- 414- 8، و طب الأئمة 62.</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عبد اللّه الأرجانی.</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6- 414- 10.</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32.</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61.</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جریر (بدل الحر) و فی المصدر عن أیوب بن حریز، عن أبیه، عن زرعة، عن محمد الحضرمی، و عن سماعة بن مهران.</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62.</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62.</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بغیره.</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247- 459.</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الأرواح.</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وجعه.</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أذوق منه قطرة أبدا، فایسوا منه، و کان یهم علی شی‌ء و لا یحلف، فلما سمعوا أیسوا منه.</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2- 126- 1.</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478- 1.</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لأنّها.</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478- 1 ذیل 1.</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151- 201.</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2- 264- 45.</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16- 69.</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134 من أبواب الأطعمة المباحة.</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5 من الباب الآتی.</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5 أحادیث.</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6- 414- 6، و التهذیب 9- 113- 491.</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دواء عجن بالخمر.</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فیما حرم.</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6- 414- 7.</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3- 570- 4947.</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290- 5.</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أحمد، عن یعقوب بن یزید، عن مروک.</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9- 114- 492.</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6- 414- 9.</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122.</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9- 114- 293.</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کحل.</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134 من أبواب الأطعمة المباحة، و فی الباب 20 من هذه الأبواب.</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5 أحادیث.</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6- 415- 12، و التهذیب 9- 114- 495.</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عن غیر واحد.</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قال لا یتقی فی ثلاثة، قلت و ما هن؟ قال.</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6- 414- 11.</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شرب (هامش المخطوط) و کذلک المصدر.</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9- 114- 494.</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6- 410- 12.</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أمرت.</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آمر.</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6- 410- 13.</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أنا.</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6- 415- 1.</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 السلام).</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 السلام).</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المصدر ثلاثة أیام.</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کی لا. (هامش المصحّحة الثانیة).</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38 من أبواب النجاسات، و تقدم حکم النبیذ الحلال فی الباب 2 من أبواب الماء المضاف.</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25 من أبواب الأمر بالمعروف و النهی عن المنکر.</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 واحد.</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الأعمال- 293- 17.</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ابن سنان].</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الحنثی، الحتی (هامش المخطوط) و فی المصدر الخثی، الحتی سویق المقل، و ثفل التمر و قشوره، و الدمن، و قشور الشهد، و الحاتی الکثیر الشرب." القاموس المحیط (حتی)- 4- 315".</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الحنثی، الحتی (هامش المخطوط) و فی المصدر الخثی، الحتی سویق المقل، و ثفل التمر و قشوره، و الدمن، و قشور الشهد، و الحاتی الکثیر الشرب." القاموس المحیط (حتی)- 4- 315".</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الحنثی، الحتی (هامش المخطوط) و فی المصدر الخثی، الحتی سویق المقل، و ثفل التمر و قشوره، و الدمن، و قشور الشهد، و الحاتی الکثیر الشرب." القاموس المحیط (حتی)- 4- 315".</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8 أحادیث.</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6- 416- 4.</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غیر واحد حضر معه].</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فجاءتنی بنبیذ من بسر.</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الزازی (هامش المصحّحة الثانیة).</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الزازی (هامش المصحّحة الثانیة).</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یسکر.فی المصدر یسکر.</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هذا حرام.</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1- 267- 7.</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حماد بن عیسی (هامش المخطوط).</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یطع.</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6- 416- 5.</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بسر (هامش المصحّحة الثانیة).</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فشربته فوجدته.</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أشربه علی أثر الطعام.</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أخذته.</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الدازی، قال و ما الدازی؟ الداذی شراب الفساق، و فیه الذاذی نبت له عنقود طویل." القاموس المحیط 1- 353".</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یسکر.</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6- 410- 14.</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6- 417- 6.</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یسکر.</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6- 417- 7.</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أخذوه.</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رویة (هامش المصحّحة الثانیة).</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العمل.</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لهم رسول اللّه (صلّی اللّه علیه و آله).</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فیسکر؟.</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315.</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9- 116- 502.</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12- 21 من هذه الأبواب.</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25.</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3 أحادیث.</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6- 418- 1.</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الحنتم (هامش المخطوط)، الحنتم الجرة الخضراء" القاموس المحیط (حنتم)- 4- 103".</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یکون.</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یصب.</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الخوابی جمع خابیة و هی الحب. الاناء المعروف." الصحاح (خبا)- 6- 2325".</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9- 115- 500.</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6- 418- 2.</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النضر بن سوید.</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النقیر خشبة تنقر و ینبذ فیها فیشتد نبیذها،" القاموس المحیط (نقر) 2- 147".</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116.</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51 و 52 من أبواب النجاسات.</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30 من هذه الأبواب.</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حدیثان.</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6- 422- 1.</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الحسن بن المبارک.</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 السلام).</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9- 119- 512.</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38 من أبواب النجاسات.</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2 من الباب 44 من أبواب الأطعمة المحرمة.</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6- 410- 15.</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علی بن الحکم.</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تقطر منه.</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38 من أبواب النجاسات، و فی الباب 18 من هذه الأبواب، و یأتی ما یدل علیه فی الحدیث 2 من الباب 35 من هذه الأبواب.</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15 حدیثا.</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6- 423- 9.</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6- 424- 15.</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9- 124- 534.</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6- 424- 14.</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عیسی.</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9- 124- 536، و الاستبصار 4- 95- 365.</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6- 424- 13.</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9- 124- 535.</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6- 424- 12، التهذیب 9- 124- 537.</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6- 422- 3، التهذیب 9- 125- 543.</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6- 423- 4.</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9- 125- 542.</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3- 407- 15 و الکافی 6- 423- 7.</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الموضع الثانی من المصدر أبی جمیلة، کما سیذکره المصنّف.</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أحمد بن الحسن.</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أبی جمیل البصری.</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9- 125- 544، و الاستبصار.</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6- 423- 6.</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أصحابنا.</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زاذان.</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الخمرة.</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6- 423- 5.</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6- 423- 8.</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حرام و هو.</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9- 125- 541، و الاستبصار 4- 95- 370.</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6- 424- 15.</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6- 424- 11.</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2- 18- 44.</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9- 124- 538، و الاستبصار 4- 95- 367.</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1- 11 من هذا الباب.</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4- 419- 5915.</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اللعب بالشطرنج.</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إلی.</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2- 22- 50.</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2- 23- 51.</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483- 4.</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بالسلمات، و فی نسخة بالشلماب (هامش المخطوط) و الشیلم حبّ صغار مستطیل أحمر و لا یسکر. (لسان العرب شلم- 12- 325).</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للطوسیّ 176.</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الأبواب 15 و 16 و 17 و 19 من هذه الأبواب.</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28 من هذه الأبواب.</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حدیثان.</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6- 423- 9.</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هو خمر.</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أبو الحسن الأخیر (علیه السلام).</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خمیرة.</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9- 125- 540، و الاستبصار 4- 95- 369.</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9- 124- 539، الاستبصار 4- 95- 368.</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أحمد بن الحسن، عن علی بن إسماعیل و فی التهذیب عن سلیمان بن حفص.</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المصدر سلیمان بن حفص.</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6- 422- 1.</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6- 423- 10.</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56 من أبواب ما یکتسب به، و فی الحدیث 9 من الباب 27 من هذه الأبواب.</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34 من هذه الأبواب بعمومه، و ما یدلّ علی تحریم الفقاع فی الباب 13 من أبواب حدّ المسکر.</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4 أحادیث.</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الجلاب کزنار ماء الورد، معرب (هامش المخطوط)، (القاموس المحیط جلب- 1 47).</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 سلافة خثارة کل ثمرة بعد اعتصارها، و هو ما یعرف الآن بالمربی. (انظر القاموس المحیط ربب 1- 71).</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6- 426- 1، التهذیب 9- 127- 551.</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6- 427- 2.</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9- 127- 552.</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6- 427- 3.</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خلیلان بن هشام.</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المیبة شی‌ء من الأدویة، معرب. (القاموس المحیط میب- 1- 130).</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ندق.</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ماء.</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الافاویه التوابل و أنواع الطیب. (القاموس المحیط فوه- 4- 290).</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9- 127- 550.</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6 أحادیث.</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6- 427- 1، أورده فی الحدیث 1 من الباب 51 من أبواب النجاسات.</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9- 115- 501.</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9- 116- 502.</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6- 430- 5.</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 عن محمّد بن خالد البرقی.</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6- 428- 2، أورده فی الحدیث 2 من الباب 51 من أبواب النجاسات.</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الحجاج.</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9- 117- 503.</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116، و مسائل علی بن جعفر 154- 212.</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116.</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155- 216.</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51 من أبواب النجاسات، و تقدم حکم ظروف الشراب فی الباب 25 من هذه الأبواب.</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11 حدیث.</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6- 428- 2.</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9- 117- 504.</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6- 428- 1.</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9- 119- 511.</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3- 11 من هذا الباب.</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6- 428- 3، التهذیب 9- 117- 505، و الاستبصار 4- 93- 356.</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6- 428- 4.</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9- 117- 506، و الاستبصار 4- 94- 361.</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9- 117- 507، و الاستبصار 4- 93- 357.</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9- 118- 508، و الاستبصار 4- 93- 358.</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9- 118- 510، و الاستبصار 4- 93- 360.</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و 3 و 4 و 5 و 6 من هذا الباب.</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فی الحدیث 11 من هذا الباب.</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9- 118- 509، و الاستبصار 4- 93- 359.</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116.</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یؤکل.</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155- 215.</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60.</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أو بعده.</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77 من أبواب النجاسات، و فی الأحادیث 2 و 23 و 24 و 43 و 57 من الباب 10، و فی الأبواب 43 و 44 و 45 من أبواب الأطعمة المباحة، و فی الباب 33 من أبواب الأشربة المباحة.</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حدیثان.</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الضیاح اللبن الرقیق الممزوج بالماء. (الصحاح ضیح- 1- 386).</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6- 428- 1.</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عثیمة.</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أحمد بن الحسین.</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9- 123- 529.</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9- 116- 502.</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هذه الأبواب.</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فی الباب 37 من هذه الأبواب.</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حدیثان.</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6- 429- 2.</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یاکل.</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کل الفالوذج.</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9- 116- 502.</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4- 57- 5090.</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16 من أبواب آداب الحمام. و تقدم ما یدلّ علی ذلک فی الباب 62 من أبواب الأطعمة المحرمة.</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5 أحادیث.</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6- 429- 4.</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الآکل ثمنها.</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444- 41.</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العقاب عن محمّد بن أحمد، عن علی بن إسماعیل.</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291- 11.</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6- 398- 10.</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9- 104- 451.</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9- 116- 502.</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4- 8- 4968.</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336.</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الأفاعی.</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رسول اللّه (صلّی اللّه علیه و آله).</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 و فی الأبواب 5 و 55 و 56 و 57 من أبواب ما یکتسب به.</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حدیثان.</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9- 115- 498.</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ابن الدیلم (هامش المصحّحة الثانیة).</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9- 116- 502.</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38 و 39 من أبواب النجاسات، و قد مر فی الباب 30 من هذه الأبواب، باب وجوب غسل أوانی الخمر.</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4 أحادیث.</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9- 116- 502.</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2- 126- 1.</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[ت].</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478- 1.</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478- 1 ذیل 1.</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حال الاضطرار مباح مطلق.</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من أبواب الأطعمة المحرمة.</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و فی الباب 42 من أبواب الأطعمة المباحة.</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3 أحادیث.</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9- 123- 531.</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موسی بن عمر.</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9- 123- 530.</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فنجعل.</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151- 200.</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101.</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32 من هذه الأبواب.</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3 أحادیث.</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9- 123- 532.</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الأکار الزارع الذی یزرع الأرض علی نصیب معین کالثلث أو الربع." الصحاح (أکر)- 2- 580".</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9- 123- 533.</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9- 127- 548.</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مولی حر بن یزید، قال سالت أبا عبد اللّه (علیه السلام).</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یکلفوننی.</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59 من أبواب ما یکتسب به.</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3 أحادیث.</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9- 126- 545.</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9- 126- 546.</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عبد (هامش المصحّحة الثانیة).</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الاناء الضاری هو الذی ضری بالخمر و عود بها فإذا وضع فیها الخمر صار مسکرا.</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9- 126- 547.</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27 من هذه الأبواب.</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حدیثان.</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9- 127- 549.</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491.</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النوشادر.</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واحدة.</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یداف.</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9 من الباب 43، و فی الباب 46 من أبواب الأطعمة المباحة.</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حدیثان.</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449.</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بعدی.</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طیبات.</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زیهم.</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شاربو القهوات.</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الشهوات.</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19- 59.</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استظهره فی هامش المصحّحة الثانیة، و کان فی متنها" اللبن" و لم نجد الباب فی المخطوط.</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معدن الجواهر 49.</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بالشامات.</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5 أحادیث.</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7- 412- 1.</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المعل (هامش المخطوط). المعک مطل الدین" القاموس المحیط (معک)- 3- 319". و المعل معل الشی‌ء اختطفه و اختلسه" القاموس المحیط 4- 51".</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المسلمین.</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6- 225- 541.</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3- 8- 10.</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4- 12- 4968.</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الأرضین (هامش المخطوط) و کذلک المصدر.</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 من أبواب الأنفال.</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3 من أبواب الأنفال.</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3- 206- 240 حکمة 240.</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الحدیثین 5 و 8 من الباب 2 من أبواب ما یجب فیه الخمس، و فی الحدیث 4 من الباب 1، و فی الأبواب 2 و 3 و 4 من أبواب الأنفال.</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عقد البیع.</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و 3 و 5 و 6 و 7 و 8 من هذه الأبواب. و فی البابین 1 و 3 من أبواب.</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حدیثان.</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7- 206- 906، و الکافی 5- 296- 1.</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الکری.</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7- 206- 907.</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الکری.</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الکری.</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5- 297- 2.</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33 من أبواب أحکام الاجارة. و تقدم فی الباب 3 من أبواب عقد البیع.</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6- 294- 819، و بسند آخر فی التهذیب 7- 207- 909 نحوه.</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6- 294- 819 ذیل 819.</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6- 311- 859.</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33 من أبواب أحکام الاجارة، و فی الباب السابق من هذه الأبواب.</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5- 128- 1.</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70 من أبواب ما یکتسب به.</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14 من الباب 2 من أبواب مقدّمة العبادات، و فی الأحادیث 1 و 2 و 4 و 6 و 16 و 20 و 28 و 32 و 33 و 35 و 36 من الباب 46 من أبواب جهاد النفس.</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11 من أبواب کیفیة الحکم، و فی الباب 5 من أبواب بقیة الحدود.</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 واحد.</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5- 124- 2، و الفقیه 3- 161- 3590، و التهذیب 6- 368- 1063، و الخصال 216- 38.</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52 من أبواب وجوب الحجّ، و فی الباب 4 من أبواب ما یکتسب به، و فی الباب 1 من هذه الأبواب.</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7- 488- 1959، و الاستبصار 3- 204- 738، و الکافی 6- 149- 3 نحوه، و الفقیه 3- 548- 4886.</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28 و 61 و 67 و 88 من أبواب نکاح العبید و الإماء، و فی الحدیث 3 من الباب 11 من أبواب العیوب و التدلیس.</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 واحد.</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7- 215- 943.</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قصر ابن هبیرة بناه أحد ولاة العراق فی عهد بنی أمیّة، قرب الکوفة." معجم البلدان 4- 365".</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النیل بلدة صغیرة قرب الکوفة." معجم البلدان 5- 334".</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فرغت فیما بینی و بینه.</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کری.</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کری.</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کری.</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أنفق.</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فیلزمک.</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17 من أبواب أحکام الاجارة.</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من أبواب أحکام الاجارة.</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حدیثان.</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7- 131- 576، و الکافی 5- 228- 4.</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7- 131- 577، و الکافی 5- 228- 3.</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 و فی الأحادیث 5 و 6 و 7 من الباب 4 من أبواب ما یکتسب به، و فی الباب 1 من هذه الأبواب.</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7- 131- 574.</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عقد البیع، و فی الباب 1 من هذه الأبواب.</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حدیثان.</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7- 164- 725.</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7- 164- 726.</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 و 3 من هذه الأبواب.</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 واحد.</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5- 281- 5.</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7- 164- 728.</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السابق من هذه الأبواب.</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8 أحادیث.</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5- 281- 7، و التهذیب 7- 164- 729.</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[عن أبیه].</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5- 281- 6، و الفقیه 3- 78- 3372.</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7- 166- 737.</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5- 280- 1.</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5- 280- 3.</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عبد الرحمن (هامش المخطوط).</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3- 79- 3376.</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7- 163- 724.</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5- 280- 4.</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رفت.</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الارفة الحدّ و الجمع ارف، مثال غرفة و غرف، [الصحاح (ارف)- 4- 1330] (هامش المخطوط).</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3- 77- 3369.</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7- 164- 727.</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5- 282- 10.</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7- 167- 741.</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3- 78- 3372.</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3- 76- 3367.</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و 2 من هذه الأبواب.</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 و 6 و 7 من هذه الأبواب.</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3 أحادیث.</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5- 280- 2.</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7- 165- 731، و الاستبصار 3- 117- 417.</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5- 281- 9.</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7- 165- 732، و الاستبصار 3- 117- 418.</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7- 167- 743.</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الاستبصار 3- 117- 418.</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من هذه الأبواب.</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3 أحادیث.</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5- 280- 4.</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رفت.</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7- 164- 727.</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3- 76- 3368. الفقیه 3- 77- 3369 لکن فیه" إضرار".</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5- 281- 8، و الفقیه 3- 79- 3377.</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7- 164- 730، و الاستبصار 3- 116- 413.</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2 و 4 من هذه الأبواب.</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من هذه الأبواب.</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3- 78- 3372.</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5- 281- 6.</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للیهود و النصاری (هامش المخطوط).</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إن (هامش المخطوط) و کذلک المصدر.</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فیه.</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7- 166- 737.</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3- 78- 3375.</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بالإطلاق فی الأبواب 1- 5 من هذه الأبواب.</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بالإطلاق فی البابین 7 و 9 من هذه الأبواب.</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7 أحادیث.</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5- 281- 7، و التهذیب 7- 164- 729، و الاستبصار 3- 116- 412.</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التهذیبین.</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5- 281- 8.</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3- 79- 3377.</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7- 164- 730، و الاستبصار 3- 116- 413.</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7- 166- 735، و الاستبصار 3- 116- 415.</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یکون (هامش المخطوط).</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5- 210- 5.</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6 من هذا الباب.</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7- 70- 298.</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7- 165- 734.</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7- 67- 829 ذیل 829. و علق المصنّف و هذا فی باب ابتیاع الحیوان من کتاب المکاسب فی التهذیب (منه).</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7- 166- 736.</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3- 77- 3370 و الفقیه 3- 77- 3371.</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المتقین 6- 198.</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7- 165- 733.</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الفقیه 3- 79- 3377 ذیل 3377.</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هذا الباب.</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3- 80- 3378.</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رقبة واحدة (هامش المخطوط).</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 من هذه الأبواب.</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حدیثان.</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5- 282- 11.</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7- 166- 738، و الاستبصار 3- 118- 420.</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3- 78- 3374.</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5- 281- 8.</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هذه الأبواب.</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الاستبصار 3- 117- 418 ذیل 418.</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7- 192- 850.</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جارف.</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 من هذه الأبواب.</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 واحد.</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7- 167- 739.</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 الدین تیسر." الصحاح (نضض)- 3- 1108".</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حدیثان.</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7- 167- 740، و الفقیه 3- 80- 3379.</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77.</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7- 167- 742.</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3- 83- 3380.</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 واحد.</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7- 167- 741.</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3- 78- 3373.</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8 أحادیث.</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7- 148- 655، و الاستبصار 3- 110- 390.</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الباب 71 من أبواب جهاد العدو.</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7- 148- 658.</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7- 149- 659.</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7- 152- 671، و الاستبصار 3- 107- 380، و الکافی 5- 279- 1.</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7- 152- 673، و الاستبصار 3- 108- 382.</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5- 279- 4.</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5- 279- 3.</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3- 239- 3876.</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3- 241- 3380.</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حفر (هامش المصحّحة الثانیة).</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الغرب، کفلس الدلو العظیم الذی یتخذ من جلد الثور (هامش المصحّحة الثانیة).</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13 من الباب 4 من أبواب الأنفال.</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71 من أبواب جهاد العدو.</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و 3 و 4 من هذه الأبواب.</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 واحد.</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5- 280- 6.</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بدءا.</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3- 240- 3877.</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132.</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7- 151- 670، و الاستبصار 3- 107- 379.</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6- 378- 1106.</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الحکم الأول فی الباب 2 من أبواب الغصب، و فی الحدیث 8 من الباب 1 من هذه الأبواب.</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16 من هذه الأبواب.</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3 أحادیث.</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5- 279- 2، التهذیب 7- 152- 672.</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5- 279- 5.</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7- 128.</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الأرض کلها لنا" قد ورد مضمونه فی عدة أحادیث تدلّ علی أن الأرض کلها للامام، و الظاهر أنّها مخصوصة کما یفهم من هنا بالأرض الموات، و ما لا یعرف له مالک، و بأرض الأنفال من ذلک، و یمکن حملها علی أنّهم أولی بالتصرف بها، و ان أحکامها ترجع الیهم و تؤخذ عنهم، و انه یجب علی المالکین لها طاعتهم، و نحو ذلک و اللّه أعلم (منه. قده).</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أخر بها.</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7- 152- 674 و الاستبصار 3- 108- 382.</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7- 148- 658.</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العجب ان الشهید الثانی فی شرح اللمعة حکم بان حدیث سلیمان بن خالد ضعیف مقطوع و حدیث أبی خالد السابق صحیح و هذا وهم ظاهر علی قاعدتهم (منه. قده)، اللمعة الدمشقیة 7- 138- 140.</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7- 201- 888.</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من هذه الأبواب.</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3 أحادیث.</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7- 148- 657، و الاستبصار 3- 110- 388.</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یشتری.</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أمر و ترک.</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7- 155- 683.</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7- 155- 684.</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21 من أبواب عقد البیع، و فی الباب 1 من هذه الأبواب.</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حدیثان.</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7- 146- 648.</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3- 239- 3874.</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64.</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الماء.</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و فی الحدیث 3 من الباب 3 من هذه الأبواب، و فی الأحادیث 1 و 3 و 5 من الباب 24 من أبواب عقد البیع.</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من هذه الأبواب.</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3 أحادیث.</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5- 277- 1.</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باعه.</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7- 139- 616، و الاستبصار 3- 106- 376.</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7- 139- 617، و الاستبصار 3- 107- 377.</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113.</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(واحد) بدل (إنسان).</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5 و 8 من الباب 24 من أبواب مقدمات التجارة، و فی الأحادیث 1 و 3 و 5 من الباب 24 من أبواب عقد البیع.</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26 من أبواب التیمم، و یأتی ما یدلّ علیه فی الحدیث 2 من الباب 9 من هذه الأبواب.</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 أحادیث.</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5- 277- 2، أورده فی الحدیث 2 من الباب 24 من أبواب عقد البیع.</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فیستقی.</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7- 140- 618، و الاستبصار 3- 107- 378.</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5- 293- 6.</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المصحّحة الثانیة فقال.</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3- 238- 3872.</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(علیه السلام).</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24 من أبواب عقد البیع.</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5 أحادیث.</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الشراک سیر النعل الذی فی ظاهر القدم، (القاموس المحیط شرک- 3- 308).</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5- 278- 3، التهذیب 7- 140- 619.</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مهزور موضع هلک فیه ثمود. (هامش المخطوط)، (القاموس المحیط هزر- 2 161)، و فی المصدر زیادة"</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3- 99- 3410.</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3- 99- 3411.</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5- 278- 4.v</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7- 140- 620.</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5- 278- 5.</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5- 278- 6.</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یترک.</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تنقضی الحوائط، و الحوائط جمع حائط، و هو البستان. (القاموس المحیط حوط- 2- 355).</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7- 140- 621.</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3 أحادیث.</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5- 276- 3.</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أقل و أکثر.</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7- 141- 624.</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5- 276- 4.</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3- 234- 3861.</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7- 141- 622.</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7- 205- 904.</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5- 277- 5.</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النقیع موضع علی مرحلتین من المدینة. (هامش المخطوط)، (القاموس المحیط نقع- 3- 90).</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7- 141- 625.</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22 من أبواب عقد البیع و شروطه.</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هذه الأبواب.</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حدیثان.</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5- 295- 4.</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هوائر، الهار الساقط. (النهایة 5- 281)، (هامش المخطوط).</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المصحّحة الأولی (حین بعدها) یحتمله خطّ الأصل، و هو الموجود فی المصدر، و فی التهذیب حتی بعدها.</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7- 144- 641.</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3- 101- 3418.</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26.</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30 من أبواب أحکام العقود.</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11 حدیثا.</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5- 295- 5، التهذیب 7- 145- 645.</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5- 295- 5 ذیل 5.</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7- 146- 646.</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5- 296- 6.</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الفقیه (هامش المخطوط).</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3- 102- 3422.</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7- 145- 644.</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5- 296- 7.</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5- 296- 8، التهذیب 7- 145- 643.</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5- 295- 2.</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7- 144- 642.</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3- 238- 3873.</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(علیه السلام).</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لمعطن.</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3- 101- 3417.</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26.</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3- 102- 3419.</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أحکام المساجد.</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 من أبواب أحکام الصلح، و تقدم ما یدلّ علی حدّ الجوار فی الباب 90 من أبواب أحکام العشرة.</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5 أحادیث.</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3- 103- 3423.</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نظر.</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فاقلعها (هامش المخطوط).</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5- 292- 1.</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7- 146- 650.</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5- 292- 2.</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اضرار (هامش المخطوط).</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3- 233- 3859.</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7- 146- 651.</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5- 294- 8.</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رمی.</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5- 293- 6.</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 من أبواب الشفعة.</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13 و 14 و 15 و 16 من هذه الأبواب.</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 واحد.</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5- 293- 3.</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الفقیه جدید (هامش المخطوط)، و فی الفقیه جلید.</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3- 102- 3421.</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 من أبواب الشفعة، و فی الباب 12 من هذه الأبواب.</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14 و 15 و 16 من هذه الأبواب.</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 واحد.</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5- 293- 5.</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الحسن (هامش المخطوط) و الظاهر أن ما فی المتن هو الصواب، راجع معجم رجال الحدیث 15- 281.</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7- 146- 647.</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3- 238- 3870.</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 من أبواب الشفعة، و فی الباب 12 و 13 من هذه الأبواب.</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15 و 16 من هذه الأبواب.</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 واحد.</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5- 293- 5.</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الحسن (هامش المخطوط).</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و لا یضار (هامش المخطوط).</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7- 146- 647.</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3- 238- 3870.</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 من أبواب الشفعة، و فی الأبواب 12 و 13 و 14 من هذه الأبواب.</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3 أحادیث.</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5- 294- 7.</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3- 102- 3420.</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7- 145- 644.</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حفر.</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بجوانب (هامش المخطوط)، و کذلک فی المصدر.</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غورت.</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 من أبواب الشفعة، و فی الأبواب 12 و 13 و 14 و 15 من هذه الأبواب.</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3 أحادیث.</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5- 297- 1، و التهذیب 7- 232- 1015.</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رزقا.</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أخرجت.</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5- 297- 2.</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7- 233- 1016.</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الأبواب 1 و 2 و 3 من أبواب الغصب، و فی الأبواب 1 و 2 و 4 و 6 من هذه الأبواب.</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هذا الباب.</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نهج البلاغة المطبوع.</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 واحد.</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7- 147- 652.</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71 و 72 من أبواب جهاد العدو، و فی الباب 21 من أبواب عقد البیع.</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 واحد.</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3- 243- 3889.</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7- 154- 682.</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40، و فی الحدیث 1 من الباب 50 من أبواب أحکام العشرة، و فی الباب 12 من هذه الأبواب.</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 واحد.</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365.</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10 أحادیث.</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6- 389- 1163، و الاستبصار 3- 68- 227.</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6- 390- 1166.</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6- 390- 1167.</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المصدر.</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6- 395- 1190.</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6- 396- 1193.</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5- 137- 1.</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3- 291- 4047.</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وهب بن وهب.</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من (هامش المخطوط).</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3- 292- 4048.</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3- 292- 4049.</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4- 380- 5816.</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28 من أبواب مقدمات الطواف.</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3 و 9 و 10 من الباب 2 من هذه الأبواب.</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15 حدیثا.</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6- 389- 1163، و الاستبصار 3- 68- 227.</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6- 389- 1164، و الاستبصار 3- 68- 228.</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6- 390- 1165، و الاستبصار 3- 68- 229.</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6- 394- 1182.</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6- 396- 1194.</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3- 295- 4058.</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58.</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6- 397- 1195.</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6- 397- 1198.</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286- 724.</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115.</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3- 297- 4064.</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الدینار المطلس الذی لا نقش فیه، و قیل القدیم،" مجمع البحرین (طلس)- 4 82".</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5- 139- 11.</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5- 137- 2.</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6- 389- 1161.</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115.</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115، مسائل علی بن جعفر 165- 265.</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بها.</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یعرفها.</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3- 292- 4049.</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115.</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الفضة.</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یأتی.</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165- 266.</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115.</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خادمة صادقة.</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قدید ماء بالحجاز (الصحاح) قدید موضع قرب مکّة" معجم البلدان 4- 313".</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 السلام.</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هذه الأبواب.</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 واحد.</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5- 137- 3.</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بیته (هامش المخطوط) و کذلک التهذیب.</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یدیه (هامش المخطوط).</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غیره.</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6- 390- 1168.</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3- 187- 841.</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حدیثان.</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5- 137- 4، و التهذیب 6- 389- 1162، و الاستبصار 3- 68- 226.</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5- 139- 10.</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6- 392- 1175.</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هذا الباب، و فی الحدیث 9 من الباب 2 من هذه الأبواب.</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6 أحادیث.</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5- 138- 5.</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فهو.</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6- 390- 1169.</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6- 390- 1165.</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6- 391- 1171.</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فیتصدق، محتمل فی الأصل (هامش المصحّحة الثانیة).</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6- 394- 1187.</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6- 398- 1199.</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6- 398- 1200.</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 من أبواب ما یجب فیه الخمس.</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28 من أبواب مقدمات الطواف.</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5- 138- 6.</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الماقوفة، قیل أصله الموقوفة (هامش المخطوط)، و فی المصدر الموقوفة .. و فی هامش المصحّحة الثانیة (الموقوفة) محتمل الأصل.</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6- 390- 1170.</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هذه الأبواب.</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 أحادیث.</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5- 138- 7.</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الجمال، (هامش المخطوط).</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أبی زید (هامش المخطوط).</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فقسمه بین اخوته (هامش المخطوط).</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3- 296- 4063.</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6- 395- 1189.</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5- 309- 22.</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6- 391- 1172.</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2 و 4 و 6 من هذه الأبواب.</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البابین 14 و 16 من هذه الأبواب.</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 واحد.</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5- 139- 8.</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المصحّحة الأولی علی کلمة (له) علامة نسخة.</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6- 391- 1173.</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3- 294- 4053.</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هذه الأبواب.</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حدیثان.</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5- 139- 9.</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6- 392- 1174.</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3- 296- 4062.</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5 أحادیث.</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8- 385- 585، باختصار.</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الحسین (هامش المصحّحة الثانیة).</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المحارف الذی یقتر علیه فی رزقه،" الصحاح (حرف)- 4- 1342".</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184- 224.</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185- 229.</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367- 3.</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الامام العسکریّ (علیه السلام) 604- 357.</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تعظیمک.</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حدیثان.</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5- 242- 5.</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3- 256- 3927.</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السرائر- 478.</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6- 295- 822.</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3 أحادیث.</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5- 140- 15.</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 و کتب فی هامش المصحّحة الأولی و فی الکافی لفظ (عن أبیه) موجود (الرضوی).</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الشظاظ عود صغیر یدخل فی عروة الخرج و یشد علیه،" الصحاح (خرج)- 3 1173".</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6- 393- 1179.</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6- 394- 1183.</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الاداوة إناء صغیر کالابریق،" الصحاح (أدا)- 6- 2266". و فی هامش المصحّحة الثانیة المطهرة.</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ینتفع.</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هذا الباب.</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3- 295- 4055.</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3- 295- 4056.</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7 أحادیث.</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5- 140- 12.</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6- 394- 1184.</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النوادر المطبوع بل فی فقه الرضا (علیه السلام) 266.</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5- 140- 13.</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و نسیها لما لم تتبعه (هامش المخطوط).</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6- 392- 1177.</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5- 141- 16.</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دابته فی مضیعة. بمضیعة لیست فی التهذیب (هامش المخطوط).</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کان" لیس فی المصدر.</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6- 393- 1181.</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5- 140- 14.</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6- 393- 1178.</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6- 393- 1178.</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6- 394- 1185.</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بطنه وعاؤه و (هامش المخطوط).</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3- 294- 4053.</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6- 397- 1196.</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أهل.</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116.</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104- 5.</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 واحد.</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5- 141- 17.</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6- 393- 1180.</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3- 293- 4052.</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2 و 6 من هذه الأبواب.</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7 من الباب 13 من هذه الأبواب.</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حدیثان.</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6- 394- 1186.</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3- 112- 3431.</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37 و 38 من أبواب الصید.</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حدیثان.</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3- 292- 4049.</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115.</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6- 389- 1163.</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6- 395- 1188، و الکافی 4- 239- 4.</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الکافی بالثلث (هامش المخطوط).</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3- 293- 4051.</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من الباب 5 من أبواب زکاة الفطرة.</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الباب 8 من أبواب المستحقین للزکاة.</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حدیثان.</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6- 394- 1187.</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6- 395- 1190.</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3 و 4 من الباب 1، و فی الحدیث 9 من الباب 2، و فی الحدیث 4 من الباب 5 من هذه الأبواب.</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28 من أبواب مقدمات الطواف، و فی الحدیث 12 من الباب 50 من أبواب الاحرام.</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 واحد.</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6- 396- 1191.</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أیوب عن سلیمان بن داود.</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3- 124- 440.</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3- 298- 4065.</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128.</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5- 308- 21.</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 واحد.</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6- 396- 1192.</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3- 296- 4061.</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حدیثان.</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6- 397- 1197.</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5- 309- 23.</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3- 294- 4054.</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6- 397- 1198.</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3- 292- 4049.</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10 و 13 من الباب 2 من هذه الأبواب.</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 واحد.</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6- 396- 1193.</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3- 296- 4060.</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الجعالة.</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50 من أبواب العتق.</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6 أحادیث.</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5- 224- 1.</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5- 224- 2، و التهذیب 7- 78- 337.</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5- 225- 3، و التهذیب 7- 78- 336.</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5- 225- 4.</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 محمد (هامش المخطوط).</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7- 78- 335.</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5- 225- 5.</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5- 225- 7.</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و 3 و 7 من الباب 96 من أبواب ما یکتسب به.</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62 من أبواب العتق.</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2 و 5 من الباب 8 من أبواب حدّ القذف.</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 واحد.</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6- 297- 2.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BF6995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ترجمه وسائل الشیعة الی تحصیل مسائل الشریعة جلد 25</dc:title>
  <dc:description/>
  <dc:subject/>
  <cp:keywords/>
  <cp:category/>
  <cp:lastModifiedBy/>
  <dcterms:created xsi:type="dcterms:W3CDTF">2026-08-25T20:47:33+03:30</dcterms:created>
  <dcterms:modified xsi:type="dcterms:W3CDTF">2026-08-25T20:47:33+03:30</dcterms:modified>
</cp:coreProperties>
</file>

<file path=docProps/custom.xml><?xml version="1.0" encoding="utf-8"?>
<Properties xmlns="http://schemas.openxmlformats.org/officeDocument/2006/custom-properties" xmlns:vt="http://schemas.openxmlformats.org/officeDocument/2006/docPropsVTypes"/>
</file>