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الحج فتاوی فقیه اهل بیت علیهم السلام سماحة آیة الله السید محمد جواد العلوی البروجردی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10018_1280447820">
            <w:r>
              <w:rPr>
                <w:webHidden/>
                <w:rStyle w:val="IndexLink"/>
                <w:rtl w:val="true"/>
              </w:rPr>
              <w:t>هویة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231002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310022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2310024_1280447820">
            <w:r>
              <w:rPr>
                <w:webHidden/>
                <w:rStyle w:val="IndexLink"/>
                <w:rtl w:val="true"/>
              </w:rPr>
              <w:t xml:space="preserve">قسم الاول </w:t>
            </w:r>
            <w:r>
              <w:rPr>
                <w:rStyle w:val="IndexLink"/>
                <w:rtl w:val="true"/>
              </w:rPr>
              <w:t xml:space="preserve">: </w:t>
            </w:r>
            <w:r>
              <w:rPr>
                <w:rStyle w:val="IndexLink"/>
                <w:rtl w:val="true"/>
              </w:rPr>
              <w:t>وجوب الحج وشروطه</w:t>
            </w:r>
            <w:r>
              <w:rPr>
                <w:rStyle w:val="IndexLink"/>
                <w:rtl w:val="true"/>
              </w:rPr>
              <w:tab/>
            </w:r>
            <w:r>
              <w:rPr>
                <w:rStyle w:val="IndexLink"/>
              </w:rPr>
              <w:t>14</w:t>
            </w:r>
          </w:hyperlink>
        </w:p>
        <w:p>
          <w:pPr>
            <w:pStyle w:val="Contents3"/>
            <w:tabs>
              <w:tab w:val="clear" w:pos="8459"/>
              <w:tab w:val="right" w:pos="9026" w:leader="dot"/>
            </w:tabs>
            <w:rPr/>
          </w:pPr>
          <w:hyperlink w:anchor="__RefHeading___Toc12310026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2310028_1280447820">
            <w:r>
              <w:rPr>
                <w:webHidden/>
                <w:rStyle w:val="IndexLink"/>
                <w:rtl w:val="true"/>
              </w:rPr>
              <w:t>الباب الاول</w:t>
            </w:r>
            <w:r>
              <w:rPr>
                <w:rStyle w:val="IndexLink"/>
                <w:rtl w:val="true"/>
              </w:rPr>
              <w:tab/>
            </w:r>
            <w:r>
              <w:rPr>
                <w:rStyle w:val="IndexLink"/>
              </w:rPr>
              <w:t>15</w:t>
            </w:r>
          </w:hyperlink>
        </w:p>
        <w:p>
          <w:pPr>
            <w:pStyle w:val="Contents4"/>
            <w:tabs>
              <w:tab w:val="clear" w:pos="8176"/>
              <w:tab w:val="right" w:pos="9026" w:leader="dot"/>
            </w:tabs>
            <w:rPr/>
          </w:pPr>
          <w:hyperlink w:anchor="__RefHeading___Toc12310030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2310032_1280447820">
            <w:r>
              <w:rPr>
                <w:webHidden/>
                <w:rStyle w:val="IndexLink"/>
                <w:rtl w:val="true"/>
              </w:rPr>
              <w:t>الفصل الأول</w:t>
            </w:r>
            <w:r>
              <w:rPr>
                <w:rStyle w:val="IndexLink"/>
                <w:rtl w:val="true"/>
              </w:rPr>
              <w:t xml:space="preserve">: </w:t>
            </w:r>
            <w:r>
              <w:rPr>
                <w:rStyle w:val="IndexLink"/>
                <w:rtl w:val="true"/>
              </w:rPr>
              <w:t>في وجوب حجّة الإسلام و فوریّته</w:t>
            </w:r>
            <w:r>
              <w:rPr>
                <w:rStyle w:val="IndexLink"/>
                <w:rtl w:val="true"/>
              </w:rPr>
              <w:tab/>
            </w:r>
            <w:r>
              <w:rPr>
                <w:rStyle w:val="IndexLink"/>
              </w:rPr>
              <w:t>16</w:t>
            </w:r>
          </w:hyperlink>
        </w:p>
        <w:p>
          <w:pPr>
            <w:pStyle w:val="Contents4"/>
            <w:tabs>
              <w:tab w:val="clear" w:pos="8176"/>
              <w:tab w:val="right" w:pos="9026" w:leader="dot"/>
            </w:tabs>
            <w:rPr/>
          </w:pPr>
          <w:hyperlink w:anchor="__RefHeading___Toc12310034_1280447820">
            <w:r>
              <w:rPr>
                <w:webHidden/>
                <w:rStyle w:val="IndexLink"/>
                <w:rtl w:val="true"/>
              </w:rPr>
              <w:t>الفصل الثاني</w:t>
            </w:r>
            <w:r>
              <w:rPr>
                <w:rStyle w:val="IndexLink"/>
                <w:rtl w:val="true"/>
              </w:rPr>
              <w:t xml:space="preserve">: </w:t>
            </w:r>
            <w:r>
              <w:rPr>
                <w:rStyle w:val="IndexLink"/>
                <w:rtl w:val="true"/>
              </w:rPr>
              <w:t>في شرائط وجوب حجّة الإسلام</w:t>
            </w:r>
            <w:r>
              <w:rPr>
                <w:rStyle w:val="IndexLink"/>
                <w:rtl w:val="true"/>
              </w:rPr>
              <w:tab/>
            </w:r>
            <w:r>
              <w:rPr>
                <w:rStyle w:val="IndexLink"/>
              </w:rPr>
              <w:t>16</w:t>
            </w:r>
          </w:hyperlink>
        </w:p>
        <w:p>
          <w:pPr>
            <w:pStyle w:val="Contents5"/>
            <w:tabs>
              <w:tab w:val="clear" w:pos="7892"/>
              <w:tab w:val="right" w:pos="9026" w:leader="dot"/>
            </w:tabs>
            <w:rPr/>
          </w:pPr>
          <w:hyperlink w:anchor="__RefHeading___Toc12310036_1280447820">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12310038_1280447820">
            <w:r>
              <w:rPr>
                <w:webHidden/>
                <w:rStyle w:val="IndexLink"/>
                <w:rtl w:val="true"/>
              </w:rPr>
              <w:t>الاستطاعة المالیة</w:t>
            </w:r>
            <w:r>
              <w:rPr>
                <w:rStyle w:val="IndexLink"/>
                <w:rtl w:val="true"/>
              </w:rPr>
              <w:tab/>
            </w:r>
            <w:r>
              <w:rPr>
                <w:rStyle w:val="IndexLink"/>
              </w:rPr>
              <w:t>19</w:t>
            </w:r>
          </w:hyperlink>
        </w:p>
        <w:p>
          <w:pPr>
            <w:pStyle w:val="Contents5"/>
            <w:tabs>
              <w:tab w:val="clear" w:pos="7892"/>
              <w:tab w:val="right" w:pos="9026" w:leader="dot"/>
            </w:tabs>
            <w:rPr/>
          </w:pPr>
          <w:hyperlink w:anchor="__RefHeading___Toc12310040_1280447820">
            <w:r>
              <w:rPr>
                <w:webHidden/>
                <w:rStyle w:val="IndexLink"/>
                <w:rtl w:val="true"/>
              </w:rPr>
              <w:t>استطاعة البذلي</w:t>
            </w:r>
            <w:r>
              <w:rPr>
                <w:rStyle w:val="IndexLink"/>
                <w:rtl w:val="true"/>
              </w:rPr>
              <w:tab/>
            </w:r>
            <w:r>
              <w:rPr>
                <w:rStyle w:val="IndexLink"/>
              </w:rPr>
              <w:t>25</w:t>
            </w:r>
          </w:hyperlink>
        </w:p>
        <w:p>
          <w:pPr>
            <w:pStyle w:val="Contents5"/>
            <w:tabs>
              <w:tab w:val="clear" w:pos="7892"/>
              <w:tab w:val="right" w:pos="9026" w:leader="dot"/>
            </w:tabs>
            <w:rPr/>
          </w:pPr>
          <w:hyperlink w:anchor="__RefHeading___Toc12310042_1280447820">
            <w:r>
              <w:rPr>
                <w:webHidden/>
                <w:rStyle w:val="IndexLink"/>
                <w:rtl w:val="true"/>
              </w:rPr>
              <w:t xml:space="preserve">الاستطاعة البدنیة و فتح الطریق – خلو السرب </w:t>
            </w:r>
            <w:r>
              <w:rPr>
                <w:rStyle w:val="IndexLink"/>
                <w:rtl w:val="true"/>
              </w:rPr>
              <w:t xml:space="preserve">- </w:t>
            </w:r>
            <w:r>
              <w:rPr>
                <w:rStyle w:val="IndexLink"/>
                <w:rtl w:val="true"/>
              </w:rPr>
              <w:t>و وسعة الوقت</w:t>
            </w:r>
            <w:r>
              <w:rPr>
                <w:rStyle w:val="IndexLink"/>
                <w:rtl w:val="true"/>
              </w:rPr>
              <w:tab/>
            </w:r>
            <w:r>
              <w:rPr>
                <w:rStyle w:val="IndexLink"/>
              </w:rPr>
              <w:t>27</w:t>
            </w:r>
          </w:hyperlink>
        </w:p>
        <w:p>
          <w:pPr>
            <w:pStyle w:val="Contents5"/>
            <w:tabs>
              <w:tab w:val="clear" w:pos="7892"/>
              <w:tab w:val="right" w:pos="9026" w:leader="dot"/>
            </w:tabs>
            <w:rPr/>
          </w:pPr>
          <w:hyperlink w:anchor="__RefHeading___Toc12310044_1280447820">
            <w:r>
              <w:rPr>
                <w:webHidden/>
                <w:rStyle w:val="IndexLink"/>
                <w:rtl w:val="true"/>
              </w:rPr>
              <w:t>مسائل متفرقة في الاستطاعة</w:t>
            </w:r>
            <w:r>
              <w:rPr>
                <w:rStyle w:val="IndexLink"/>
                <w:rtl w:val="true"/>
              </w:rPr>
              <w:tab/>
            </w:r>
            <w:r>
              <w:rPr>
                <w:rStyle w:val="IndexLink"/>
              </w:rPr>
              <w:t>29</w:t>
            </w:r>
          </w:hyperlink>
        </w:p>
        <w:p>
          <w:pPr>
            <w:pStyle w:val="Contents4"/>
            <w:tabs>
              <w:tab w:val="clear" w:pos="8176"/>
              <w:tab w:val="right" w:pos="9026" w:leader="dot"/>
            </w:tabs>
            <w:rPr/>
          </w:pPr>
          <w:hyperlink w:anchor="__RefHeading___Toc12310046_1280447820">
            <w:r>
              <w:rPr>
                <w:webHidden/>
                <w:rStyle w:val="IndexLink"/>
                <w:rtl w:val="true"/>
              </w:rPr>
              <w:t>الفصل الثالث</w:t>
            </w:r>
            <w:r>
              <w:rPr>
                <w:rStyle w:val="IndexLink"/>
                <w:rtl w:val="true"/>
              </w:rPr>
              <w:t xml:space="preserve">: </w:t>
            </w:r>
            <w:r>
              <w:rPr>
                <w:rStyle w:val="IndexLink"/>
                <w:rtl w:val="true"/>
              </w:rPr>
              <w:t>في الوصية بالحج</w:t>
            </w:r>
            <w:r>
              <w:rPr>
                <w:rStyle w:val="IndexLink"/>
                <w:rtl w:val="true"/>
              </w:rPr>
              <w:tab/>
            </w:r>
            <w:r>
              <w:rPr>
                <w:rStyle w:val="IndexLink"/>
              </w:rPr>
              <w:t>32</w:t>
            </w:r>
          </w:hyperlink>
        </w:p>
        <w:p>
          <w:pPr>
            <w:pStyle w:val="Contents4"/>
            <w:tabs>
              <w:tab w:val="clear" w:pos="8176"/>
              <w:tab w:val="right" w:pos="9026" w:leader="dot"/>
            </w:tabs>
            <w:rPr/>
          </w:pPr>
          <w:hyperlink w:anchor="__RefHeading___Toc12310048_1280447820">
            <w:r>
              <w:rPr>
                <w:webHidden/>
                <w:rStyle w:val="IndexLink"/>
                <w:rtl w:val="true"/>
              </w:rPr>
              <w:t>الفصل الرابع</w:t>
            </w:r>
            <w:r>
              <w:rPr>
                <w:rStyle w:val="IndexLink"/>
                <w:rtl w:val="true"/>
              </w:rPr>
              <w:t xml:space="preserve">: </w:t>
            </w:r>
            <w:r>
              <w:rPr>
                <w:rStyle w:val="IndexLink"/>
                <w:rtl w:val="true"/>
              </w:rPr>
              <w:t>في النيابة في الحج</w:t>
            </w:r>
            <w:r>
              <w:rPr>
                <w:rStyle w:val="IndexLink"/>
                <w:rtl w:val="true"/>
              </w:rPr>
              <w:tab/>
            </w:r>
            <w:r>
              <w:rPr>
                <w:rStyle w:val="IndexLink"/>
              </w:rPr>
              <w:t>35</w:t>
            </w:r>
          </w:hyperlink>
        </w:p>
        <w:p>
          <w:pPr>
            <w:pStyle w:val="Contents4"/>
            <w:tabs>
              <w:tab w:val="clear" w:pos="8176"/>
              <w:tab w:val="right" w:pos="9026" w:leader="dot"/>
            </w:tabs>
            <w:rPr/>
          </w:pPr>
          <w:hyperlink w:anchor="__RefHeading___Toc12310050_1280447820">
            <w:r>
              <w:rPr>
                <w:webHidden/>
                <w:rStyle w:val="IndexLink"/>
                <w:rtl w:val="true"/>
              </w:rPr>
              <w:t>فصل الخامس</w:t>
            </w:r>
            <w:r>
              <w:rPr>
                <w:rStyle w:val="IndexLink"/>
                <w:rtl w:val="true"/>
              </w:rPr>
              <w:t xml:space="preserve">: </w:t>
            </w:r>
            <w:r>
              <w:rPr>
                <w:rStyle w:val="IndexLink"/>
                <w:rtl w:val="true"/>
              </w:rPr>
              <w:t>في الحج المستحب</w:t>
            </w:r>
            <w:r>
              <w:rPr>
                <w:rStyle w:val="IndexLink"/>
                <w:rtl w:val="true"/>
              </w:rPr>
              <w:tab/>
            </w:r>
            <w:r>
              <w:rPr>
                <w:rStyle w:val="IndexLink"/>
              </w:rPr>
              <w:t>42</w:t>
            </w:r>
          </w:hyperlink>
        </w:p>
        <w:p>
          <w:pPr>
            <w:pStyle w:val="Contents4"/>
            <w:tabs>
              <w:tab w:val="clear" w:pos="8176"/>
              <w:tab w:val="right" w:pos="9026" w:leader="dot"/>
            </w:tabs>
            <w:rPr/>
          </w:pPr>
          <w:hyperlink w:anchor="__RefHeading___Toc12310052_1280447820">
            <w:r>
              <w:rPr>
                <w:webHidden/>
                <w:rStyle w:val="IndexLink"/>
                <w:rtl w:val="true"/>
              </w:rPr>
              <w:t>الفصل السادس</w:t>
            </w:r>
            <w:r>
              <w:rPr>
                <w:rStyle w:val="IndexLink"/>
                <w:rtl w:val="true"/>
              </w:rPr>
              <w:t xml:space="preserve">: </w:t>
            </w:r>
            <w:r>
              <w:rPr>
                <w:rStyle w:val="IndexLink"/>
                <w:rtl w:val="true"/>
              </w:rPr>
              <w:t>في أقسام العمرة</w:t>
            </w:r>
            <w:r>
              <w:rPr>
                <w:rStyle w:val="IndexLink"/>
                <w:rtl w:val="true"/>
              </w:rPr>
              <w:tab/>
            </w:r>
            <w:r>
              <w:rPr>
                <w:rStyle w:val="IndexLink"/>
              </w:rPr>
              <w:t>43</w:t>
            </w:r>
          </w:hyperlink>
        </w:p>
        <w:p>
          <w:pPr>
            <w:pStyle w:val="Contents4"/>
            <w:tabs>
              <w:tab w:val="clear" w:pos="8176"/>
              <w:tab w:val="right" w:pos="9026" w:leader="dot"/>
            </w:tabs>
            <w:rPr/>
          </w:pPr>
          <w:hyperlink w:anchor="__RefHeading___Toc12310054_1280447820">
            <w:r>
              <w:rPr>
                <w:webHidden/>
                <w:rStyle w:val="IndexLink"/>
                <w:rtl w:val="true"/>
              </w:rPr>
              <w:t>الفصل السابع</w:t>
            </w:r>
            <w:r>
              <w:rPr>
                <w:rStyle w:val="IndexLink"/>
                <w:rtl w:val="true"/>
              </w:rPr>
              <w:t xml:space="preserve">: </w:t>
            </w:r>
            <w:r>
              <w:rPr>
                <w:rStyle w:val="IndexLink"/>
                <w:rtl w:val="true"/>
              </w:rPr>
              <w:t>أقسام الحج</w:t>
            </w:r>
            <w:r>
              <w:rPr>
                <w:rStyle w:val="IndexLink"/>
                <w:rtl w:val="true"/>
              </w:rPr>
              <w:tab/>
            </w:r>
            <w:r>
              <w:rPr>
                <w:rStyle w:val="IndexLink"/>
              </w:rPr>
              <w:t>46</w:t>
            </w:r>
          </w:hyperlink>
        </w:p>
        <w:p>
          <w:pPr>
            <w:pStyle w:val="Contents4"/>
            <w:tabs>
              <w:tab w:val="clear" w:pos="8176"/>
              <w:tab w:val="right" w:pos="9026" w:leader="dot"/>
            </w:tabs>
            <w:rPr/>
          </w:pPr>
          <w:hyperlink w:anchor="__RefHeading___Toc12310056_1280447820">
            <w:r>
              <w:rPr>
                <w:webHidden/>
                <w:rStyle w:val="IndexLink"/>
                <w:rtl w:val="true"/>
              </w:rPr>
              <w:t>الفصل الثامن</w:t>
            </w:r>
            <w:r>
              <w:rPr>
                <w:rStyle w:val="IndexLink"/>
                <w:rtl w:val="true"/>
              </w:rPr>
              <w:t xml:space="preserve">: </w:t>
            </w:r>
            <w:r>
              <w:rPr>
                <w:rStyle w:val="IndexLink"/>
                <w:rtl w:val="true"/>
              </w:rPr>
              <w:t>في بيان صورة حج التمتع علی نحو الإجمال</w:t>
            </w:r>
            <w:r>
              <w:rPr>
                <w:rStyle w:val="IndexLink"/>
                <w:rtl w:val="true"/>
              </w:rPr>
              <w:tab/>
            </w:r>
            <w:r>
              <w:rPr>
                <w:rStyle w:val="IndexLink"/>
              </w:rPr>
              <w:t>48</w:t>
            </w:r>
          </w:hyperlink>
        </w:p>
        <w:p>
          <w:pPr>
            <w:pStyle w:val="Contents4"/>
            <w:tabs>
              <w:tab w:val="clear" w:pos="8176"/>
              <w:tab w:val="right" w:pos="9026" w:leader="dot"/>
            </w:tabs>
            <w:rPr/>
          </w:pPr>
          <w:hyperlink w:anchor="__RefHeading___Toc12310058_1280447820">
            <w:r>
              <w:rPr>
                <w:webHidden/>
                <w:rStyle w:val="IndexLink"/>
                <w:rtl w:val="true"/>
              </w:rPr>
              <w:t>الفصل التاسع</w:t>
            </w:r>
            <w:r>
              <w:rPr>
                <w:rStyle w:val="IndexLink"/>
                <w:rtl w:val="true"/>
              </w:rPr>
              <w:t xml:space="preserve">: </w:t>
            </w:r>
            <w:r>
              <w:rPr>
                <w:rStyle w:val="IndexLink"/>
                <w:rtl w:val="true"/>
              </w:rPr>
              <w:t>شروط حج التمتع</w:t>
            </w:r>
            <w:r>
              <w:rPr>
                <w:rStyle w:val="IndexLink"/>
                <w:rtl w:val="true"/>
              </w:rPr>
              <w:tab/>
            </w:r>
            <w:r>
              <w:rPr>
                <w:rStyle w:val="IndexLink"/>
              </w:rPr>
              <w:t>50</w:t>
            </w:r>
          </w:hyperlink>
        </w:p>
        <w:p>
          <w:pPr>
            <w:pStyle w:val="Contents4"/>
            <w:tabs>
              <w:tab w:val="clear" w:pos="8176"/>
              <w:tab w:val="right" w:pos="9026" w:leader="dot"/>
            </w:tabs>
            <w:rPr/>
          </w:pPr>
          <w:hyperlink w:anchor="__RefHeading___Toc12310060_1280447820">
            <w:r>
              <w:rPr>
                <w:webHidden/>
                <w:rStyle w:val="IndexLink"/>
                <w:rtl w:val="true"/>
              </w:rPr>
              <w:t>الفصل العاشر</w:t>
            </w:r>
            <w:r>
              <w:rPr>
                <w:rStyle w:val="IndexLink"/>
                <w:rtl w:val="true"/>
              </w:rPr>
              <w:t xml:space="preserve">: </w:t>
            </w:r>
            <w:r>
              <w:rPr>
                <w:rStyle w:val="IndexLink"/>
                <w:rtl w:val="true"/>
              </w:rPr>
              <w:t>حج الإفراد وحج القِران</w:t>
            </w:r>
            <w:r>
              <w:rPr>
                <w:rStyle w:val="IndexLink"/>
                <w:rtl w:val="true"/>
              </w:rPr>
              <w:tab/>
            </w:r>
            <w:r>
              <w:rPr>
                <w:rStyle w:val="IndexLink"/>
              </w:rPr>
              <w:t>52</w:t>
            </w:r>
          </w:hyperlink>
        </w:p>
        <w:p>
          <w:pPr>
            <w:pStyle w:val="Contents4"/>
            <w:tabs>
              <w:tab w:val="clear" w:pos="8176"/>
              <w:tab w:val="right" w:pos="9026" w:leader="dot"/>
            </w:tabs>
            <w:rPr/>
          </w:pPr>
          <w:hyperlink w:anchor="__RefHeading___Toc12310062_1280447820">
            <w:r>
              <w:rPr>
                <w:webHidden/>
                <w:rStyle w:val="IndexLink"/>
                <w:rtl w:val="true"/>
              </w:rPr>
              <w:t>الفصل الحادي عشر</w:t>
            </w:r>
            <w:r>
              <w:rPr>
                <w:rStyle w:val="IndexLink"/>
                <w:rtl w:val="true"/>
              </w:rPr>
              <w:t xml:space="preserve">: </w:t>
            </w:r>
            <w:r>
              <w:rPr>
                <w:rStyle w:val="IndexLink"/>
                <w:rtl w:val="true"/>
              </w:rPr>
              <w:t>في بيان مواقيت الإحرام</w:t>
            </w:r>
            <w:r>
              <w:rPr>
                <w:rStyle w:val="IndexLink"/>
                <w:rtl w:val="true"/>
              </w:rPr>
              <w:tab/>
            </w:r>
            <w:r>
              <w:rPr>
                <w:rStyle w:val="IndexLink"/>
              </w:rPr>
              <w:t>54</w:t>
            </w:r>
          </w:hyperlink>
        </w:p>
        <w:p>
          <w:pPr>
            <w:pStyle w:val="Contents4"/>
            <w:tabs>
              <w:tab w:val="clear" w:pos="8176"/>
              <w:tab w:val="right" w:pos="9026" w:leader="dot"/>
            </w:tabs>
            <w:rPr/>
          </w:pPr>
          <w:hyperlink w:anchor="__RefHeading___Toc12310064_1280447820">
            <w:r>
              <w:rPr>
                <w:webHidden/>
                <w:rStyle w:val="IndexLink"/>
                <w:rtl w:val="true"/>
              </w:rPr>
              <w:t>الفصل الثاني عشر</w:t>
            </w:r>
            <w:r>
              <w:rPr>
                <w:rStyle w:val="IndexLink"/>
                <w:rtl w:val="true"/>
              </w:rPr>
              <w:t xml:space="preserve">: </w:t>
            </w:r>
            <w:r>
              <w:rPr>
                <w:rStyle w:val="IndexLink"/>
                <w:rtl w:val="true"/>
              </w:rPr>
              <w:t>أحكام المواقيت</w:t>
            </w:r>
            <w:r>
              <w:rPr>
                <w:rStyle w:val="IndexLink"/>
                <w:rtl w:val="true"/>
              </w:rPr>
              <w:tab/>
            </w:r>
            <w:r>
              <w:rPr>
                <w:rStyle w:val="IndexLink"/>
              </w:rPr>
              <w:t>58</w:t>
            </w:r>
          </w:hyperlink>
        </w:p>
        <w:p>
          <w:pPr>
            <w:pStyle w:val="Contents3"/>
            <w:tabs>
              <w:tab w:val="clear" w:pos="8459"/>
              <w:tab w:val="right" w:pos="9026" w:leader="dot"/>
            </w:tabs>
            <w:rPr/>
          </w:pPr>
          <w:hyperlink w:anchor="__RefHeading___Toc12310066_1280447820">
            <w:r>
              <w:rPr>
                <w:webHidden/>
                <w:rStyle w:val="IndexLink"/>
                <w:rtl w:val="true"/>
              </w:rPr>
              <w:t>الباب الثاني</w:t>
            </w:r>
            <w:r>
              <w:rPr>
                <w:rStyle w:val="IndexLink"/>
                <w:rtl w:val="true"/>
              </w:rPr>
              <w:tab/>
            </w:r>
            <w:r>
              <w:rPr>
                <w:rStyle w:val="IndexLink"/>
              </w:rPr>
              <w:t>60</w:t>
            </w:r>
          </w:hyperlink>
        </w:p>
        <w:p>
          <w:pPr>
            <w:pStyle w:val="Contents4"/>
            <w:tabs>
              <w:tab w:val="clear" w:pos="8176"/>
              <w:tab w:val="right" w:pos="9026" w:leader="dot"/>
            </w:tabs>
            <w:rPr/>
          </w:pPr>
          <w:hyperlink w:anchor="__RefHeading___Toc12310068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2310070_1280447820">
            <w:r>
              <w:rPr>
                <w:webHidden/>
                <w:rStyle w:val="IndexLink"/>
                <w:rtl w:val="true"/>
              </w:rPr>
              <w:t>الفصل الأول</w:t>
            </w:r>
            <w:r>
              <w:rPr>
                <w:rStyle w:val="IndexLink"/>
                <w:rtl w:val="true"/>
              </w:rPr>
              <w:t xml:space="preserve">: </w:t>
            </w:r>
            <w:r>
              <w:rPr>
                <w:rStyle w:val="IndexLink"/>
                <w:rtl w:val="true"/>
              </w:rPr>
              <w:t>الإحرام</w:t>
            </w:r>
            <w:r>
              <w:rPr>
                <w:rStyle w:val="IndexLink"/>
                <w:rtl w:val="true"/>
              </w:rPr>
              <w:tab/>
            </w:r>
            <w:r>
              <w:rPr>
                <w:rStyle w:val="IndexLink"/>
              </w:rPr>
              <w:t>62</w:t>
            </w:r>
          </w:hyperlink>
        </w:p>
        <w:p>
          <w:pPr>
            <w:pStyle w:val="Contents5"/>
            <w:tabs>
              <w:tab w:val="clear" w:pos="7892"/>
              <w:tab w:val="right" w:pos="9026" w:leader="dot"/>
            </w:tabs>
            <w:rPr/>
          </w:pPr>
          <w:hyperlink w:anchor="__RefHeading___Toc12310072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2310074_1280447820">
            <w:r>
              <w:rPr>
                <w:webHidden/>
                <w:rStyle w:val="IndexLink"/>
                <w:rtl w:val="true"/>
              </w:rPr>
              <w:t>مستحبات الإحرام</w:t>
            </w:r>
            <w:r>
              <w:rPr>
                <w:rStyle w:val="IndexLink"/>
                <w:rtl w:val="true"/>
              </w:rPr>
              <w:tab/>
            </w:r>
            <w:r>
              <w:rPr>
                <w:rStyle w:val="IndexLink"/>
              </w:rPr>
              <w:t>70</w:t>
            </w:r>
          </w:hyperlink>
        </w:p>
        <w:p>
          <w:pPr>
            <w:pStyle w:val="Contents5"/>
            <w:tabs>
              <w:tab w:val="clear" w:pos="7892"/>
              <w:tab w:val="right" w:pos="9026" w:leader="dot"/>
            </w:tabs>
            <w:rPr/>
          </w:pPr>
          <w:hyperlink w:anchor="__RefHeading___Toc12310076_1280447820">
            <w:r>
              <w:rPr>
                <w:webHidden/>
                <w:rStyle w:val="IndexLink"/>
                <w:rtl w:val="true"/>
              </w:rPr>
              <w:t>مكروهات الإحرام</w:t>
            </w:r>
            <w:r>
              <w:rPr>
                <w:rStyle w:val="IndexLink"/>
                <w:rtl w:val="true"/>
              </w:rPr>
              <w:tab/>
            </w:r>
            <w:r>
              <w:rPr>
                <w:rStyle w:val="IndexLink"/>
              </w:rPr>
              <w:t>72</w:t>
            </w:r>
          </w:hyperlink>
        </w:p>
        <w:p>
          <w:pPr>
            <w:pStyle w:val="Contents5"/>
            <w:tabs>
              <w:tab w:val="clear" w:pos="7892"/>
              <w:tab w:val="right" w:pos="9026" w:leader="dot"/>
            </w:tabs>
            <w:rPr/>
          </w:pPr>
          <w:hyperlink w:anchor="__RefHeading___Toc12310078_1280447820">
            <w:r>
              <w:rPr>
                <w:webHidden/>
                <w:rStyle w:val="IndexLink"/>
                <w:rtl w:val="true"/>
              </w:rPr>
              <w:t>تروك ومحرمات الإحرام</w:t>
            </w:r>
            <w:r>
              <w:rPr>
                <w:rStyle w:val="IndexLink"/>
                <w:rtl w:val="true"/>
              </w:rPr>
              <w:tab/>
            </w:r>
            <w:r>
              <w:rPr>
                <w:rStyle w:val="IndexLink"/>
              </w:rPr>
              <w:t>73</w:t>
            </w:r>
          </w:hyperlink>
        </w:p>
        <w:p>
          <w:pPr>
            <w:pStyle w:val="Contents5"/>
            <w:tabs>
              <w:tab w:val="clear" w:pos="7892"/>
              <w:tab w:val="right" w:pos="9026" w:leader="dot"/>
            </w:tabs>
            <w:rPr/>
          </w:pPr>
          <w:hyperlink w:anchor="__RefHeading___Toc12310080_1280447820">
            <w:r>
              <w:rPr>
                <w:webHidden/>
                <w:rStyle w:val="IndexLink"/>
                <w:rtl w:val="true"/>
              </w:rPr>
              <w:t>صيد الحيوان البري</w:t>
            </w:r>
            <w:r>
              <w:rPr>
                <w:rStyle w:val="IndexLink"/>
                <w:rtl w:val="true"/>
              </w:rPr>
              <w:tab/>
            </w:r>
            <w:r>
              <w:rPr>
                <w:rStyle w:val="IndexLink"/>
              </w:rPr>
              <w:t>73</w:t>
            </w:r>
          </w:hyperlink>
        </w:p>
        <w:p>
          <w:pPr>
            <w:pStyle w:val="Contents5"/>
            <w:tabs>
              <w:tab w:val="clear" w:pos="7892"/>
              <w:tab w:val="right" w:pos="9026" w:leader="dot"/>
            </w:tabs>
            <w:rPr/>
          </w:pPr>
          <w:hyperlink w:anchor="__RefHeading___Toc12310082_1280447820">
            <w:r>
              <w:rPr>
                <w:webHidden/>
                <w:rStyle w:val="IndexLink"/>
                <w:rtl w:val="true"/>
              </w:rPr>
              <w:t>الجماع</w:t>
            </w:r>
            <w:r>
              <w:rPr>
                <w:rStyle w:val="IndexLink"/>
                <w:rtl w:val="true"/>
              </w:rPr>
              <w:tab/>
            </w:r>
            <w:r>
              <w:rPr>
                <w:rStyle w:val="IndexLink"/>
              </w:rPr>
              <w:t>75</w:t>
            </w:r>
          </w:hyperlink>
        </w:p>
        <w:p>
          <w:pPr>
            <w:pStyle w:val="Contents5"/>
            <w:tabs>
              <w:tab w:val="clear" w:pos="7892"/>
              <w:tab w:val="right" w:pos="9026" w:leader="dot"/>
            </w:tabs>
            <w:rPr/>
          </w:pPr>
          <w:hyperlink w:anchor="__RefHeading___Toc12310084_1280447820">
            <w:r>
              <w:rPr>
                <w:webHidden/>
                <w:rStyle w:val="IndexLink"/>
                <w:rtl w:val="true"/>
              </w:rPr>
              <w:t>تقبيل المرأة</w:t>
            </w:r>
            <w:r>
              <w:rPr>
                <w:rStyle w:val="IndexLink"/>
                <w:rtl w:val="true"/>
              </w:rPr>
              <w:tab/>
            </w:r>
            <w:r>
              <w:rPr>
                <w:rStyle w:val="IndexLink"/>
              </w:rPr>
              <w:t>77</w:t>
            </w:r>
          </w:hyperlink>
        </w:p>
        <w:p>
          <w:pPr>
            <w:pStyle w:val="Contents5"/>
            <w:tabs>
              <w:tab w:val="clear" w:pos="7892"/>
              <w:tab w:val="right" w:pos="9026" w:leader="dot"/>
            </w:tabs>
            <w:rPr/>
          </w:pPr>
          <w:hyperlink w:anchor="__RefHeading___Toc12310086_1280447820">
            <w:r>
              <w:rPr>
                <w:webHidden/>
                <w:rStyle w:val="IndexLink"/>
                <w:rtl w:val="true"/>
              </w:rPr>
              <w:t>مسّ المرأة وملاعبتها</w:t>
            </w:r>
            <w:r>
              <w:rPr>
                <w:rStyle w:val="IndexLink"/>
                <w:rtl w:val="true"/>
              </w:rPr>
              <w:tab/>
            </w:r>
            <w:r>
              <w:rPr>
                <w:rStyle w:val="IndexLink"/>
              </w:rPr>
              <w:t>77</w:t>
            </w:r>
          </w:hyperlink>
        </w:p>
        <w:p>
          <w:pPr>
            <w:pStyle w:val="Contents5"/>
            <w:tabs>
              <w:tab w:val="clear" w:pos="7892"/>
              <w:tab w:val="right" w:pos="9026" w:leader="dot"/>
            </w:tabs>
            <w:rPr/>
          </w:pPr>
          <w:hyperlink w:anchor="__RefHeading___Toc12310088_1280447820">
            <w:r>
              <w:rPr>
                <w:webHidden/>
                <w:rStyle w:val="IndexLink"/>
                <w:rtl w:val="true"/>
              </w:rPr>
              <w:t>النظر إلى المرأة</w:t>
            </w:r>
            <w:r>
              <w:rPr>
                <w:rStyle w:val="IndexLink"/>
                <w:rtl w:val="true"/>
              </w:rPr>
              <w:tab/>
            </w:r>
            <w:r>
              <w:rPr>
                <w:rStyle w:val="IndexLink"/>
              </w:rPr>
              <w:t>77</w:t>
            </w:r>
          </w:hyperlink>
        </w:p>
        <w:p>
          <w:pPr>
            <w:pStyle w:val="Contents5"/>
            <w:tabs>
              <w:tab w:val="clear" w:pos="7892"/>
              <w:tab w:val="right" w:pos="9026" w:leader="dot"/>
            </w:tabs>
            <w:rPr/>
          </w:pPr>
          <w:hyperlink w:anchor="__RefHeading___Toc12310090_1280447820">
            <w:r>
              <w:rPr>
                <w:webHidden/>
                <w:rStyle w:val="IndexLink"/>
                <w:rtl w:val="true"/>
              </w:rPr>
              <w:t>الاستمناء</w:t>
            </w:r>
            <w:r>
              <w:rPr>
                <w:rStyle w:val="IndexLink"/>
                <w:rtl w:val="true"/>
              </w:rPr>
              <w:tab/>
            </w:r>
            <w:r>
              <w:rPr>
                <w:rStyle w:val="IndexLink"/>
              </w:rPr>
              <w:t>78</w:t>
            </w:r>
          </w:hyperlink>
        </w:p>
        <w:p>
          <w:pPr>
            <w:pStyle w:val="Contents5"/>
            <w:tabs>
              <w:tab w:val="clear" w:pos="7892"/>
              <w:tab w:val="right" w:pos="9026" w:leader="dot"/>
            </w:tabs>
            <w:rPr/>
          </w:pPr>
          <w:hyperlink w:anchor="__RefHeading___Toc12310092_1280447820">
            <w:r>
              <w:rPr>
                <w:webHidden/>
                <w:rStyle w:val="IndexLink"/>
                <w:rtl w:val="true"/>
              </w:rPr>
              <w:t>عقد النكاح والشهادة علي العقد</w:t>
            </w:r>
            <w:r>
              <w:rPr>
                <w:rStyle w:val="IndexLink"/>
                <w:rtl w:val="true"/>
              </w:rPr>
              <w:tab/>
            </w:r>
            <w:r>
              <w:rPr>
                <w:rStyle w:val="IndexLink"/>
              </w:rPr>
              <w:t>78</w:t>
            </w:r>
          </w:hyperlink>
        </w:p>
        <w:p>
          <w:pPr>
            <w:pStyle w:val="Contents5"/>
            <w:tabs>
              <w:tab w:val="clear" w:pos="7892"/>
              <w:tab w:val="right" w:pos="9026" w:leader="dot"/>
            </w:tabs>
            <w:rPr/>
          </w:pPr>
          <w:hyperlink w:anchor="__RefHeading___Toc12310094_1280447820">
            <w:r>
              <w:rPr>
                <w:webHidden/>
                <w:rStyle w:val="IndexLink"/>
                <w:rtl w:val="true"/>
              </w:rPr>
              <w:t>استعمال الطیب</w:t>
            </w:r>
            <w:r>
              <w:rPr>
                <w:rStyle w:val="IndexLink"/>
                <w:rtl w:val="true"/>
              </w:rPr>
              <w:tab/>
            </w:r>
            <w:r>
              <w:rPr>
                <w:rStyle w:val="IndexLink"/>
              </w:rPr>
              <w:t>79</w:t>
            </w:r>
          </w:hyperlink>
        </w:p>
        <w:p>
          <w:pPr>
            <w:pStyle w:val="Contents5"/>
            <w:tabs>
              <w:tab w:val="clear" w:pos="7892"/>
              <w:tab w:val="right" w:pos="9026" w:leader="dot"/>
            </w:tabs>
            <w:rPr/>
          </w:pPr>
          <w:hyperlink w:anchor="__RefHeading___Toc12310096_1280447820">
            <w:r>
              <w:rPr>
                <w:webHidden/>
                <w:rStyle w:val="IndexLink"/>
                <w:rtl w:val="true"/>
              </w:rPr>
              <w:t>إدهان البدن</w:t>
            </w:r>
            <w:r>
              <w:rPr>
                <w:rStyle w:val="IndexLink"/>
                <w:rtl w:val="true"/>
              </w:rPr>
              <w:tab/>
            </w:r>
            <w:r>
              <w:rPr>
                <w:rStyle w:val="IndexLink"/>
              </w:rPr>
              <w:t>82</w:t>
            </w:r>
          </w:hyperlink>
        </w:p>
        <w:p>
          <w:pPr>
            <w:pStyle w:val="Contents5"/>
            <w:tabs>
              <w:tab w:val="clear" w:pos="7892"/>
              <w:tab w:val="right" w:pos="9026" w:leader="dot"/>
            </w:tabs>
            <w:rPr/>
          </w:pPr>
          <w:hyperlink w:anchor="__RefHeading___Toc12310098_1280447820">
            <w:r>
              <w:rPr>
                <w:webHidden/>
                <w:rStyle w:val="IndexLink"/>
                <w:rtl w:val="true"/>
              </w:rPr>
              <w:t>الاكتحال</w:t>
            </w:r>
            <w:r>
              <w:rPr>
                <w:rStyle w:val="IndexLink"/>
                <w:rtl w:val="true"/>
              </w:rPr>
              <w:tab/>
            </w:r>
            <w:r>
              <w:rPr>
                <w:rStyle w:val="IndexLink"/>
              </w:rPr>
              <w:t>82</w:t>
            </w:r>
          </w:hyperlink>
        </w:p>
        <w:p>
          <w:pPr>
            <w:pStyle w:val="Contents5"/>
            <w:tabs>
              <w:tab w:val="clear" w:pos="7892"/>
              <w:tab w:val="right" w:pos="9026" w:leader="dot"/>
            </w:tabs>
            <w:rPr/>
          </w:pPr>
          <w:hyperlink w:anchor="__RefHeading___Toc12310100_1280447820">
            <w:r>
              <w:rPr>
                <w:webHidden/>
                <w:rStyle w:val="IndexLink"/>
                <w:rtl w:val="true"/>
              </w:rPr>
              <w:t>التختم بقصد الزينة</w:t>
            </w:r>
            <w:r>
              <w:rPr>
                <w:rStyle w:val="IndexLink"/>
                <w:rtl w:val="true"/>
              </w:rPr>
              <w:tab/>
            </w:r>
            <w:r>
              <w:rPr>
                <w:rStyle w:val="IndexLink"/>
              </w:rPr>
              <w:t>83</w:t>
            </w:r>
          </w:hyperlink>
        </w:p>
        <w:p>
          <w:pPr>
            <w:pStyle w:val="Contents5"/>
            <w:tabs>
              <w:tab w:val="clear" w:pos="7892"/>
              <w:tab w:val="right" w:pos="9026" w:leader="dot"/>
            </w:tabs>
            <w:rPr/>
          </w:pPr>
          <w:hyperlink w:anchor="__RefHeading___Toc12310102_1280447820">
            <w:r>
              <w:rPr>
                <w:webHidden/>
                <w:rStyle w:val="IndexLink"/>
                <w:rtl w:val="true"/>
              </w:rPr>
              <w:t>لبس المرأة الحلي للزينة</w:t>
            </w:r>
            <w:r>
              <w:rPr>
                <w:rStyle w:val="IndexLink"/>
                <w:rtl w:val="true"/>
              </w:rPr>
              <w:tab/>
            </w:r>
            <w:r>
              <w:rPr>
                <w:rStyle w:val="IndexLink"/>
              </w:rPr>
              <w:t>83</w:t>
            </w:r>
          </w:hyperlink>
        </w:p>
        <w:p>
          <w:pPr>
            <w:pStyle w:val="Contents5"/>
            <w:tabs>
              <w:tab w:val="clear" w:pos="7892"/>
              <w:tab w:val="right" w:pos="9026" w:leader="dot"/>
            </w:tabs>
            <w:rPr/>
          </w:pPr>
          <w:hyperlink w:anchor="__RefHeading___Toc12310104_1280447820">
            <w:r>
              <w:rPr>
                <w:webHidden/>
                <w:rStyle w:val="IndexLink"/>
                <w:rtl w:val="true"/>
              </w:rPr>
              <w:t>النظر في المرآة</w:t>
            </w:r>
            <w:r>
              <w:rPr>
                <w:rStyle w:val="IndexLink"/>
                <w:rtl w:val="true"/>
              </w:rPr>
              <w:tab/>
            </w:r>
            <w:r>
              <w:rPr>
                <w:rStyle w:val="IndexLink"/>
              </w:rPr>
              <w:t>84</w:t>
            </w:r>
          </w:hyperlink>
        </w:p>
        <w:p>
          <w:pPr>
            <w:pStyle w:val="Contents5"/>
            <w:tabs>
              <w:tab w:val="clear" w:pos="7892"/>
              <w:tab w:val="right" w:pos="9026" w:leader="dot"/>
            </w:tabs>
            <w:rPr/>
          </w:pPr>
          <w:hyperlink w:anchor="__RefHeading___Toc12310106_1280447820">
            <w:r>
              <w:rPr>
                <w:webHidden/>
                <w:rStyle w:val="IndexLink"/>
                <w:rtl w:val="true"/>
              </w:rPr>
              <w:t>لبس المخيط للرجال</w:t>
            </w:r>
            <w:r>
              <w:rPr>
                <w:rStyle w:val="IndexLink"/>
                <w:rtl w:val="true"/>
              </w:rPr>
              <w:tab/>
            </w:r>
            <w:r>
              <w:rPr>
                <w:rStyle w:val="IndexLink"/>
              </w:rPr>
              <w:t>84</w:t>
            </w:r>
          </w:hyperlink>
        </w:p>
        <w:p>
          <w:pPr>
            <w:pStyle w:val="Contents5"/>
            <w:tabs>
              <w:tab w:val="clear" w:pos="7892"/>
              <w:tab w:val="right" w:pos="9026" w:leader="dot"/>
            </w:tabs>
            <w:rPr/>
          </w:pPr>
          <w:hyperlink w:anchor="__RefHeading___Toc12310108_1280447820">
            <w:r>
              <w:rPr>
                <w:webHidden/>
                <w:rStyle w:val="IndexLink"/>
                <w:rtl w:val="true"/>
              </w:rPr>
              <w:t>عقد الإحرام و زره</w:t>
            </w:r>
            <w:r>
              <w:rPr>
                <w:rStyle w:val="IndexLink"/>
                <w:rtl w:val="true"/>
              </w:rPr>
              <w:tab/>
            </w:r>
            <w:r>
              <w:rPr>
                <w:rStyle w:val="IndexLink"/>
              </w:rPr>
              <w:t>86</w:t>
            </w:r>
          </w:hyperlink>
        </w:p>
        <w:p>
          <w:pPr>
            <w:pStyle w:val="Contents5"/>
            <w:tabs>
              <w:tab w:val="clear" w:pos="7892"/>
              <w:tab w:val="right" w:pos="9026" w:leader="dot"/>
            </w:tabs>
            <w:rPr/>
          </w:pPr>
          <w:hyperlink w:anchor="__RefHeading___Toc12310110_1280447820">
            <w:r>
              <w:rPr>
                <w:webHidden/>
                <w:rStyle w:val="IndexLink"/>
                <w:rtl w:val="true"/>
              </w:rPr>
              <w:t>لبس الجورب والخف للرجال</w:t>
            </w:r>
            <w:r>
              <w:rPr>
                <w:rStyle w:val="IndexLink"/>
                <w:rtl w:val="true"/>
              </w:rPr>
              <w:tab/>
            </w:r>
            <w:r>
              <w:rPr>
                <w:rStyle w:val="IndexLink"/>
              </w:rPr>
              <w:t>87</w:t>
            </w:r>
          </w:hyperlink>
        </w:p>
        <w:p>
          <w:pPr>
            <w:pStyle w:val="Contents5"/>
            <w:tabs>
              <w:tab w:val="clear" w:pos="7892"/>
              <w:tab w:val="right" w:pos="9026" w:leader="dot"/>
            </w:tabs>
            <w:rPr/>
          </w:pPr>
          <w:hyperlink w:anchor="__RefHeading___Toc12310112_1280447820">
            <w:r>
              <w:rPr>
                <w:webHidden/>
                <w:rStyle w:val="IndexLink"/>
                <w:rtl w:val="true"/>
              </w:rPr>
              <w:t>ارتداء الرأس للرجال</w:t>
            </w:r>
            <w:r>
              <w:rPr>
                <w:rStyle w:val="IndexLink"/>
                <w:rtl w:val="true"/>
              </w:rPr>
              <w:tab/>
            </w:r>
            <w:r>
              <w:rPr>
                <w:rStyle w:val="IndexLink"/>
              </w:rPr>
              <w:t>87</w:t>
            </w:r>
          </w:hyperlink>
        </w:p>
        <w:p>
          <w:pPr>
            <w:pStyle w:val="Contents5"/>
            <w:tabs>
              <w:tab w:val="clear" w:pos="7892"/>
              <w:tab w:val="right" w:pos="9026" w:leader="dot"/>
            </w:tabs>
            <w:rPr/>
          </w:pPr>
          <w:hyperlink w:anchor="__RefHeading___Toc12310114_1280447820">
            <w:r>
              <w:rPr>
                <w:webHidden/>
                <w:rStyle w:val="IndexLink"/>
                <w:rtl w:val="true"/>
              </w:rPr>
              <w:t>تغطية الوجه للنساء</w:t>
            </w:r>
            <w:r>
              <w:rPr>
                <w:rStyle w:val="IndexLink"/>
                <w:rtl w:val="true"/>
              </w:rPr>
              <w:tab/>
            </w:r>
            <w:r>
              <w:rPr>
                <w:rStyle w:val="IndexLink"/>
              </w:rPr>
              <w:t>89</w:t>
            </w:r>
          </w:hyperlink>
        </w:p>
        <w:p>
          <w:pPr>
            <w:pStyle w:val="Contents5"/>
            <w:tabs>
              <w:tab w:val="clear" w:pos="7892"/>
              <w:tab w:val="right" w:pos="9026" w:leader="dot"/>
            </w:tabs>
            <w:rPr/>
          </w:pPr>
          <w:hyperlink w:anchor="__RefHeading___Toc12310116_1280447820">
            <w:r>
              <w:rPr>
                <w:webHidden/>
                <w:rStyle w:val="IndexLink"/>
                <w:rtl w:val="true"/>
              </w:rPr>
              <w:t>التظلیل للرجل</w:t>
            </w:r>
            <w:r>
              <w:rPr>
                <w:rStyle w:val="IndexLink"/>
                <w:rtl w:val="true"/>
              </w:rPr>
              <w:tab/>
            </w:r>
            <w:r>
              <w:rPr>
                <w:rStyle w:val="IndexLink"/>
              </w:rPr>
              <w:t>89</w:t>
            </w:r>
          </w:hyperlink>
        </w:p>
        <w:p>
          <w:pPr>
            <w:pStyle w:val="Contents5"/>
            <w:tabs>
              <w:tab w:val="clear" w:pos="7892"/>
              <w:tab w:val="right" w:pos="9026" w:leader="dot"/>
            </w:tabs>
            <w:rPr/>
          </w:pPr>
          <w:hyperlink w:anchor="__RefHeading___Toc12310118_1280447820">
            <w:r>
              <w:rPr>
                <w:webHidden/>
                <w:rStyle w:val="IndexLink"/>
                <w:rtl w:val="true"/>
              </w:rPr>
              <w:t>الفُسوق</w:t>
            </w:r>
            <w:r>
              <w:rPr>
                <w:rStyle w:val="IndexLink"/>
                <w:rtl w:val="true"/>
              </w:rPr>
              <w:tab/>
            </w:r>
            <w:r>
              <w:rPr>
                <w:rStyle w:val="IndexLink"/>
              </w:rPr>
              <w:t>91</w:t>
            </w:r>
          </w:hyperlink>
        </w:p>
        <w:p>
          <w:pPr>
            <w:pStyle w:val="Contents5"/>
            <w:tabs>
              <w:tab w:val="clear" w:pos="7892"/>
              <w:tab w:val="right" w:pos="9026" w:leader="dot"/>
            </w:tabs>
            <w:rPr/>
          </w:pPr>
          <w:hyperlink w:anchor="__RefHeading___Toc12310120_1280447820">
            <w:r>
              <w:rPr>
                <w:webHidden/>
                <w:rStyle w:val="IndexLink"/>
                <w:rtl w:val="true"/>
              </w:rPr>
              <w:t>الجدال</w:t>
            </w:r>
            <w:r>
              <w:rPr>
                <w:rStyle w:val="IndexLink"/>
                <w:rtl w:val="true"/>
              </w:rPr>
              <w:tab/>
            </w:r>
            <w:r>
              <w:rPr>
                <w:rStyle w:val="IndexLink"/>
              </w:rPr>
              <w:t>92</w:t>
            </w:r>
          </w:hyperlink>
        </w:p>
        <w:p>
          <w:pPr>
            <w:pStyle w:val="Contents5"/>
            <w:tabs>
              <w:tab w:val="clear" w:pos="7892"/>
              <w:tab w:val="right" w:pos="9026" w:leader="dot"/>
            </w:tabs>
            <w:rPr/>
          </w:pPr>
          <w:hyperlink w:anchor="__RefHeading___Toc12310122_1280447820">
            <w:r>
              <w:rPr>
                <w:webHidden/>
                <w:rStyle w:val="IndexLink"/>
                <w:rtl w:val="true"/>
              </w:rPr>
              <w:t>قتل هوام البدن</w:t>
            </w:r>
            <w:r>
              <w:rPr>
                <w:rStyle w:val="IndexLink"/>
                <w:rtl w:val="true"/>
              </w:rPr>
              <w:tab/>
            </w:r>
            <w:r>
              <w:rPr>
                <w:rStyle w:val="IndexLink"/>
              </w:rPr>
              <w:t>92</w:t>
            </w:r>
          </w:hyperlink>
        </w:p>
        <w:p>
          <w:pPr>
            <w:pStyle w:val="Contents5"/>
            <w:tabs>
              <w:tab w:val="clear" w:pos="7892"/>
              <w:tab w:val="right" w:pos="9026" w:leader="dot"/>
            </w:tabs>
            <w:rPr/>
          </w:pPr>
          <w:hyperlink w:anchor="__RefHeading___Toc12310124_1280447820">
            <w:r>
              <w:rPr>
                <w:webHidden/>
                <w:rStyle w:val="IndexLink"/>
                <w:rtl w:val="true"/>
              </w:rPr>
              <w:t>إزالة الشعر عن البدن</w:t>
            </w:r>
            <w:r>
              <w:rPr>
                <w:rStyle w:val="IndexLink"/>
                <w:rtl w:val="true"/>
              </w:rPr>
              <w:tab/>
            </w:r>
            <w:r>
              <w:rPr>
                <w:rStyle w:val="IndexLink"/>
              </w:rPr>
              <w:t>93</w:t>
            </w:r>
          </w:hyperlink>
        </w:p>
        <w:p>
          <w:pPr>
            <w:pStyle w:val="Contents5"/>
            <w:tabs>
              <w:tab w:val="clear" w:pos="7892"/>
              <w:tab w:val="right" w:pos="9026" w:leader="dot"/>
            </w:tabs>
            <w:rPr/>
          </w:pPr>
          <w:hyperlink w:anchor="__RefHeading___Toc12310126_1280447820">
            <w:r>
              <w:rPr>
                <w:webHidden/>
                <w:rStyle w:val="IndexLink"/>
                <w:rtl w:val="true"/>
              </w:rPr>
              <w:t>إخراج الدم من البدن</w:t>
            </w:r>
            <w:r>
              <w:rPr>
                <w:rStyle w:val="IndexLink"/>
                <w:rtl w:val="true"/>
              </w:rPr>
              <w:tab/>
            </w:r>
            <w:r>
              <w:rPr>
                <w:rStyle w:val="IndexLink"/>
              </w:rPr>
              <w:t>95</w:t>
            </w:r>
          </w:hyperlink>
        </w:p>
        <w:p>
          <w:pPr>
            <w:pStyle w:val="Contents5"/>
            <w:tabs>
              <w:tab w:val="clear" w:pos="7892"/>
              <w:tab w:val="right" w:pos="9026" w:leader="dot"/>
            </w:tabs>
            <w:rPr/>
          </w:pPr>
          <w:hyperlink w:anchor="__RefHeading___Toc12310128_1280447820">
            <w:r>
              <w:rPr>
                <w:webHidden/>
                <w:rStyle w:val="IndexLink"/>
                <w:rtl w:val="true"/>
              </w:rPr>
              <w:t>قلع الضرس</w:t>
            </w:r>
            <w:r>
              <w:rPr>
                <w:rStyle w:val="IndexLink"/>
                <w:rtl w:val="true"/>
              </w:rPr>
              <w:tab/>
            </w:r>
            <w:r>
              <w:rPr>
                <w:rStyle w:val="IndexLink"/>
              </w:rPr>
              <w:t>96</w:t>
            </w:r>
          </w:hyperlink>
        </w:p>
        <w:p>
          <w:pPr>
            <w:pStyle w:val="Contents5"/>
            <w:tabs>
              <w:tab w:val="clear" w:pos="7892"/>
              <w:tab w:val="right" w:pos="9026" w:leader="dot"/>
            </w:tabs>
            <w:rPr/>
          </w:pPr>
          <w:hyperlink w:anchor="__RefHeading___Toc12310130_1280447820">
            <w:r>
              <w:rPr>
                <w:webHidden/>
                <w:rStyle w:val="IndexLink"/>
                <w:rtl w:val="true"/>
              </w:rPr>
              <w:t>تقلیم الأظفار</w:t>
            </w:r>
            <w:r>
              <w:rPr>
                <w:rStyle w:val="IndexLink"/>
                <w:rtl w:val="true"/>
              </w:rPr>
              <w:tab/>
            </w:r>
            <w:r>
              <w:rPr>
                <w:rStyle w:val="IndexLink"/>
              </w:rPr>
              <w:t>96</w:t>
            </w:r>
          </w:hyperlink>
        </w:p>
        <w:p>
          <w:pPr>
            <w:pStyle w:val="Contents5"/>
            <w:tabs>
              <w:tab w:val="clear" w:pos="7892"/>
              <w:tab w:val="right" w:pos="9026" w:leader="dot"/>
            </w:tabs>
            <w:rPr/>
          </w:pPr>
          <w:hyperlink w:anchor="__RefHeading___Toc12310132_1280447820">
            <w:r>
              <w:rPr>
                <w:webHidden/>
                <w:rStyle w:val="IndexLink"/>
                <w:rtl w:val="true"/>
              </w:rPr>
              <w:t>حمل السلاح</w:t>
            </w:r>
            <w:r>
              <w:rPr>
                <w:rStyle w:val="IndexLink"/>
                <w:rtl w:val="true"/>
              </w:rPr>
              <w:tab/>
            </w:r>
            <w:r>
              <w:rPr>
                <w:rStyle w:val="IndexLink"/>
              </w:rPr>
              <w:t>98</w:t>
            </w:r>
          </w:hyperlink>
        </w:p>
        <w:p>
          <w:pPr>
            <w:pStyle w:val="Contents5"/>
            <w:tabs>
              <w:tab w:val="clear" w:pos="7892"/>
              <w:tab w:val="right" w:pos="9026" w:leader="dot"/>
            </w:tabs>
            <w:rPr/>
          </w:pPr>
          <w:hyperlink w:anchor="__RefHeading___Toc12310134_1280447820">
            <w:r>
              <w:rPr>
                <w:webHidden/>
                <w:rStyle w:val="IndexLink"/>
                <w:rtl w:val="true"/>
              </w:rPr>
              <w:t>الحرب والمصارعة على الأحوط</w:t>
            </w:r>
            <w:r>
              <w:rPr>
                <w:rStyle w:val="IndexLink"/>
                <w:rtl w:val="true"/>
              </w:rPr>
              <w:tab/>
            </w:r>
            <w:r>
              <w:rPr>
                <w:rStyle w:val="IndexLink"/>
              </w:rPr>
              <w:t>98</w:t>
            </w:r>
          </w:hyperlink>
        </w:p>
        <w:p>
          <w:pPr>
            <w:pStyle w:val="Contents5"/>
            <w:tabs>
              <w:tab w:val="clear" w:pos="7892"/>
              <w:tab w:val="right" w:pos="9026" w:leader="dot"/>
            </w:tabs>
            <w:rPr/>
          </w:pPr>
          <w:hyperlink w:anchor="__RefHeading___Toc12310136_1280447820">
            <w:r>
              <w:rPr>
                <w:webHidden/>
                <w:rStyle w:val="IndexLink"/>
                <w:rtl w:val="true"/>
              </w:rPr>
              <w:t>قلع وقطع شجر وحشيش الحرم</w:t>
            </w:r>
            <w:r>
              <w:rPr>
                <w:rStyle w:val="IndexLink"/>
                <w:rtl w:val="true"/>
              </w:rPr>
              <w:tab/>
            </w:r>
            <w:r>
              <w:rPr>
                <w:rStyle w:val="IndexLink"/>
              </w:rPr>
              <w:t>98</w:t>
            </w:r>
          </w:hyperlink>
        </w:p>
        <w:p>
          <w:pPr>
            <w:pStyle w:val="Contents5"/>
            <w:tabs>
              <w:tab w:val="clear" w:pos="7892"/>
              <w:tab w:val="right" w:pos="9026" w:leader="dot"/>
            </w:tabs>
            <w:rPr/>
          </w:pPr>
          <w:hyperlink w:anchor="__RefHeading___Toc12310138_1280447820">
            <w:r>
              <w:rPr>
                <w:webHidden/>
                <w:rStyle w:val="IndexLink"/>
                <w:rtl w:val="true"/>
              </w:rPr>
              <w:t>محل ذبح ونحر الكفارات</w:t>
            </w:r>
            <w:r>
              <w:rPr>
                <w:rStyle w:val="IndexLink"/>
                <w:rtl w:val="true"/>
              </w:rPr>
              <w:tab/>
            </w:r>
            <w:r>
              <w:rPr>
                <w:rStyle w:val="IndexLink"/>
              </w:rPr>
              <w:t>100</w:t>
            </w:r>
          </w:hyperlink>
        </w:p>
        <w:p>
          <w:pPr>
            <w:pStyle w:val="Contents5"/>
            <w:tabs>
              <w:tab w:val="clear" w:pos="7892"/>
              <w:tab w:val="right" w:pos="9026" w:leader="dot"/>
            </w:tabs>
            <w:rPr/>
          </w:pPr>
          <w:hyperlink w:anchor="__RefHeading___Toc12310140_1280447820">
            <w:r>
              <w:rPr>
                <w:webHidden/>
                <w:rStyle w:val="IndexLink"/>
                <w:rtl w:val="true"/>
              </w:rPr>
              <w:t>مستحبات دخول الحرم</w:t>
            </w:r>
            <w:r>
              <w:rPr>
                <w:rStyle w:val="IndexLink"/>
                <w:rtl w:val="true"/>
              </w:rPr>
              <w:tab/>
            </w:r>
            <w:r>
              <w:rPr>
                <w:rStyle w:val="IndexLink"/>
              </w:rPr>
              <w:t>100</w:t>
            </w:r>
          </w:hyperlink>
        </w:p>
        <w:p>
          <w:pPr>
            <w:pStyle w:val="Contents5"/>
            <w:tabs>
              <w:tab w:val="clear" w:pos="7892"/>
              <w:tab w:val="right" w:pos="9026" w:leader="dot"/>
            </w:tabs>
            <w:rPr/>
          </w:pPr>
          <w:hyperlink w:anchor="__RefHeading___Toc12310142_1280447820">
            <w:r>
              <w:rPr>
                <w:webHidden/>
                <w:rStyle w:val="IndexLink"/>
                <w:rtl w:val="true"/>
              </w:rPr>
              <w:t>مستحبات دخول مكة المعظمة</w:t>
            </w:r>
            <w:r>
              <w:rPr>
                <w:rStyle w:val="IndexLink"/>
                <w:rtl w:val="true"/>
              </w:rPr>
              <w:tab/>
            </w:r>
            <w:r>
              <w:rPr>
                <w:rStyle w:val="IndexLink"/>
              </w:rPr>
              <w:t>101</w:t>
            </w:r>
          </w:hyperlink>
        </w:p>
        <w:p>
          <w:pPr>
            <w:pStyle w:val="Contents5"/>
            <w:tabs>
              <w:tab w:val="clear" w:pos="7892"/>
              <w:tab w:val="right" w:pos="9026" w:leader="dot"/>
            </w:tabs>
            <w:rPr/>
          </w:pPr>
          <w:hyperlink w:anchor="__RefHeading___Toc12310144_1280447820">
            <w:r>
              <w:rPr>
                <w:webHidden/>
                <w:rStyle w:val="IndexLink"/>
                <w:rtl w:val="true"/>
              </w:rPr>
              <w:t>آداب دخول المسجد الحرام</w:t>
            </w:r>
            <w:r>
              <w:rPr>
                <w:rStyle w:val="IndexLink"/>
                <w:rtl w:val="true"/>
              </w:rPr>
              <w:tab/>
            </w:r>
            <w:r>
              <w:rPr>
                <w:rStyle w:val="IndexLink"/>
              </w:rPr>
              <w:t>101</w:t>
            </w:r>
          </w:hyperlink>
        </w:p>
        <w:p>
          <w:pPr>
            <w:pStyle w:val="Contents4"/>
            <w:tabs>
              <w:tab w:val="clear" w:pos="8176"/>
              <w:tab w:val="right" w:pos="9026" w:leader="dot"/>
            </w:tabs>
            <w:rPr/>
          </w:pPr>
          <w:hyperlink w:anchor="__RefHeading___Toc12310146_1280447820">
            <w:r>
              <w:rPr>
                <w:webHidden/>
                <w:rStyle w:val="IndexLink"/>
                <w:rtl w:val="true"/>
              </w:rPr>
              <w:t>الفصل الثاني طواف البیت و واجباتە و شرائطە و أحکامە و آدابە</w:t>
            </w:r>
            <w:r>
              <w:rPr>
                <w:rStyle w:val="IndexLink"/>
                <w:rtl w:val="true"/>
              </w:rPr>
              <w:tab/>
            </w:r>
            <w:r>
              <w:rPr>
                <w:rStyle w:val="IndexLink"/>
              </w:rPr>
              <w:t>105</w:t>
            </w:r>
          </w:hyperlink>
        </w:p>
        <w:p>
          <w:pPr>
            <w:pStyle w:val="Contents5"/>
            <w:tabs>
              <w:tab w:val="clear" w:pos="7892"/>
              <w:tab w:val="right" w:pos="9026" w:leader="dot"/>
            </w:tabs>
            <w:rPr/>
          </w:pPr>
          <w:hyperlink w:anchor="__RefHeading___Toc12310148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2310150_1280447820">
            <w:r>
              <w:rPr>
                <w:webHidden/>
                <w:rStyle w:val="IndexLink"/>
                <w:rtl w:val="true"/>
              </w:rPr>
              <w:t>شرائط الطواف</w:t>
            </w:r>
            <w:r>
              <w:rPr>
                <w:rStyle w:val="IndexLink"/>
                <w:rtl w:val="true"/>
              </w:rPr>
              <w:tab/>
            </w:r>
            <w:r>
              <w:rPr>
                <w:rStyle w:val="IndexLink"/>
              </w:rPr>
              <w:t>106</w:t>
            </w:r>
          </w:hyperlink>
        </w:p>
        <w:p>
          <w:pPr>
            <w:pStyle w:val="Contents5"/>
            <w:tabs>
              <w:tab w:val="clear" w:pos="7892"/>
              <w:tab w:val="right" w:pos="9026" w:leader="dot"/>
            </w:tabs>
            <w:rPr/>
          </w:pPr>
          <w:hyperlink w:anchor="__RefHeading___Toc12310152_1280447820">
            <w:r>
              <w:rPr>
                <w:webHidden/>
                <w:rStyle w:val="IndexLink"/>
                <w:rtl w:val="true"/>
              </w:rPr>
              <w:t>واجبات الطواف</w:t>
            </w:r>
            <w:r>
              <w:rPr>
                <w:rStyle w:val="IndexLink"/>
                <w:rtl w:val="true"/>
              </w:rPr>
              <w:tab/>
            </w:r>
            <w:r>
              <w:rPr>
                <w:rStyle w:val="IndexLink"/>
              </w:rPr>
              <w:t>114</w:t>
            </w:r>
          </w:hyperlink>
        </w:p>
        <w:p>
          <w:pPr>
            <w:pStyle w:val="Contents5"/>
            <w:tabs>
              <w:tab w:val="clear" w:pos="7892"/>
              <w:tab w:val="right" w:pos="9026" w:leader="dot"/>
            </w:tabs>
            <w:rPr/>
          </w:pPr>
          <w:hyperlink w:anchor="__RefHeading___Toc12310154_1280447820">
            <w:r>
              <w:rPr>
                <w:webHidden/>
                <w:rStyle w:val="IndexLink"/>
                <w:rtl w:val="true"/>
              </w:rPr>
              <w:t>بقية مسائل زيادة الطواف</w:t>
            </w:r>
            <w:r>
              <w:rPr>
                <w:rStyle w:val="IndexLink"/>
                <w:rtl w:val="true"/>
              </w:rPr>
              <w:tab/>
            </w:r>
            <w:r>
              <w:rPr>
                <w:rStyle w:val="IndexLink"/>
              </w:rPr>
              <w:t>119</w:t>
            </w:r>
          </w:hyperlink>
        </w:p>
        <w:p>
          <w:pPr>
            <w:pStyle w:val="Contents5"/>
            <w:tabs>
              <w:tab w:val="clear" w:pos="7892"/>
              <w:tab w:val="right" w:pos="9026" w:leader="dot"/>
            </w:tabs>
            <w:rPr/>
          </w:pPr>
          <w:hyperlink w:anchor="__RefHeading___Toc12310156_1280447820">
            <w:r>
              <w:rPr>
                <w:webHidden/>
                <w:rStyle w:val="IndexLink"/>
                <w:rtl w:val="true"/>
              </w:rPr>
              <w:t>مسائل نقصان الطواف أو قطعه</w:t>
            </w:r>
            <w:r>
              <w:rPr>
                <w:rStyle w:val="IndexLink"/>
                <w:rtl w:val="true"/>
              </w:rPr>
              <w:tab/>
            </w:r>
            <w:r>
              <w:rPr>
                <w:rStyle w:val="IndexLink"/>
              </w:rPr>
              <w:t>121</w:t>
            </w:r>
          </w:hyperlink>
        </w:p>
        <w:p>
          <w:pPr>
            <w:pStyle w:val="Contents5"/>
            <w:tabs>
              <w:tab w:val="clear" w:pos="7892"/>
              <w:tab w:val="right" w:pos="9026" w:leader="dot"/>
            </w:tabs>
            <w:rPr/>
          </w:pPr>
          <w:hyperlink w:anchor="__RefHeading___Toc12310158_1280447820">
            <w:r>
              <w:rPr>
                <w:webHidden/>
                <w:rStyle w:val="IndexLink"/>
                <w:rtl w:val="true"/>
              </w:rPr>
              <w:t>مسائل الشك في الطواف</w:t>
            </w:r>
            <w:r>
              <w:rPr>
                <w:rStyle w:val="IndexLink"/>
                <w:rtl w:val="true"/>
              </w:rPr>
              <w:tab/>
            </w:r>
            <w:r>
              <w:rPr>
                <w:rStyle w:val="IndexLink"/>
              </w:rPr>
              <w:t>124</w:t>
            </w:r>
          </w:hyperlink>
        </w:p>
        <w:p>
          <w:pPr>
            <w:pStyle w:val="Contents5"/>
            <w:tabs>
              <w:tab w:val="clear" w:pos="7892"/>
              <w:tab w:val="right" w:pos="9026" w:leader="dot"/>
            </w:tabs>
            <w:rPr/>
          </w:pPr>
          <w:hyperlink w:anchor="__RefHeading___Toc12310160_1280447820">
            <w:r>
              <w:rPr>
                <w:webHidden/>
                <w:rStyle w:val="IndexLink"/>
                <w:rtl w:val="true"/>
              </w:rPr>
              <w:t>مسائل متفرقة في الطواف</w:t>
            </w:r>
            <w:r>
              <w:rPr>
                <w:rStyle w:val="IndexLink"/>
                <w:rtl w:val="true"/>
              </w:rPr>
              <w:tab/>
            </w:r>
            <w:r>
              <w:rPr>
                <w:rStyle w:val="IndexLink"/>
              </w:rPr>
              <w:t>126</w:t>
            </w:r>
          </w:hyperlink>
        </w:p>
        <w:p>
          <w:pPr>
            <w:pStyle w:val="Contents5"/>
            <w:tabs>
              <w:tab w:val="clear" w:pos="7892"/>
              <w:tab w:val="right" w:pos="9026" w:leader="dot"/>
            </w:tabs>
            <w:rPr/>
          </w:pPr>
          <w:hyperlink w:anchor="__RefHeading___Toc12310162_1280447820">
            <w:r>
              <w:rPr>
                <w:webHidden/>
                <w:rStyle w:val="IndexLink"/>
                <w:rtl w:val="true"/>
              </w:rPr>
              <w:t>آداب الطواف ومستحباته</w:t>
            </w:r>
            <w:r>
              <w:rPr>
                <w:rStyle w:val="IndexLink"/>
                <w:rtl w:val="true"/>
              </w:rPr>
              <w:tab/>
            </w:r>
            <w:r>
              <w:rPr>
                <w:rStyle w:val="IndexLink"/>
              </w:rPr>
              <w:t>127</w:t>
            </w:r>
          </w:hyperlink>
        </w:p>
        <w:p>
          <w:pPr>
            <w:pStyle w:val="Contents4"/>
            <w:tabs>
              <w:tab w:val="clear" w:pos="8176"/>
              <w:tab w:val="right" w:pos="9026" w:leader="dot"/>
            </w:tabs>
            <w:rPr/>
          </w:pPr>
          <w:hyperlink w:anchor="__RefHeading___Toc12310164_1280447820">
            <w:r>
              <w:rPr>
                <w:webHidden/>
                <w:rStyle w:val="IndexLink"/>
                <w:rtl w:val="true"/>
              </w:rPr>
              <w:t xml:space="preserve">الفصل الثالث </w:t>
            </w:r>
            <w:r>
              <w:rPr>
                <w:rStyle w:val="IndexLink"/>
                <w:rtl w:val="true"/>
              </w:rPr>
              <w:t xml:space="preserve">- </w:t>
            </w:r>
            <w:r>
              <w:rPr>
                <w:rStyle w:val="IndexLink"/>
                <w:rtl w:val="true"/>
              </w:rPr>
              <w:t>صلاة الطواف</w:t>
            </w:r>
            <w:r>
              <w:rPr>
                <w:rStyle w:val="IndexLink"/>
                <w:rtl w:val="true"/>
              </w:rPr>
              <w:tab/>
            </w:r>
            <w:r>
              <w:rPr>
                <w:rStyle w:val="IndexLink"/>
              </w:rPr>
              <w:t>130</w:t>
            </w:r>
          </w:hyperlink>
        </w:p>
        <w:p>
          <w:pPr>
            <w:pStyle w:val="Contents5"/>
            <w:tabs>
              <w:tab w:val="clear" w:pos="7892"/>
              <w:tab w:val="right" w:pos="9026" w:leader="dot"/>
            </w:tabs>
            <w:rPr/>
          </w:pPr>
          <w:hyperlink w:anchor="__RefHeading___Toc12310166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2310168_1280447820">
            <w:r>
              <w:rPr>
                <w:webHidden/>
                <w:rStyle w:val="IndexLink"/>
                <w:rtl w:val="true"/>
              </w:rPr>
              <w:t>مستحبات صلاة الطواف</w:t>
            </w:r>
            <w:r>
              <w:rPr>
                <w:rStyle w:val="IndexLink"/>
                <w:rtl w:val="true"/>
              </w:rPr>
              <w:tab/>
            </w:r>
            <w:r>
              <w:rPr>
                <w:rStyle w:val="IndexLink"/>
              </w:rPr>
              <w:t>133</w:t>
            </w:r>
          </w:hyperlink>
        </w:p>
        <w:p>
          <w:pPr>
            <w:pStyle w:val="Contents4"/>
            <w:tabs>
              <w:tab w:val="clear" w:pos="8176"/>
              <w:tab w:val="right" w:pos="9026" w:leader="dot"/>
            </w:tabs>
            <w:rPr/>
          </w:pPr>
          <w:hyperlink w:anchor="__RefHeading___Toc12310170_1280447820">
            <w:r>
              <w:rPr>
                <w:webHidden/>
                <w:rStyle w:val="IndexLink"/>
                <w:rtl w:val="true"/>
              </w:rPr>
              <w:t>الفصل الرابع</w:t>
            </w:r>
            <w:r>
              <w:rPr>
                <w:rStyle w:val="IndexLink"/>
                <w:rtl w:val="true"/>
              </w:rPr>
              <w:t xml:space="preserve">: </w:t>
            </w:r>
            <w:r>
              <w:rPr>
                <w:rStyle w:val="IndexLink"/>
                <w:rtl w:val="true"/>
              </w:rPr>
              <w:t>السعي بين الصفا والمروة</w:t>
            </w:r>
            <w:r>
              <w:rPr>
                <w:rStyle w:val="IndexLink"/>
                <w:rtl w:val="true"/>
              </w:rPr>
              <w:tab/>
            </w:r>
            <w:r>
              <w:rPr>
                <w:rStyle w:val="IndexLink"/>
              </w:rPr>
              <w:t>134</w:t>
            </w:r>
          </w:hyperlink>
        </w:p>
        <w:p>
          <w:pPr>
            <w:pStyle w:val="Contents5"/>
            <w:tabs>
              <w:tab w:val="clear" w:pos="7892"/>
              <w:tab w:val="right" w:pos="9026" w:leader="dot"/>
            </w:tabs>
            <w:rPr/>
          </w:pPr>
          <w:hyperlink w:anchor="__RefHeading___Toc12310172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2310174_1280447820">
            <w:r>
              <w:rPr>
                <w:webHidden/>
                <w:rStyle w:val="IndexLink"/>
                <w:rtl w:val="true"/>
              </w:rPr>
              <w:t>الزيادة والنقیصة في السعي</w:t>
            </w:r>
            <w:r>
              <w:rPr>
                <w:rStyle w:val="IndexLink"/>
                <w:rtl w:val="true"/>
              </w:rPr>
              <w:tab/>
            </w:r>
            <w:r>
              <w:rPr>
                <w:rStyle w:val="IndexLink"/>
              </w:rPr>
              <w:t>137</w:t>
            </w:r>
          </w:hyperlink>
        </w:p>
        <w:p>
          <w:pPr>
            <w:pStyle w:val="Contents5"/>
            <w:tabs>
              <w:tab w:val="clear" w:pos="7892"/>
              <w:tab w:val="right" w:pos="9026" w:leader="dot"/>
            </w:tabs>
            <w:rPr/>
          </w:pPr>
          <w:hyperlink w:anchor="__RefHeading___Toc12310176_1280447820">
            <w:r>
              <w:rPr>
                <w:webHidden/>
                <w:rStyle w:val="IndexLink"/>
                <w:rtl w:val="true"/>
              </w:rPr>
              <w:t>الشک في السعي</w:t>
            </w:r>
            <w:r>
              <w:rPr>
                <w:rStyle w:val="IndexLink"/>
                <w:rtl w:val="true"/>
              </w:rPr>
              <w:tab/>
            </w:r>
            <w:r>
              <w:rPr>
                <w:rStyle w:val="IndexLink"/>
              </w:rPr>
              <w:t>138</w:t>
            </w:r>
          </w:hyperlink>
        </w:p>
        <w:p>
          <w:pPr>
            <w:pStyle w:val="Contents5"/>
            <w:tabs>
              <w:tab w:val="clear" w:pos="7892"/>
              <w:tab w:val="right" w:pos="9026" w:leader="dot"/>
            </w:tabs>
            <w:rPr/>
          </w:pPr>
          <w:hyperlink w:anchor="__RefHeading___Toc12310178_1280447820">
            <w:r>
              <w:rPr>
                <w:webHidden/>
                <w:rStyle w:val="IndexLink"/>
                <w:rtl w:val="true"/>
              </w:rPr>
              <w:t>مستحبات السعي</w:t>
            </w:r>
            <w:r>
              <w:rPr>
                <w:rStyle w:val="IndexLink"/>
                <w:rtl w:val="true"/>
              </w:rPr>
              <w:tab/>
            </w:r>
            <w:r>
              <w:rPr>
                <w:rStyle w:val="IndexLink"/>
              </w:rPr>
              <w:t>140</w:t>
            </w:r>
          </w:hyperlink>
        </w:p>
        <w:p>
          <w:pPr>
            <w:pStyle w:val="Contents3"/>
            <w:tabs>
              <w:tab w:val="clear" w:pos="8459"/>
              <w:tab w:val="right" w:pos="9026" w:leader="dot"/>
            </w:tabs>
            <w:rPr/>
          </w:pPr>
          <w:hyperlink w:anchor="__RefHeading___Toc12310180_1280447820">
            <w:r>
              <w:rPr>
                <w:webHidden/>
                <w:rStyle w:val="IndexLink"/>
                <w:rtl w:val="true"/>
              </w:rPr>
              <w:t>الباب الثالث</w:t>
            </w:r>
            <w:r>
              <w:rPr>
                <w:rStyle w:val="IndexLink"/>
                <w:rtl w:val="true"/>
              </w:rPr>
              <w:tab/>
            </w:r>
            <w:r>
              <w:rPr>
                <w:rStyle w:val="IndexLink"/>
              </w:rPr>
              <w:t>146</w:t>
            </w:r>
          </w:hyperlink>
        </w:p>
        <w:p>
          <w:pPr>
            <w:pStyle w:val="Contents4"/>
            <w:tabs>
              <w:tab w:val="clear" w:pos="8176"/>
              <w:tab w:val="right" w:pos="9026" w:leader="dot"/>
            </w:tabs>
            <w:rPr/>
          </w:pPr>
          <w:hyperlink w:anchor="__RefHeading___Toc12310182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2310184_1280447820">
            <w:r>
              <w:rPr>
                <w:webHidden/>
                <w:rStyle w:val="IndexLink"/>
                <w:rtl w:val="true"/>
              </w:rPr>
              <w:t>واجبات حج التمتع</w:t>
            </w:r>
            <w:r>
              <w:rPr>
                <w:rStyle w:val="IndexLink"/>
                <w:rtl w:val="true"/>
              </w:rPr>
              <w:tab/>
            </w:r>
            <w:r>
              <w:rPr>
                <w:rStyle w:val="IndexLink"/>
              </w:rPr>
              <w:t>148</w:t>
            </w:r>
          </w:hyperlink>
        </w:p>
        <w:p>
          <w:pPr>
            <w:pStyle w:val="Contents4"/>
            <w:tabs>
              <w:tab w:val="clear" w:pos="8176"/>
              <w:tab w:val="right" w:pos="9026" w:leader="dot"/>
            </w:tabs>
            <w:rPr/>
          </w:pPr>
          <w:hyperlink w:anchor="__RefHeading___Toc12310186_1280447820">
            <w:r>
              <w:rPr>
                <w:webHidden/>
                <w:rStyle w:val="IndexLink"/>
                <w:rtl w:val="true"/>
              </w:rPr>
              <w:t xml:space="preserve">الفصل الأول </w:t>
            </w:r>
            <w:r>
              <w:rPr>
                <w:rStyle w:val="IndexLink"/>
                <w:rtl w:val="true"/>
              </w:rPr>
              <w:t xml:space="preserve">- </w:t>
            </w:r>
            <w:r>
              <w:rPr>
                <w:rStyle w:val="IndexLink"/>
                <w:rtl w:val="true"/>
              </w:rPr>
              <w:t>الإحرام للحج ومستحبّاته</w:t>
            </w:r>
            <w:r>
              <w:rPr>
                <w:rStyle w:val="IndexLink"/>
                <w:rtl w:val="true"/>
              </w:rPr>
              <w:tab/>
            </w:r>
            <w:r>
              <w:rPr>
                <w:rStyle w:val="IndexLink"/>
              </w:rPr>
              <w:t>148</w:t>
            </w:r>
          </w:hyperlink>
        </w:p>
        <w:p>
          <w:pPr>
            <w:pStyle w:val="Contents5"/>
            <w:tabs>
              <w:tab w:val="clear" w:pos="7892"/>
              <w:tab w:val="right" w:pos="9026" w:leader="dot"/>
            </w:tabs>
            <w:rPr/>
          </w:pPr>
          <w:hyperlink w:anchor="__RefHeading___Toc12310188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2310190_1280447820">
            <w:r>
              <w:rPr>
                <w:webHidden/>
                <w:rStyle w:val="IndexLink"/>
                <w:rtl w:val="true"/>
              </w:rPr>
              <w:t>مستحبات إحرام الحج</w:t>
            </w:r>
            <w:r>
              <w:rPr>
                <w:rStyle w:val="IndexLink"/>
                <w:rtl w:val="true"/>
              </w:rPr>
              <w:tab/>
            </w:r>
            <w:r>
              <w:rPr>
                <w:rStyle w:val="IndexLink"/>
              </w:rPr>
              <w:t>150</w:t>
            </w:r>
          </w:hyperlink>
        </w:p>
        <w:p>
          <w:pPr>
            <w:pStyle w:val="Contents4"/>
            <w:tabs>
              <w:tab w:val="clear" w:pos="8176"/>
              <w:tab w:val="right" w:pos="9026" w:leader="dot"/>
            </w:tabs>
            <w:rPr/>
          </w:pPr>
          <w:hyperlink w:anchor="__RefHeading___Toc12310192_1280447820">
            <w:r>
              <w:rPr>
                <w:webHidden/>
                <w:rStyle w:val="IndexLink"/>
                <w:rtl w:val="true"/>
              </w:rPr>
              <w:t xml:space="preserve">الفصل الثاني </w:t>
            </w:r>
            <w:r>
              <w:rPr>
                <w:rStyle w:val="IndexLink"/>
                <w:rtl w:val="true"/>
              </w:rPr>
              <w:t xml:space="preserve">- </w:t>
            </w:r>
            <w:r>
              <w:rPr>
                <w:rStyle w:val="IndexLink"/>
                <w:rtl w:val="true"/>
              </w:rPr>
              <w:t>الوقوف في عَرَفَات</w:t>
            </w:r>
            <w:r>
              <w:rPr>
                <w:rStyle w:val="IndexLink"/>
                <w:rtl w:val="true"/>
              </w:rPr>
              <w:tab/>
            </w:r>
            <w:r>
              <w:rPr>
                <w:rStyle w:val="IndexLink"/>
              </w:rPr>
              <w:t>151</w:t>
            </w:r>
          </w:hyperlink>
        </w:p>
        <w:p>
          <w:pPr>
            <w:pStyle w:val="Contents5"/>
            <w:tabs>
              <w:tab w:val="clear" w:pos="7892"/>
              <w:tab w:val="right" w:pos="9026" w:leader="dot"/>
            </w:tabs>
            <w:rPr/>
          </w:pPr>
          <w:hyperlink w:anchor="__RefHeading___Toc12310194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2310196_1280447820">
            <w:r>
              <w:rPr>
                <w:webHidden/>
                <w:rStyle w:val="IndexLink"/>
                <w:rtl w:val="true"/>
              </w:rPr>
              <w:t>مستحبات وقوف في عرفات</w:t>
            </w:r>
            <w:r>
              <w:rPr>
                <w:rStyle w:val="IndexLink"/>
                <w:rtl w:val="true"/>
              </w:rPr>
              <w:tab/>
            </w:r>
            <w:r>
              <w:rPr>
                <w:rStyle w:val="IndexLink"/>
              </w:rPr>
              <w:t>154</w:t>
            </w:r>
          </w:hyperlink>
        </w:p>
        <w:p>
          <w:pPr>
            <w:pStyle w:val="Contents4"/>
            <w:tabs>
              <w:tab w:val="clear" w:pos="8176"/>
              <w:tab w:val="right" w:pos="9026" w:leader="dot"/>
            </w:tabs>
            <w:rPr/>
          </w:pPr>
          <w:hyperlink w:anchor="__RefHeading___Toc12310198_1280447820">
            <w:r>
              <w:rPr>
                <w:webHidden/>
                <w:rStyle w:val="IndexLink"/>
                <w:rtl w:val="true"/>
              </w:rPr>
              <w:t xml:space="preserve">الفصل الثالث </w:t>
            </w:r>
            <w:r>
              <w:rPr>
                <w:rStyle w:val="IndexLink"/>
                <w:rtl w:val="true"/>
              </w:rPr>
              <w:t xml:space="preserve">- </w:t>
            </w:r>
            <w:r>
              <w:rPr>
                <w:rStyle w:val="IndexLink"/>
                <w:rtl w:val="true"/>
              </w:rPr>
              <w:t>الوقوف في المشعر</w:t>
            </w:r>
            <w:r>
              <w:rPr>
                <w:rStyle w:val="IndexLink"/>
                <w:rtl w:val="true"/>
              </w:rPr>
              <w:tab/>
            </w:r>
            <w:r>
              <w:rPr>
                <w:rStyle w:val="IndexLink"/>
              </w:rPr>
              <w:t>159</w:t>
            </w:r>
          </w:hyperlink>
        </w:p>
        <w:p>
          <w:pPr>
            <w:pStyle w:val="Contents5"/>
            <w:tabs>
              <w:tab w:val="clear" w:pos="7892"/>
              <w:tab w:val="right" w:pos="9026" w:leader="dot"/>
            </w:tabs>
            <w:rPr/>
          </w:pPr>
          <w:hyperlink w:anchor="__RefHeading___Toc12310200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2310202_1280447820">
            <w:r>
              <w:rPr>
                <w:webHidden/>
                <w:rStyle w:val="IndexLink"/>
                <w:rtl w:val="true"/>
              </w:rPr>
              <w:t>مستحبّات الوقوف في مشعر</w:t>
            </w:r>
            <w:r>
              <w:rPr>
                <w:rStyle w:val="IndexLink"/>
                <w:rtl w:val="true"/>
              </w:rPr>
              <w:tab/>
            </w:r>
            <w:r>
              <w:rPr>
                <w:rStyle w:val="IndexLink"/>
              </w:rPr>
              <w:t>164</w:t>
            </w:r>
          </w:hyperlink>
        </w:p>
        <w:p>
          <w:pPr>
            <w:pStyle w:val="Contents4"/>
            <w:tabs>
              <w:tab w:val="clear" w:pos="8176"/>
              <w:tab w:val="right" w:pos="9026" w:leader="dot"/>
            </w:tabs>
            <w:rPr/>
          </w:pPr>
          <w:hyperlink w:anchor="__RefHeading___Toc12310204_1280447820">
            <w:r>
              <w:rPr>
                <w:webHidden/>
                <w:rStyle w:val="IndexLink"/>
                <w:rtl w:val="true"/>
              </w:rPr>
              <w:t xml:space="preserve">الفصل الرابع </w:t>
            </w:r>
            <w:r>
              <w:rPr>
                <w:rStyle w:val="IndexLink"/>
                <w:rtl w:val="true"/>
              </w:rPr>
              <w:t xml:space="preserve">- </w:t>
            </w:r>
            <w:r>
              <w:rPr>
                <w:rStyle w:val="IndexLink"/>
                <w:rtl w:val="true"/>
              </w:rPr>
              <w:t>واجبات منى في يوم عيد الأضحى</w:t>
            </w:r>
            <w:r>
              <w:rPr>
                <w:rStyle w:val="IndexLink"/>
                <w:rtl w:val="true"/>
              </w:rPr>
              <w:tab/>
            </w:r>
            <w:r>
              <w:rPr>
                <w:rStyle w:val="IndexLink"/>
              </w:rPr>
              <w:t>166</w:t>
            </w:r>
          </w:hyperlink>
        </w:p>
        <w:p>
          <w:pPr>
            <w:pStyle w:val="Contents5"/>
            <w:tabs>
              <w:tab w:val="clear" w:pos="7892"/>
              <w:tab w:val="right" w:pos="9026" w:leader="dot"/>
            </w:tabs>
            <w:rPr/>
          </w:pPr>
          <w:hyperlink w:anchor="__RefHeading___Toc12310206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2310208_1280447820">
            <w:r>
              <w:rPr>
                <w:webHidden/>
                <w:rStyle w:val="IndexLink"/>
                <w:rtl w:val="true"/>
              </w:rPr>
              <w:t>رمي جمره العقبة</w:t>
            </w:r>
            <w:r>
              <w:rPr>
                <w:rStyle w:val="IndexLink"/>
                <w:rtl w:val="true"/>
              </w:rPr>
              <w:tab/>
            </w:r>
            <w:r>
              <w:rPr>
                <w:rStyle w:val="IndexLink"/>
              </w:rPr>
              <w:t>167</w:t>
            </w:r>
          </w:hyperlink>
        </w:p>
        <w:p>
          <w:pPr>
            <w:pStyle w:val="Contents5"/>
            <w:tabs>
              <w:tab w:val="clear" w:pos="7892"/>
              <w:tab w:val="right" w:pos="9026" w:leader="dot"/>
            </w:tabs>
            <w:rPr/>
          </w:pPr>
          <w:hyperlink w:anchor="__RefHeading___Toc12310210_1280447820">
            <w:r>
              <w:rPr>
                <w:webHidden/>
                <w:rStyle w:val="IndexLink"/>
                <w:rtl w:val="true"/>
              </w:rPr>
              <w:t>صيام بدلاً من الأضحية</w:t>
            </w:r>
            <w:r>
              <w:rPr>
                <w:rStyle w:val="IndexLink"/>
                <w:rtl w:val="true"/>
              </w:rPr>
              <w:tab/>
            </w:r>
            <w:r>
              <w:rPr>
                <w:rStyle w:val="IndexLink"/>
              </w:rPr>
              <w:t>177</w:t>
            </w:r>
          </w:hyperlink>
        </w:p>
        <w:p>
          <w:pPr>
            <w:pStyle w:val="Contents5"/>
            <w:tabs>
              <w:tab w:val="clear" w:pos="7892"/>
              <w:tab w:val="right" w:pos="9026" w:leader="dot"/>
            </w:tabs>
            <w:rPr/>
          </w:pPr>
          <w:hyperlink w:anchor="__RefHeading___Toc12310212_1280447820">
            <w:r>
              <w:rPr>
                <w:webHidden/>
                <w:rStyle w:val="IndexLink"/>
                <w:rtl w:val="true"/>
              </w:rPr>
              <w:t>مسائل متفرقة حول الأضحية</w:t>
            </w:r>
            <w:r>
              <w:rPr>
                <w:rStyle w:val="IndexLink"/>
                <w:rtl w:val="true"/>
              </w:rPr>
              <w:tab/>
            </w:r>
            <w:r>
              <w:rPr>
                <w:rStyle w:val="IndexLink"/>
              </w:rPr>
              <w:t>179</w:t>
            </w:r>
          </w:hyperlink>
        </w:p>
        <w:p>
          <w:pPr>
            <w:pStyle w:val="Contents5"/>
            <w:tabs>
              <w:tab w:val="clear" w:pos="7892"/>
              <w:tab w:val="right" w:pos="9026" w:leader="dot"/>
            </w:tabs>
            <w:rPr/>
          </w:pPr>
          <w:hyperlink w:anchor="__RefHeading___Toc12310214_1280447820">
            <w:r>
              <w:rPr>
                <w:webHidden/>
                <w:rStyle w:val="IndexLink"/>
                <w:rtl w:val="true"/>
              </w:rPr>
              <w:t>مستحبات الهدي في منى</w:t>
            </w:r>
            <w:r>
              <w:rPr>
                <w:rStyle w:val="IndexLink"/>
                <w:rtl w:val="true"/>
              </w:rPr>
              <w:tab/>
            </w:r>
            <w:r>
              <w:rPr>
                <w:rStyle w:val="IndexLink"/>
              </w:rPr>
              <w:t>181</w:t>
            </w:r>
          </w:hyperlink>
        </w:p>
        <w:p>
          <w:pPr>
            <w:pStyle w:val="Contents5"/>
            <w:tabs>
              <w:tab w:val="clear" w:pos="7892"/>
              <w:tab w:val="right" w:pos="9026" w:leader="dot"/>
            </w:tabs>
            <w:rPr/>
          </w:pPr>
          <w:hyperlink w:anchor="__RefHeading___Toc12310216_1280447820">
            <w:r>
              <w:rPr>
                <w:webHidden/>
                <w:rStyle w:val="IndexLink"/>
                <w:rtl w:val="true"/>
              </w:rPr>
              <w:t>التقصير أو الحلق</w:t>
            </w:r>
            <w:r>
              <w:rPr>
                <w:rStyle w:val="IndexLink"/>
                <w:rtl w:val="true"/>
              </w:rPr>
              <w:tab/>
            </w:r>
            <w:r>
              <w:rPr>
                <w:rStyle w:val="IndexLink"/>
              </w:rPr>
              <w:t>182</w:t>
            </w:r>
          </w:hyperlink>
        </w:p>
        <w:p>
          <w:pPr>
            <w:pStyle w:val="Contents5"/>
            <w:tabs>
              <w:tab w:val="clear" w:pos="7892"/>
              <w:tab w:val="right" w:pos="9026" w:leader="dot"/>
            </w:tabs>
            <w:rPr/>
          </w:pPr>
          <w:hyperlink w:anchor="__RefHeading___Toc12310218_1280447820">
            <w:r>
              <w:rPr>
                <w:webHidden/>
                <w:rStyle w:val="IndexLink"/>
                <w:rtl w:val="true"/>
              </w:rPr>
              <w:t>مسائل متفرقة في التقصير والحلق</w:t>
            </w:r>
            <w:r>
              <w:rPr>
                <w:rStyle w:val="IndexLink"/>
                <w:rtl w:val="true"/>
              </w:rPr>
              <w:tab/>
            </w:r>
            <w:r>
              <w:rPr>
                <w:rStyle w:val="IndexLink"/>
              </w:rPr>
              <w:t>184</w:t>
            </w:r>
          </w:hyperlink>
        </w:p>
        <w:p>
          <w:pPr>
            <w:pStyle w:val="Contents5"/>
            <w:tabs>
              <w:tab w:val="clear" w:pos="7892"/>
              <w:tab w:val="right" w:pos="9026" w:leader="dot"/>
            </w:tabs>
            <w:rPr/>
          </w:pPr>
          <w:hyperlink w:anchor="__RefHeading___Toc12310220_1280447820">
            <w:r>
              <w:rPr>
                <w:webHidden/>
                <w:rStyle w:val="IndexLink"/>
                <w:rtl w:val="true"/>
              </w:rPr>
              <w:t>مستحبات الحلق</w:t>
            </w:r>
            <w:r>
              <w:rPr>
                <w:rStyle w:val="IndexLink"/>
                <w:rtl w:val="true"/>
              </w:rPr>
              <w:tab/>
            </w:r>
            <w:r>
              <w:rPr>
                <w:rStyle w:val="IndexLink"/>
              </w:rPr>
              <w:t>185</w:t>
            </w:r>
          </w:hyperlink>
        </w:p>
        <w:p>
          <w:pPr>
            <w:pStyle w:val="Contents4"/>
            <w:tabs>
              <w:tab w:val="clear" w:pos="8176"/>
              <w:tab w:val="right" w:pos="9026" w:leader="dot"/>
            </w:tabs>
            <w:rPr/>
          </w:pPr>
          <w:hyperlink w:anchor="__RefHeading___Toc12310222_1280447820">
            <w:r>
              <w:rPr>
                <w:webHidden/>
                <w:rStyle w:val="IndexLink"/>
                <w:rtl w:val="true"/>
              </w:rPr>
              <w:t xml:space="preserve">الفصل الخامس </w:t>
            </w:r>
            <w:r>
              <w:rPr>
                <w:rStyle w:val="IndexLink"/>
                <w:rtl w:val="true"/>
              </w:rPr>
              <w:t xml:space="preserve">- </w:t>
            </w:r>
            <w:r>
              <w:rPr>
                <w:rStyle w:val="IndexLink"/>
                <w:rtl w:val="true"/>
              </w:rPr>
              <w:t>أعمال مكة المعظمة</w:t>
            </w:r>
            <w:r>
              <w:rPr>
                <w:rStyle w:val="IndexLink"/>
                <w:rtl w:val="true"/>
              </w:rPr>
              <w:tab/>
            </w:r>
            <w:r>
              <w:rPr>
                <w:rStyle w:val="IndexLink"/>
              </w:rPr>
              <w:t>186</w:t>
            </w:r>
          </w:hyperlink>
        </w:p>
        <w:p>
          <w:pPr>
            <w:pStyle w:val="Contents5"/>
            <w:tabs>
              <w:tab w:val="clear" w:pos="7892"/>
              <w:tab w:val="right" w:pos="9026" w:leader="dot"/>
            </w:tabs>
            <w:rPr/>
          </w:pPr>
          <w:hyperlink w:anchor="__RefHeading___Toc12310224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2310226_1280447820">
            <w:r>
              <w:rPr>
                <w:webHidden/>
                <w:rStyle w:val="IndexLink"/>
                <w:rtl w:val="true"/>
              </w:rPr>
              <w:t>مسائل طواف النساء</w:t>
            </w:r>
            <w:r>
              <w:rPr>
                <w:rStyle w:val="IndexLink"/>
                <w:rtl w:val="true"/>
              </w:rPr>
              <w:tab/>
            </w:r>
            <w:r>
              <w:rPr>
                <w:rStyle w:val="IndexLink"/>
              </w:rPr>
              <w:t>188</w:t>
            </w:r>
          </w:hyperlink>
        </w:p>
        <w:p>
          <w:pPr>
            <w:pStyle w:val="Contents5"/>
            <w:tabs>
              <w:tab w:val="clear" w:pos="7892"/>
              <w:tab w:val="right" w:pos="9026" w:leader="dot"/>
            </w:tabs>
            <w:rPr/>
          </w:pPr>
          <w:hyperlink w:anchor="__RefHeading___Toc12310228_1280447820">
            <w:r>
              <w:rPr>
                <w:webHidden/>
                <w:rStyle w:val="IndexLink"/>
                <w:rtl w:val="true"/>
              </w:rPr>
              <w:t>مستحبات طواف الحج وصلاته والسعي</w:t>
            </w:r>
            <w:r>
              <w:rPr>
                <w:rStyle w:val="IndexLink"/>
                <w:rtl w:val="true"/>
              </w:rPr>
              <w:tab/>
            </w:r>
            <w:r>
              <w:rPr>
                <w:rStyle w:val="IndexLink"/>
              </w:rPr>
              <w:t>190</w:t>
            </w:r>
          </w:hyperlink>
        </w:p>
        <w:p>
          <w:pPr>
            <w:pStyle w:val="Contents4"/>
            <w:tabs>
              <w:tab w:val="clear" w:pos="8176"/>
              <w:tab w:val="right" w:pos="9026" w:leader="dot"/>
            </w:tabs>
            <w:rPr/>
          </w:pPr>
          <w:hyperlink w:anchor="__RefHeading___Toc12310230_1280447820">
            <w:r>
              <w:rPr>
                <w:webHidden/>
                <w:rStyle w:val="IndexLink"/>
                <w:rtl w:val="true"/>
              </w:rPr>
              <w:t xml:space="preserve">الفصل السادس </w:t>
            </w:r>
            <w:r>
              <w:rPr>
                <w:rStyle w:val="IndexLink"/>
                <w:rtl w:val="true"/>
              </w:rPr>
              <w:t xml:space="preserve">- </w:t>
            </w:r>
            <w:r>
              <w:rPr>
                <w:rStyle w:val="IndexLink"/>
                <w:rtl w:val="true"/>
              </w:rPr>
              <w:t>أعمال منى في أيام التشريق</w:t>
            </w:r>
            <w:r>
              <w:rPr>
                <w:rStyle w:val="IndexLink"/>
                <w:rtl w:val="true"/>
              </w:rPr>
              <w:tab/>
            </w:r>
            <w:r>
              <w:rPr>
                <w:rStyle w:val="IndexLink"/>
              </w:rPr>
              <w:t>191</w:t>
            </w:r>
          </w:hyperlink>
        </w:p>
        <w:p>
          <w:pPr>
            <w:pStyle w:val="Contents5"/>
            <w:tabs>
              <w:tab w:val="clear" w:pos="7892"/>
              <w:tab w:val="right" w:pos="9026" w:leader="dot"/>
            </w:tabs>
            <w:rPr/>
          </w:pPr>
          <w:hyperlink w:anchor="__RefHeading___Toc12310232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2310234_1280447820">
            <w:r>
              <w:rPr>
                <w:webHidden/>
                <w:rStyle w:val="IndexLink"/>
                <w:rtl w:val="true"/>
              </w:rPr>
              <w:t>المبيت في منى</w:t>
            </w:r>
            <w:r>
              <w:rPr>
                <w:rStyle w:val="IndexLink"/>
                <w:rtl w:val="true"/>
              </w:rPr>
              <w:tab/>
            </w:r>
            <w:r>
              <w:rPr>
                <w:rStyle w:val="IndexLink"/>
              </w:rPr>
              <w:t>191</w:t>
            </w:r>
          </w:hyperlink>
        </w:p>
        <w:p>
          <w:pPr>
            <w:pStyle w:val="Contents5"/>
            <w:tabs>
              <w:tab w:val="clear" w:pos="7892"/>
              <w:tab w:val="right" w:pos="9026" w:leader="dot"/>
            </w:tabs>
            <w:rPr/>
          </w:pPr>
          <w:hyperlink w:anchor="__RefHeading___Toc12310236_1280447820">
            <w:r>
              <w:rPr>
                <w:webHidden/>
                <w:rStyle w:val="IndexLink"/>
                <w:rtl w:val="true"/>
              </w:rPr>
              <w:t>رمي الجمرات الثلاث في الأيام</w:t>
            </w:r>
            <w:r>
              <w:rPr>
                <w:rStyle w:val="IndexLink"/>
                <w:rtl w:val="true"/>
              </w:rPr>
              <w:tab/>
            </w:r>
            <w:r>
              <w:rPr>
                <w:rStyle w:val="IndexLink"/>
              </w:rPr>
              <w:t>195</w:t>
            </w:r>
          </w:hyperlink>
        </w:p>
        <w:p>
          <w:pPr>
            <w:pStyle w:val="Contents5"/>
            <w:tabs>
              <w:tab w:val="clear" w:pos="7892"/>
              <w:tab w:val="right" w:pos="9026" w:leader="dot"/>
            </w:tabs>
            <w:rPr/>
          </w:pPr>
          <w:hyperlink w:anchor="__RefHeading___Toc12310238_1280447820">
            <w:r>
              <w:rPr>
                <w:webHidden/>
                <w:rStyle w:val="IndexLink"/>
                <w:rtl w:val="true"/>
              </w:rPr>
              <w:t>مستحبات منى في أيام التشريق</w:t>
            </w:r>
            <w:r>
              <w:rPr>
                <w:rStyle w:val="IndexLink"/>
                <w:rtl w:val="true"/>
              </w:rPr>
              <w:tab/>
            </w:r>
            <w:r>
              <w:rPr>
                <w:rStyle w:val="IndexLink"/>
              </w:rPr>
              <w:t>199</w:t>
            </w:r>
          </w:hyperlink>
        </w:p>
        <w:p>
          <w:pPr>
            <w:pStyle w:val="Contents2"/>
            <w:tabs>
              <w:tab w:val="clear" w:pos="8743"/>
              <w:tab w:val="right" w:pos="9026" w:leader="dot"/>
            </w:tabs>
            <w:rPr/>
          </w:pPr>
          <w:hyperlink w:anchor="__RefHeading___Toc12310240_1280447820">
            <w:r>
              <w:rPr>
                <w:webHidden/>
                <w:rStyle w:val="IndexLink"/>
                <w:rtl w:val="true"/>
              </w:rPr>
              <w:t>خاتمة</w:t>
            </w:r>
            <w:r>
              <w:rPr>
                <w:rStyle w:val="IndexLink"/>
                <w:rtl w:val="true"/>
              </w:rPr>
              <w:tab/>
            </w:r>
            <w:r>
              <w:rPr>
                <w:rStyle w:val="IndexLink"/>
              </w:rPr>
              <w:t>202</w:t>
            </w:r>
          </w:hyperlink>
        </w:p>
        <w:p>
          <w:pPr>
            <w:pStyle w:val="Contents3"/>
            <w:tabs>
              <w:tab w:val="clear" w:pos="8459"/>
              <w:tab w:val="right" w:pos="9026" w:leader="dot"/>
            </w:tabs>
            <w:rPr/>
          </w:pPr>
          <w:hyperlink w:anchor="__RefHeading___Toc12310242_128044782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2310244_1280447820">
            <w:r>
              <w:rPr>
                <w:webHidden/>
                <w:rStyle w:val="IndexLink"/>
                <w:rtl w:val="true"/>
              </w:rPr>
              <w:t>آداب مكة المعظمة</w:t>
            </w:r>
            <w:r>
              <w:rPr>
                <w:rStyle w:val="IndexLink"/>
                <w:rtl w:val="true"/>
              </w:rPr>
              <w:tab/>
            </w:r>
            <w:r>
              <w:rPr>
                <w:rStyle w:val="IndexLink"/>
              </w:rPr>
              <w:t>204</w:t>
            </w:r>
          </w:hyperlink>
        </w:p>
        <w:p>
          <w:pPr>
            <w:pStyle w:val="Contents3"/>
            <w:tabs>
              <w:tab w:val="clear" w:pos="8459"/>
              <w:tab w:val="right" w:pos="9026" w:leader="dot"/>
            </w:tabs>
            <w:rPr/>
          </w:pPr>
          <w:hyperlink w:anchor="__RefHeading___Toc12310246_1280447820">
            <w:r>
              <w:rPr>
                <w:webHidden/>
                <w:rStyle w:val="IndexLink"/>
                <w:rtl w:val="true"/>
              </w:rPr>
              <w:t>العمرة المفردة</w:t>
            </w:r>
            <w:r>
              <w:rPr>
                <w:rStyle w:val="IndexLink"/>
                <w:rtl w:val="true"/>
              </w:rPr>
              <w:tab/>
            </w:r>
            <w:r>
              <w:rPr>
                <w:rStyle w:val="IndexLink"/>
              </w:rPr>
              <w:t>209</w:t>
            </w:r>
          </w:hyperlink>
        </w:p>
        <w:p>
          <w:pPr>
            <w:pStyle w:val="Contents3"/>
            <w:tabs>
              <w:tab w:val="clear" w:pos="8459"/>
              <w:tab w:val="right" w:pos="9026" w:leader="dot"/>
            </w:tabs>
            <w:rPr/>
          </w:pPr>
          <w:hyperlink w:anchor="__RefHeading___Toc12310248_1280447820">
            <w:r>
              <w:rPr>
                <w:webHidden/>
                <w:rStyle w:val="IndexLink"/>
                <w:rtl w:val="true"/>
              </w:rPr>
              <w:t>أحكام المصدود والمحصور</w:t>
            </w:r>
            <w:r>
              <w:rPr>
                <w:rStyle w:val="IndexLink"/>
                <w:rtl w:val="true"/>
              </w:rPr>
              <w:tab/>
            </w:r>
            <w:r>
              <w:rPr>
                <w:rStyle w:val="IndexLink"/>
              </w:rPr>
              <w:t>210</w:t>
            </w:r>
          </w:hyperlink>
        </w:p>
        <w:p>
          <w:pPr>
            <w:pStyle w:val="Contents4"/>
            <w:tabs>
              <w:tab w:val="clear" w:pos="8176"/>
              <w:tab w:val="right" w:pos="9026" w:leader="dot"/>
            </w:tabs>
            <w:rPr/>
          </w:pPr>
          <w:hyperlink w:anchor="__RefHeading___Toc12310250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2310252_1280447820">
            <w:r>
              <w:rPr>
                <w:webHidden/>
                <w:rStyle w:val="IndexLink"/>
              </w:rPr>
              <w:t>1</w:t>
            </w:r>
            <w:r>
              <w:rPr>
                <w:rStyle w:val="IndexLink"/>
                <w:rtl w:val="true"/>
              </w:rPr>
              <w:t xml:space="preserve">- </w:t>
            </w:r>
            <w:r>
              <w:rPr>
                <w:rStyle w:val="IndexLink"/>
                <w:rtl w:val="true"/>
              </w:rPr>
              <w:t>أحكام المصدود</w:t>
            </w:r>
            <w:r>
              <w:rPr>
                <w:rStyle w:val="IndexLink"/>
                <w:rtl w:val="true"/>
              </w:rPr>
              <w:tab/>
            </w:r>
            <w:r>
              <w:rPr>
                <w:rStyle w:val="IndexLink"/>
              </w:rPr>
              <w:t>211</w:t>
            </w:r>
          </w:hyperlink>
        </w:p>
        <w:p>
          <w:pPr>
            <w:pStyle w:val="Contents4"/>
            <w:tabs>
              <w:tab w:val="clear" w:pos="8176"/>
              <w:tab w:val="right" w:pos="9026" w:leader="dot"/>
            </w:tabs>
            <w:rPr/>
          </w:pPr>
          <w:hyperlink w:anchor="__RefHeading___Toc12310254_1280447820">
            <w:r>
              <w:rPr>
                <w:webHidden/>
                <w:rStyle w:val="IndexLink"/>
              </w:rPr>
              <w:t>2</w:t>
            </w:r>
            <w:r>
              <w:rPr>
                <w:rStyle w:val="IndexLink"/>
                <w:rtl w:val="true"/>
              </w:rPr>
              <w:t>-</w:t>
            </w:r>
            <w:r>
              <w:rPr>
                <w:rStyle w:val="IndexLink"/>
                <w:rtl w:val="true"/>
              </w:rPr>
              <w:t>أحكام المحصور</w:t>
            </w:r>
            <w:r>
              <w:rPr>
                <w:rStyle w:val="IndexLink"/>
                <w:rtl w:val="true"/>
              </w:rPr>
              <w:tab/>
            </w:r>
            <w:r>
              <w:rPr>
                <w:rStyle w:val="IndexLink"/>
              </w:rPr>
              <w:t>214</w:t>
            </w:r>
          </w:hyperlink>
        </w:p>
        <w:p>
          <w:pPr>
            <w:pStyle w:val="Contents3"/>
            <w:tabs>
              <w:tab w:val="clear" w:pos="8459"/>
              <w:tab w:val="right" w:pos="9026" w:leader="dot"/>
            </w:tabs>
            <w:rPr/>
          </w:pPr>
          <w:hyperlink w:anchor="__RefHeading___Toc12310256_1280447820">
            <w:r>
              <w:rPr>
                <w:webHidden/>
                <w:rStyle w:val="IndexLink"/>
                <w:rtl w:val="true"/>
              </w:rPr>
              <w:t>مسائل متفرقة</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1_214019"/>
      <w:bookmarkStart w:id="1" w:name="pg16681_214019"/>
      <w:bookmarkEnd w:id="1"/>
    </w:p>
    <w:p>
      <w:pPr>
        <w:pStyle w:val="Heading2"/>
        <w:numPr>
          <w:ilvl w:val="1"/>
          <w:numId w:val="1"/>
        </w:numPr>
        <w:rPr/>
      </w:pPr>
      <w:bookmarkStart w:id="2" w:name="pg16681_214019"/>
      <w:bookmarkStart w:id="3" w:name="__RefHeading___Toc12310018_128044782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IRNazanin" w:hAnsi="IRNazanin" w:eastAsia="IRNazanin"/>
          <w:color w:val="111111"/>
          <w:sz w:val="28"/>
          <w:sz w:val="28"/>
          <w:szCs w:val="28"/>
          <w:rtl w:val="true"/>
          <w:lang w:bidi="fa-IR"/>
        </w:rPr>
        <w:t>فتاوی فقیه اهل بیت علیهم السلام</w:t>
      </w:r>
    </w:p>
    <w:p>
      <w:pPr>
        <w:pStyle w:val="BookText"/>
        <w:rPr/>
      </w:pPr>
      <w:r>
        <w:rPr>
          <w:rFonts w:ascii="IRNazanin" w:hAnsi="IRNazanin" w:eastAsia="IRNazanin"/>
          <w:color w:val="111111"/>
          <w:sz w:val="28"/>
          <w:sz w:val="28"/>
          <w:szCs w:val="28"/>
          <w:rtl w:val="true"/>
          <w:lang w:bidi="fa-IR"/>
        </w:rPr>
        <w:t>سماحة آیة الله السید محمد جواد العلوي البروجردي مد ظله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موسسة آیة الله العظمی البروجردي قدس سره لنشر معالم أهل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الکمیّة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info@alaviboroujerdi.ir</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https://alaviboroujerdi.ir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94900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i/>
          <w:i/>
          <w:iCs/>
          <w:color w:val="111111"/>
          <w:sz w:val="28"/>
          <w:sz w:val="28"/>
          <w:szCs w:val="28"/>
          <w:rtl w:val="true"/>
          <w:lang w:bidi="fa-IR"/>
        </w:rPr>
        <w:t>جمیع الحقوق محفوظة للناشر</w:t>
      </w:r>
    </w:p>
    <w:p>
      <w:pPr>
        <w:pStyle w:val="BookText"/>
        <w:rPr/>
      </w:pPr>
      <w:r>
        <w:rPr>
          <w:rFonts w:ascii="IRNazanin" w:hAnsi="IRNazanin" w:eastAsia="IRNazanin"/>
          <w:i/>
          <w:i/>
          <w:iCs/>
          <w:color w:val="111111"/>
          <w:sz w:val="28"/>
          <w:sz w:val="28"/>
          <w:szCs w:val="28"/>
          <w:rtl w:val="true"/>
          <w:lang w:bidi="fa-IR"/>
        </w:rPr>
        <w:t xml:space="preserve">قم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ایران</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1002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5626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245200" cy="5626080"/>
                        </a:xfrm>
                        <a:prstGeom prst="rect">
                          <a:avLst/>
                        </a:prstGeom>
                        <a:ln w="0">
                          <a:noFill/>
                        </a:ln>
                      </pic:spPr>
                    </pic:pic>
                  </a:graphicData>
                </a:graphic>
              </wp:inline>
            </w:drawing>
          </mc:Choice>
          <mc:Fallback>
            <w:pict>
              <v:shape id="shape_0" stroked="f" o:allowincell="f" style="position:absolute;margin-left:0pt;margin-top:-443.05pt;width:412.95pt;height:442.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فتاوی فقیه اهل بیت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سماحة آیة الله السید محمد جواد العلوی البروجردی مد ظله </w:t>
      </w:r>
      <w:bookmarkStart w:id="7" w:name="pg16681_214026"/>
    </w:p>
    <w:p>
      <w:pPr>
        <w:pStyle w:val="Heading2"/>
        <w:numPr>
          <w:ilvl w:val="1"/>
          <w:numId w:val="1"/>
        </w:numPr>
        <w:rPr/>
      </w:pPr>
      <w:bookmarkStart w:id="8" w:name="__RefHeading___Toc12310022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قسم الاول وجوب الحج وشروطه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حجّة الإسلام و فوریّته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 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الاستطاعة المالیة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استطاعة البذلي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الاستطاعة البدنیة و فتح الطریق – خلو السرب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وسعة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مسائل متفرقة في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بالحج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النيابة في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المستحب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صورة حج التمتع علی نحو الإجمال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حج التمتع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الإفراد وحج القِران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مواقيت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أفعال العمرة وفيه خمسة فصول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مكروهات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تروك ومحرمات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صيد الحيوان البري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تقبيل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مسّ المرأة وملاعبتها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النظر إلى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عقد النكاح والشهادة علي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استعمال الطیب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إدهان 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الاكتحال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التختم بقصد الزينة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لبس المرأة الحلي للزينة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النظر في المرآة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لبس المخيط للرجال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عقد الإحرام و زره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لبس الجورب والخف للرجال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ارتداء الرأس للرجال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تغطية الوجه للنساء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التظلیل للرجل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قتل هوام 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إزالة الشعر عن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إخراج الدم من 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قلع الضرس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تقلیم الأظفار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حمل السلاح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الحرب والمصارعة على الأحوط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قلع وقطع شجر وحشيش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محل ذبح ونحر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مستحبات دخول 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مستحبات دخول مكة المعظمة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آداب دخول 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الفصل الثاني طواف البیت و واجباتە و شرائطە و أحکامە و آدابە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شرائط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واجبات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بقية مسائل زيادة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مسائل نقصان الطواف أو قطعه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مسائل الشك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مسائل متفرقة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آداب الطواف ومستحباته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مستحبات 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الزيادة والنقیصة في السعي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الشک في السعي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مستحبات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الباب الثالث يتضمن ستة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واجبات حج التمتع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للحج ومستحبّاته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مستحبات إحرام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مستحبات وقوف في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مستحبّات الوقوف في 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منى في يوم عيد 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رمي جمره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صيام بدلاً من الأضحية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مسائل متفرقة حول الأضحية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مستحبات الهدي في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التقصير أو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مسائل متفرقة في التقصير والحلق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مستحبات الحلق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مكة المعظمة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مسائل طواف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مستحبات طواف الحج وصلاته والسعي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منى في أيام التشريق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المبيت في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رمي الجمرات الثلاث في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مستحبات منى في أيام التشريق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آداب مكة المعظمة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العمرة المفردة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أحكام المصدود والمحصور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المصدود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10" w:name="pg16681_214034"/>
    </w:p>
    <w:p>
      <w:pPr>
        <w:pStyle w:val="Heading2"/>
        <w:numPr>
          <w:ilvl w:val="1"/>
          <w:numId w:val="1"/>
        </w:numPr>
        <w:rPr/>
      </w:pPr>
      <w:bookmarkStart w:id="11" w:name="__RefHeading___Toc12310024_1280447820"/>
      <w:bookmarkStart w:id="12" w:name="_Toc4"/>
      <w:bookmarkEnd w:id="10"/>
      <w:bookmarkEnd w:id="11"/>
      <w:r>
        <w:rPr>
          <w:rtl w:val="true"/>
        </w:rPr>
        <w:t xml:space="preserve">قسم الاول </w:t>
      </w:r>
      <w:r>
        <w:rPr>
          <w:rtl w:val="true"/>
        </w:rPr>
        <w:t xml:space="preserve">: </w:t>
      </w:r>
      <w:r>
        <w:rPr>
          <w:rtl w:val="true"/>
        </w:rPr>
        <w:t>وجوب الحج وشروطه</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310026_1280447820"/>
      <w:bookmarkStart w:id="14" w:name="_Toc5"/>
      <w:bookmarkEnd w:id="13"/>
      <w:r>
        <w:rPr>
          <w:rtl w:val="true"/>
        </w:rPr>
        <w:t>اشارة</w:t>
      </w:r>
      <w:bookmarkStart w:id="15" w:name="pg16681_214036"/>
      <w:bookmarkEnd w:id="14"/>
    </w:p>
    <w:p>
      <w:pPr>
        <w:pStyle w:val="Heading3"/>
        <w:numPr>
          <w:ilvl w:val="2"/>
          <w:numId w:val="1"/>
        </w:numPr>
        <w:rPr/>
      </w:pPr>
      <w:bookmarkStart w:id="16" w:name="__RefHeading___Toc12310028_1280447820"/>
      <w:bookmarkStart w:id="17" w:name="_Toc6"/>
      <w:bookmarkEnd w:id="15"/>
      <w:bookmarkEnd w:id="16"/>
      <w:r>
        <w:rPr>
          <w:rtl w:val="true"/>
        </w:rPr>
        <w:t>الباب الاول</w:t>
      </w:r>
      <w:bookmarkEnd w:id="17"/>
    </w:p>
    <w:p>
      <w:pPr>
        <w:pStyle w:val="Heading4"/>
        <w:numPr>
          <w:ilvl w:val="3"/>
          <w:numId w:val="1"/>
        </w:numPr>
        <w:rPr/>
      </w:pPr>
      <w:bookmarkStart w:id="18" w:name="__RefHeading___Toc12310030_1280447820"/>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حجّة الإسلام و فوریّته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وجوب حجّة الإسلام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بالحج</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النيابة في الحج</w:t>
      </w:r>
    </w:p>
    <w:p>
      <w:pPr>
        <w:pStyle w:val="BookText"/>
        <w:rPr/>
      </w:pPr>
      <w:r>
        <w:rPr>
          <w:rFonts w:ascii="Amiri" w:hAnsi="Amiri" w:eastAsia="Amiri" w:cs="Amiri"/>
          <w:color w:val="111111"/>
          <w:sz w:val="28"/>
          <w:sz w:val="28"/>
          <w:szCs w:val="28"/>
          <w:rtl w:val="true"/>
          <w:lang w:bidi="ar-SA"/>
        </w:rPr>
        <w:t>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المستحب</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العمرة</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الحج</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صورة حج التمتع علی نحو الإجمال</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حج التمتع</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الإفراد وحج القِران</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مواقيت الإحرام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المواقيت </w:t>
      </w:r>
      <w:bookmarkStart w:id="20" w:name="pg16681_214038"/>
    </w:p>
    <w:p>
      <w:pPr>
        <w:pStyle w:val="Heading4"/>
        <w:numPr>
          <w:ilvl w:val="3"/>
          <w:numId w:val="1"/>
        </w:numPr>
        <w:rPr/>
      </w:pPr>
      <w:bookmarkStart w:id="21" w:name="__RefHeading___Toc12310032_1280447820"/>
      <w:bookmarkStart w:id="22" w:name="_Toc8"/>
      <w:bookmarkEnd w:id="20"/>
      <w:bookmarkEnd w:id="21"/>
      <w:r>
        <w:rPr>
          <w:rtl w:val="true"/>
        </w:rPr>
        <w:t>الفصل الأول</w:t>
      </w:r>
      <w:r>
        <w:rPr>
          <w:rtl w:val="true"/>
        </w:rPr>
        <w:t xml:space="preserve">: </w:t>
      </w:r>
      <w:r>
        <w:rPr>
          <w:rtl w:val="true"/>
        </w:rPr>
        <w:t>في وجوب حجّة الإسلام و فوریّته</w:t>
      </w:r>
      <w:bookmarkEnd w:id="22"/>
    </w:p>
    <w:p>
      <w:pPr>
        <w:pStyle w:val="BookText"/>
        <w:rPr/>
      </w:pPr>
      <w:r>
        <w:rPr>
          <w:rFonts w:ascii="Amiri" w:hAnsi="Amiri" w:eastAsia="Amiri" w:cs="Amiri"/>
          <w:color w:val="111111"/>
          <w:sz w:val="28"/>
          <w:sz w:val="28"/>
          <w:szCs w:val="28"/>
          <w:rtl w:val="true"/>
          <w:lang w:bidi="ar-SA"/>
        </w:rPr>
        <w:t>في وجوب حجّة الإسلام</w:t>
      </w:r>
      <w:r>
        <w:rPr>
          <w:rStyle w:val="FootnoteAnchor"/>
          <w:rtl w:val="true"/>
        </w:rPr>
        <w:footnoteReference w:id="2"/>
      </w:r>
      <w:r>
        <w:rPr>
          <w:rFonts w:ascii="Amiri" w:hAnsi="Amiri" w:eastAsia="Amiri" w:cs="Amiri"/>
          <w:color w:val="111111"/>
          <w:sz w:val="28"/>
          <w:sz w:val="28"/>
          <w:szCs w:val="28"/>
          <w:rtl w:val="true"/>
          <w:lang w:bidi="ar-SA"/>
        </w:rPr>
        <w:t>و فوریّته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حجّة الإسلام على کلّ مکلّف مستطیع مرّةً واحدةً في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على المکلّف المستطیع فوريٌّ، فتجب المبادرة إلیه في سنة الاستطاعة، فلا یجوز تأخیره عنها، فإن ترکه وجب في السنة التالیة، وهکذا في السنوات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الاستطاعة وتوقّف الإتیان بالحجّ على مقدّماتٍ کتهیئة وسائل السفر، وجبت المبادرة إلى تحصیلها بحیث یتمکّن من أداء الحجّ في نفس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في ذلك بحیث فاته الحجّ في تلك السنة استقرّ علیه الحج، فیجب علیه بعد ذلك أداؤه بأيّ نحوٍ کان وإن زالت استطاعته</w:t>
      </w:r>
      <w:r>
        <w:rPr>
          <w:rFonts w:eastAsia="IRNazanin" w:cs="IRNazanin"/>
          <w:color w:val="111111"/>
          <w:sz w:val="28"/>
          <w:szCs w:val="28"/>
          <w:rtl w:val="true"/>
          <w:lang w:bidi="fa-IR"/>
        </w:rPr>
        <w:t>.</w:t>
      </w:r>
    </w:p>
    <w:p>
      <w:pPr>
        <w:pStyle w:val="Heading4"/>
        <w:numPr>
          <w:ilvl w:val="3"/>
          <w:numId w:val="1"/>
        </w:numPr>
        <w:rPr/>
      </w:pPr>
      <w:bookmarkStart w:id="23" w:name="__RefHeading___Toc12310034_1280447820"/>
      <w:bookmarkStart w:id="24" w:name="_Toc9"/>
      <w:bookmarkEnd w:id="23"/>
      <w:r>
        <w:rPr>
          <w:rtl w:val="true"/>
        </w:rPr>
        <w:t>الفصل الثاني</w:t>
      </w:r>
      <w:r>
        <w:rPr>
          <w:rtl w:val="true"/>
        </w:rPr>
        <w:t xml:space="preserve">: </w:t>
      </w:r>
      <w:r>
        <w:rPr>
          <w:rtl w:val="true"/>
        </w:rPr>
        <w:t>في شرائط وجوب حجّة الإسلام</w:t>
      </w:r>
      <w:bookmarkEnd w:id="24"/>
    </w:p>
    <w:p>
      <w:pPr>
        <w:pStyle w:val="Heading5"/>
        <w:numPr>
          <w:ilvl w:val="4"/>
          <w:numId w:val="1"/>
        </w:numPr>
        <w:rPr/>
      </w:pPr>
      <w:bookmarkStart w:id="25" w:name="__RefHeading___Toc12310036_1280447820"/>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یشترط في وجوب الحجّ أمورٌ، وینتفي الوجوب بانتفاء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فلا یجب الحج على الصبيّ والمجنون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 غیر البالغ صحّ حجّه، ولکن لا یجزئه عن حجّة الإسلام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الممیّز للحجّ فبلغ عند الوقوف بالمشعر الحرام وکان مستطیعاً، أجزأ حجّه عن حجّة الإسلام، وکذا المجنون إذا أفاق قبل وصوله إلى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تطوّعاً لاعتقاده بعدم بلوغه، فتبیّن بعد أداء المناسك أنّه کان بالغاً، أجزأه عن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الحجّ للصبيّ الممیّز، ویصحّ حجّه، وأما لو یستطیع بعد بلوغه وجب علیه أداء حجّة الإسلام، و لا یکتفي بحجه في الطفولیّة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لوليّ الصبيّ غیر الممیّز أن یُحرِمَ به، وذلك بأن یُلبسَه ثوبَي الإحرام، وینوي إحرامه للعمرة أو للحجّ، ویلقّنه التلبیة</w:t>
      </w:r>
      <w:r>
        <w:rPr>
          <w:rStyle w:val="FootnoteAnchor"/>
          <w:rtl w:val="true"/>
        </w:rPr>
        <w:footnoteReference w:id="3"/>
      </w:r>
      <w:r>
        <w:rPr>
          <w:rFonts w:ascii="IRNazanin" w:hAnsi="IRNazanin" w:eastAsia="IRNazanin"/>
          <w:color w:val="111111"/>
          <w:sz w:val="28"/>
          <w:sz w:val="28"/>
          <w:szCs w:val="28"/>
          <w:rtl w:val="true"/>
          <w:lang w:bidi="fa-IR"/>
        </w:rPr>
        <w:t>إن کان قابلاً للتلقین، وإلّا لبّى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نفقة حجّ الصبيّ الزائدة على نفقة الحضر على الوليّ، إلّا إذا کان السفر مصلحةً للصبيّ کتوقّف حفظه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على الوليّ بعد إحرام الصبيّ أو إحرامه به تجنّبه عمّا یجب على المحرم اجتنابه، وأما لو کان الصبي غیر ممیّز وجب علی الولي حفظه عن محرمات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یمنع الوليّ الصبيّ بعد إحرامه من ارتکاب المحرمات فالکفّارة في الصید على الوليّ من ماله، ولا تثبت في غیر الصید، وإن کان الاحتیاط في صورة العمد حسناً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أضحية حجّ الصبيّ على وليّه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بعد إحرام الصبي أن يلزمه بأداء جميع أعمال العمرة والحج، و كل ما لايستطيع الطفل به، يقوم الولي به نيابةً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الوليّ الطفل و ألزمه بأداء الأعمال وفقًا للتعليمات، و ما لم يستطع الطفل القیام به، قام به الولي نيابةً عنه، یخرج الطفل من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 الصبيّ قبل الإحرام من المیقات وکان مستطیعاً من ذلك الموضع، وجب علیه الحجّ وأجزأه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یجب الحجّ و العمرة على المملوك وإن کان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ویعتبر فیها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مال للزاد والراحلة و مؤونة العیال حتی وقت عودته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القدرة البدنیة للسفر و أداء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الطریق مفتوحاً، و التمکن لرفع الموانع لو کانت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الوقت للوصول إلى مکّة المکرّمة وأداء المناسك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یختل معیشته ومعیشة عیاله من ناحیة الحجّ</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هذا المعنی من الآیة الشریفة و الروایات في تفسیر الاستطاعة، و کذا في الاستطاعة البذلیّة</w:t>
      </w:r>
      <w:r>
        <w:rPr>
          <w:rStyle w:val="FootnoteAnchor"/>
          <w:rtl w:val="true"/>
        </w:rPr>
        <w:footnoteReference w:id="4"/>
      </w:r>
      <w:r>
        <w:rPr>
          <w:rFonts w:ascii="IRNazanin" w:hAnsi="IRNazanin" w:eastAsia="IRNazanin"/>
          <w:color w:val="111111"/>
          <w:sz w:val="28"/>
          <w:sz w:val="28"/>
          <w:szCs w:val="28"/>
          <w:rtl w:val="true"/>
          <w:lang w:bidi="fa-IR"/>
        </w:rPr>
        <w:t>أیضاً کما سیأتي</w:t>
      </w:r>
      <w:r>
        <w:rPr>
          <w:rFonts w:eastAsia="IRNazanin" w:cs="IRNazanin"/>
          <w:color w:val="111111"/>
          <w:sz w:val="28"/>
          <w:szCs w:val="28"/>
          <w:rtl w:val="true"/>
          <w:lang w:bidi="fa-IR"/>
        </w:rPr>
        <w:t xml:space="preserve">. </w:t>
      </w:r>
      <w:bookmarkStart w:id="27" w:name="pg16681_214044"/>
    </w:p>
    <w:p>
      <w:pPr>
        <w:pStyle w:val="Heading5"/>
        <w:numPr>
          <w:ilvl w:val="4"/>
          <w:numId w:val="1"/>
        </w:numPr>
        <w:rPr/>
      </w:pPr>
      <w:bookmarkStart w:id="28" w:name="__RefHeading___Toc12310038_1280447820"/>
      <w:bookmarkStart w:id="29" w:name="_Toc11"/>
      <w:bookmarkEnd w:id="27"/>
      <w:bookmarkEnd w:id="28"/>
      <w:r>
        <w:rPr>
          <w:rtl w:val="true"/>
        </w:rPr>
        <w:t>الاستطاعة المالیة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المالیّة هي أن یکون لدیه نفقة السفر و وسیلة الذهاب والإیاب، مع القدرة على إدارة شؤون الأسرة بما لا یلزم منه صرف ما یحتاج إلیه في معیشته ومعیشة عیاله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ویکفي أن یکون عنده مال أو ملك عینٍ أو منفعةٍ أو استثمارٍ یفي بنفقات الحجّ والمعیشة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في الاستطاعة المالیّة مضافا علی نفقات الذهاب و المناسک وجود نفقة الإیاب، إلّا مع إرادة الإقامة في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وجود نفقة العیال إلّا مع وجود متکفّلٍ لهم بلا منّةٍ، ولا یلزم من سفره اختلال معیشتهم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وجود مؤونة الهدایا والولائم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في الاستطاعة المالیّة مضافاً إلى نفقات السفر والإیاب ومصارف الحجّ والعیال تملّك ضروریّات المعیشة من کسوةٍ وفراشٍ ومسکنٍ و إن کانت وقفاً أو إجارةً یلیق بحاله و شأنه و سائر ما یحتاج إلیه، أو إمتلاك ما یمکّنه من تحصیلها عند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تتوفّر لدیه نفقات الحجّ وصرف ما عنده من ضروریّات معیشته أو معیشة عیاله في الحجّ، لم یُعدّ مستطیعاً ولا یُجزئه عن حجّة الإسلام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شديدة للزواج و قد ادّخر مالاً يكفي لنفقاته المعتادة، فلا يجب عليه صرف هذا المال في الحج، ولا يُعدّ مستطيعاً من هذا الوجه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للشخص دَين على آخر يساوي نصاب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توفر باقي 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الدَّين حالاً أو غير محدّد بأجل، وجب عليه المطالبة به وتحصيله لأداء الحج، ولو استدعى ذلك رفع دعوى قضائية دون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كان المدين معسراً، فلا تجوز مطالبته ولا تتحقق الاستطاعة، وإن لم يحل أجل الدّين ولكن المدين یؤدّیه بدون منّة وجب قبول ذلك وتحققت الاستطاعة، بل إن علم الدائن أنّ مجرد إظهار حاجته سيدفع المدين للسّداد دون منّة أو إهانة، فالأحوط إظهار ذلك، وتتحقق الاستطاعة حينئذ بالسّداد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على غير المستطيع أن یقترض للحج، و أما لو اقترض و زاد علی ضروریات معاشه، وكان متيقناً من قدرته على سداده بيسر في موعده إن أنفقه في الحج، فیجب عليه ذلك وأجزأه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تيسر له الاقتراض دون إهانة أو منّة و عنده في مقابل القرض مال یمکن تبدیله إلی النقد بسهولة بعد الحج، أو كان له دين في ذمة أحد یعلم أنّه یستوفیه بعد الرجوع من الحج، ولا يقع في حرج بسبب الاقتراض، فإن حج بهذا المال أجزأه عن حجة الإسلام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نفقات الحج وعليه ديون مؤجلة، فإن كان واثقاً من قدرته على سدادها عند حلولها، وكذا إذا رضي الدائن بالتأجيل وكان المدين مطمئناً لقدرته على السّداد عند المطالبة وجب عليه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مديناً بخمس أو زكاة، وكان لديه مال أوملك أو متاع فلو أدّى منه تلك الحقوق الشرعية لم يكفِ الباقي لمعيشته ونفقات الحج، وجبعليه أداء الخمس والزكاة ولا يجب عليه الحج، سواء تعلق الخمس والزكاة بعين المال أو كانا في ذمّته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المستطيع الذي لا يملك نقداً ولكن لديه عقار، يجب عليه بيعه للحج ولو بأقلّ من سعر السوق لقلّة الراغبين، إلّا إذا کان البيع بهذه الكيفية حرجاً أو مشقة، أو كان فيه إجحاف يُعدّ في العرف تضييعاً للمال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لديه أموال زائدة عن مؤونة سنته كالفرش و الثياب و الحُليّ و النفائس والتحف، وكانت قيمتها تفي بمصاريف الحج مع توفر سائر الشرائط، وجب عليه 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حُليّ المرأة من الذهب والفضة التي استغنت عنها لكبر سنها أو تغير الزمان، وكذا الكتب الكثيرة غير الضرورية، فإذا باع القدر الزائد منها وكان ثمنه يكفي لنفقات الحج، وجب عليه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أجور النقل برّاً أو جوّاً مرتفعة عن المتعارف، وكذا إذا كانت أسعار السلع الضرورية في عام الاستطاعة أعلى من المعتاد، وكان قادراً على تأمينها، وجب عليه الحج ولم يجز له التأخير عن عام الاستطاعة؛ إلّا إذا بلغت التكاليف حدّاً يوقعه في الحرج والمشقة في معيشته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اختير للعمل في قافلة الحج سائقاً أو صحفیّا أو محاسباً أو روحانیا أو طبيباً مراقباً أو ممرضاً أو نحو ذلك، </w:t>
      </w:r>
    </w:p>
    <w:p>
      <w:pPr>
        <w:pStyle w:val="BookText"/>
        <w:rPr/>
      </w:pPr>
      <w:r>
        <w:rPr>
          <w:rFonts w:ascii="Amiri" w:hAnsi="Amiri" w:eastAsia="Amiri" w:cs="Amiri"/>
          <w:color w:val="111111"/>
          <w:sz w:val="28"/>
          <w:sz w:val="28"/>
          <w:szCs w:val="28"/>
          <w:rtl w:val="true"/>
          <w:lang w:bidi="ar-SA"/>
        </w:rPr>
        <w:t>وتكفّلت القافلة بنفقاته، وأمكنه أداء الحج تاماً مع خدمته، وكان لديه ما يكفي لثمن الإحرام والأضحية، وقد أمّن معيشة أهله مدّة سفره، فإنّه يصير مستطيعاً بقبول هذه الخدمة ويجب عليه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استؤجر للنيابة في الحج و یستطیع بهذه الأجرة، فإن كانت الإجارة للسنة الأولى تعيّن عليه تقديم حج النيابة، فإن بقيت استطاعته إلى السنة القادمة وجب عليه الحج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كانت النيابة للسنوات اللاحقة أو كان مخيراً في تعيين السنة، وجب تقديم حج نفسه في السنة الأولى، إلّا إذا علم بفوات فرصة النيابة لو حج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مسكن ثمین يمكنه بيعه وشراء مسكن أدنى منه ویحج بفارق القيمة، مع توفرسائر شرائط الاستطاعة، فإن كان التبديل سهلاً ولا ينافي شأنه وجب عليه ذلك و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فيه مشقة أو منافاة لشأنه لم يجب ولم يعد مستطيعاً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أرضاً أو غيرها ليشتري بثمنها مسكناً يحتاج إليه، لم يصر مستطيعاً بذلك المال وإن كان وافياً بنفقات الحج؛ إلّا إذا أمكنه السكنى في وقف أو مستأجر بسهولة وبدون مشقة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للمكلَّف مالٌ أو عقارٌ أو أدوات كسب، وكان بإمكانه التصرف في جزءٍ منها بالبيع أو التحويل لتحصيل نفقات الحج، مع قدرته على المعيشة بالباقي دون مشقة أو حرج، ولم يؤثر ذلك على معاشه، وتوفرت لديه سائر شروط الاستطاعة، وجب عليه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مهر المرأة كافياً لنفقات الحج، فتُفصَّل المسألة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معسراً، فلا تجب المطالبة ولا تتحقق 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الزوج موسراً ویترتب على المطالبة ضررٌ كالخلاف أو الطلاق، فلا تجب المطالبة أيضاً ولا تتحقق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موسراً ولا يترتب على المطالبة ضرر، وكان متكفلاً بنفقات زوجته، وجب عليها المطالبة بمهرها والمبادرة إلى الحج دون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المهر عيناً وكافياً للحج، فلا تمنع ديون الزوج أو مشكلاته من تحقق استطاعتها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استطاعة المرأة وأمكنها أداء فريضة الحج بأمانٍ دون مرافقة زوجها، فليس له منعها، ولا يشترط وجود المحرم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 الزوج لزوجته بالحج، فيُفصَّل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مهراً و مذكوراً في عقد النكاح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مجرد وعدٍ خارج العقد، فالأحوط العمل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مستطيعة وقد سُجِّلت للحج، وكان زوجها مستطيعاً أيضاً ولم يُسجَّل، فلا يجوز لها أن تعطي دورها لزوجها بأي عذر كان؛ إلّا إذا لم تتمكن من الذهاب للحج منفردة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إذا عصت وأعطت دورها لزوجها، فإن حج الزوج يكون حجّه صحيحا ومُجزئ عن حجة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الاستطاعة للمكلف، فلا يجوز له إسقاطها عن نفسه بالتبرع بماله لوالديه أو غيرهما، أو بإنفاقه في غير الحج، فإن فعل ذلك أَثِمَ، ولا تسقط عنه فريضة الحج، مع صحة تبرعه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تحققت له استطاعةُ الحج، لم يَجُز له صرفُ مالِه في غيرِ الحج وإسقاطُ الاستطاعةِ عن نفسِه، ولو كان الصرفُ في وجهٍ شرعيٍّ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صرفَه في غيرِ الحج وجبَ عليه الذهاب إلی الحج بأيِّ نحو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الاستطاعة بالحقوق الشرعية كسهم الإمام وسهم السادة للشخص الذي یرتزق منها، لأنّها تعطی بمقدار مؤونة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وتتحقق الاستطاعة بأخذ الزكاة من سهم سبيل الله لأداء فريضة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مستحقاً شرعاً للزكاة أو الخمس ويعيش منهما، ثم حصل الاستطاعة عَرَضاً من فوائدهما، وجب عليه أداء الفريضة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المكلف في كفاية ماله لاستطاعة الحج، وجب عليه الفحص والتحقیق؛ سواء كان الشك في مقدار ماله أم في مقدار نفقات الحج</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وجوب الحج هو الاستطاعة من موضع إقامة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وطنه وليس مستطيعاً منه، لم يجب عليه الحج ولو كان عنده مال يكفي للحج المیقاتي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0" w:name="pg16681_214055"/>
    </w:p>
    <w:p>
      <w:pPr>
        <w:pStyle w:val="BookText"/>
        <w:rPr/>
      </w:pPr>
      <w:bookmarkEnd w:id="30"/>
      <w:r>
        <w:rPr>
          <w:rFonts w:ascii="IRNazanin" w:hAnsi="IRNazanin" w:eastAsia="IRNazanin"/>
          <w:color w:val="111111"/>
          <w:sz w:val="28"/>
          <w:sz w:val="28"/>
          <w:szCs w:val="28"/>
          <w:rtl w:val="true"/>
          <w:lang w:bidi="fa-IR"/>
        </w:rPr>
        <w:t>أما إذا وصل إلى الميقات لغرضٍ ما، أو ذهب إلى جدّة للتجارة مثلاً، وتحققت لهالاستطاعة هناك مع جمیع شروطها، وجب عليه الحج وأجزأه عن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الاستطاعة بين حصول القدرة المالية في أشهر الحج – شوال، ذی القعدة،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ومتى تحققت الاستطاعة حَرُم على المكلف إسقاطها عن نفسه عمداً، ولو كان ذلك في بداية السنة وقبل أشهر الحج</w:t>
      </w:r>
      <w:r>
        <w:rPr>
          <w:rFonts w:eastAsia="IRNazanin" w:cs="IRNazanin"/>
          <w:color w:val="111111"/>
          <w:sz w:val="28"/>
          <w:szCs w:val="28"/>
          <w:rtl w:val="true"/>
          <w:lang w:bidi="fa-IR"/>
        </w:rPr>
        <w:t>.</w:t>
      </w:r>
    </w:p>
    <w:p>
      <w:pPr>
        <w:pStyle w:val="Heading5"/>
        <w:numPr>
          <w:ilvl w:val="4"/>
          <w:numId w:val="1"/>
        </w:numPr>
        <w:rPr/>
      </w:pPr>
      <w:bookmarkStart w:id="31" w:name="__RefHeading___Toc12310040_1280447820"/>
      <w:bookmarkStart w:id="32" w:name="_Toc12"/>
      <w:bookmarkEnd w:id="31"/>
      <w:r>
        <w:rPr>
          <w:rtl w:val="true"/>
        </w:rPr>
        <w:t>استطاعة البذلي</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يملك نفقات الحج، وبَذَل له شخصٌ نفقات الذهاب والإياب ومؤونة عياله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وعليَّ نفقاتك من الذهاب و الإیاب وعائلتك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عليه الحج إن وَثِقَ بوفاء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البذلي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استطاعة بذلية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يُعتبر فيه الرجوع إلى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أدّى قبول البذل إلى اختلال معاشه، لم يجب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البذل مُجزئٌ عن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له مالٌ كافٍ للحج مشروطاً به، وجب عليه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قال الباذل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المال يكفي للحج فحُجَّ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بُذِل له مالٌ وافٍ للحج والمعيشة من غير تصريح بالحج، ولم يكن في قبوله مِنَّةٌ أو مَذَلَّةٌ أو ما ينافي شأنه، یجب علیه القبول علی الأحوط، و بعد القبول صار مستطيعاً، وكان حجُّه حجة الإسلام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الحج ويئس من القدرة عليه مستقبلاً، ولم یكن له استطاعة مالية، فلما بُذِلت له نفقات الحج، لم يجب عليه القبول ولا الاستنابة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في حج البذلي على الباذل دون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يبذل الباذل ثمن الأضحية، لم يجب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للباذل الرجوع في ما بذله لأداء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قبيحاً ومخالفاً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الهبة القُربيّة أو لذي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يجوز الرجوع، فإن كان المبذول له في الطريق لزم الباذل نفقة عودته، وإن كان بعد الإحرام لزمته نفقة إتمام حجه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الاستطاعة عدم زوال رأس مال أو عين أو مورد معاش يقوّم به صلاح حاله ومعاش عياله، وهو معنى الرجوع إلى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له مالٌ يحتاج إليه في معاشه ومعاش عياله بقدر الحاجة، لم يجب عليه صرفه في الحج، فلا يكون مستطيعاً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أمكنه تبديله بما يفي بنفقات الحج من غير إخلال بشأنه أو مكانته أو مستقبله، وجب علیه التبدیل و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يكن له مالٌ أو عينٌ أو تجارةٌ أو مورد معاش لمستقبله، وكان قادراً على الاكتساب بما يليق به، أو كان موظفاً بما يكفي معاشه، فإن حصلت له نفقة الحج ومؤونة عياله مدة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مستطيعاً و وجب عليه البيع والذهاب إلی الحج</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للشخص بستان أو عقار أو منشأة صناعية لا تدرّ دخلاً حالياً، وكانت قيمتها تكفي لأداء فريضة الحج، مع توقع تحقيقها دخلاً في المستقبل، ولم يكن له مصدر معيشة سواها، فلا يجب عليه الحج</w:t>
      </w:r>
      <w:r>
        <w:rPr>
          <w:rFonts w:eastAsia="Amiri" w:cs="Amiri" w:ascii="Amiri" w:hAnsi="Amiri"/>
          <w:color w:val="111111"/>
          <w:sz w:val="28"/>
          <w:szCs w:val="28"/>
          <w:rtl w:val="true"/>
          <w:lang w:bidi="ar-SA"/>
        </w:rPr>
        <w:t xml:space="preserve">. </w:t>
      </w:r>
      <w:bookmarkStart w:id="33" w:name="pg16681_214059"/>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توفرت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كسبه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 الحج ومؤونة عياله أثناء غيابه للحج، وكان قادراً بعد عودته على تأمين معيشته من خلال كسبه أو راتبه ونحو ذلك، بحيث لا يؤدّي سفره للحج إلى اختلال في معيشته المعتادة، ويمكنه بعد عودته مواصلة حياته كما كانت قبل الحج دون مشقة أو منّة،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أداء الحج يؤدّي إلى أيّ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معيشته المعتادة، فلا تتحقق الاستطاعة، ولا يجب عليه الحج</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2310042_1280447820"/>
      <w:bookmarkStart w:id="35" w:name="_Toc13"/>
      <w:bookmarkEnd w:id="34"/>
      <w:r>
        <w:rPr>
          <w:rtl w:val="true"/>
        </w:rPr>
        <w:t xml:space="preserve">الاستطاعة البدنیة و فتح الطریق – خلو السرب </w:t>
      </w:r>
      <w:r>
        <w:rPr>
          <w:rtl w:val="true"/>
        </w:rPr>
        <w:t xml:space="preserve">- </w:t>
      </w:r>
      <w:r>
        <w:rPr>
          <w:rtl w:val="true"/>
        </w:rPr>
        <w:t>و وسعة الوقت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لوجوب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البدنية، وفتح الطريق، وسعة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الحج على المريض الذي يعجز عن أدائه أو يلحقه في أدائه مشقة بالغة، وكذلك من تعذر عليه الوصول لمناسك الحج، أومن ضاق عليه الوقت بعد حصوله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 المال المخصّص للحج إلى العام المقبل مع توفر سائر شروط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كزوال المرض وفتح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الحج</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حصلت له الاستطاعة بجميع شروطها ولکن لم یهیء وسائل السفر أو کان قبل أیام الحج، فلا يجوز له أن یخرج نفسه عن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ذلک، فقد استقر الحج في ذمته و وجب عليه أداؤه بأي نحو کان، فإن عجز وجبت عليه الاستنابة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للحج فعلیه مصارف مقدمات السفر؛ كجواز السفر، والتأشيرة، والوديعة، وسائر المصاريف المتعلقة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متمکنا من أدائها، لم يکن مستطيعاً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المستطیع ناویا للحج و هو في دولة فاسدة و غير الإسلامية، و ألزمته الدولة علی دفع مبلغ من المال لها فإن لم یکن له طریق آخر یسلکه للحج، فعلیه دفع المال و السفر إلی الحج و حجه مجزء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حصلت له الاستطاعة المالية عند فتح باب التسجيل للحج، وكان نظام بلده يقتضي التسجيل والانتظار لمدة خمس سنوات أو أكثر، ولم يكن له سبيل آخر لأداء الفريضة، وجب عليه التسجيل وإن لم يغلب على ظنه إصابة القرعة اسمه في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قصّر في التسجيل استقر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التسجيل على من علم حصول الاستطاعة له قريباً إذا كان التأخير يفوّت عليه فرصة التسجيل أو الحصول على تذكرة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حصلت له الاستطاعة المالية قبل الإعلان عن فتح باب التسجيل، وكان يُتوقع فتحه، لم يجز له التصرف في مال الاستطاعة بما يُخرجه عن الاستطاعة، وإن علم تأخّر دوره للسنوات القادمة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ثم قصّر في التسجيل أو السعي للحج أو إعداد مقدماته حتى فاتته الفرصة، وجب عليه السعي لأداء الفريضة بأيّ وسيلة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بمؤونة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يلزم منه عسر أوحرج</w:t>
      </w:r>
      <w:r>
        <w:rPr>
          <w:rFonts w:eastAsia="Amiri" w:cs="Amiri" w:ascii="Amiri" w:hAnsi="Amiri"/>
          <w:color w:val="111111"/>
          <w:sz w:val="28"/>
          <w:szCs w:val="28"/>
          <w:rtl w:val="true"/>
          <w:lang w:bidi="ar-SA"/>
        </w:rPr>
        <w:t xml:space="preserve">. </w:t>
      </w:r>
      <w:bookmarkStart w:id="36" w:name="pg16681_214063"/>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حصلت له الاستطاعة المالية ولم يقصّر في إعداد المقدمات، وشارك في القرعة فلم يصبه السهم، ولم يتمكن من الحج بطريق آخر، سقط عنه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قصّر بعد استطاعته في إعداد المقدمات ولم يشارك في القرعة، وأخّر الحج عمداً، استقر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عن المباشرة في السنوات اللاحقة، وجبت عليه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المباشرة في أداء الحج بنفسه، ولا يجزئه حج الغير عنه إلّا مع العجز عن المباشرة</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2310044_1280447820"/>
      <w:bookmarkStart w:id="38" w:name="_Toc14"/>
      <w:bookmarkEnd w:id="37"/>
      <w:r>
        <w:rPr>
          <w:rtl w:val="true"/>
        </w:rPr>
        <w:t>مسائل متفرقة في الاستطاعة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تستطع المرأة مالياً في حياة زوجها، ثم ورثت منه بعد وفاته ما يحصل به الاستطاعة، وجب عليها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الإرث يكفي فقط لنفقات الحج ذهاباً وإياباً، وكانت محتاجة إليه في معاشها، وليس لها مورد رزق من زراعة أو صناعة أو مهنة تكفيها بعد العود، فلا تُعدّ مستطيعة ولا يجب عليها الحج</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عليه الحج فقصّر ثم عجز عن المباشرة ويئس منها، وجب عليه المبادرة إلى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قبل الاستنابة، وجب إخراج حجه من أصل تركته – سواء أوصى بذلك أم لا، ويكفي الحج الميقاتي و لا یجب الحج من بلده ما لم يوصِ بالبلدي أو كان ظاهر وصيته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قدر حج الميقات من أصل المال والزائد من الثلث، ويجب الأداء في سنة الوفاة بلا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تعذرت النيابة من الميقات وجب البلدي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وكذلک </w:t>
      </w:r>
    </w:p>
    <w:p>
      <w:pPr>
        <w:pStyle w:val="BookText"/>
        <w:rPr/>
      </w:pPr>
      <w:r>
        <w:rPr>
          <w:rFonts w:ascii="IRNazanin" w:hAnsi="IRNazanin" w:eastAsia="IRNazanin"/>
          <w:color w:val="111111"/>
          <w:sz w:val="28"/>
          <w:sz w:val="28"/>
          <w:szCs w:val="28"/>
          <w:rtl w:val="true"/>
          <w:lang w:bidi="fa-IR"/>
        </w:rPr>
        <w:t>إن لم يوجد نائب ميقاتي إلّا بأزید من اُجرة المتعارف یجب علیهم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قصّر الوصي أو الورثة بالتأخير فتلف المال ضمنوا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على الورثة الحج عن الميت المعسر وإن استحب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في السنين السابقة وعجز عن السفر جواً لمرض ولم يجد طريقاً آخر، ولايرجو القدرة مستقبلاً، وجبت عليه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قبلها أُخرجت من تركته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تزاحم الحج مع واجب آخر أو لزم منه ارتكاب محرم، وجب تقديم الأهم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الحج أهم وجب، وإن كان الآخر 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كإنقاذ نفس 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حجّ مع ارتكاب المحرم أو ترك الواجب الأهم و إن کان عاصياً، صحّ حجه وأجزأه عن حجة الإسلام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للمكلَّف مرضٌ في المدينة المنورة أو في طريق الحج و لم یمکن له أداء المناسك، فإن كان ذلك في عام استطاعته الأول سقط عنه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تجددت استطاعته في الأعوام اللاحقة وجب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الحج مستقراً في ذمته وأيس من الشفاء وأداء المناسك في المستقبل، وجب عليه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أمكنه أداء بعض المناسك ولو اضطراراً، وجب عليه الإحرام وأداء ما يقدر عليه ولو بمعونة الغير، وما عجز عنه استناب فيه، إلّا في الوقوف بعرفات والمشعر فلا تكفي فيهما النيابة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له مرضٌ بعد أداء عمرة التمتع وعجز عن إتمام الحج، فإن أمكنه طواف النساء احتياطاً أتى به، وإلّا وجبت الاستنابة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الحج مستقراً في ذمته وأيس من الشفاء، وجبت الاستنابة في عامه أو العام القادم لأداء العمرة والحج، وتكفي النيابة من الميقات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ييأس من الشفاء جاز له تأخير الأداء إلى حين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عام استطاعته الأول وأيس من الشفاء، سقط عنه الوجوب، و الأحوط الاستنابة إن أمکن من هذا المکان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مناسك العمرة والحج متوهّماً الاستطاعة ثم تبيّن عدمها، صحّ حجه ولا تجب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بقصد حجة الإسلام ظاناً باستطاعته لجهله بالمسألة، ثم حصلت له الاستطاعة في الأعوام اللاحقة، لا تجب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الحج سابقاً وفق تقليد صحيح لمجتهدٍ لا يشترط الكفاية في الرجوع، ثم عدل إلى تقليد من يشترطها وقد حصلت له شروط الاستطاعة بما فيها الكفاية، لا تجب عليه الإعادة، سواءٌ أجاز مجتهده البقاء على تقليد الميت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صحة حجه السابق، كمن شك في استطاعته حينئذٍ، وحصلت له الاستطاعة لاحقاً، جاز له الإتيان بالحج احتياطاً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المستطيع لعمرة التمتع ثم مات بعد دخول الحرم، سقط عنه الحج والعمرة و یشترط الوفاة في الحرم، سواءٌ كانت الوفاة قبل أعمال العمرة أو في أثنائها أو بعدها</w:t>
      </w:r>
      <w:r>
        <w:rPr>
          <w:rFonts w:eastAsia="IRNazanin" w:cs="IRNazanin"/>
          <w:color w:val="111111"/>
          <w:sz w:val="28"/>
          <w:szCs w:val="28"/>
          <w:rtl w:val="true"/>
          <w:lang w:bidi="fa-IR"/>
        </w:rPr>
        <w:t xml:space="preserve">. </w:t>
      </w:r>
      <w:bookmarkStart w:id="39" w:name="pg16681_214070"/>
    </w:p>
    <w:p>
      <w:pPr>
        <w:pStyle w:val="BookText"/>
        <w:rPr/>
      </w:pPr>
      <w:bookmarkEnd w:id="39"/>
      <w:r>
        <w:rPr>
          <w:rFonts w:ascii="IRNazanin" w:hAnsi="IRNazanin" w:eastAsia="IRNazanin"/>
          <w:color w:val="111111"/>
          <w:sz w:val="28"/>
          <w:sz w:val="28"/>
          <w:szCs w:val="28"/>
          <w:rtl w:val="true"/>
          <w:lang w:bidi="fa-IR"/>
        </w:rPr>
        <w:t>وإن مات قبل الإحرام أو قبل دخول الحرم</w:t>
      </w:r>
      <w:r>
        <w:rPr>
          <w:rStyle w:val="FootnoteAnchor"/>
          <w:rtl w:val="true"/>
        </w:rPr>
        <w:footnoteReference w:id="6"/>
      </w:r>
      <w:r>
        <w:rPr>
          <w:rFonts w:ascii="Amiri" w:hAnsi="Amiri" w:eastAsia="Amiri" w:cs="Amiri"/>
          <w:color w:val="111111"/>
          <w:sz w:val="28"/>
          <w:sz w:val="28"/>
          <w:szCs w:val="28"/>
          <w:rtl w:val="true"/>
          <w:lang w:bidi="ar-SA"/>
        </w:rPr>
        <w:t>وكان الحج مستقراً في ذمته، وجبت الاستنابة عنه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عام استطاعته الأول سقط عنه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علی المستطيع أن يحجّ بماله، فلو حجّ مستديناً أو بضيافة الغير مجاناً أو مقابل خدمة، 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كانت ثياب إحرامه أو ثمن أضحيته مغصوبة لم یجزء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الحج بالمال الحرام، ولکن يجوز بالمال المشكوك في حِلّه إذا حُكم شرعاً بحليته</w:t>
      </w:r>
      <w:r>
        <w:rPr>
          <w:rFonts w:eastAsia="IRNazanin" w:cs="IRNazanin"/>
          <w:color w:val="111111"/>
          <w:sz w:val="28"/>
          <w:szCs w:val="28"/>
          <w:rtl w:val="true"/>
          <w:lang w:bidi="fa-IR"/>
        </w:rPr>
        <w:t>.</w:t>
      </w:r>
    </w:p>
    <w:p>
      <w:pPr>
        <w:pStyle w:val="Heading4"/>
        <w:numPr>
          <w:ilvl w:val="3"/>
          <w:numId w:val="1"/>
        </w:numPr>
        <w:rPr/>
      </w:pPr>
      <w:bookmarkStart w:id="40" w:name="__RefHeading___Toc12310046_1280447820"/>
      <w:bookmarkStart w:id="41" w:name="_Toc15"/>
      <w:bookmarkEnd w:id="40"/>
      <w:r>
        <w:rPr>
          <w:rtl w:val="true"/>
        </w:rPr>
        <w:t>الفصل الثالث</w:t>
      </w:r>
      <w:r>
        <w:rPr>
          <w:rtl w:val="true"/>
        </w:rPr>
        <w:t xml:space="preserve">: </w:t>
      </w:r>
      <w:r>
        <w:rPr>
          <w:rtl w:val="true"/>
        </w:rPr>
        <w:t>في الوصية بالحج</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حجّة الإسلام وظهرت له آثار الموت یجب أن يوصي بأدائه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أُخرجت نفقات الحج الميقاتي من أصل التركة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تعذرت الاستنابة من الميقات، أُخرجت نفقات الحج كاملةً من أصل التركة، سواء أوصى بذلك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أوصى بإخراجها من الثلث، فمن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اجتمعت وصايا أخرى كمصاريفالعزاء والصدقات والمستحبات، فإن لم یكن في وصيته ترتيب أو قدّم ذكر الحج، قدّم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قدّمت الصدقات، أُخرجت نفقاتها من الثلث أولاً، ثم صُرف الباقي في الحج، والنقص من أصل المال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وعليه حجّة الإسلام تکفي الاستنابة من الميقات، إلا إذا أوصى بالاستنابة من بلده أو كان ظاهر وصيته يقتضي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الحال يُخرج مقدار حج الميقات من أصل المال والباقي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تعذرت الاستنابة من الميقات أو لم يوثق بها وتوقف أداء الحج على الاستنابة من بلده، أُخرج الجميع من أصل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من عليه حجّة الإسلام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عنه في سنة وفاته، ولا يجوز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الاستئجار من الميقات في تلك السنة، وجب الاستئجار من بلده أو من أي موضع أمكن، وتُخرج النفقات كاملةً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 عليه حجّة الإسلام ولم يوجد نائب في السنة الأولى إلّا بأجرة زائدة عن المتعارف، لم يجب الاستئجار بها، وجاز تأخير الاستنابة إلى السنوات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بأن يحجّ عنه شخص معين، أو يُستناب من بلد معين، أو يُصرف مبلغ محدد في حجه، وجب العمل بوصيته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النفقات من الثلث، فإن لم يكفِ أُخرج مقدار الحج الميقاتي من أصل المال والباقي من الثلث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بأن يُنفق مال معين في حجّة الإسلام، وعَلِم الوصي تعلّق الخمس أو الزكاة به، وجب إخراجهما أوّلاً ثم صرف الباقي في الحج، ويُجبر النقص من سائر التركة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 وجب عليه الحج وكانت تركته تستغرق مصارف الحج، لم يجز للورثة التصرف فيها قبل الاستنابة أو دفع الأجرة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زادت التركة عن ذلك، فالأحوط عدم التصرف قبل الاستنابة أو دفع الأجرة للوصي، إلّا إن كانت التركة كثيرة والورثةملتزمين بأداء مقدار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إن كان على الميت دَين أو خمس أو زكاة، أو أوصى بأعمال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على الميت حجّة الإسلام وقصّر الورثة أو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مال الميت تحت تصرفهم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النائب حتى تلف المال، ضمنوا و وجب عليهم الاستنابة من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تبرأ ذمة الميت بمجرد الاستنابة، فإذا تبيّن أنّ النائب لم یحج عمدا أو لعذر، وجبت الاستنابة ثانياً، وتُخرج النفقات من أصل المال أو ثلثه على النحو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ويضمن النائب المال المأخوذ للحج و يلزمه ردّه إلى الوصي أو الورثة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الحج على الميت ولم يترك مالاً، فلا يجب على الورثة أداؤه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يُستحب، لا سيما للأولاد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والاستطاعة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يؤدّوا الحج عنه إحساناً إليه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 شخصٌ لشخص آخر على عقارٍ أو ملكٍ مقابل أن يؤدي عنه بعد وفاته فريضة الحج، أو يقضي عنه الصلاة والصيام لمدة معينة، خرج ذلك المال عن ملكه ولا يحق للورثة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المصالَح له أداء ما اشتُرط عليه من الحج وسائر الأعمال المتفق عليها</w:t>
      </w:r>
      <w:r>
        <w:rPr>
          <w:rFonts w:eastAsia="Amiri" w:cs="Amiri" w:ascii="Amiri" w:hAnsi="Amiri"/>
          <w:color w:val="111111"/>
          <w:sz w:val="28"/>
          <w:szCs w:val="28"/>
          <w:rtl w:val="true"/>
          <w:lang w:bidi="ar-SA"/>
        </w:rPr>
        <w:t xml:space="preserve">. </w:t>
      </w:r>
      <w:bookmarkStart w:id="42" w:name="pg16681_214076"/>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المال المخصّص لحج الميت إلى الوصي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تلف بتفريطٍ منه أو إهمال، ضمِن وتعيَّن عليه التعويض من ماله الخاص لأداء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تلف بغير تفريطٍ، فلا ضمان عليه، ويُؤدَّى الحج من باقي مال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أصل التركة إن كان حجّة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الثلث إن كان حجّاً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الديون والخمس والزكاة والصلاة والصيام وما شابهها مما سُلِّم إلى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ورثة الميت بتقسيم المال، يجب على كل واحد منهم أن يعيد ما يخصّه من المال حتى يتمّ أداء الحج والديون والوصايا الخاصة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نعلم ما إذا كانتلف المال عند الوصي بسبب تفريط أو إهمال، فلا تثبت مسؤوليته، ويجب أن يتمّ العمل وفقًا للتعليمات المذكورة بالنسبة لأعمال الميت</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2310048_1280447820"/>
      <w:bookmarkStart w:id="44" w:name="_Toc16"/>
      <w:bookmarkEnd w:id="43"/>
      <w:r>
        <w:rPr>
          <w:rtl w:val="true"/>
        </w:rPr>
        <w:t>الفصل الرابع</w:t>
      </w:r>
      <w:r>
        <w:rPr>
          <w:rtl w:val="true"/>
        </w:rPr>
        <w:t xml:space="preserve">: </w:t>
      </w:r>
      <w:r>
        <w:rPr>
          <w:rtl w:val="true"/>
        </w:rPr>
        <w:t>في النيابة في الحج</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النائب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البلوغ على الأحوط وجوباً؛ فنيابة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الإيمان، بمعنى أنّ النائب مضافاً لاعتقاده بالله والنبوة والمعاد، یعتقد بإمامة الأئمة الاثني عشر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الوثاقة في أداء العمل، ولا يلزم الاطمئنان بصحة أعماله ولو شکّ في صحة أعماله حکم بالصحة إلّا إذا كان متهماً بالتساهل، ففي هذه الصورة الاطمئنان به محل إشکال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المعرفة الإجمالية بأحكام الحج ومناسكه عند الاستئجار، حتی لا تکون الإجارة مشتملة للجهل و الغرر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يكون علی النائب في ذلك العام حج واجب؛ لذا فإنّ الشخص المستطيع الذي يجب عليه حجّة الإسلام ولم يقم به، سواء كان ذلك في عام استطاعته الأول أو كان الحج واجباً وثابتاً عليه من قبل، فلا يجوز له أن ينوب عن غيره؛ وإذا ناب، فإنّ صحة حجّه محل إشكال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معذوراً عن أداء بعض أعمال الحج؛ بل إنّ مثل هذا الشخص إذا أدى الحج مجاناً نيابة عن غيره، فإنّ الاكتفاء بعمله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مضطراً لارتكاب بعض المحرمات في الإحرام مثل الذهاب تحت الظل أثناء الحركة، فإنّ نيابته صحيحة وكافية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النائب العلم التفصيلي بجميع الأعمال والأحكام حين التعاقد، بل يكفي العلم الإجمالي مع القدرة على الأداء بإرشاد الغير عند العمل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النائب مماثلة جنس المنوب عنه، فتصح نيابة الرجل عن المرأة، والمرأة عن الرجل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النيابة 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لم يحج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الحج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منه الإتيان بالمناسك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الأولى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المنوب عنه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فلا تصح النيابة عن الكافر وإن كان مستطيعاً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فلا تصح النیابة عن الحي إلّا إذا کان عاجزاً عن الحج الواجب لکبر سنه أو لمرض الذي لا يُرجى برئه أو لعذر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الحج المندوب فتصح النيابة عن الحي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المنوب عنه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استطاع حال عقله ثم جُنَّ قبل الأداء ومات، وجبت الاستنابة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النيابة هي قيام النائب مقام المنوب عنه في العمل امتثالاً للتكليف وإبراءً للذمة، سواء كان ذلك تبرعاً أو بإجارة أو بجعالة</w:t>
      </w:r>
      <w:r>
        <w:rPr>
          <w:rStyle w:val="FootnoteAnchor"/>
          <w:rtl w:val="true"/>
        </w:rPr>
        <w:footnoteReference w:id="9"/>
      </w:r>
      <w:r>
        <w:rPr>
          <w:rFonts w:ascii="IRNazanin" w:hAnsi="IRNazanin" w:eastAsia="IRNazanin"/>
          <w:color w:val="111111"/>
          <w:sz w:val="28"/>
          <w:sz w:val="28"/>
          <w:szCs w:val="28"/>
          <w:rtl w:val="true"/>
          <w:lang w:bidi="fa-IR"/>
        </w:rPr>
        <w:t>أو بشرط لازم في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قصد التقرب في العبادات النیابتيّة قصد القربة للمنوب عنه و تعيين المنوب عنه ولو إجمالاً، ولا یجب ذکر اسمه و إن اُستحب ذكر اسمه في جميع المواقف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النائب أداء طواف النساء نيابةً عن المنوب عنه، وإن کان الأفضل أداؤه بنية ما في الذمة</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تركه أو لم يأتِ به صحيحاً، حرمت النساء على النائب دون المنوب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نيابة من ضاق وقته عن حج التمتع عمّن وجب عليه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استُنيب في وقت موسع ثم طرأ الضيق فعدل إلى الإفراد، صحّت نيابته وسقط الواجب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النيابة عن متعدد في الحج الواجب في عام واحد، وتجوز في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 ثوب الإحرام والأضحية على النائب إلّا مع اشتراط كونها على المستأجر، وكذا الكفارات الناشئة عن مخالفات النائب تكون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ويئس من أدائه بنفسه لكبر أو مرض أو عذر آخر، أو كان فيه مشقة شديدة، وجبت عليه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المبادرة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 العذر بعد أداء النائب، فالأحوط وجوباً إعادة الحج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زال قبل إتمام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قبل الإحرام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المباشرة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للميت مالٌ مودَعٌ عند شخصٍ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قرضاً أو أمانةً أو عاريةً أو بأي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حجة الإسلام ثابتةٌ في ذمة الميت، وامتنع ورثته عن التوكيل عنه، فيجوز للمودَع عنده أن يستأجر من ذلك المال حجةً ميقاتيةً، وإن تعذر فحجةً بلديةً بأقل أجرةٍ للميت، أو أن يؤديها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استئذان الحاكم الشرعي، ثم تسليم باقي المال إلى الورثة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ذمة المنوب عنه إلّا بأداء النائب المناسك على الوجه الصحيح؛ فلا يكفي مجرد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النائب في طريق الحج، وجب توكيل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مات النائب في الحرم بعد إحرامه لعمرة التمتع ودخوله الحرم، صحت عمرته وحجه وأجزأت عن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جريان هذا الحكم في النيابة المجانية وفي غير عمرة التمتع وحجة الإسلام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مات النائب بعدالإحرام وقبل دخول الحرم، أو بعد الإحرام ودخوله الحرم في غير الحرم، ففي الإجزاء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یستاجر النائب في الحج إما لتفريغ ذمة الميت أو لأداء المناسك من جملته الإحرام أو للذهاب والإياب مع جميع الأعمال أو لأداء الحج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الأجير قبل الإحرام ودخول الحرم لم يستحق شيئاً من الأجرة، وإن مات بعدهما استحق جميعها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الإحرام لم يستحق شيئاً، ولو مات بعده استحق من الأجرة بنسبة ما أدى من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وللمستأجر خيار تبعّض الصفقة</w:t>
      </w:r>
      <w:r>
        <w:rPr>
          <w:rStyle w:val="FootnoteAnchor"/>
          <w:rtl w:val="true"/>
        </w:rPr>
        <w:footnoteReference w:id="11"/>
      </w:r>
      <w:r>
        <w:rPr>
          <w:rFonts w:ascii="Amiri" w:hAnsi="Amiri" w:eastAsia="Amiri" w:cs="Amiri"/>
          <w:color w:val="111111"/>
          <w:sz w:val="28"/>
          <w:sz w:val="28"/>
          <w:szCs w:val="28"/>
          <w:rtl w:val="true"/>
          <w:lang w:bidi="ar-SA"/>
        </w:rPr>
        <w:t>، فإن فسخ استحق الأجير أجرة</w:t>
      </w:r>
      <w:r>
        <w:rPr>
          <w:rStyle w:val="FootnoteAnchor"/>
          <w:rtl w:val="true"/>
        </w:rPr>
        <w:footnoteReference w:id="12"/>
      </w:r>
      <w:r>
        <w:rPr>
          <w:rFonts w:ascii="IRNazanin" w:hAnsi="IRNazanin" w:eastAsia="IRNazanin"/>
          <w:color w:val="111111"/>
          <w:sz w:val="28"/>
          <w:sz w:val="28"/>
          <w:szCs w:val="28"/>
          <w:rtl w:val="true"/>
          <w:lang w:bidi="fa-IR"/>
        </w:rPr>
        <w:t>المثل لما أدّاه من الأعمال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من الأجرة المسمّاة</w:t>
      </w:r>
      <w:r>
        <w:rPr>
          <w:rStyle w:val="FootnoteAnchor"/>
          <w:rtl w:val="true"/>
        </w:rPr>
        <w:footnoteReference w:id="13"/>
      </w:r>
      <w:r>
        <w:rPr>
          <w:rFonts w:ascii="Amiri" w:hAnsi="Amiri" w:eastAsia="Amiri" w:cs="Amiri"/>
          <w:color w:val="111111"/>
          <w:sz w:val="28"/>
          <w:sz w:val="28"/>
          <w:szCs w:val="28"/>
          <w:rtl w:val="true"/>
          <w:lang w:bidi="ar-SA"/>
        </w:rPr>
        <w:t>بنسبة ما قطع من الطريق وما أدّى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أتى بأركان الحج ثم مات على نحوٍ يُحكَم معه بصحة الحج شرعاً، استحق جميع الأجرة وإن ترك بعض الأعمال الفرعية التي لا تخل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أخل بركنٍ من الأركان لم يستحق شيئاً وإن برئت ذمة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المتعارف في الاستنابة للحج هو الفرض الرابع، و مما یتوجه إلیه في الاستئجار من البلد غالبا قطع الطریق أیضا و الحج و إن کان عنوانا واحدا إلّا أنّه ینطبق علی الأعمال و المناسک الخاصة، فالأحوط في الاستئجار من البلد المصالحة بالنسبة لقطع الطریق و أداء الأعمال و المناسک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استؤجر للحج أن يستنيب غيره في الطواف أو السعي أو الذبح أو العمرة المفردة بعد إتمام مناسك الحج، كما يجوز له أداؤها لنفسه أو نيابةً عن غيره تبرعاً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مستطیعا و حجّ نائباً و کان من البعید فبعد اتمام الحج یأتي بعمرة مفردة عن نفسه احتیاطا إن أمکنه ذلک و مراعاة هذا الاحتیاط حسن، ولکن غلی الأقوی لایجب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النيابة عن شخصين أو أكثر في سنةٍ واحدة، ولکن يجوز النيابة عن شخصين في سنتين، أو النيابة عمن يحج عنه بنفسه ثم ناب عن آخر أن یحجّ عنه ولو بالنيابة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شخصٌ للحج عن الميت في سنةٍ معينة، لم يَجُز له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 و أدّى في السنوات اللاحقة، برئت ذمة الميت من الحج، ولا يستحق الأجير الأجرة إلّا برضا المستأجِر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عن شخصٍ فعرض له مرضٌ أو عجزٌ أو انسداد الطريق، فإن كان الاستئجار مقيداً بالسنة الأولى بَطُلَ العقد و وجب ردّ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مقيداً بها، ثبت الحج في ذمته و وجب عليه الأداء في السنوات اللاحقة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شخصٌ للحج بمبلغٍ معين و لم يكفِ، كان النقص على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زاد المبلغ كان الفائض ملكاً للأجير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عن شخصٍ نفسه لا يجوز له أن يستأجر غيره لأداء الحج إلّا بإذن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شخصٌ للحج في سنةٍ معينة ثم استطاع قبل أدائه، وجب عليه الحج في تلك السنة عن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استمرت استطاعته إلى السنة التالية، وجب عليه أداء حجه لنفسه فيها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الأجير أداء مناسك الحج وفق ما ثبت عنده بالاجتهاد أو التقليد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شُرِطَعليه أداء أعمالٍ احتياطية أو وفق رأي المنوب عنه زيادةً على الواجبات المشروطة في عقد الإجارة، وجب عليه الالتزام بها</w:t>
      </w:r>
      <w:r>
        <w:rPr>
          <w:rFonts w:eastAsia="Amiri" w:cs="Amiri" w:ascii="Amiri" w:hAnsi="Amiri"/>
          <w:color w:val="111111"/>
          <w:sz w:val="28"/>
          <w:szCs w:val="28"/>
          <w:rtl w:val="true"/>
          <w:lang w:bidi="ar-SA"/>
        </w:rPr>
        <w:t xml:space="preserve">. </w:t>
      </w:r>
      <w:bookmarkStart w:id="45" w:name="pg16681_214090"/>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الحج المستحب أن ينوب عدة أشخاص عن شخصٍ واحد في سنةٍ واحدة، سواءً بإجارةٍ أو جُعالةٍ أو شرطٍ ضمن عقدٍ لازم أو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الحج الواجب والمستحب؛ فيجوز أن ينوب شخصٌ في حجة الإسلام وآخر في الحج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الحج الواجب المتعدد كحجة الإسلام وحج النذر، بل لا مانع من استئجار عدة أشخاص لحجة الإسلام عن شخصٍ واحد في سنةٍ واحدة احتياطاً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2310050_1280447820"/>
      <w:bookmarkStart w:id="47" w:name="_Toc17"/>
      <w:bookmarkEnd w:id="46"/>
      <w:r>
        <w:rPr>
          <w:rtl w:val="true"/>
        </w:rPr>
        <w:t>فصل الخامس</w:t>
      </w:r>
      <w:r>
        <w:rPr>
          <w:rtl w:val="true"/>
        </w:rPr>
        <w:t xml:space="preserve">: </w:t>
      </w:r>
      <w:r>
        <w:rPr>
          <w:rtl w:val="true"/>
        </w:rPr>
        <w:t>في الحج المستحب</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الحج لمن لم تتوفر فيه شروط الوجوب مع الإمکان، وكذا لمن أدى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للمستطيع تكراره كل عام، ويُكره تركه خمس سنين متتالية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النبي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والعمرة ينفيان الفقر والذنوب كما ينفي الكير خبث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لأحدکم مثل أبي قبیس ذهب ینفقه في سبیل الله ما عدل الحج، و لدرهم ینفقه الحاج یعدل ألفي ألف درهم في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خمس حجج لم يعذّبه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مضت له خمس سنين فلم يفد إلى ربه وهو موسر إنّه لمحروم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خرج من مكة المكرمة أن ينوي العود إليها، ويُكره له أن يعزم على عدم الرجوع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الاستقراض للحج لمن لم يملك نفقته، بشرط القدرة على الوفاء دون مشقة أو حرج</w:t>
      </w:r>
      <w:r>
        <w:rPr>
          <w:rFonts w:eastAsia="Amiri" w:cs="Amiri" w:ascii="Amiri" w:hAnsi="Amiri"/>
          <w:color w:val="111111"/>
          <w:sz w:val="28"/>
          <w:szCs w:val="28"/>
          <w:rtl w:val="true"/>
          <w:lang w:bidi="ar-SA"/>
        </w:rPr>
        <w:t xml:space="preserve">. </w:t>
      </w:r>
      <w:bookmarkStart w:id="48" w:name="pg16681_214092"/>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عجز عن الحج بماله أن يحج نائباً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إحجاج الغير ممن لا يستطيع الحج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الحج والطواف نيابةً عن المعصومين علیهم السلام ، و کذا عن الوالدين، والأقارب،والمؤمنين المعذورين أو الغائبين، وكذا إهداء ثواب الأعمال لهم بعد أدائها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للمرأة ذات الزوج، ولا للمعتدَّة من طلاقٍ رجعي</w:t>
      </w:r>
      <w:r>
        <w:rPr>
          <w:rStyle w:val="FootnoteAnchor"/>
          <w:rtl w:val="true"/>
        </w:rPr>
        <w:footnoteReference w:id="14"/>
      </w:r>
      <w:r>
        <w:rPr>
          <w:rFonts w:ascii="Amiri" w:hAnsi="Amiri" w:eastAsia="Amiri" w:cs="Amiri"/>
          <w:color w:val="111111"/>
          <w:sz w:val="28"/>
          <w:sz w:val="28"/>
          <w:szCs w:val="28"/>
          <w:rtl w:val="true"/>
          <w:lang w:bidi="ar-SA"/>
        </w:rPr>
        <w:t>، أن تؤدي الحج المندوب إلّا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المعتدة من طلاقٍ بائنٍ</w:t>
      </w:r>
      <w:r>
        <w:rPr>
          <w:rStyle w:val="FootnoteAnchor"/>
          <w:rtl w:val="true"/>
        </w:rPr>
        <w:footnoteReference w:id="15"/>
      </w:r>
      <w:r>
        <w:rPr>
          <w:rFonts w:ascii="Amiri" w:hAnsi="Amiri" w:eastAsia="Amiri" w:cs="Amiri"/>
          <w:color w:val="111111"/>
          <w:sz w:val="28"/>
          <w:sz w:val="28"/>
          <w:szCs w:val="28"/>
          <w:rtl w:val="true"/>
          <w:lang w:bidi="ar-SA"/>
        </w:rPr>
        <w:t>أو المعتدة من وفاة</w:t>
      </w:r>
      <w:r>
        <w:rPr>
          <w:rStyle w:val="FootnoteAnchor"/>
          <w:rtl w:val="true"/>
        </w:rPr>
        <w:footnoteReference w:id="16"/>
      </w:r>
      <w:r>
        <w:rPr>
          <w:rFonts w:ascii="Amiri" w:hAnsi="Amiri" w:eastAsia="Amiri" w:cs="Amiri"/>
          <w:color w:val="111111"/>
          <w:sz w:val="28"/>
          <w:sz w:val="28"/>
          <w:szCs w:val="28"/>
          <w:rtl w:val="true"/>
          <w:lang w:bidi="ar-SA"/>
        </w:rPr>
        <w:t>، فلا يُشترط في حقها الإذن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2310052_1280447820"/>
      <w:bookmarkStart w:id="50" w:name="_Toc18"/>
      <w:bookmarkEnd w:id="49"/>
      <w:r>
        <w:rPr>
          <w:rtl w:val="true"/>
        </w:rPr>
        <w:t>الفصل السادس</w:t>
      </w:r>
      <w:r>
        <w:rPr>
          <w:rtl w:val="true"/>
        </w:rPr>
        <w:t xml:space="preserve">: </w:t>
      </w:r>
      <w:r>
        <w:rPr>
          <w:rtl w:val="true"/>
        </w:rPr>
        <w:t>في أقسام العمرة</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كالحج فقد تکون واجبة وقد تکون مندوبة، وقد تکون مفردة، وقد تکون تمتعاً التي تُؤدَّى قبل حج التمتع متصلةً 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أراد دخول مكة المكرمة أن يكون مُحرِماً بالحج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غير موسم الحج و أراد الدخول وجب عليه الإحرام بالعمرة المفردة وأداؤها، ويُستثنى من ذلك من يتكرر دخولهم وخروجهم لحاجة </w:t>
      </w:r>
    </w:p>
    <w:p>
      <w:pPr>
        <w:pStyle w:val="BookText"/>
        <w:rPr/>
      </w:pPr>
      <w:r>
        <w:rPr>
          <w:rFonts w:ascii="IRNazanin" w:hAnsi="IRNazanin" w:eastAsia="IRNazanin"/>
          <w:color w:val="111111"/>
          <w:sz w:val="28"/>
          <w:sz w:val="28"/>
          <w:szCs w:val="28"/>
          <w:rtl w:val="true"/>
          <w:lang w:bidi="fa-IR"/>
        </w:rPr>
        <w:t>أعمالهم، كالرعاة وعمال الطرق والسائقين وموردي المؤن والضروريات، و کذا المرضى العاجزون عن أداء العمرة حتى في الحالات الاضطرارية، و کذا من دخل مكة المكرمة مُحرِماً في الشهر نفسه وأدى مناسك الحج أو 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فيجوز لمديري قوافل الحج والعمرة والموظفين المترددين على مكة المكرمة سنوياً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أدوا حجهم الواجب في الأعوام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يؤدوا عمرةً مفردةً في موسم الحج، ثم يتنقلوا بين مكة المكرمة ومنى وعرفات في ذلك الشهر من غير 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تجب العمرة والحج بالاستطاعة، فإنّهما يجبان أيضاً بالنذر والعهد واليمين والإجارة وما في حكمها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تكرار العمرة استحباباً مؤكداً كالحج، ويُستحب الإتيان بعمرة مفردة في كلشهر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الفصل الزمني بين العمرتين ومقداره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بينهم اعتبار فصل 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بعض الروايات أنّ المراد بالشهر هو حلول الشهر القمري الجديد، وليس مضي ثلاثين يوماً؛ فيجوز أداء العمرة في كل شهر من الأشهر القمرية الاثني عشر، ولو كان الفاصل بين العمرتين أقل من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بالإتيان بأكثر من ذلك برجاء المطلوبية، خصوصاً إذا كان الفاصل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من اعتبار الفاصل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بين عمرتين للشخص نفسه؛ فلا مانع من أداء عمرات متعددة في شهر واحد بنية أشخاص مختلفين، سواء أكان بعضها لنفسه والباقي نيابة عن الغير، أم كانت جميعها نيابة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العمرة المفردة مع عمرة التمتع في أكثر الأعمال، و بعض واجبات العمرة المفردة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الميقات أو أدنى الحِل على التفصيل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شيء من الشعر أو الأظافر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إزالة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شروط هذه الأعمال وتفصيلها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العمرة المفردة عن عمرة التمتع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طواف النساء في العمرة المفردة بعد التقصير أو الحلق، وعدم وجوبه في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عمرة التمتع بأشهر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العمرة المفردة في جميع الشهور، وأفضلها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التقصير للتحلل من إحرام عمرة التمتع دون الحلق، والتخيير بينهما في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الاتصال بين عمرة التمتع وحجه في عام واحد، وجواز الفصل بين العمرة المفردة وحج الإفراد أو القِران، بل جواز الاكتفاء بها عند عدم الاستطاعة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المفردة، إذا جامع المحرم عمداً قبل السعي بطلت عمرته، ووجبت عليه الكفارة، ولزمه المقام بمكة إلى الشهر القادم للإعادة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عمرة التمتع، </w:t>
      </w:r>
      <w:bookmarkStart w:id="51" w:name="pg16681_214099"/>
    </w:p>
    <w:p>
      <w:pPr>
        <w:pStyle w:val="BookText"/>
        <w:rPr/>
      </w:pPr>
      <w:bookmarkEnd w:id="51"/>
      <w:r>
        <w:rPr>
          <w:rFonts w:ascii="IRNazanin" w:hAnsi="IRNazanin" w:eastAsia="IRNazanin"/>
          <w:color w:val="111111"/>
          <w:sz w:val="28"/>
          <w:sz w:val="28"/>
          <w:szCs w:val="28"/>
          <w:rtl w:val="true"/>
          <w:lang w:bidi="fa-IR"/>
        </w:rPr>
        <w:t xml:space="preserve">فإن كان الجماع بعد الفراغ من السعي صحت عمرته مع وجوب الكفارة، وإن كان قبله بطلت، ووجب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العمرة ثم یؤدي الحج، و إلّا فالإعادة في العام القابل</w:t>
      </w:r>
      <w:r>
        <w:rPr>
          <w:rFonts w:eastAsia="IRNazanin" w:cs="IRNazanin"/>
          <w:color w:val="111111"/>
          <w:sz w:val="28"/>
          <w:szCs w:val="28"/>
          <w:rtl w:val="true"/>
          <w:lang w:bidi="fa-IR"/>
        </w:rPr>
        <w:t>.</w:t>
      </w:r>
    </w:p>
    <w:p>
      <w:pPr>
        <w:pStyle w:val="Heading4"/>
        <w:numPr>
          <w:ilvl w:val="3"/>
          <w:numId w:val="1"/>
        </w:numPr>
        <w:rPr/>
      </w:pPr>
      <w:bookmarkStart w:id="52" w:name="__RefHeading___Toc12310054_1280447820"/>
      <w:bookmarkStart w:id="53" w:name="_Toc19"/>
      <w:bookmarkEnd w:id="52"/>
      <w:r>
        <w:rPr>
          <w:rtl w:val="true"/>
        </w:rPr>
        <w:t>الفصل السابع</w:t>
      </w:r>
      <w:r>
        <w:rPr>
          <w:rtl w:val="true"/>
        </w:rPr>
        <w:t xml:space="preserve">: </w:t>
      </w:r>
      <w:r>
        <w:rPr>
          <w:rtl w:val="true"/>
        </w:rPr>
        <w:t>أقسام الحج</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الحج إلى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التمتع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الإفراد</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القِران</w:t>
      </w:r>
    </w:p>
    <w:p>
      <w:pPr>
        <w:pStyle w:val="BookText"/>
        <w:rPr/>
      </w:pPr>
      <w:r>
        <w:rPr>
          <w:rFonts w:ascii="Amiri" w:hAnsi="Amiri" w:eastAsia="Amiri" w:cs="Amiri"/>
          <w:color w:val="111111"/>
          <w:sz w:val="28"/>
          <w:sz w:val="28"/>
          <w:szCs w:val="28"/>
          <w:rtl w:val="true"/>
          <w:lang w:bidi="ar-SA"/>
        </w:rPr>
        <w:t xml:space="preserve">يجب حج التمتع على من كان بين وطنه ومكة المكرمة مسافة ثمانية وأربعين 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حج الإفراد أو القِران على من كان من أهل مكة المكرمة أو من القاطنين في المناطق المحيطة بها على مسافة أقل عن ستة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للمكلَّف منزلان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مكة والآخر في العراق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بالمنزل الذي يقيم فيه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أقسام الحج الثلاثة في معظم المناسك، إلّا أنّ العمرة في حج التمتع تُؤدَّى قبل الحج وتُعَدُّ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أداء العمرة والحج متتابعين في سنة واحدة خلال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حج الإفراد و القِران فالعمرة منفصلة عن الحج، وكل منهما عبادة مستقلة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أحكام حج التمتع وجوب ذبح الهدي في منى يوم عيد الأضحى، فإن عجز المكلَّف عن الهدي وجب عليه </w:t>
      </w:r>
    </w:p>
    <w:p>
      <w:pPr>
        <w:pStyle w:val="BookText"/>
        <w:rPr/>
      </w:pPr>
      <w:r>
        <w:rPr>
          <w:rFonts w:ascii="Amiri" w:hAnsi="Amiri" w:eastAsia="Amiri" w:cs="Amiri"/>
          <w:color w:val="111111"/>
          <w:sz w:val="28"/>
          <w:sz w:val="28"/>
          <w:szCs w:val="28"/>
          <w:rtl w:val="true"/>
          <w:lang w:bidi="ar-SA"/>
        </w:rPr>
        <w:t>الصيام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 القِران، يجب اصطحاب الهدي مع الإحرام من البداية حتى يوم النحر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حج الإفراد فلا يجب الهدي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المذكورة آنفاً تختص بحجة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الحج المستحب، فيتخير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أهل مكة وما حولها أم من البلاد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الأقسام الثلاثة، وإن كان حج التمتع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الحج الواجب بالنذر أو ما شابهه أو بالإجارة، فالمعيار هو ما تعيَّن في النذر 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 الواجب لفساد حج سابق، فيجب أن يكون على نفس صفة الحج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البلاد البعيدة ثم أقام بمكة المكرمة من غير نية الإقامة الدائمة، يبقى واجبه حج التمتع حتى مضي سنتين على المشهور، إذا كانت إقامته بعد حصول الاستطاعة ووجوب الحج، يبقى تكليفه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حصلت استطاعته بعد إقامته سنتين، فيتعين عليه حج الإفراد أو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قدم شخص من البلاد البعيدة إلى مكة واستطاع فيها، ونوى الإقامة الدائمة حتى صارت وطناً له عُرفاً، وجب عليه حج الإفراد أو القِران وإن لم تمضِ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أهل مكة إذا انتقلوا إلى البلاد البعيدة واستطاعوا هناك، تحوَّل واجبهم إلى حج التمتع متى صدق عليهم التوطُّن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لمكة المكرمة الذي عزم على العودة إلى وطنه، لا تُحتسب نفقات ذهابه إلى مكة في استطاعته، بل يُعتبر في استطاعته توفُّر نفقات الحج ونفقات العودة إلى وطنه، فلا يجب عليه صرف مال العودة في الحج</w:t>
      </w:r>
      <w:r>
        <w:rPr>
          <w:rFonts w:eastAsia="Amiri" w:cs="Amiri" w:ascii="Amiri" w:hAnsi="Amiri"/>
          <w:color w:val="111111"/>
          <w:sz w:val="28"/>
          <w:szCs w:val="28"/>
          <w:rtl w:val="true"/>
          <w:lang w:bidi="ar-SA"/>
        </w:rPr>
        <w:t xml:space="preserve">. </w:t>
      </w:r>
      <w:bookmarkStart w:id="54" w:name="pg16681_214104"/>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في مكة المكرمة الذي لم يتبدل تكليفه إلى حج الإفراد أو القِران، يجوز له الذهاب إلى أحد المواقيت الخمسة للإحرام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مكة إذا أرادوا الإتيان بحج التمتع المندوب أو النذري أو الإجاري، فالأحوط لهم الإحرام من أحد المواقيت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كفاية الإحرام من أدنى الحِل في الصور المذكورة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310056_1280447820"/>
      <w:bookmarkStart w:id="56" w:name="_Toc20"/>
      <w:bookmarkEnd w:id="55"/>
      <w:r>
        <w:rPr>
          <w:rtl w:val="true"/>
        </w:rPr>
        <w:t>الفصل الثامن</w:t>
      </w:r>
      <w:r>
        <w:rPr>
          <w:rtl w:val="true"/>
        </w:rPr>
        <w:t xml:space="preserve">: </w:t>
      </w:r>
      <w:r>
        <w:rPr>
          <w:rtl w:val="true"/>
        </w:rPr>
        <w:t>في بيان صورة حج التمتع علی نحو الإجمال</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حج التمتع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أن تكون العمرة في البداية والحج بعدها في نفس السنة وفي الوقت المحدّد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عمرة التمتع ستة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 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 وهما جبلان صغيران جوار المسجد الحرام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وهو أخذ شيء من الشعر أو الأظفار، وبه يخرج المحرم من إحرامه، ويحلّ له ما حرم عليه بسبب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قرب يوم عرفة يجب عليه الاستعداد لأعمال حج التمتع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حج التمتع أربعة عشر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عرفات بعد زوال الشمس من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في 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العيد الأضحی من الفجر إلى طلوع الشمس، و الأحوط المبيت فيه ليلة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w:t>
      </w:r>
      <w:r>
        <w:rPr>
          <w:rStyle w:val="FootnoteAnchor"/>
          <w:rtl w:val="true"/>
        </w:rPr>
        <w:footnoteReference w:id="17"/>
      </w:r>
      <w:r>
        <w:rPr>
          <w:rFonts w:ascii="Amiri" w:hAnsi="Amiri" w:eastAsia="Amiri" w:cs="Amiri"/>
          <w:color w:val="111111"/>
          <w:sz w:val="28"/>
          <w:sz w:val="28"/>
          <w:szCs w:val="28"/>
          <w:rtl w:val="true"/>
          <w:lang w:bidi="ar-SA"/>
        </w:rPr>
        <w:t>في منى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أو ذبح في منى يوم 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أو التقصير في منى على التفصيل الآتي، وبذلک يحل ّكل شيء حرم بالإحرام إلّا الطيب والنساء والصيد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البيت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رکعتي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بين الصفا والمروة، وبذلک يحلّ الطيب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رکعتي طواف النساء، وبذلک تحلّ النساء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منى ليلتي الحادي عشر والثاني عشر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الثلاث في اليومين الحادي عشر والثاني عشر</w:t>
      </w:r>
      <w:r>
        <w:rPr>
          <w:rFonts w:eastAsia="Amiri" w:cs="Amiri" w:ascii="Amiri" w:hAnsi="Amiri"/>
          <w:color w:val="111111"/>
          <w:sz w:val="28"/>
          <w:szCs w:val="28"/>
          <w:rtl w:val="true"/>
          <w:lang w:bidi="ar-SA"/>
        </w:rPr>
        <w:t xml:space="preserve">. </w:t>
      </w:r>
      <w:bookmarkStart w:id="57" w:name="pg16681_214108"/>
    </w:p>
    <w:p>
      <w:pPr>
        <w:pStyle w:val="Heading4"/>
        <w:numPr>
          <w:ilvl w:val="3"/>
          <w:numId w:val="1"/>
        </w:numPr>
        <w:rPr/>
      </w:pPr>
      <w:bookmarkStart w:id="58" w:name="__RefHeading___Toc12310058_1280447820"/>
      <w:bookmarkStart w:id="59" w:name="_Toc21"/>
      <w:bookmarkEnd w:id="57"/>
      <w:bookmarkEnd w:id="58"/>
      <w:r>
        <w:rPr>
          <w:rtl w:val="true"/>
        </w:rPr>
        <w:t>الفصل التاسع</w:t>
      </w:r>
      <w:r>
        <w:rPr>
          <w:rtl w:val="true"/>
        </w:rPr>
        <w:t xml:space="preserve">: </w:t>
      </w:r>
      <w:r>
        <w:rPr>
          <w:rtl w:val="true"/>
        </w:rPr>
        <w:t>شروط حج التمتع</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في حج التمتع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العمرة وحج التمتع؛ فإذا نوى حجاً آخر أو كان في نيته مردّد،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العمرة والحج في أشهر الحج، وهي شوال وذو القعدة وذو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العمرة والحج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بالعمرة وأخّر الحج إلى السنة القادمة، لم يصح التمتع؛ سواء بقي في مكة أم خرج منها، وسواء بقي في إحرام العمرة أم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إحرام الحج من نفس مكة مع القصد والاختيار؛ ويكفي من أي موضع منها، والأفضل أن يكون من المسجد الحرام، وأفضل مواضعه مقام إبراهيم أو حِجر إسماعيل</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أحرم من غير مكة حال الاختيار بطل إحرامه، و وجب عليه العود إلى مكة ليُحرم منها، والأحوط أن يُحرم من أقرب المواضع إلى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يمكنه الإحرام من مكة، أحرم من أي موضع یتمكّن منه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تعلّم أعمال الحج والعمرة قبل الإحرام، بل يكفي أن ينوي عند إحرام عمرة التمتع أو حجه القربة إلى الله تعالى، ويتعلّم كيفية كل منهما وتفصيله في وقت العمل من المناسك أو بتعليم الغير ثم يأتي به، وإن كان تعلّمها قبل الإحرام أفضل وأحوط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البقاء في مكة بعد أداء عمرة التمتع علی الأحوط، فإن اضطر إلى الخروج لعمل ما من مکة، وجب عليه الإحرام بنية الحج، و یخرج محرماً بإحرام الحج على وجه لا يفوت الحج، ثم يمضي إلى عرفات بذلك الإحرام بعد إتمام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خروجه ضرورياً وكان الإحرام حرجياً عليه، جاز الخروج بلا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خرج من مكة بلا إحرام لأي سبب، فإن عاد إليها في الشهر الذي أدى فيه عمرة التمتع، وجب عليه العود بلا إحرام، و أحرم للحج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مكث خارجها شهراً، وجب عليه الذهاب إلى الميقات و یحرم لعمرة التمتع ویعیدها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على المكلّف الذي وظيفته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الخروج من مكّة بعد أداء عمرة التمتّع، كذلك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منها في أثناء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منزله في المناطق المحيطة بمكّة بحيث يُعدّ عرفاً جزءاً منها، فلا بأس بالذهاب إلى منزله بعد العمرة أو في أثنائها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وظيفته حجّ التمتّع لم يجز له العدول لغیره من الإفراد أو القِران مع الاختيار و وسعة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إذا ضاق عليه الوقت بعد إحرام عمرة التمتّع بحيث لو أتى بأعمالها لفاته الوقوف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الركن الأوّل من أركان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العدول بنيّته إلى حجّ الإفراد، وحينئذٍ يسقط عنه حجّ التمتّع</w:t>
      </w:r>
      <w:r>
        <w:rPr>
          <w:rFonts w:eastAsia="IRNazanin" w:cs="IRNazanin"/>
          <w:color w:val="111111"/>
          <w:sz w:val="28"/>
          <w:szCs w:val="28"/>
          <w:rtl w:val="true"/>
          <w:lang w:bidi="fa-IR"/>
        </w:rPr>
        <w:t xml:space="preserve">. </w:t>
      </w:r>
      <w:bookmarkStart w:id="60" w:name="pg16681_214112"/>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حائضاً أو نفساء</w:t>
      </w:r>
      <w:r>
        <w:rPr>
          <w:rStyle w:val="FootnoteAnchor"/>
          <w:rtl w:val="true"/>
        </w:rPr>
        <w:footnoteReference w:id="19"/>
      </w:r>
      <w:r>
        <w:rPr>
          <w:rFonts w:ascii="Amiri" w:hAnsi="Amiri" w:eastAsia="Amiri" w:cs="Amiri"/>
          <w:color w:val="111111"/>
          <w:sz w:val="28"/>
          <w:sz w:val="28"/>
          <w:szCs w:val="28"/>
          <w:rtl w:val="true"/>
          <w:lang w:bidi="ar-SA"/>
        </w:rPr>
        <w:t>عند الإحرام في الميقات وكانت مطمئنّة بالطهر قبل الطواف، جاز لها أن تنوي الإحرام لعمرة التمتّع مع الانتظار، فإن طهرت قبل إحرام الحجّ أتت بعمرة التمتّع، وإن لم تطهر وضاق الوقت بحيث لو انتظرت لفاتها وقوف عرفات، وجب عليها العدول إلى الإفراد ثمّ الإتيان بعمرة مفردة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طاهرة عندالإحرام و رأت الدم قبل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رأت الدم بعد الطواف فتأتي بالسعي والتقصير على حالها وتصحّ عمرتها، ويجوز لها الإحرام للحجّ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المرأة حائضاً أو نفساء عند الإحرام في الميقات ولم تعلم أنّها تطهر لطواف العمرة أم لا، أو كانت مطمئنّة بعدم الطهر، فعليها أن تُحرم بنيّة ما هو وظيفتها من عمرة التمتّع أو حجّ الإفراد علی الأحوط، فإن طهرت قبل فوات وقت عمرة التمتّع أتت بها ثمّ أحرمت للحجّ،و إن لم تطهر أتت حج الإفراد ثم العمرة المفردة، وصحّ حجّها</w:t>
      </w:r>
      <w:r>
        <w:rPr>
          <w:rFonts w:eastAsia="IRNazanin" w:cs="IRNazanin"/>
          <w:color w:val="111111"/>
          <w:sz w:val="28"/>
          <w:szCs w:val="28"/>
          <w:rtl w:val="true"/>
          <w:lang w:bidi="fa-IR"/>
        </w:rPr>
        <w:t>.</w:t>
      </w:r>
    </w:p>
    <w:p>
      <w:pPr>
        <w:pStyle w:val="Heading4"/>
        <w:numPr>
          <w:ilvl w:val="3"/>
          <w:numId w:val="1"/>
        </w:numPr>
        <w:rPr/>
      </w:pPr>
      <w:bookmarkStart w:id="61" w:name="__RefHeading___Toc12310060_1280447820"/>
      <w:bookmarkStart w:id="62" w:name="_Toc22"/>
      <w:bookmarkEnd w:id="61"/>
      <w:r>
        <w:rPr>
          <w:rtl w:val="true"/>
        </w:rPr>
        <w:t>الفصل العاشر</w:t>
      </w:r>
      <w:r>
        <w:rPr>
          <w:rtl w:val="true"/>
        </w:rPr>
        <w:t xml:space="preserve">: </w:t>
      </w:r>
      <w:r>
        <w:rPr>
          <w:rtl w:val="true"/>
        </w:rPr>
        <w:t>حج الإفراد وحج القِران</w:t>
      </w:r>
      <w:bookmarkEnd w:id="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الإفراد عمل مستقل ومنفصل عن العمرة، ويجب على من يكون الفاصل بین منزله و بین المسجد الحرام أقل من ستة عشر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يجب على من ضاق وقته عن عمرة التمتع، وعلى الحائض والنفساء اللتين لا يمكنهما أداء عمرة وحج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على من يستطيع أن يؤدي بالإضافة إلى حج الإفراد أو القِران عمرةً مفردةً أيضاً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حج الإفراد مع حج التمتع في جمیع أعماله؛ و یفترق عنه في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لایعتبر اتصال العمرة بالحج في حج الإفراد و لا وقوعهما في سنة واحدة، ولکن حج التمتع يأتي بعد عمرة التمتع ومتصلاً بها، وفي الحقيقة لهما حكم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لايجب الهدي في حج الإفراد؛ ولکن یجب ذلک في حج التمتع وهو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يجوز تقديم الطواف والسعي على الوقوف بعرفات في حج الإفراد مع الاختیار وكذلك في حج القِران، ولایجوز ذلک في حج التمتع إلّا إذا كان الشخص مضطراً، مثل المرأة التي تخشى أن تحيض لاحقاً ولا تستطيع الطواف، أو المريض أو الشيخ الذي يخشى أنه لن يستطيع الطواف أو السعي لاحقاً، وكذلك من يخشى لأسباب معينة أن لا يتمكن من دخول مكة لاحقاً؛ فإنّ هؤلاء الأشخاص يقدّمون الطواف والسعي على الوقوف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الأحواط وجوبا لا يجوزفي أي من أنواع الحج تقديم طواف النساء إلّا إذا كان هناك اضطرار قاطع يوجب تقديمه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كل مكان أتی الطواف قبل الوقوف بعرفات، يجب علیه أن يجدد التلبية بعد الصلاة 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إحرام حج الإفراد أو حج القِران من أحد المواقيت كما سيأتي بالتفصيل؛ ولكن الإحرام لحج التمتع فیکون من مكة المكرمة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العمرة بعد الحج في حج الإفراد والقِران، ولكن في حج التمتع، يجب أن تكون العمرة قبل الحج ومتصلة به</w:t>
      </w:r>
      <w:r>
        <w:rPr>
          <w:rFonts w:eastAsia="Amiri" w:cs="Amiri" w:ascii="Amiri" w:hAnsi="Amiri"/>
          <w:color w:val="111111"/>
          <w:sz w:val="28"/>
          <w:szCs w:val="28"/>
          <w:rtl w:val="true"/>
          <w:lang w:bidi="ar-SA"/>
        </w:rPr>
        <w:t xml:space="preserve">. </w:t>
      </w:r>
      <w:bookmarkStart w:id="63" w:name="pg16681_214116"/>
    </w:p>
    <w:p>
      <w:pPr>
        <w:pStyle w:val="BookText"/>
        <w:rPr/>
      </w:pPr>
      <w:bookmarkEnd w:id="63"/>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بعد الإحرام لحج الإفراد والقِران الطواف المندوب، والأحوط في حج التمتع الترک، وفي كل مكان يُؤدَّى فيه الطواف المستحب، يُستحب تجديد التلبية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القِران مثل حج الإفراد، و هو وظیفة أهل مکة و ضواحیها مما لا تبعد أکثر من ستة عشر فرسخا، و کیفیته کحج الإفراد، غیر أنّ الحاج یصحب معه الهدي عند الإحرام و بعده ليذبح في منى؛ ولکن في حج الإفراد لا يجب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حج القِران يمكن أن يتحقق الإحرام بالتلبية، ويمكن أن يتحقق أيضاً بالإشعار أو تقلید الهدي، ولكن علی الأحوط يجب أن یقول التلبية في هذه الحالة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الإشعار بالبدنة؛ والتقليد يجري في جميع أنواع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في البدنة الجمع بين الإشعار والتقليد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أنّ الواجب للناس في المدن البعيدة عادةً هو حج التمتع، فإننا نجتنب المزيد من الشرح حول خصائص حج الإفراد وحج القِران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2310062_1280447820"/>
      <w:bookmarkStart w:id="65" w:name="_Toc23"/>
      <w:bookmarkEnd w:id="64"/>
      <w:r>
        <w:rPr>
          <w:rtl w:val="true"/>
        </w:rPr>
        <w:t>الفصل الحادي عشر</w:t>
      </w:r>
      <w:r>
        <w:rPr>
          <w:rtl w:val="true"/>
        </w:rPr>
        <w:t xml:space="preserve">: </w:t>
      </w:r>
      <w:r>
        <w:rPr>
          <w:rtl w:val="true"/>
        </w:rPr>
        <w:t>في بيان مواقيت الإحرام</w:t>
      </w:r>
      <w:bookmarkEnd w:id="65"/>
    </w:p>
    <w:p>
      <w:pPr>
        <w:pStyle w:val="BookText"/>
        <w:rPr/>
      </w:pPr>
      <w:r>
        <w:rPr>
          <w:rFonts w:ascii="IRNazanin" w:hAnsi="IRNazanin" w:eastAsia="IRNazanin"/>
          <w:color w:val="111111"/>
          <w:sz w:val="28"/>
          <w:sz w:val="28"/>
          <w:szCs w:val="28"/>
          <w:rtl w:val="true"/>
          <w:lang w:bidi="fa-IR"/>
        </w:rPr>
        <w:t xml:space="preserve">قد تعیّن للإحرام مواضع مخصوصة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بالمواقيت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ويجب وقوع الإحرام من إحدی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ذُكر وتعیّن في هذا المقام أحد عشر موضعاً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w:t>
      </w:r>
      <w:r>
        <w:rPr>
          <w:rStyle w:val="FootnoteAnchor"/>
          <w:rtl w:val="true"/>
        </w:rPr>
        <w:footnoteReference w:id="20"/>
      </w:r>
      <w:r>
        <w:rPr>
          <w:rFonts w:ascii="IRNazanin" w:hAnsi="IRNazanin" w:eastAsia="IRNazanin"/>
          <w:color w:val="111111"/>
          <w:sz w:val="28"/>
          <w:sz w:val="28"/>
          <w:szCs w:val="28"/>
          <w:rtl w:val="true"/>
          <w:lang w:bidi="fa-IR"/>
        </w:rPr>
        <w:t xml:space="preserve">، وهو موضع یقع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المدينة المنورة في طريق مكةالمكرمة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ميقات أهل المدينة ومن أراد الذهاب إلى العمرة أو الحج من طريقهم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الإحرام من داخل مسجد الشجرة لا من خارجه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تأخير الإحرام عن مسجد الشجرة إلّا للمريض والضعيف ونحوهما ممن يشق عليهم البقاء في الإحرام مدة طويلة، فيجوز لهم التأخير و یحرم من الجحفة</w:t>
      </w:r>
      <w:r>
        <w:rPr>
          <w:rStyle w:val="FootnoteAnchor"/>
          <w:rtl w:val="true"/>
        </w:rPr>
        <w:footnoteReference w:id="21"/>
      </w:r>
      <w:r>
        <w:rPr>
          <w:rFonts w:ascii="Amiri" w:hAnsi="Amiri" w:eastAsia="Amiri" w:cs="Amiri"/>
          <w:color w:val="111111"/>
          <w:sz w:val="28"/>
          <w:sz w:val="28"/>
          <w:szCs w:val="28"/>
          <w:rtl w:val="true"/>
          <w:lang w:bidi="ar-SA"/>
        </w:rPr>
        <w:t>الواقعة في طريقهم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للجنب والحائض الإحرام حال عبورهما من مسجد الشجرة من غير مكث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فيلبسان ثياب الإحرام خارج المسجد، وعند المرور به ينويان ويلبيان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تتمكن الحائض الإحرام عند مرورها بمسجد الشجرة، ولم تستطع الانتظار حتى تطهر، فعليها أن تحرم احتياطاً بجنب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تجدّد إحرامها في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لها أن تلتزم بنذر الإحرام في المدينة دون المرور بالميقات ثم تتوجه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 وهي ميقات أهل الشام ومصر والمغرب، وكل من یمرّ بها ولم يحرم من المدينة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w:t>
      </w:r>
      <w:r>
        <w:rPr>
          <w:rStyle w:val="FootnoteAnchor"/>
          <w:rtl w:val="true"/>
        </w:rPr>
        <w:footnoteReference w:id="22"/>
      </w:r>
      <w:r>
        <w:rPr>
          <w:rFonts w:ascii="IRNazanin" w:hAnsi="IRNazanin" w:eastAsia="IRNazanin"/>
          <w:color w:val="111111"/>
          <w:sz w:val="28"/>
          <w:sz w:val="28"/>
          <w:szCs w:val="28"/>
          <w:rtl w:val="true"/>
          <w:lang w:bidi="fa-IR"/>
        </w:rPr>
        <w:t>، وهو ميقات أهل نجد والعراق والمشرق، وكل من یمرّ علیه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المسلخ، وأوسطها الغمرة، وآخرها ذات عِرق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الإحرام من المسلخ، ثم من الغمرة، والأحوط أن لا یؤخّر إلى ذات عِرق، بل يجب الإحرام قبلها إلّا لضرورة أو 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Style w:val="FootnoteAnchor"/>
          <w:rtl w:val="true"/>
        </w:rPr>
        <w:footnoteReference w:id="23"/>
      </w:r>
      <w:r>
        <w:rPr>
          <w:rFonts w:ascii="IRNazanin" w:hAnsi="IRNazanin" w:eastAsia="IRNazanin"/>
          <w:color w:val="111111"/>
          <w:sz w:val="28"/>
          <w:sz w:val="28"/>
          <w:szCs w:val="28"/>
          <w:rtl w:val="true"/>
          <w:lang w:bidi="fa-IR"/>
        </w:rPr>
        <w:t>، وهو اسم جبل يقع في جنوب مكة المكرمة، وهو ميقات أهل اليمن ومن یمرّ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Style w:val="FootnoteAnchor"/>
          <w:rtl w:val="true"/>
        </w:rPr>
        <w:footnoteReference w:id="24"/>
      </w:r>
      <w:r>
        <w:rPr>
          <w:rFonts w:ascii="IRNazanin" w:hAnsi="IRNazanin" w:eastAsia="IRNazanin"/>
          <w:color w:val="111111"/>
          <w:sz w:val="28"/>
          <w:sz w:val="28"/>
          <w:szCs w:val="28"/>
          <w:rtl w:val="true"/>
          <w:lang w:bidi="fa-IR"/>
        </w:rPr>
        <w:t>، وهو ميقات أهل الطائف ومن یمرّ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وهو ميقات من كان منزله یقع بعد الميقات وبين الميقات ومكة المكرمة، فيجوز له الإحرام من منزله لعمرة أو حج، ولا يجب عليه الذهاب إلى الميقات، وإن كان الذهاب إليه جائزاً بل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المكرمة، وهي ميقات حج التمتع، حیث يحرم منها الحجاج بعد إتمام عمرة التمتع بنية الحج، ثم يتوجهون إلى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الإحرام لحجّ التمتّع من أيّ موضعٍ من مكّة المكرّمة، و الأفضل أن يكون من المسجد الحرام، و أفضل مواضعه عند مقام إبراهيم أو الحِجر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الجِعرانة</w:t>
      </w:r>
      <w:r>
        <w:rPr>
          <w:rStyle w:val="FootnoteAnchor"/>
          <w:rtl w:val="true"/>
        </w:rPr>
        <w:footnoteReference w:id="25"/>
      </w:r>
      <w:r>
        <w:rPr>
          <w:rFonts w:ascii="IRNazanin" w:hAnsi="IRNazanin" w:eastAsia="IRNazanin"/>
          <w:color w:val="111111"/>
          <w:sz w:val="28"/>
          <w:sz w:val="28"/>
          <w:szCs w:val="28"/>
          <w:rtl w:val="true"/>
          <w:lang w:bidi="fa-IR"/>
        </w:rPr>
        <w:t>، و هي مکان خارج الحرم، و على الأحوط هي میقات أهل مكّة لحجّ الإفراد أو القِران، و علی المشهور یجوز لأهل مکة الإحرامهم من منازلهم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يُلحق بأهل مكّة من أقام فيها سنتين أو أکثر و إن لم یتخذها وطناً، و أمّا من كانت إقامته أقلّ من سنتين فوظيفته حجّ التمتّع إلّا إذا صارت مكّة وطناً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حجّ القِران أو الإفراد و هو من البلاد البعیدة عن مکة فميقاتهم أحد المواقيت الخمسة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الحلّ بمعنی أقرب المواطن إلی الحرم، و هو ميقات العمرة المفردة بعد حجّ الإفراد أو القِران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کان في مکة و أراد الإتيان بالعمرة المفردة في مكّة فميقاته أدنى الحلّ، فيذهب خارج الحرم و یحرم منه، و الأفضل أن يحرم من الجِعرانة أو الحديبية أو التنعيم، و أقربها إلى المسجد الحرام التنعيم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البعيد عن مکة إن أراد العمرة المفردة فعلیه أن یحرم من أحد المواقيت التي یمرّ علیها، و کذلک لعمرة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w:t>
      </w:r>
      <w:r>
        <w:rPr>
          <w:rStyle w:val="FootnoteAnchor"/>
          <w:rtl w:val="true"/>
        </w:rPr>
        <w:footnoteReference w:id="26"/>
      </w:r>
      <w:r>
        <w:rPr>
          <w:rFonts w:ascii="IRNazanin" w:hAnsi="IRNazanin" w:eastAsia="IRNazanin"/>
          <w:color w:val="111111"/>
          <w:sz w:val="28"/>
          <w:sz w:val="28"/>
          <w:szCs w:val="28"/>
          <w:rtl w:val="true"/>
          <w:lang w:bidi="fa-IR"/>
        </w:rPr>
        <w:t>، و هي ناحیة من نواحي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میقات غیرالبالغین علی قول، و معناه أن يجوز لغیر البالغین تأخير الإحرام إلى فخّ و یحرموا من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قول آخر و هو أنّ میقات غیر البالغین أحد المواقيت، ولکن يجوز له تبديل اللباس المخيطة بالباس الإحرام في فخّ، و الأحوط مراعاة هذا القول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محاذاة أحد المواقيت الخمسة لمن حجّ علی طریق لا یؤدیه إلی أحد المواقیت يجب عليه أن یحرم محاذیا لأقرب المواقيت إلیه، و من کان في طریقه محاذیاً لعدد من المواقيت فالأحوط أن یحرم محاذیاً لأوّل المواقیت</w:t>
      </w:r>
      <w:r>
        <w:rPr>
          <w:rFonts w:eastAsia="IRNazanin" w:cs="IRNazanin"/>
          <w:color w:val="111111"/>
          <w:sz w:val="28"/>
          <w:szCs w:val="28"/>
          <w:rtl w:val="true"/>
          <w:lang w:bidi="fa-IR"/>
        </w:rPr>
        <w:t xml:space="preserve">. </w:t>
      </w:r>
      <w:bookmarkStart w:id="66" w:name="pg16681_214124"/>
    </w:p>
    <w:p>
      <w:pPr>
        <w:pStyle w:val="Heading4"/>
        <w:numPr>
          <w:ilvl w:val="3"/>
          <w:numId w:val="1"/>
        </w:numPr>
        <w:rPr/>
      </w:pPr>
      <w:bookmarkStart w:id="67" w:name="__RefHeading___Toc12310064_1280447820"/>
      <w:bookmarkStart w:id="68" w:name="_Toc24"/>
      <w:bookmarkEnd w:id="66"/>
      <w:bookmarkEnd w:id="67"/>
      <w:r>
        <w:rPr>
          <w:rtl w:val="true"/>
        </w:rPr>
        <w:t>الفصل الثاني عشر</w:t>
      </w:r>
      <w:r>
        <w:rPr>
          <w:rtl w:val="true"/>
        </w:rPr>
        <w:t xml:space="preserve">: </w:t>
      </w:r>
      <w:r>
        <w:rPr>
          <w:rtl w:val="true"/>
        </w:rPr>
        <w:t>أحكام المواقيت</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الميقات إمّا بالعلم أو بشهادة عدلين من الرجال أو بالشهرة في المحل مع شهادة أهل الاطلاع إذا أوجب الوثوق 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العصر الحاضر، يكفي نصب اللوحات المبيّنة لمكان الميقات في تحقيق الاطمئنان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الإحرام قبل الميقات، و لو أحرم قبله فلا اعتبار به وإن مرّ علی الميقات محرما، بل لابد من تجديد الإحرام في الميقات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يُستثنى من هذا الحكم موضعان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الإحرام قبل الميقات في موضع معين – مثلا یحرم من قم أو من مشهد – فإنّه يجب الوفاء بالنذر ويصح إحرامه، ولا يلزمه التجدید في الميقات و لا المرور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إدراک العمرة المفردة في رجب لاستحبابه المؤكد و خشی عدم إدراکها إذا أخّر الإحرام إلی الميقات حتی يقع إحرامه في رجب و یدرک ثواب العمرة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يجوز تقديم الإحرام على الميقات، لا يجوز تأخيره عنه، فلایجوز لمن أراد العمرة أو الحج أن یتجاوز الميقات اختياراً بغير إحرام وإن كان أمامه ميقات آخر، بل يجب عليه الإحرام في أول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تجاوزه بدون الإحرام وجب العود إلیه في صورة التمکن لیحرم منه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العمرة أو الحج و ترک الإحرام من الميقات إما عن نسيان أو غفلة أو جهل بالميقات أو عدم معرفته بالحكم الشرعي، فإن أمكنه الرجوع إلی المیقات للإحرام منه ولم يضیق وقت الحج، وجب عليه ذلک، سواء دخل الحرم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يمكنه الرجوع أو ضاق الوقت، فإن لم يدخل الحرم أحرم هناک، وإن دخل الحرم و </w:t>
      </w:r>
    </w:p>
    <w:p>
      <w:pPr>
        <w:pStyle w:val="BookText"/>
        <w:rPr/>
      </w:pPr>
      <w:r>
        <w:rPr>
          <w:rFonts w:ascii="IRNazanin" w:hAnsi="IRNazanin" w:eastAsia="IRNazanin"/>
          <w:color w:val="111111"/>
          <w:sz w:val="28"/>
          <w:sz w:val="28"/>
          <w:szCs w:val="28"/>
          <w:rtl w:val="true"/>
          <w:lang w:bidi="fa-IR"/>
        </w:rPr>
        <w:t>أمکنه الخروج منه یجب علیه الرجوع إلی خارج الحرم للإحرام من هناک، ولو لم یمکنه ذلک یلزمه الإحرام من موضعه ولو كان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في جميع الصور الرجوع بقدر الإمكان ثم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مرّت الحائض بالميقات بلا إحرام لجهلها بالحکم الشرعي لأنّها تصورت أنّ الحائض لا یمکنها الإحرام من المیقات، فحكمها حكم المسألة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علی الميقات بدون الإحرام منه قاصدا لعمل خاص و لم یکن من نیّته العمرة أو الحج، و التفت بعد الفراغ من عمله إلی استطاعته أو حصل له الاستطاعة بعد إتمام عمله، أو بلغ الصبي فأراد أن یأتي العمرة و الحج، فإن أمكنه الرجوع إلی المیقات ولم يضق الوقت یجب علیه الرجوع، وإلّا أحرم من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المستطیع علی الميقات عامداً عالماً بلا إحرام، إن أمکنه الرجوع إلی المیقات یجب علیه ذلک ليحرم منه، وصحّ حجّه وعمرته، وإن لم يمكنه الرجوع إلى الميقات ولکن أمكنه الخروج من الحرم، وجب عليهالخروج والإحرام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يمكنه الخروج من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خوفاً من فوات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صحة عمرته وإن أثم بترك الإحرام من الميقات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للمسافرین جواً من بلدانهم إلی جدة أن يذهب إلى أحد المواقيت للإحرام منه؛ لأن جدة ليست ميقاتاً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قصّر حتى ضاق الوقت لم يصح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يقصّر ولم يتمكن من الوصول إلى الميقات بأي وجه، أو ضاق وقت الحج، جاز له الإحرام من ذلک المکان، والأحوط تجديده في أدنى الحل قبل دخول الحرم، ويصح حجه حينئذٍ</w:t>
      </w:r>
      <w:r>
        <w:rPr>
          <w:rFonts w:eastAsia="IRNazanin" w:cs="IRNazanin"/>
          <w:color w:val="111111"/>
          <w:sz w:val="28"/>
          <w:szCs w:val="28"/>
          <w:rtl w:val="true"/>
          <w:lang w:bidi="fa-IR"/>
        </w:rPr>
        <w:t xml:space="preserve">. </w:t>
      </w:r>
      <w:bookmarkStart w:id="69" w:name="pg16681_214128"/>
    </w:p>
    <w:p>
      <w:pPr>
        <w:pStyle w:val="Heading3"/>
        <w:numPr>
          <w:ilvl w:val="2"/>
          <w:numId w:val="1"/>
        </w:numPr>
        <w:rPr/>
      </w:pPr>
      <w:bookmarkStart w:id="70" w:name="__RefHeading___Toc12310066_1280447820"/>
      <w:bookmarkStart w:id="71" w:name="_Toc25"/>
      <w:bookmarkEnd w:id="69"/>
      <w:bookmarkEnd w:id="70"/>
      <w:r>
        <w:rPr>
          <w:rtl w:val="true"/>
        </w:rPr>
        <w:t>الباب الثاني</w:t>
      </w:r>
      <w:bookmarkEnd w:id="71"/>
    </w:p>
    <w:p>
      <w:pPr>
        <w:pStyle w:val="Heading4"/>
        <w:numPr>
          <w:ilvl w:val="3"/>
          <w:numId w:val="1"/>
        </w:numPr>
        <w:rPr/>
      </w:pPr>
      <w:bookmarkStart w:id="72" w:name="__RefHeading___Toc12310068_128044782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في أفعال العمرة وفيه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طواف البيت</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الطواف</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 بين الصفا والمروة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وأحكامه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6681_214132"/>
      <w:bookmarkStart w:id="75" w:name="pg16681_214132"/>
      <w:bookmarkEnd w:id="75"/>
    </w:p>
    <w:p>
      <w:pPr>
        <w:pStyle w:val="Heading4"/>
        <w:numPr>
          <w:ilvl w:val="3"/>
          <w:numId w:val="1"/>
        </w:numPr>
        <w:rPr/>
      </w:pPr>
      <w:bookmarkStart w:id="76" w:name="pg16681_214132"/>
      <w:bookmarkStart w:id="77" w:name="__RefHeading___Toc12310070_1280447820"/>
      <w:bookmarkStart w:id="78" w:name="_Toc27"/>
      <w:bookmarkEnd w:id="76"/>
      <w:bookmarkEnd w:id="77"/>
      <w:r>
        <w:rPr>
          <w:rtl w:val="true"/>
        </w:rPr>
        <w:t>الفصل الأول</w:t>
      </w:r>
      <w:r>
        <w:rPr>
          <w:rtl w:val="true"/>
        </w:rPr>
        <w:t xml:space="preserve">: </w:t>
      </w:r>
      <w:r>
        <w:rPr>
          <w:rtl w:val="true"/>
        </w:rPr>
        <w:t>الإحرام</w:t>
      </w:r>
      <w:bookmarkEnd w:id="78"/>
    </w:p>
    <w:p>
      <w:pPr>
        <w:pStyle w:val="Heading5"/>
        <w:numPr>
          <w:ilvl w:val="4"/>
          <w:numId w:val="1"/>
        </w:numPr>
        <w:rPr/>
      </w:pPr>
      <w:bookmarkStart w:id="79" w:name="__RefHeading___Toc12310072_1280447820"/>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الواجبات والشرائط، التروك والمحرمات و 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واجبات عمرة التمتع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وفيه ثلاثة أمور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 ثوبي الإحرام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 هي القصد إلى التحرم لأداء النسك امتثالاً لأمر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يعتبر في صحتها معرفة الأعمال بالتفصیل حين النية، بل يكفي القصد الإجمالي، ثم يتعلم من كتب المناسك أو العلماء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في النية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القربة، وهو الإتيان بالعمل خالصاً لله تعالى كسائر العبادات، فيبطل بالرياء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استدامة النية حكماً من أول العمل إلى آخره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نوع النسك من كونه عمرة أو حجاً، ثم تعيين نوع العمرة من تمتع أو مفردة، ونوع الحج من تمتع أو قِران أو إفراد، وكونه حجة الإسلام نذراً أو نيابةً أو تطوعاً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النية، لا يشترط التلفظ بها باللسان ولا الإخطار بالقلب؛ بل يكفي وجود الداعي والقصد في أعماق القلب كما في سائر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تعیین خصوصیات العمل و إخطارها في القلب أو التلفظ بها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نية الإحرام العزم على ترك جميع المحرمات والتروك من البداية إلى النهاية؛ فقد يكون المُحرِم حين النية غير ملتفت إلى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ينوي العمرة أو الحج، وأن يأتي بأوّل أعماله وهو التلبية بقصد العمرة أو الحج ليتحقق الإحرام؛ أي أنّه بذلك يُدخل نفسه وأعضاءه وجوارحه اعتباراً في الحرم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الاجتناب عن المحرمات من آثار الإحرام وأحكامه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الإحرام أمر اعتبارييتحقق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حين الإحرام ملتفتاً إلى المحرمات وعازماً على ارتكاب ما يُبطل العمرة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يستلزم بطلان نية العمرة والحج، وبالتالي يبطل إحرامه وعمرته أو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عازماً على ارتكاب بعض المحرمات التي لا تُبطل العمرة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كركوب السيارة المسقوفة أو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ذلك بإحرامه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وأعمال العمرة والحج من العبادات كما تقدم، فيجب الإتيان بها بقصد القربة والإخلاص؛ فإذا أتى بالعمرة والحج رياءً بطلا، ووجبت عليه إعادتهما في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أتى بعمرة التمتع رياءً، فإن كان الوقت متسعاً وجبت إعادتها؛ وإن ضاق الوقت، فالاحتياط الواجب أن يأتي بحج الإفراد ثم العمرة المفردة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بعض أركان العمرة أو الحج بسبب الرياء أو غيره، بطلت العمرة وكذلك الحج؛ ولكن إذا كان هناك إمكانية للتدارك وقام به، صح عمله، وإن كان قد ارتكب معصية بسبب الرياء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نوى في مکان عمرة التمتع حج التمتع أو بالعكس لجهله بالحکم أو عن غفلة، فإن كان قصده الإتیان بالعمل الذي أوجبه الله عليه والذي يأتي به الآخرون، وقد أتى به، ولكنه أخطأ في التسمية، صح عمله؛ والأفضل تجديد النية بعد ما تذكر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أنّ حج التمتع مقدّم على عمرة التمتع لجهله بالحکم أو عن غفلة، فأحرم بنية حج التمتع في الميقات لیمضي إلى عرفات والمشعر، ثم یأتي بالعمرة بعد إتمام الحج، بطل إحرامه و وجب عليه تجديد الإحرام من الميقات؛ وإن تجاوز عن المیقات یجب عليه الرجوع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يمكنه الرجوع، فإن كان خارج الحرم جدد الإحرم من موضعه؛ وإن كان في الحرم، رجع إلی خارجه إن أمكنه ذلک و جدد الإحرام من خارج الحرم، وإلّا أحرم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جميع الحالات، يجب علیه الرجوع إلی الوراء بقدر الإمكان علی الأحوط ثم یجدد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واجبات الإحرام لبس ثوبي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الإزار والرداء؛ بحيث يربط الرجال الإزار حول خصرهم كالسروال بعد خلع ملابسهم المخيطة، ويلقون الرداء على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النساء فلا بأس بارتدائهن الملابس المخيطة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الإزار طولاً بمقدار الذي يستر به ما بين السرة والركبة على الأقل على الأحوط وجوباً؛ وأن يُلقى الرداء على نحو متعارف كالعباء على الكتفين بحيث يستر بها ما بین المنکبین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لبس ثوبي الإحرام قبل نيته علی الأحوط؛ فإذا لبسهما بعد التلبية وجبت إعادتها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الرجل ناسياً أو جاهلاً وعليه قميصه، وجب عليه نزعه فوراً وصح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بثوب واحد طويل بدلاً عن الثوبين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أكثر من ثوبين في ابتداء الإحرام أو بعده للوقاية من البرد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يكون الإزار شفافاً؛ وعلى الأحوط استحباباً أن لا يكون الرداء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النساء، أن لا يكون شفافاً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للصبيان تأخير خلع الملابس المخيطة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یلبس ثوبي الإحرام بنية القربة وطاعة أمر الله و بقصد الإحرام، و الأفضل أن يكون خلع الملابس المخيطة أيضاً بنية القربة والطاعة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ثوبي الإحرام نفس الشروط المعتبرة في لباس المصلي؛ فلذا يجب أن لا تكون ثياب الإحرام من حرير خالص وذهب، و أن لاتكون من أجزاء ما لا یؤکل لحمه، و أن تكون طاهرة؛ إلّا من النجاسات التي يُعفى عنها في حال الصلاة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تطهير ثياب الإحرام أو استبدالها إذا تنجست أثناء الإحرام على الأحوط، وكذا إذا تنجس البدن، يجب تطهيره على الأحوط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یتطهر البدن أو الثیاب، فلا كفارة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تكون ملابس المرأة في حال الإحرام طاهرة، و أن لا تكون من أجزاء ما لا یؤکل لحمه، و علی الأحوط أن لا تكون من الحرير الخالص؛ ولكن لا مانع من الحرير المخلوط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تكون ثياب الإحرام من جنس مُصنّع، ولا تكون من الجلد أو الفرو أو اللباد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على المحرم أن يلبس دائماً ثوبي الإحرام، فلا مانع من أن يبعد الثياب عنه للتطهير أو الغسل أو الاستحمام أو ما شابه ذلك، كما أنّه لا مانع من تغييرها مع مراعاة الشروط التي تم ذكرها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بل الأحوط أن يلبس عند دخول مكة للطواف الثياب التي أحرم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لا يجوز للمحرم أن يربط الإزار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عنقه؛ بل الأحوط وجوباً، ألّا يربط أياً من ثياب الإحرام حول عنقه أو بعضها ببعض؛ ولكن وضع الحجارة وما شابهها في ثياب الإحرام وربطها بخيط وما شابه ذلك جائز، وكذلك وصل جزء من ثوب الإحرام بجزء آخر بدبوس وما شابه ذلك جائز، وإن كان الأحوط الترك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المحرم مضطراً مثلاً للتخلص من البرد، فيمكنه أن يستخدم الملابس المخيطة، بشرط أن يضعها على كتفيه دون أن يدخل يديه في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يجد المحرم إزاراً واضطر إلى ارتداء السراويل، فيجوز له ذلك، ولكن يجب عليه أن يكفر علی الأحوط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من واجبات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أي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التلبية ما يجب قطعاً هو قول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الأحوط وجوبا أن يضاف في آخرها هذه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الجمل الأفضل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أخرى،ولكنها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استحبابا أن تقرأ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وبالفتح، و إن کانت القراءة بالكسر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الجيد أيضاً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فالتلبية الكاملة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إِنَّ الحَمْدَ وَالنِّعْمَةَ لَكَ 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أن تضاف التلبیة التالیة في النهایة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وَالأكْرامِ لَبَّيْكَ، لَبَّيكَ تُبْدِئ وَ الْمعادُ إِلَيْكَ لَبَّيكَ، لَبَّيكَ تَسْتَغنِي ويَفْتَقَرُ إِلَيْكَ لَبَّيكَ، لَبَيكَ مَرْهُوباً وَ مَرْغُوباً إِلَيْكَ لَبَّيكَ، لَبَّيكَ إِلَهَ الْحَقِّ لَبَّيكَ، لَبَّيكَ ذَا النَّعْمَاءِ وَ 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أن يتعلّم التلبية الواجبة وأن يؤديها بشكل صحيح كما يؤدّي تكبيرة الإحرام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يتعلّمها جيداً، أن يلقّنه شخص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كلمة كلمةً وهو ينطقها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يستطع أن يقولها </w:t>
      </w:r>
    </w:p>
    <w:p>
      <w:pPr>
        <w:pStyle w:val="BookText"/>
        <w:rPr/>
      </w:pPr>
      <w:r>
        <w:rPr>
          <w:rFonts w:ascii="Amiri" w:hAnsi="Amiri" w:eastAsia="Amiri" w:cs="Amiri"/>
          <w:color w:val="111111"/>
          <w:sz w:val="28"/>
          <w:sz w:val="28"/>
          <w:szCs w:val="28"/>
          <w:rtl w:val="true"/>
          <w:lang w:bidi="ar-SA"/>
        </w:rPr>
        <w:t>بشكل صحيح، فعليه أن يقولها بالطريقة التي يستطيع بها، ويذكر ترجمتها أيضاً، ويقولها شخص آخر بدلاً منه ونيابة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العارف بالتلبية ولا يستطيع النطق بها، يجب عليه أن يحرك لسانه بها ويشير إليها بإصبعه، والأفضل أن يلبّي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يعرفها ولا يمكنه تعلمها، ولم يمكن تلقينه، فيلبّي عنه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الصبي المميز أن يلبّي بنفسه، وأما غير المميز أن یلبّي ولیّه أو غيره بإذن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 المغمى عليه في الميقات يجوز أن يلبّي عنه غيره، ولكن الأحوط يجب عليه بعد إفاقته الرجوع إلى الميقات إن أمكن ليحرم، وإن لم يمكن فيحرم من موضع إفاقته، ويجب أن يلبّي وإن كان في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في إحرام العمرة والحج کتكبيرة الإحرام في الصلاة؛ فلا يتحقق الإحرام إلّا بها،فلو نوى الإحرام ولبس ثوبيه ولم يلبِّ، و ارتكب محرماً لم يأثم ولیس عليه الكفارة، وكذلک إذا كانت تلبيته باطلة للرياء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التلبية أو تركها جهلاً وتجاوز عن الميقات، وجب عليه الرجوع إلى الميقات لیتدارکها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يتمكن من الرجوع إلی المیقات ولم يدخل الحرم، أحرم بالتلبیة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الحرم، یرجع إلی خارج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يتمكن أحرم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في جميع الصور أن يرجع بمقدار الإمكان إلی الوراء ثم يحرم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الطهارة من الحدث الأصغر والأكبر في صحة الإحرام والتلبية، فيصح الإحرام بدون الوضوء و کذا في حال الجنابة والحيض والنفاس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الميقات لإحرام عمرة التمتع، فرأى نفسه بعد التلبية في الميقات يأتي بأعمال العمرة، وشك في ما نوی بأن کانت نیته لعمرة التمتع أو لحج اشتباهاً، فعمرته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شك بعد إحرامه في مكة وذهابه إلى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أعمال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هل نوى الحج أو العمرة اشتباهاً، فحجه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الميقات بعد لبس ثوبي الإحرام هل لبّى أم لا، یجب عليه 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شك بعد الفراغ من التلبية في صحة أدائه، لم يعتني بشكّه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الواجبة کما ذکر سابقا یكفي قولها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تكرارها خصوصاً بعد الصلوة الواجبة و النافلة، وعندما یعلو شرفاً أو یهبط وادیاً، وعند الركوب والنزول، وعند الاستيقاظ من النوم، وفي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لبّى في إحرامه سبعين مرة إيماناً واحتساباً، أشهد الله له ألف ألف ملك ببراءة من النار و براءة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للرجال أن یعلوا صوتهم بالتلبية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من مسجد الشجرة، فالأحوط وجوبا أن یلبي في نفس المسجد، و الأفضل أن لا یجهر بالتلبیة قبل البیداء التي تبعد حوالي كيلومترين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وكذلک من أحرم من المواقيت الأخرى فإنّهیلبي بعد الإحرام و یؤخر الجهر بها إلی أن یطوي شيئاً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أحرم من مكة للحج، فالأفضل تأخير الجهر بالتلبية إلی أن یصل رقطاء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81" w:name="pg16681_214148"/>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لعمرة التمتع یقطع تلبيته عند مشاهدة بيوت مكة القديمة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للعمرة المفردة من خارج الحرم يقطع التلبية عند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للعمرة المفردة من أدنى الحل يقطع التلبية عند مشاهدة الكعبة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للحج بأنواعه يقطع التلبية عند الزوال من يوم عرفة</w:t>
      </w:r>
      <w:r>
        <w:rPr>
          <w:rFonts w:eastAsia="IRNazanin" w:cs="IRNazanin"/>
          <w:color w:val="111111"/>
          <w:sz w:val="28"/>
          <w:szCs w:val="28"/>
          <w:rtl w:val="true"/>
          <w:lang w:bidi="fa-IR"/>
        </w:rPr>
        <w:t>.</w:t>
      </w:r>
    </w:p>
    <w:p>
      <w:pPr>
        <w:pStyle w:val="Heading5"/>
        <w:numPr>
          <w:ilvl w:val="4"/>
          <w:numId w:val="1"/>
        </w:numPr>
        <w:rPr/>
      </w:pPr>
      <w:bookmarkStart w:id="82" w:name="__RefHeading___Toc12310074_1280447820"/>
      <w:bookmarkStart w:id="83" w:name="_Toc29"/>
      <w:bookmarkEnd w:id="82"/>
      <w:r>
        <w:rPr>
          <w:rtl w:val="true"/>
        </w:rPr>
        <w:t>مستحبات الإحرام</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الإحرام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التنظيف قبل الإحرام و تقلیم الأظفار، وأخذ الشارب، وإزالة الشعر من العانة والإبطین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یغتسل قبل الإحرام في الميقات، ولو خاف أن لا یجد الماء في الميقات جاز أن یقدمه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الماء في الميقات أعاد الغسل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ويصح الغسل من الحائض والنفساء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اعتبره بعض الفقهاء واجباً وشرطاً لصحة الإحرام، فلا ينبغي تركه مع الإمكان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تأکّد في الأخبار المعتبرة كثيرًا على غسل الإحرام، وقد ورد في بعض الأخبار أنّ من أحرم بدون الغسل أو الصلاة، أعاد الإحرام بعد الغسل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اغتسل للإحرام ثم لبس أو أكل ما یحرم علی المحرم أو استعمل الطيب، استحب له أن يعيد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لو نام بعد الغسل وقبل الإحرام، بل لو أحدث بين الغسل والإحرام، فالأفضل أن يعيد الغسل بقصد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اغتسل في أول النهار يكفيه إلی آخر النهار، بل إلى آخر الليلة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لو اغتسل في أول الليل، يكفيه إلی آخره، بل إلى آخر النهار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يتمکن من الغسل، فالأفضل أن يتيمّم برجاء المطلوبیة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ثياب الإحرام من القطن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الإحرام بعد الصلاة وقراءة الأدعية؛ و ذلک بهذا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الإمکان يكون الإحرام بعد صلاة الظهر، وإلّا بعد فریضة أخرى؛ وإذا لم يكن وقت الفریضة، یصلي ست ركعات نافلة أو على الأقل ركعتين نافلة، و يقرأ في هذه الرکعات سورتي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الركعة الأولى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الركعة الثانية، و بعد الصلاة یحمد الله سبحانه و تعالی و یثنی علیه ويصلي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تَجْعَلَنِي ممن اسْتَجَابَ لَكَ، وَ آمن بِوَعْدِكَ، وَ اتَّبَعَ أَمْرَكَ، فَإِنِّي عَبْدُكَ، وَ فِي قَبْضَتِكَ، لَا أُوْقي إلّا ما وَقِيتَ، وَ لا آخُذُ إِلَّا ما أَعْطَيْتَ، وَقَدْ ذَكَرْتَ الْحَجَّ، فَأَسْأَلُكَ أَنْ تَعْزِمَ لِي عَلَيْهِ عَلَى كِتَابِكَ، وَ سُنَّةِ نَبِيكَ صَلَواتُكَ عَلَيْهِ وَآلِهِ، وَتُقَوِّينِي عَلَى مَا ضَعُفْتُ، وَ تُسَلِّمَ لِي مَناسكي في يُسْرِ مِنْكَ وَ عافية، وَ اجْعَلْنِي مِنْ وَفْدِكَ الَّذِي رَضِيتَ وَ ارْتَضَيتَ وَ سَمَّيتَ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مِنْ شُقَّةٍ بَعِيدَة، وَ 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فَتَمّمْ لِي حَجَّتِي وَ 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التمتع بِالْعُمْرَةِ إِلَى الْحَجِّ عَلَى كِتَابِكَ، وَ سُنَّةِ نَبِيكَ صَلَواتُكَ عَلَيْهِ وَ آلِهِ، فَإِنْ عَرَضَ لِي عَارِضُ يَحْبِسُنِي، فَخَلِّنِي حَيْثُ حَبَسْتَنِي بِقَدَرِكَ الَّذِي قَدَّرْتَ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تَكُنْ حَجَّةً فَعُمْرَة، أَحْرَمَ لَكَ شَعْرِي وَ بَشَرِي وَ لَحْمِي وَ دَمِي وَ عِظَامِي وَ مُخِّى وَ عَصَبِي مِنَ النِّسَاءِ وَ الثَّیَابِ وَ الطَّيبِ، أَبْتَغِي بِذلِكَ وَجْهَكَ وَ الدار الآخرة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84" w:name="pg16681_214152"/>
    </w:p>
    <w:p>
      <w:pPr>
        <w:pStyle w:val="BookText"/>
        <w:rPr/>
      </w:pPr>
      <w:bookmarkEnd w:id="84"/>
      <w:r>
        <w:rPr>
          <w:rFonts w:ascii="Amiri" w:hAnsi="Amiri" w:eastAsia="Amiri" w:cs="Amiri"/>
          <w:color w:val="111111"/>
          <w:sz w:val="28"/>
          <w:sz w:val="28"/>
          <w:szCs w:val="28"/>
          <w:rtl w:val="true"/>
          <w:lang w:bidi="ar-SA"/>
        </w:rPr>
        <w:t>و يكفي أن يُقرأ هذا الدعاء مرة واحدة ثم يُحرم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لبس ثوبي الإحرام و هو قول الشیخ الصدوق؟رح؟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أُوارى بِهِ عَوْرَتي، وَ أَؤَدِّى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وَمَلاذِي وَ رَجَائِي وَ مَنْجاى وَ ذُخْرِى وَ عُدَّتِي فِي شِدَّتي وَ رخائي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التلبية خصوصا بعد الصلاة الفریضة والنافلة، وعند الصعود إلى التل والنزول منه، وعند الركوب والنزول، وعند الاستيقاظ من النوم، وأوقات السحر، وعند ملاقات الحشود والمواكب</w:t>
      </w:r>
      <w:r>
        <w:rPr>
          <w:rFonts w:eastAsia="IRNazanin" w:cs="IRNazanin"/>
          <w:color w:val="111111"/>
          <w:sz w:val="28"/>
          <w:szCs w:val="28"/>
          <w:rtl w:val="true"/>
          <w:lang w:bidi="fa-IR"/>
        </w:rPr>
        <w:t>.</w:t>
      </w:r>
    </w:p>
    <w:p>
      <w:pPr>
        <w:pStyle w:val="Heading5"/>
        <w:numPr>
          <w:ilvl w:val="4"/>
          <w:numId w:val="1"/>
        </w:numPr>
        <w:rPr/>
      </w:pPr>
      <w:bookmarkStart w:id="85" w:name="__RefHeading___Toc12310076_1280447820"/>
      <w:bookmarkStart w:id="86" w:name="_Toc30"/>
      <w:bookmarkEnd w:id="85"/>
      <w:r>
        <w:rPr>
          <w:rtl w:val="true"/>
        </w:rPr>
        <w:t>مكروهات الإحرام</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الإحرام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 في الثوب الأسود، بل الأحوط الترك، والأولی أن یکون الإحرام في ثوب أبيض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النوم على الفراش والمخدة الأصفر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في الثوب المخطط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الإحرام في الثوب الوسخ، وإذا وسخت أثناء الإحرام فالأولی أن لایغسلها مادام محرما</w:t>
      </w:r>
      <w:r>
        <w:rPr>
          <w:rFonts w:eastAsia="IRNazanin" w:cs="IRNazanin"/>
          <w:color w:val="111111"/>
          <w:sz w:val="28"/>
          <w:szCs w:val="28"/>
          <w:rtl w:val="true"/>
          <w:lang w:bidi="fa-IR"/>
        </w:rPr>
        <w:t xml:space="preserve">. </w:t>
      </w:r>
      <w:bookmarkStart w:id="87" w:name="pg16681_214155"/>
    </w:p>
    <w:p>
      <w:pPr>
        <w:pStyle w:val="BookText"/>
        <w:rPr/>
      </w:pPr>
      <w:bookmarkEnd w:id="8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الحناء قبل الإحرام إذا بقي أثره إلى وقت الإحرام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الحمام، والأولی بل الأحوط أن لا یدلك المحرم جسده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تلبية من ینادیه</w:t>
      </w:r>
      <w:r>
        <w:rPr>
          <w:rFonts w:eastAsia="IRNazanin" w:cs="IRNazanin"/>
          <w:color w:val="111111"/>
          <w:sz w:val="28"/>
          <w:szCs w:val="28"/>
          <w:rtl w:val="true"/>
          <w:lang w:bidi="fa-IR"/>
        </w:rPr>
        <w:t>.</w:t>
      </w:r>
    </w:p>
    <w:p>
      <w:pPr>
        <w:pStyle w:val="Heading5"/>
        <w:numPr>
          <w:ilvl w:val="4"/>
          <w:numId w:val="1"/>
        </w:numPr>
        <w:rPr/>
      </w:pPr>
      <w:bookmarkStart w:id="88" w:name="__RefHeading___Toc12310078_1280447820"/>
      <w:bookmarkStart w:id="89" w:name="_Toc31"/>
      <w:bookmarkEnd w:id="88"/>
      <w:r>
        <w:rPr>
          <w:rtl w:val="true"/>
        </w:rPr>
        <w:t>تروك ومحرمات الإحرام</w:t>
      </w:r>
      <w:bookmarkEnd w:id="89"/>
    </w:p>
    <w:p>
      <w:pPr>
        <w:pStyle w:val="BookText"/>
        <w:rPr/>
      </w:pPr>
      <w:r>
        <w:rPr>
          <w:rFonts w:ascii="IRNazanin" w:hAnsi="IRNazanin" w:eastAsia="IRNazanin"/>
          <w:color w:val="111111"/>
          <w:sz w:val="28"/>
          <w:sz w:val="28"/>
          <w:szCs w:val="28"/>
          <w:rtl w:val="true"/>
          <w:lang w:bidi="fa-IR"/>
        </w:rPr>
        <w:t>يجب على المحرم أن يجتنب عن امور حرمت علیه إما بنحو القطع أو من باب الاحتياط الواجب؛ وارتكاب بعضها موجب لإعادة العمرة أو الحج، وارتكاب أکثرها موجب للكفارة و هي تسعة و عشرون کما یلي</w:t>
      </w:r>
      <w:r>
        <w:rPr>
          <w:rFonts w:eastAsia="IRNazanin" w:cs="IRNazanin"/>
          <w:color w:val="111111"/>
          <w:sz w:val="28"/>
          <w:szCs w:val="28"/>
          <w:rtl w:val="true"/>
          <w:lang w:bidi="fa-IR"/>
        </w:rPr>
        <w:t>:</w:t>
      </w:r>
    </w:p>
    <w:p>
      <w:pPr>
        <w:pStyle w:val="Heading5"/>
        <w:numPr>
          <w:ilvl w:val="4"/>
          <w:numId w:val="1"/>
        </w:numPr>
        <w:rPr/>
      </w:pPr>
      <w:bookmarkStart w:id="90" w:name="__RefHeading___Toc12310080_1280447820"/>
      <w:bookmarkStart w:id="91" w:name="_Toc32"/>
      <w:bookmarkEnd w:id="90"/>
      <w:r>
        <w:rPr>
          <w:rtl w:val="true"/>
        </w:rPr>
        <w:t>صيد الحيوان البري</w:t>
      </w:r>
      <w:bookmarkEnd w:id="91"/>
    </w:p>
    <w:p>
      <w:pPr>
        <w:pStyle w:val="BookText"/>
        <w:rPr/>
      </w:pPr>
      <w:r>
        <w:rPr>
          <w:rFonts w:ascii="IRNazanin" w:hAnsi="IRNazanin" w:eastAsia="IRNazanin"/>
          <w:color w:val="111111"/>
          <w:sz w:val="28"/>
          <w:sz w:val="28"/>
          <w:szCs w:val="28"/>
          <w:rtl w:val="true"/>
          <w:lang w:bidi="fa-IR"/>
        </w:rPr>
        <w:t>الأول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الحيوان البري؛ إلّا في الموارد التي یستثنی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في حال الإحرام صيد الحيوان البري و إعانة الصائد و إرائة الصيد له ولوبالإشارة،؛ سواءً كان الصائد محرما أو محلّاً، و کذلک یحرم على المُحرِم ذبح الحيوان الذي صاده شخص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صيد الحيوان الوحشي في الحرم؛ وإن لم يكن الصائد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أكل لحم الصيد البري؛ سواءً صاده بنفسه أو صاده آخر، و سواءً كان الصائد محرما أم محلاً، و سواءً كان الصيد من الحرم أو من خارجه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المُحرِم صيدا أو ذبحه، فإنّه في حكم الميتة علی المشهور، و يجتنب عن أکله حتی غیر المحرم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الحال بالنسبة لأکل الصيد الحرم مقتولا کان أو مذبوحا؛ وإن لم يكن القاتل محرما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بأکل الصید في الحرم لغیر المحرم إذا کان صيده و ذبحه خارج الحرم، ولكن إذا دخلوا الصید حياً إلى الحرم، فلا يجوز ذبحه فيه، بل يجب اطلاقه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للمحرم صید الطائر لأنّه تحسب من الصيد البري، وكذلك صید الجراد، ويجب على المُحرِم المواظبة لئلا یتلف الجراد تحت یده و رجله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للمُحرِم شراءُ الصيد كالغزال والحمام وسائر الطيور، ولا حبسها و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صاده أو اشتراه قبل الإحرام و في خارج الحَرَم فبعد الإحرام یجب إطلاقه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للطائر ریاش أو کان ریاشه مقصوصة یجب حفظُه حتى يستقل ثم یطلقه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وكذلک حكم الصيد و الطائر المأتي بهما من خارج الحرم في الحرم وإن لم یكن من أتی بهما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وكذلک حکم صيد الحَرَم وطائره لغیرالمحرم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للمحرم صید و طائر في وطنه فلایلزم إطلاقه بعد إحرامه في الميقات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للمُحرِم صيدُ السباع ولا قتلُها ولا إيذاؤها إلّا فیما إذا خیف منها علی النفس، و کذلک يجوز أن یقتل الأفعی والحيّات المؤذية والعقارب عند الخوف، ولا كفّارة في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يَحرُم صید الحیوان البري کذلک یحرم علیه بيضُه وفراخُه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قتل الزنبور علی الأحوط وجوبا إلّا إذا آذاه، بل الأحوط وجوبا أن یجتنب المحرم عن قتل جمیع الحيوانات و الحشرات غير المؤذية</w:t>
      </w:r>
      <w:r>
        <w:rPr>
          <w:rFonts w:eastAsia="IRNazanin" w:cs="IRNazanin"/>
          <w:color w:val="111111"/>
          <w:sz w:val="28"/>
          <w:szCs w:val="28"/>
          <w:rtl w:val="true"/>
          <w:lang w:bidi="fa-IR"/>
        </w:rPr>
        <w:t xml:space="preserve">. </w:t>
      </w:r>
      <w:bookmarkStart w:id="92" w:name="pg16681_214158"/>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صيدُ الحيوان البحري كالسمك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للمحرم بذبح و أکل الحيوانات الأهلية كالدجاج والغنم والبقر والإبل</w:t>
      </w:r>
      <w:r>
        <w:rPr>
          <w:rFonts w:eastAsia="IRNazanin" w:cs="IRNazanin"/>
          <w:color w:val="111111"/>
          <w:sz w:val="28"/>
          <w:szCs w:val="28"/>
          <w:rtl w:val="true"/>
          <w:lang w:bidi="fa-IR"/>
        </w:rPr>
        <w:t>.</w:t>
      </w:r>
    </w:p>
    <w:p>
      <w:pPr>
        <w:pStyle w:val="Heading5"/>
        <w:numPr>
          <w:ilvl w:val="4"/>
          <w:numId w:val="1"/>
        </w:numPr>
        <w:rPr/>
      </w:pPr>
      <w:bookmarkStart w:id="93" w:name="__RefHeading___Toc12310082_1280447820"/>
      <w:bookmarkStart w:id="94" w:name="_Toc33"/>
      <w:bookmarkEnd w:id="93"/>
      <w:r>
        <w:rPr>
          <w:rtl w:val="true"/>
        </w:rPr>
        <w:t>الجماع</w:t>
      </w:r>
      <w:bookmarkEnd w:id="94"/>
    </w:p>
    <w:p>
      <w:pPr>
        <w:pStyle w:val="BookText"/>
        <w:rPr/>
      </w:pPr>
      <w:r>
        <w:rPr>
          <w:rFonts w:ascii="Amiri" w:hAnsi="Amiri" w:eastAsia="Amiri" w:cs="Amiri"/>
          <w:color w:val="111111"/>
          <w:sz w:val="28"/>
          <w:sz w:val="28"/>
          <w:szCs w:val="28"/>
          <w:rtl w:val="true"/>
          <w:lang w:bidi="ar-SA"/>
        </w:rPr>
        <w:t>الثاني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الاقتراب من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في حرمة ذلك بين إحرام عمرة التمتع وعمرة المفردة وأقسام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يحل الزوج لزوجته في عمرة التمتع بعد التقصير، وفي إحرام الحج و العمرة المفردة بعد طواف النساء، و کذلک حکم المرأة المحرمة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المتمتع أثناء عمرته عالما وعامدا، فإن كان بعد الفراغ من السعي فعمرته صحيحة ویجب علیه کفارة، فکفارته بدنة، و مع العجز عنه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قبل إتمام السعي فكفارته كذلك، وعمرته باطلة، ويجب عليه إتيان عمرة جديدة قبل الحج ثم أداء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يتمكن من الإتيان بالعمرة لضيق الوقت، یؤدي حجه بعد اتمام العمرة الفاسدة ویعید الحج في العام القابل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للحج زوجته قبل الوقوف بالمشعر عالما عامدا، فکفارته بدنة، إن عجز فشاة، ويجب علیه إتمام الحج وإعادته في العام القابل، سواء كان الحج فرضاً أو ندباً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الجماع بعد الوقوف بالمزدلفة وقبل طواف النساء فكفارته كذلك و حجه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قبل إتمام الشوط الرابع من طواف الحج فكفارته كذلك وحجه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إتمام الشوط الرابع من طواف الحج فحجه صحيح ولا كفارة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ويجب بعد ارتکاب الجماع قبل الوقوف بالمشعر التفريق بين الرجل والمرأة من حین الجماع إلی انتهاء أعمال الحج، وعدم خلوة أحدهما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امرأته عالما عامدا بعد الوقوف بالمشعر وقبل إتیان الشوط الخامس</w:t>
      </w:r>
      <w:r>
        <w:rPr>
          <w:rStyle w:val="FootnoteAnchor"/>
          <w:rtl w:val="true"/>
        </w:rPr>
        <w:footnoteReference w:id="30"/>
      </w:r>
      <w:r>
        <w:rPr>
          <w:rFonts w:ascii="IRNazanin" w:hAnsi="IRNazanin" w:eastAsia="IRNazanin"/>
          <w:color w:val="111111"/>
          <w:sz w:val="28"/>
          <w:sz w:val="28"/>
          <w:szCs w:val="28"/>
          <w:rtl w:val="true"/>
          <w:lang w:bidi="fa-IR"/>
        </w:rPr>
        <w:t>من طواف النساء، فعليه على الأحوط كفارة و هي بدنة مطلقاً، و حجه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حکم الزوجة إن كانت محرمة و مطاوعة له فحكمها كذلك، وإن كانت مكرهة فكفارتها على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بعد الشوط الخامس من طواف النساء فحجهما صحيح ولا كفارة لهما على الأقوی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المحرم امرأته في العمرة المفردة بعد السعي و قبل التقصير عالما عامدا، صحت عمرته وعليه الكفارة، وإن جامع قبل السعي بطلت عمرته وعليه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المسائل السابقة بين الزوجة الدائمة أو المنقطعة، ولافرق بين خروج المني وعدمه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المحرم مع امراة أو جامع مع غیر زوجته اشتباها فحكمه حكم من جامع زوجته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المسائل السابقة، من جامع في حال الإحرام فقد ارتكب معصية، وعليه مع الكفارة الاستغفار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زوجته ناسیاً أو جاهلا بالحكم، فعمرته وحجه صحيحان وإن كان ذلک قبل الوقوف بالمشعر وقبل السعي، ولا كفارة عليه</w:t>
      </w:r>
      <w:r>
        <w:rPr>
          <w:rFonts w:eastAsia="IRNazanin" w:cs="IRNazanin"/>
          <w:color w:val="111111"/>
          <w:sz w:val="28"/>
          <w:szCs w:val="28"/>
          <w:rtl w:val="true"/>
          <w:lang w:bidi="fa-IR"/>
        </w:rPr>
        <w:t xml:space="preserve">. </w:t>
      </w:r>
      <w:bookmarkStart w:id="95" w:name="pg16681_214163"/>
    </w:p>
    <w:p>
      <w:pPr>
        <w:pStyle w:val="Heading5"/>
        <w:numPr>
          <w:ilvl w:val="4"/>
          <w:numId w:val="1"/>
        </w:numPr>
        <w:rPr/>
      </w:pPr>
      <w:bookmarkStart w:id="96" w:name="__RefHeading___Toc12310084_1280447820"/>
      <w:bookmarkStart w:id="97" w:name="_Toc34"/>
      <w:bookmarkEnd w:id="95"/>
      <w:bookmarkEnd w:id="96"/>
      <w:r>
        <w:rPr>
          <w:rtl w:val="true"/>
        </w:rPr>
        <w:t>تقبيل المرأة</w:t>
      </w:r>
      <w:bookmarkEnd w:id="97"/>
    </w:p>
    <w:p>
      <w:pPr>
        <w:pStyle w:val="BookText"/>
        <w:rPr/>
      </w:pPr>
      <w:r>
        <w:rPr>
          <w:rFonts w:ascii="Amiri" w:hAnsi="Amiri" w:eastAsia="Amiri" w:cs="Amiri"/>
          <w:color w:val="111111"/>
          <w:sz w:val="28"/>
          <w:sz w:val="28"/>
          <w:szCs w:val="28"/>
          <w:rtl w:val="true"/>
          <w:lang w:bidi="ar-SA"/>
        </w:rPr>
        <w:t>الثالث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للمُحرِم تقبیل زوجته عن شهوة، بل أن لا يُقبِّلها مطلقاً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قبَّلها عن شهوة وخرج منه المنيّ فعلیه كفارة بدنة، بل الأحوط ذلك حتى لو لم يخرج منه المنيّ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قبَّلها من دون شهوةفكفارته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قبَّل امرأةً أجنبيةً فكفارته مثل كفارة تقبيل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قبَّلت المرأة المحرمة زوجها فحکمها کذلک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للمحرم بتقبيل الأم ونحوها من المحارم إذا کان من عاطفة و 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المُحرِم زوجته المحرمة بعد التقصیر أو بعد طواف النساء، یجب علیه شاة علی الأحوط</w:t>
      </w:r>
      <w:r>
        <w:rPr>
          <w:rFonts w:eastAsia="IRNazanin" w:cs="IRNazanin"/>
          <w:color w:val="111111"/>
          <w:sz w:val="28"/>
          <w:szCs w:val="28"/>
          <w:rtl w:val="true"/>
          <w:lang w:bidi="fa-IR"/>
        </w:rPr>
        <w:t>.</w:t>
      </w:r>
    </w:p>
    <w:p>
      <w:pPr>
        <w:pStyle w:val="Heading5"/>
        <w:numPr>
          <w:ilvl w:val="4"/>
          <w:numId w:val="1"/>
        </w:numPr>
        <w:rPr/>
      </w:pPr>
      <w:bookmarkStart w:id="98" w:name="__RefHeading___Toc12310086_1280447820"/>
      <w:bookmarkStart w:id="99" w:name="_Toc35"/>
      <w:bookmarkEnd w:id="98"/>
      <w:r>
        <w:rPr>
          <w:rtl w:val="true"/>
        </w:rPr>
        <w:t>مسّ المرأة وملاعبتها</w:t>
      </w:r>
      <w:bookmarkEnd w:id="99"/>
    </w:p>
    <w:p>
      <w:pPr>
        <w:pStyle w:val="BookText"/>
        <w:rPr/>
      </w:pPr>
      <w:r>
        <w:rPr>
          <w:rFonts w:ascii="Amiri" w:hAnsi="Amiri" w:eastAsia="Amiri" w:cs="Amiri"/>
          <w:color w:val="111111"/>
          <w:sz w:val="28"/>
          <w:sz w:val="28"/>
          <w:szCs w:val="28"/>
          <w:rtl w:val="true"/>
          <w:lang w:bidi="ar-SA"/>
        </w:rPr>
        <w:t>الرابع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المرأة وملاعبتها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للمُحرِم أن يمسّ بدن زوجته من دون شهوة، أو يحملها للصعود أو النزول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لایجوز مسّها أو ملاعبتها عن شهوة، وكفارة المسّ عن شهوة ذبح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استمر في المسّ والملاعبة حتى خرج منه المنيّ فكفارته مثل كفارة الجماع، و کذلک حکم المرأة المحرمة إذا مسّت بدن الرجل علی الأحوط وجوبا</w:t>
      </w:r>
      <w:r>
        <w:rPr>
          <w:rFonts w:eastAsia="IRNazanin" w:cs="IRNazanin"/>
          <w:color w:val="111111"/>
          <w:sz w:val="28"/>
          <w:szCs w:val="28"/>
          <w:rtl w:val="true"/>
          <w:lang w:bidi="fa-IR"/>
        </w:rPr>
        <w:t>.</w:t>
      </w:r>
    </w:p>
    <w:p>
      <w:pPr>
        <w:pStyle w:val="Heading5"/>
        <w:numPr>
          <w:ilvl w:val="4"/>
          <w:numId w:val="1"/>
        </w:numPr>
        <w:rPr/>
      </w:pPr>
      <w:bookmarkStart w:id="100" w:name="__RefHeading___Toc12310088_1280447820"/>
      <w:bookmarkStart w:id="101" w:name="_Toc36"/>
      <w:bookmarkEnd w:id="100"/>
      <w:r>
        <w:rPr>
          <w:rtl w:val="true"/>
        </w:rPr>
        <w:t>النظر إلى المرأة</w:t>
      </w:r>
      <w:bookmarkEnd w:id="1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المرأة </w:t>
      </w:r>
      <w:bookmarkStart w:id="102" w:name="pg16681_214165"/>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للمُحرِم أن ينظر إلى زوجته عن شهوة، ولا بأس بالنظر من دون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نظر إلی زوجته عن شهوة وخرج منه المنيّ فكفارته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نظر إلیها بشهوة ولم يخرج منه المنيّ، أو نظر من دون شهوة فخرج منه المنيّ، فلا کفارة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المُحرِم إلى امرأةٍ أجنبيةٍ بشهوة أو من دون شهوة فخرج منه المنيّ، فكفارته بدنة علی المؤسر، و إلّا فبقرة و إن عجز عنها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يخرج منه المنيّ فلا كفارة عليه وإن ارتکبت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حکم نظر المرأة المحرمة إلى الرجل الأجنبي الأحوط وجوباً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المُحرِم زوجته أو مسّها أو نظر إليها أو لاعبها عن غفلةٍ أو نسيانٍ أو جهلٍ بالحكم، فلا كفارة عليه، وإن كان ذلك بشهوة وخرج منه المنيّ</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2310090_1280447820"/>
      <w:bookmarkStart w:id="104" w:name="_Toc37"/>
      <w:bookmarkEnd w:id="103"/>
      <w:r>
        <w:rPr>
          <w:rtl w:val="true"/>
        </w:rPr>
        <w:t>الاستمناء</w:t>
      </w:r>
      <w:bookmarkEnd w:id="104"/>
    </w:p>
    <w:p>
      <w:pPr>
        <w:pStyle w:val="BookText"/>
        <w:rPr/>
      </w:pPr>
      <w:r>
        <w:rPr>
          <w:rFonts w:ascii="IRNazanin" w:hAnsi="IRNazanin" w:eastAsia="IRNazanin"/>
          <w:color w:val="111111"/>
          <w:sz w:val="28"/>
          <w:sz w:val="28"/>
          <w:szCs w:val="28"/>
          <w:rtl w:val="true"/>
          <w:lang w:bidi="fa-IR"/>
        </w:rPr>
        <w:t>السادس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استمنى المحرم بأي وجه فأمنى، فحكمه حكم من جامع في إحرام العمرة أو الحج</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2310092_1280447820"/>
      <w:bookmarkStart w:id="106" w:name="_Toc38"/>
      <w:bookmarkEnd w:id="105"/>
      <w:r>
        <w:rPr>
          <w:rtl w:val="true"/>
        </w:rPr>
        <w:t>عقد النكاح والشهادة علي العقد</w:t>
      </w:r>
      <w:bookmarkEnd w:id="106"/>
    </w:p>
    <w:p>
      <w:pPr>
        <w:pStyle w:val="BookText"/>
        <w:rPr/>
      </w:pPr>
      <w:r>
        <w:rPr>
          <w:rFonts w:ascii="Amiri" w:hAnsi="Amiri" w:eastAsia="Amiri" w:cs="Amiri"/>
          <w:color w:val="111111"/>
          <w:sz w:val="28"/>
          <w:sz w:val="28"/>
          <w:szCs w:val="28"/>
          <w:rtl w:val="true"/>
          <w:lang w:bidi="ar-SA"/>
        </w:rPr>
        <w:t>السابع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والشهادة علي العقد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التزویج لنفسه أو لغيره، سواء كان دائماً أم منقطعاً، وسواء كان ذلک الغیر محرماً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باطل وإن كان جاهلاً بالحكم</w:t>
      </w:r>
      <w:r>
        <w:rPr>
          <w:rFonts w:eastAsia="IRNazanin" w:cs="IRNazanin"/>
          <w:color w:val="111111"/>
          <w:sz w:val="28"/>
          <w:szCs w:val="28"/>
          <w:rtl w:val="true"/>
          <w:lang w:bidi="fa-IR"/>
        </w:rPr>
        <w:t xml:space="preserve">. </w:t>
      </w:r>
      <w:bookmarkStart w:id="107" w:name="pg16681_214167"/>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المحرم امراة لنفسه عالماً بالحكم حرمت عليه المرأة مؤبداً، ومع جهله بالحکم لا تحرم علیه دائما بل جاز له التزویج بعد الإحلال، إلّا إذا كان قد دخل بها فالأحوط لایجوز أن یتزوجها بعدالإحرام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وكَّل المحرم في حال إحرامه أو قبله من یعقد له امرأة، فعقدها الوكيل في حال إحرام الموکل بطل العقد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لو وكل المحرم من یعقد له امرأة بعد اتمام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يكون شاهداً في مجلس العقد وإن كان العقد لغير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یؤدي المحرم شهادة العقد، وإن كان قد حضر في مجلس العقد قبل الإحرام، وكذلك ترک خطبة النساء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يُعقد لامرأة محرمة لأحد علی الأحوط، وإن كان ذلك الشخص غير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عقد لمحرم امرأة ودخل بها، فإن كانت المرأة و العاقد عالمان بإحرام الزوج و کذا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والمرأة والعاقد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عالمين بالحکم، فعلى كل واحد منهم کفار بدنة، وإن لم یدخل بها فلا كفارة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الحكم بين كون المرأة والعاقد محرمين أو 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بعضهم عالماً بالحکم دون بعض، فالكفارة على من یعلم خاصة</w:t>
      </w:r>
      <w:r>
        <w:rPr>
          <w:rFonts w:eastAsia="IRNazanin" w:cs="IRNazanin"/>
          <w:color w:val="111111"/>
          <w:sz w:val="28"/>
          <w:szCs w:val="28"/>
          <w:rtl w:val="true"/>
          <w:lang w:bidi="fa-IR"/>
        </w:rPr>
        <w:t>.</w:t>
      </w:r>
    </w:p>
    <w:p>
      <w:pPr>
        <w:pStyle w:val="Heading5"/>
        <w:numPr>
          <w:ilvl w:val="4"/>
          <w:numId w:val="1"/>
        </w:numPr>
        <w:rPr/>
      </w:pPr>
      <w:bookmarkStart w:id="108" w:name="__RefHeading___Toc12310094_1280447820"/>
      <w:bookmarkStart w:id="109" w:name="_Toc39"/>
      <w:bookmarkEnd w:id="108"/>
      <w:r>
        <w:rPr>
          <w:rtl w:val="true"/>
        </w:rPr>
        <w:t>استعمال الطیب</w:t>
      </w:r>
      <w:bookmarkEnd w:id="1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الطیب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و المحرمة استعمال الطیب مثل المسك، الزعفران، العنبر، العود، والورس والكافور، سواء كان ذلك عن طريق الشم أو الأكل أو الدهن على الجسم أو الملابس، وكذلك لبس ما یکون علیه أثر منها من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تعميم الحكم لکل طیب یعد عادة لاستخدام رائحتها المعطرة، مثل ماء الورد وأنواع العطور والكولونيا، وكذلك الصابون المعطر والشامبو المعطر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یجب علی المحرم الاجتناب عن الأزهار والنباتات الطيبة الرائحة، خصوصاً الريحان والأوراد التي يستخرج منها ماء الورد والعطور، بل الأحوط أن یجتنب أیضا عن القرنفل والدارصیني والهل والزنجبيل وجوز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يلزم الاجتناب عما ینبت في الصحراء من الخضر التي لها رائحة طیبة کالقیصوم و الشیح والخزامي مما لا يتخذ منه الطيب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بأكل الفواكه ذات الطیبة الرائحة كالتفاح والكمثرى والبرتقال والأترنج في حال الإحرام، ولكن أن یمسک عن شمّها حین الأكل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المحرم أن لا یذهب إلی الأماکن التی تنتشر فیها الروائح الطيبة، وإذا اضطر إلى ذلك فعليه أن يمسك على أنفه من الريح الطيبة، ویسعی أن لا یمنع من أنفه استشمام الروائح الکریهة، و لابأس بالمرور السریع في موضع الریح الکریهة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إلى لبس ما فیه الطيب أو أكل طعام أو دواء فيه طيب فلابأس علیه، ولكن يجب عليه أن يمسك على أنفه من رائحته، و علیه الكفارة علی الأحوط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وشراء الطيب في حال الإحرام، ولكن لا يجوز استعمالها أو شمها و لو للاختبار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 المحرم زعفران أو شيء طيب الرائحة خطأً أو عمداً وجب عليه تبديلها فوراً أو إزالة الطيب منها ولو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أصاب ثوبه خلوق الكعبة المعظمة</w:t>
      </w:r>
      <w:r>
        <w:rPr>
          <w:rStyle w:val="FootnoteAnchor"/>
          <w:rtl w:val="true"/>
        </w:rPr>
        <w:footnoteReference w:id="31"/>
      </w:r>
      <w:r>
        <w:rPr>
          <w:rFonts w:ascii="IRNazanin" w:hAnsi="IRNazanin" w:eastAsia="IRNazanin"/>
          <w:color w:val="111111"/>
          <w:sz w:val="28"/>
          <w:sz w:val="28"/>
          <w:szCs w:val="28"/>
          <w:rtl w:val="true"/>
          <w:lang w:bidi="fa-IR"/>
        </w:rPr>
        <w:t>یصنع من الزعفران وغيره لم يجب عليه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المحرم متعمدا شیئا من الروائح الطيبة یجب عليه الكفارة و هي شاة، وكذلک الأحوط وجوبا لو أکلها مضطراً أو استنشقها عمداً أو دلکها علی ثوبه أو بدنه، ولا كفارة عليه إذا کان استعماله عن غفلة أو نسيان أو عن جهل بالحكم، والأولی أن یستغفر، والأحوط أن یتصدق بشيء أو یطعم مسكينا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المحرم الطيب في مجلس واحد فالأقوى كفاية كفارة واحدة، ولو تكرر استعماله في أوقات متعددة فالأحوط تکرار الكفارة، وإن كفر بعد الاستعمال ثم استعملها مرة أخرى وجبت عليه كفارة أخرى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المحرم في إحرام الحج قبل إتمام السعي یجب أن يغسّل بالماء القراح بدل ماء الكافور، ولا يحنط بالكافور، وكذلک حکم المحرم للعمرة إذا مات قبل التقصير</w:t>
      </w:r>
      <w:r>
        <w:rPr>
          <w:rFonts w:eastAsia="IRNazanin" w:cs="IRNazanin"/>
          <w:color w:val="111111"/>
          <w:sz w:val="28"/>
          <w:szCs w:val="28"/>
          <w:rtl w:val="true"/>
          <w:lang w:bidi="fa-IR"/>
        </w:rPr>
        <w:t xml:space="preserve">. </w:t>
      </w:r>
      <w:bookmarkStart w:id="110" w:name="pg16681_214172"/>
    </w:p>
    <w:p>
      <w:pPr>
        <w:pStyle w:val="Heading5"/>
        <w:numPr>
          <w:ilvl w:val="4"/>
          <w:numId w:val="1"/>
        </w:numPr>
        <w:rPr/>
      </w:pPr>
      <w:bookmarkStart w:id="111" w:name="__RefHeading___Toc12310096_1280447820"/>
      <w:bookmarkStart w:id="112" w:name="_Toc40"/>
      <w:bookmarkEnd w:id="110"/>
      <w:bookmarkEnd w:id="111"/>
      <w:r>
        <w:rPr>
          <w:rtl w:val="true"/>
        </w:rPr>
        <w:t>إدهان البدن</w:t>
      </w:r>
      <w:bookmarkEnd w:id="112"/>
    </w:p>
    <w:p>
      <w:pPr>
        <w:pStyle w:val="BookText"/>
        <w:rPr/>
      </w:pPr>
      <w:r>
        <w:rPr>
          <w:rFonts w:ascii="IRNazanin" w:hAnsi="IRNazanin" w:eastAsia="IRNazanin"/>
          <w:color w:val="111111"/>
          <w:sz w:val="28"/>
          <w:sz w:val="28"/>
          <w:szCs w:val="28"/>
          <w:rtl w:val="true"/>
          <w:lang w:bidi="fa-IR"/>
        </w:rPr>
        <w:t>التاسع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إدهان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للمحرم أن يدهن بدنه بالزیت وإن لم يكن معطراً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للضرورة والتداوي كالمراهم التي توضع على الجروح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الإدهان قبل الإحرام بدهن مطيب تبقى رائحته إلى حال الإحرام، ولا بأس به إذا لم تبق رائحته وإن بقي أثره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أکل الدهن أثناء الإحرام إذا لم یکن فیه شیئاً معطرا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تعمد المحرم إلى تدهین جسمه بدهن مخلوط بشيء ذي رائحة طيبة، فعلى الأحوط يجب عليه الكفارة وإن كان ذلك عن اضطرار و للعلاج، وكفارته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ذلك عن جهل بالحكم فالأحوط أن يُطعم مسكيناً</w:t>
      </w:r>
      <w:r>
        <w:rPr>
          <w:rFonts w:eastAsia="IRNazanin" w:cs="IRNazanin"/>
          <w:color w:val="111111"/>
          <w:sz w:val="28"/>
          <w:szCs w:val="28"/>
          <w:rtl w:val="true"/>
          <w:lang w:bidi="fa-IR"/>
        </w:rPr>
        <w:t>.</w:t>
      </w:r>
    </w:p>
    <w:p>
      <w:pPr>
        <w:pStyle w:val="Heading5"/>
        <w:numPr>
          <w:ilvl w:val="4"/>
          <w:numId w:val="1"/>
        </w:numPr>
        <w:rPr/>
      </w:pPr>
      <w:bookmarkStart w:id="113" w:name="__RefHeading___Toc12310098_1280447820"/>
      <w:bookmarkStart w:id="114" w:name="_Toc41"/>
      <w:bookmarkEnd w:id="113"/>
      <w:r>
        <w:rPr>
          <w:rtl w:val="true"/>
        </w:rPr>
        <w:t>الاكتحال</w:t>
      </w:r>
      <w:bookmarkEnd w:id="114"/>
    </w:p>
    <w:p>
      <w:pPr>
        <w:pStyle w:val="BookText"/>
        <w:rPr/>
      </w:pPr>
      <w:r>
        <w:rPr>
          <w:rFonts w:ascii="Amiri" w:hAnsi="Amiri" w:eastAsia="Amiri" w:cs="Amiri"/>
          <w:color w:val="111111"/>
          <w:sz w:val="28"/>
          <w:sz w:val="28"/>
          <w:szCs w:val="28"/>
          <w:rtl w:val="true"/>
          <w:lang w:bidi="ar-SA"/>
        </w:rPr>
        <w:t>العاشر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المحرم و المحرمة الاكتحال بكحل أسود الذي يستعمل عادة للزينة وإن لم يقصد به الزينة، وكذلك الاكتحال بأنواع كحل فیه رائحة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الاجتناب عن كل كحل يعدّ 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استعمال الكحل الذي ليس بأسود ولا معطر ولا زينة فلا مانع منه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للاكتحال لمعالجة العين، يجوز له استعمال كحل ليس فیه رائحة طیبة</w:t>
      </w:r>
      <w:r>
        <w:rPr>
          <w:rFonts w:eastAsia="IRNazanin" w:cs="IRNazanin"/>
          <w:color w:val="111111"/>
          <w:sz w:val="28"/>
          <w:szCs w:val="28"/>
          <w:rtl w:val="true"/>
          <w:lang w:bidi="fa-IR"/>
        </w:rPr>
        <w:t xml:space="preserve">. </w:t>
      </w:r>
      <w:bookmarkStart w:id="115" w:name="pg16681_214174"/>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الكفارة في الاكتحال، وإن كان الأحوط ذبح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اكتحل بما فیه رائحة طیبة، فكفارته على الأحوط وجوبا ذبح شاة</w:t>
      </w:r>
      <w:r>
        <w:rPr>
          <w:rFonts w:eastAsia="IRNazanin" w:cs="IRNazanin"/>
          <w:color w:val="111111"/>
          <w:sz w:val="28"/>
          <w:szCs w:val="28"/>
          <w:rtl w:val="true"/>
          <w:lang w:bidi="fa-IR"/>
        </w:rPr>
        <w:t>.</w:t>
      </w:r>
    </w:p>
    <w:p>
      <w:pPr>
        <w:pStyle w:val="Heading5"/>
        <w:numPr>
          <w:ilvl w:val="4"/>
          <w:numId w:val="1"/>
        </w:numPr>
        <w:rPr/>
      </w:pPr>
      <w:bookmarkStart w:id="116" w:name="__RefHeading___Toc12310100_1280447820"/>
      <w:bookmarkStart w:id="117" w:name="_Toc42"/>
      <w:bookmarkEnd w:id="116"/>
      <w:r>
        <w:rPr>
          <w:rtl w:val="true"/>
        </w:rPr>
        <w:t>التختم بقصد الزينة</w:t>
      </w:r>
      <w:bookmarkEnd w:id="117"/>
    </w:p>
    <w:p>
      <w:pPr>
        <w:pStyle w:val="BookText"/>
        <w:rPr/>
      </w:pPr>
      <w:r>
        <w:rPr>
          <w:rFonts w:ascii="Amiri" w:hAnsi="Amiri" w:eastAsia="Amiri" w:cs="Amiri"/>
          <w:color w:val="111111"/>
          <w:sz w:val="28"/>
          <w:sz w:val="28"/>
          <w:szCs w:val="28"/>
          <w:rtl w:val="true"/>
          <w:lang w:bidi="ar-SA"/>
        </w:rPr>
        <w:t>الحادي عشر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 بقصد الزينة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المحرم التختم بقصد الزينة؛ ولكن إذا كان بقصد الاستحباب أو لأغراض عقلائية أخرى مثل استخدام خواص الحجر أو حفظه من الضياع أو لیعدد به أشواط الطواف فلا مانع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الخاتم بقصد الزينة وإن كان محرماً إلّا أنّه لا كفارة فيه</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2310102_1280447820"/>
      <w:bookmarkStart w:id="119" w:name="_Toc43"/>
      <w:bookmarkEnd w:id="118"/>
      <w:r>
        <w:rPr>
          <w:rtl w:val="true"/>
        </w:rPr>
        <w:t>لبس المرأة الحلي للزينة</w:t>
      </w:r>
      <w:bookmarkEnd w:id="119"/>
    </w:p>
    <w:p>
      <w:pPr>
        <w:pStyle w:val="BookText"/>
        <w:rPr/>
      </w:pPr>
      <w:r>
        <w:rPr>
          <w:rFonts w:ascii="Amiri" w:hAnsi="Amiri" w:eastAsia="Amiri" w:cs="Amiri"/>
          <w:color w:val="111111"/>
          <w:sz w:val="28"/>
          <w:sz w:val="28"/>
          <w:szCs w:val="28"/>
          <w:rtl w:val="true"/>
          <w:lang w:bidi="ar-SA"/>
        </w:rPr>
        <w:t>الثاني عشر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الحلي للزينة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للمرأة أن تتزين في حال الإحرام أو ترتدي زينة بقصد التزيين؛ بل الأحوط وجوبا أن تجتنب عن کل زينة، وإن لم يكن بقصد التزيّن، ولكن الزينة التي اعتادت على ارتدائها قبل الإحرام لا يلزم أن تخلعها للإحرام؛ ولكن يجب عليها أن تسترها ولا تظهرها لأي رجل، حتى لزوجها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والمحرمة أن يضعوا الحناء بقصد التزين؛ بل إذا كان وضع الحناء زينة فالأحوط وجوبا الاجتناب عنه وإن لم يكن بقصد التزيّن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لم يكن زينة واستعملوه للعلاج، فلا مانع من ذلك</w:t>
      </w:r>
      <w:r>
        <w:rPr>
          <w:rFonts w:eastAsia="Amiri" w:cs="Amiri" w:ascii="Amiri" w:hAnsi="Amiri"/>
          <w:color w:val="111111"/>
          <w:sz w:val="28"/>
          <w:szCs w:val="28"/>
          <w:rtl w:val="true"/>
          <w:lang w:bidi="ar-SA"/>
        </w:rPr>
        <w:t xml:space="preserve">. </w:t>
      </w:r>
      <w:bookmarkStart w:id="120" w:name="pg16681_214176"/>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وضع الحناء قبل الإحرام لأي قصد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التزیّن و استعمال الحلي و وضع الحناء، وإن كان محرماً، إلّا أنّه لا كفارة فيه</w:t>
      </w:r>
      <w:r>
        <w:rPr>
          <w:rFonts w:eastAsia="IRNazanin" w:cs="IRNazanin"/>
          <w:color w:val="111111"/>
          <w:sz w:val="28"/>
          <w:szCs w:val="28"/>
          <w:rtl w:val="true"/>
          <w:lang w:bidi="fa-IR"/>
        </w:rPr>
        <w:t>.</w:t>
      </w:r>
    </w:p>
    <w:p>
      <w:pPr>
        <w:pStyle w:val="Heading5"/>
        <w:numPr>
          <w:ilvl w:val="4"/>
          <w:numId w:val="1"/>
        </w:numPr>
        <w:rPr/>
      </w:pPr>
      <w:bookmarkStart w:id="121" w:name="__RefHeading___Toc12310104_1280447820"/>
      <w:bookmarkStart w:id="122" w:name="_Toc44"/>
      <w:bookmarkEnd w:id="121"/>
      <w:r>
        <w:rPr>
          <w:rtl w:val="true"/>
        </w:rPr>
        <w:t>النظر في المرآة</w:t>
      </w:r>
      <w:bookmarkEnd w:id="122"/>
    </w:p>
    <w:p>
      <w:pPr>
        <w:pStyle w:val="BookText"/>
        <w:rPr/>
      </w:pPr>
      <w:r>
        <w:rPr>
          <w:rFonts w:ascii="Amiri" w:hAnsi="Amiri" w:eastAsia="Amiri" w:cs="Amiri"/>
          <w:color w:val="111111"/>
          <w:sz w:val="28"/>
          <w:sz w:val="28"/>
          <w:szCs w:val="28"/>
          <w:rtl w:val="true"/>
          <w:lang w:bidi="ar-SA"/>
        </w:rPr>
        <w:t>الثالث عشر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للمحرم النظر في المرآة للزینة، بل الأحوط وجوباً ترک النظر فيها لغير الزینة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المرآة في الغرفة التي يسكن فيها المحرم وعلم أنّ نظره یقع فيها بغير اختيار فالظاهر أنه لا بأس به، ولكن الأحوط أن يرفع المرآة أو يضع عليها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بنظر المحرم إلى الأجسام الصیقلیة التي تظهر فيها صورة الإنسان، وكذلك النظر في الماء، إلا إذا كان للزینة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النظارة إذا كان للزينة حرام في حال الإحرام، وأما إذا لم يكن للزينة فلا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الكفارة في النظر إلى المرآة، ويستحب بعد النظر في المرآة أن يلبی</w:t>
      </w:r>
      <w:r>
        <w:rPr>
          <w:rFonts w:eastAsia="IRNazanin" w:cs="IRNazanin"/>
          <w:color w:val="111111"/>
          <w:sz w:val="28"/>
          <w:szCs w:val="28"/>
          <w:rtl w:val="true"/>
          <w:lang w:bidi="fa-IR"/>
        </w:rPr>
        <w:t>.</w:t>
      </w:r>
    </w:p>
    <w:p>
      <w:pPr>
        <w:pStyle w:val="Heading5"/>
        <w:numPr>
          <w:ilvl w:val="4"/>
          <w:numId w:val="1"/>
        </w:numPr>
        <w:rPr/>
      </w:pPr>
      <w:bookmarkStart w:id="123" w:name="__RefHeading___Toc12310106_1280447820"/>
      <w:bookmarkStart w:id="124" w:name="_Toc45"/>
      <w:bookmarkEnd w:id="123"/>
      <w:r>
        <w:rPr>
          <w:rtl w:val="true"/>
        </w:rPr>
        <w:t>لبس المخيط للرجال</w:t>
      </w:r>
      <w:bookmarkEnd w:id="124"/>
    </w:p>
    <w:p>
      <w:pPr>
        <w:pStyle w:val="BookText"/>
        <w:rPr/>
      </w:pPr>
      <w:r>
        <w:rPr>
          <w:rFonts w:ascii="Amiri" w:hAnsi="Amiri" w:eastAsia="Amiri" w:cs="Amiri"/>
          <w:color w:val="111111"/>
          <w:sz w:val="28"/>
          <w:sz w:val="28"/>
          <w:szCs w:val="28"/>
          <w:rtl w:val="true"/>
          <w:lang w:bidi="ar-SA"/>
        </w:rPr>
        <w:t>الرابع عشر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على المحرم لبس القميص والسراویل والتبان والملابس ذات الأكمام التي جرت العادة بإدخال اليدين فيها، </w:t>
      </w:r>
    </w:p>
    <w:p>
      <w:pPr>
        <w:pStyle w:val="BookText"/>
        <w:rPr/>
      </w:pPr>
      <w:r>
        <w:rPr>
          <w:rFonts w:ascii="IRNazanin" w:hAnsi="IRNazanin" w:eastAsia="IRNazanin"/>
          <w:color w:val="111111"/>
          <w:sz w:val="28"/>
          <w:sz w:val="28"/>
          <w:szCs w:val="28"/>
          <w:rtl w:val="true"/>
          <w:lang w:bidi="fa-IR"/>
        </w:rPr>
        <w:t>والملابس ذات الأزرار التي جرت العادة بتزريرها؛ بل الأحوط وجوباً الاجتناب عن لبس كل ثوب 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يجب الاجتناب عن کل ثوب یکون مشابها للمخيط كالأقمصة والأقمصة الداخلیة المحبوكة بماكينة الخياطة أو بالید أو التي تُصنع من اللباد وما شابه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يجتنب المحرم عن لبس المخيط؛ وإن كان صغيرا، كالحزام المخيط والطاقية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حمل الحقيبة المخيطة وأوعية الماء المخيطة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شدّ الهميان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وسطه وإن كان مخيطاً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إلى التحزم بالحزام المخيط الذي یستعمله المبتلی بالفتق على وسطه جاز له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لبس المخيط عند الضرورة كشدة البرد ونحوه، ولكن الأحوط وجوباً أن يكفّر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لبس المخيط شاة إذا كان عن علم وعمد، وكذلک إذا لبس المخیط اضطرار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كفارة مع النسيان أو الجهل بالحكم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الالتحاف بالغطاء المخيط حال النوم، ولا يجوز تغطية رأسه به، والأحوط وجوباً عدم الالتحاف به حال الجلوس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يشد الشال أو العمامة على إزاره، والأحوط عدم رفعه إلى الصدر، بل الأولى اجتناب ذلك مطلقاً</w:t>
      </w:r>
      <w:r>
        <w:rPr>
          <w:rFonts w:eastAsia="Amiri" w:cs="Amiri" w:ascii="Amiri" w:hAnsi="Amiri"/>
          <w:color w:val="111111"/>
          <w:sz w:val="28"/>
          <w:szCs w:val="28"/>
          <w:rtl w:val="true"/>
          <w:lang w:bidi="ar-SA"/>
        </w:rPr>
        <w:t xml:space="preserve">. </w:t>
      </w:r>
      <w:bookmarkStart w:id="125" w:name="pg16681_214180"/>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المحرم أنواعاً من المخيط كالقميص والقباء والسروال، فعليه كفارة لكل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لبس متعدداً من نوع واحد كالقمصانوالسراويل، سواء دفعة أو دفعات، فالأحوط وجوباً كفارة لكل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نوعاً من المخيط وكفّر، ثم لبس غيره أو نزع الأول ولبسه ثانياً لزمته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إلى لبس أنواع من المخيط، فعلیه كفارة لكل نوع علی الأحوط، وكذلک إذا تعدد اللبس من نوع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المخيط نسياناً أو جهلاً بالحكم وجب نزعه فورا بعد التذكر أو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قبل التلبية جاز نزعه من جهة الرأس، وإن كان بعدها وبعد وقوع الإحرام وجب نزعه من تحت، ومع ضيق طوقه يشقه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كفارة مع عدم التقصير في النزع، وتجب مع التقصير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یکون هذا التفصیل الذي تم ذکره في کیفیة إخراج الثوب المخیط في صورة العلم و العمد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للمحرِمة لبس المخيط بما تحتاج إليه مع مراعاة شروط لباس الإحرام، والأحوط اجتناب القفازين خصوصاً للزينة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2310108_1280447820"/>
      <w:bookmarkStart w:id="127" w:name="_Toc46"/>
      <w:bookmarkEnd w:id="126"/>
      <w:r>
        <w:rPr>
          <w:rtl w:val="true"/>
        </w:rPr>
        <w:t>عقد الإحرام و زره</w:t>
      </w:r>
      <w:bookmarkEnd w:id="127"/>
    </w:p>
    <w:p>
      <w:pPr>
        <w:pStyle w:val="BookText"/>
        <w:rPr/>
      </w:pPr>
      <w:r>
        <w:rPr>
          <w:rFonts w:ascii="IRNazanin" w:hAnsi="IRNazanin" w:eastAsia="IRNazanin"/>
          <w:color w:val="111111"/>
          <w:sz w:val="28"/>
          <w:sz w:val="28"/>
          <w:szCs w:val="28"/>
          <w:rtl w:val="true"/>
          <w:lang w:bidi="fa-IR"/>
        </w:rPr>
        <w:t>الخامس عشر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الإحرام و زره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زرع الأزرار في ثيابه، وكذا ربط طرفي الثوب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أن لا يربط اللحاف حول عنقه، ولا يربط طرفي الثوب بالإبر والدبابيس، بل يجب أن يُدخل طرف اللحاف في الطرف الآخر</w:t>
      </w:r>
      <w:r>
        <w:rPr>
          <w:rFonts w:eastAsia="Amiri" w:cs="Amiri" w:ascii="Amiri" w:hAnsi="Amiri"/>
          <w:color w:val="111111"/>
          <w:sz w:val="28"/>
          <w:szCs w:val="28"/>
          <w:rtl w:val="true"/>
          <w:lang w:bidi="ar-SA"/>
        </w:rPr>
        <w:t xml:space="preserve">. </w:t>
      </w:r>
      <w:bookmarkStart w:id="128" w:name="pg16681_214182"/>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زرع الأزرار وربط ثياب الإحرام</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2310110_1280447820"/>
      <w:bookmarkStart w:id="130" w:name="_Toc47"/>
      <w:bookmarkEnd w:id="129"/>
      <w:r>
        <w:rPr>
          <w:rtl w:val="true"/>
        </w:rPr>
        <w:t>لبس الجورب والخف للرجال</w:t>
      </w:r>
      <w:bookmarkEnd w:id="130"/>
    </w:p>
    <w:p>
      <w:pPr>
        <w:pStyle w:val="BookText"/>
        <w:rPr/>
      </w:pPr>
      <w:r>
        <w:rPr>
          <w:rFonts w:ascii="IRNazanin" w:hAnsi="IRNazanin" w:eastAsia="IRNazanin"/>
          <w:color w:val="111111"/>
          <w:sz w:val="28"/>
          <w:sz w:val="28"/>
          <w:szCs w:val="28"/>
          <w:rtl w:val="true"/>
          <w:lang w:bidi="fa-IR"/>
        </w:rPr>
        <w:t>السادس عشر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الجورب والخف للرجال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لبس الجورب والخف والنعل وكل ما يستر القدمين، ويجوز ذلك للمرأة في إحرامها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المحرِم الجورب أو الخف أو نحوهما عامداً عالماً، فالأحوط وجوباً أن يكفر بذبح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بنوم المحرِم تحت اللحاف أو البطانية وإن استتر ظهر قدميه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في حال الإحرام لبس النعلين لها رباط عريض ولکن لم تستر جميع القدم، إلّا أن الأولى اختيار النعلين لها رباط غیر عریض</w:t>
      </w:r>
      <w:r>
        <w:rPr>
          <w:rFonts w:eastAsia="IRNazanin" w:cs="IRNazanin"/>
          <w:color w:val="111111"/>
          <w:sz w:val="28"/>
          <w:szCs w:val="28"/>
          <w:rtl w:val="true"/>
          <w:lang w:bidi="fa-IR"/>
        </w:rPr>
        <w:t>.</w:t>
      </w:r>
    </w:p>
    <w:p>
      <w:pPr>
        <w:pStyle w:val="Heading5"/>
        <w:numPr>
          <w:ilvl w:val="4"/>
          <w:numId w:val="1"/>
        </w:numPr>
        <w:rPr/>
      </w:pPr>
      <w:bookmarkStart w:id="131" w:name="__RefHeading___Toc12310112_1280447820"/>
      <w:bookmarkStart w:id="132" w:name="_Toc48"/>
      <w:bookmarkEnd w:id="131"/>
      <w:r>
        <w:rPr>
          <w:rtl w:val="true"/>
        </w:rPr>
        <w:t>ارتداء الرأس للرجال</w:t>
      </w:r>
      <w:bookmarkEnd w:id="132"/>
    </w:p>
    <w:p>
      <w:pPr>
        <w:pStyle w:val="BookText"/>
        <w:rPr/>
      </w:pPr>
      <w:r>
        <w:rPr>
          <w:rFonts w:ascii="IRNazanin" w:hAnsi="IRNazanin" w:eastAsia="IRNazanin"/>
          <w:color w:val="111111"/>
          <w:sz w:val="28"/>
          <w:sz w:val="28"/>
          <w:szCs w:val="28"/>
          <w:rtl w:val="true"/>
          <w:lang w:bidi="fa-IR"/>
        </w:rPr>
        <w:t>السابع عشر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ارتداء الرأس للرجال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تغطية رأسه كله أو بعضه بثوب أو نحوه، والأحوط وجوباً عدم تغطيته بالطين والحناء والأدوية والقش ووضع المتاع عليه ونحو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المحرِم أن یجعل علی رأسه قلنسوة الشعر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في حكم الرأس فلا يجوز للمحرِم سترهما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تغطية رأسه بأعضاء بدنه كيديه وذراعيه، والأولى تركه إلّا لضرورة كمسح الرأس أو حكه أونحوهما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بوضع الرأس على الأرض أو الوسادة للنوم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بالنوم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يكون فوق الرأس، ولا يُعد ستراً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للمحرِم تعصیب رأسه بمندیل و نحوه عند الصداع، والأحوط وجوباً الكفارة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غطى المحرِم رأسه عند النوم أو غيره غفلةً أو نسياناً أو جهلاً بالحكم فلا كفارة، والأحوط أن یلبي، وعليه أن یرفعه عن رأسه فورا بعدالتذكر، وإن استدام فالأحوط وجوباً الكفارة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للمحرِم الارتماس في الماء بحيث يغطی رأسه، و کذلك لا ينبغي غمس الرأس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عدم غمس الرأس في سائر المائعات، وكذا بعض الرأس في الماء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للمرأة المحرِمة أيضاً اجتناب غمس رأسها أو بعضه في الماء أو غيره، ولا بأس بصب الماء على رأسها والاغتسال، وينبغي اجتناب الشلال الذي يغمر الرأس کله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غطى المحرِم رأسه عامداً عالماً أو غمسه في الماء فالأحوط وجوباً الكفارة بشاة، وكذا في تغطية بعض الرأس، والتغطية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مع النسيان أو الجهل بالحكم</w:t>
      </w:r>
      <w:r>
        <w:rPr>
          <w:rFonts w:eastAsia="Amiri" w:cs="Amiri" w:ascii="Amiri" w:hAnsi="Amiri"/>
          <w:color w:val="111111"/>
          <w:sz w:val="28"/>
          <w:szCs w:val="28"/>
          <w:rtl w:val="true"/>
          <w:lang w:bidi="ar-SA"/>
        </w:rPr>
        <w:t xml:space="preserve">. </w:t>
      </w:r>
      <w:bookmarkStart w:id="133" w:name="pg16681_214186"/>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 المحرِم رأسه بمخيط فالأحوط وجوباً كفارتان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غطى المحرِم رأسه عدّة مرات فالأحوط لزوم الكفارة لكل مرة خصوصاً بعد التکفیر لستر الرأس ثم العود إلیه 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تغطية وجهه ووضعه على الأرض أو الوسادة في النوم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2310114_1280447820"/>
      <w:bookmarkStart w:id="135" w:name="_Toc49"/>
      <w:bookmarkEnd w:id="134"/>
      <w:r>
        <w:rPr>
          <w:rtl w:val="true"/>
        </w:rPr>
        <w:t>تغطية الوجه للنساء</w:t>
      </w:r>
      <w:bookmarkEnd w:id="135"/>
    </w:p>
    <w:p>
      <w:pPr>
        <w:pStyle w:val="BookText"/>
        <w:rPr/>
      </w:pPr>
      <w:r>
        <w:rPr>
          <w:rFonts w:ascii="Amiri" w:hAnsi="Amiri" w:eastAsia="Amiri" w:cs="Amiri"/>
          <w:color w:val="111111"/>
          <w:sz w:val="28"/>
          <w:sz w:val="28"/>
          <w:szCs w:val="28"/>
          <w:rtl w:val="true"/>
          <w:lang w:bidi="ar-SA"/>
        </w:rPr>
        <w:t>الثامن عشر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الوجه للنساء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المحرمة أن تغطي وجهها أو جزءاً منه بالنقاب أو البرقع أو ما شابه ذلك، بل الأحوط أن لا تغطي وجهها بالأدوية أو الحناء أو الزهور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بتغطية الوجه بواسطة أعضاء جسمها مثل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المحرمة أن تضع وجهها على الأرض أو الوسادة عند النوم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اضطرت لتنزيل عباءتها أو غطائها الذي على رأسها لتجتنب نظر الأجنبي فلتحاولعلی أن يكون ذلك بصورة لا يلتصق بوجهها، وأن تبعده عن وجهها بيدها أو بشيء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تغطية الوجه على الأحوط ذبح شاة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2310116_1280447820"/>
      <w:bookmarkStart w:id="137" w:name="_Toc50"/>
      <w:bookmarkEnd w:id="136"/>
      <w:r>
        <w:rPr>
          <w:rtl w:val="true"/>
        </w:rPr>
        <w:t>التظلیل للرجل</w:t>
      </w:r>
      <w:bookmarkEnd w:id="1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التظلیل للرجل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للرجل المحرم حال السير و طي الطریق نهاراً أن يستظل تحت سقف الأشياء المتحركة المظللة كالمحمل المسقف أو السيارة المسقفة أو السفينة أو الطائرة، كما لا يجوز له أن يستظل تحت المظلة ونحوها، سواء كان راكباً أو ماشياً، بل الأحوط وجوباً حرمة التظلیل بما لا یکون فوق رأس المحرم، فلا ينبغي أن يضع المظلة على يمينه أو يساره بحيث يستفيد من 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الماشي إذا سار بجانب السيارة ونحوها بحيث يقع في ظلها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له حال السير المرور تحت الجسور والأنفاق وفي ظل الجدران والأشجار والجبال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المحرم في المنازل بين الطريق وكذلك في مكة ومنى وعرفات والمشعر أن ينزل في خيمة أو مظلة أو غرفة أو أي بناء آخر ويستظل، كما لا مانع من الدخول تحت سقف مسجد الشجرة ومساجد الطريق والمسجد الحرام ومساجد مكة ومنى ومكان السعي المسقف والدكاكين والأسواق المسقفة في مكة المكرمة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يستعمل للانتقال في المنازل بين الطريق وفي شوارع مكة ومنى والمشعر وعرفات المظلة والسيارة المسقفة ونحوها نهاراً؛ إلا في حال الضرورة والاضطرار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استعمال الرجل المحرم للسيارة المسقفة والطائرة ونحوها تختص بالنهار، أما الكون تحت السقف حال الحركة كركوب السيارة المسقفة ليلاً فلا إشكال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للرجل المحرم أن يستتر من أشعة الشمس بيده وذراعیه</w:t>
      </w:r>
      <w:r>
        <w:rPr>
          <w:rFonts w:eastAsia="IRNazanin" w:cs="IRNazanin"/>
          <w:color w:val="111111"/>
          <w:sz w:val="28"/>
          <w:szCs w:val="28"/>
          <w:rtl w:val="true"/>
          <w:lang w:bidi="fa-IR"/>
        </w:rPr>
        <w:t xml:space="preserve">. </w:t>
      </w:r>
      <w:bookmarkStart w:id="138" w:name="pg16681_214190"/>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للنساء والأطفال غير البالغين في حال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المحرم حد الاضطرار من الحر أو البرد، جاز له استعمال السيارة المسقفة ونحوها؛ ولكن عليه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الاستظلال ذبح شاة؛ وإذا تكرر هذا العمل فتكفي كفارة واحدة في كل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كفارة لإحرام العمرة و أخری لإحرام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بين حالة الاختيار والاضطرار؛ وإذا کان التظلیل عن نسيان أو جهل بالحکم فلا تجب الكفارة</w:t>
      </w:r>
      <w:r>
        <w:rPr>
          <w:rFonts w:eastAsia="IRNazanin" w:cs="IRNazanin"/>
          <w:color w:val="111111"/>
          <w:sz w:val="28"/>
          <w:szCs w:val="28"/>
          <w:rtl w:val="true"/>
          <w:lang w:bidi="fa-IR"/>
        </w:rPr>
        <w:t>.</w:t>
      </w:r>
    </w:p>
    <w:p>
      <w:pPr>
        <w:pStyle w:val="Heading5"/>
        <w:numPr>
          <w:ilvl w:val="4"/>
          <w:numId w:val="1"/>
        </w:numPr>
        <w:rPr/>
      </w:pPr>
      <w:bookmarkStart w:id="139" w:name="__RefHeading___Toc12310118_1280447820"/>
      <w:bookmarkStart w:id="140" w:name="_Toc51"/>
      <w:bookmarkEnd w:id="139"/>
      <w:r>
        <w:rPr>
          <w:rtl w:val="true"/>
        </w:rPr>
        <w:t>الفُسوق</w:t>
      </w:r>
      <w:bookmarkEnd w:id="140"/>
    </w:p>
    <w:p>
      <w:pPr>
        <w:pStyle w:val="BookText"/>
        <w:rPr/>
      </w:pPr>
      <w:r>
        <w:rPr>
          <w:rFonts w:ascii="IRNazanin" w:hAnsi="IRNazanin" w:eastAsia="IRNazanin"/>
          <w:color w:val="111111"/>
          <w:sz w:val="28"/>
          <w:sz w:val="28"/>
          <w:szCs w:val="28"/>
          <w:rtl w:val="true"/>
          <w:lang w:bidi="fa-IR"/>
        </w:rPr>
        <w:t>العشرون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 الفسوق في القرآن الكريم من محرّمات الإحرام، وقد فُسِّر في الأخبار الواردة بالكذب والشتم والفخر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المقصود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ينسب الإنسان إلى نفسه فضائل كاذبة وينفيها عن الطرف المقابل، وينفي العيوب عن نفسه وينسبها إلى الطرف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 في الحقيقة متفرع عن الكذب والشتم؛ ومع أن هذه الأمور الثلاثة محرّمة دائماً إلا أن حرمتها في حال الإحرام أشد، سواء كان المرتكب رجلاً أم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وينبغی للمحرم أن يحفظ نفسه عن جميع السيئات ويشتغل بالعبادة وذكر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كفارة في الفسوق على المشهور؛ بل یجب الاستغفار وإعادة التلبية</w:t>
      </w:r>
      <w:r>
        <w:rPr>
          <w:rFonts w:eastAsia="IRNazanin" w:cs="IRNazanin"/>
          <w:color w:val="111111"/>
          <w:sz w:val="28"/>
          <w:szCs w:val="28"/>
          <w:rtl w:val="true"/>
          <w:lang w:bidi="fa-IR"/>
        </w:rPr>
        <w:t xml:space="preserve">. </w:t>
      </w:r>
      <w:bookmarkStart w:id="141" w:name="pg16681_214192"/>
    </w:p>
    <w:p>
      <w:pPr>
        <w:pStyle w:val="Heading5"/>
        <w:numPr>
          <w:ilvl w:val="4"/>
          <w:numId w:val="1"/>
        </w:numPr>
        <w:rPr/>
      </w:pPr>
      <w:bookmarkStart w:id="142" w:name="__RefHeading___Toc12310120_1280447820"/>
      <w:bookmarkStart w:id="143" w:name="_Toc52"/>
      <w:bookmarkEnd w:id="141"/>
      <w:bookmarkEnd w:id="142"/>
      <w:r>
        <w:rPr>
          <w:rtl w:val="true"/>
        </w:rPr>
        <w:t>الجدال</w:t>
      </w:r>
      <w:bookmarkEnd w:id="143"/>
    </w:p>
    <w:p>
      <w:pPr>
        <w:pStyle w:val="BookText"/>
        <w:rPr/>
      </w:pPr>
      <w:r>
        <w:rPr>
          <w:rFonts w:ascii="Amiri" w:hAnsi="Amiri" w:eastAsia="Amiri" w:cs="Amiri"/>
          <w:color w:val="111111"/>
          <w:sz w:val="28"/>
          <w:sz w:val="28"/>
          <w:szCs w:val="28"/>
          <w:rtl w:val="true"/>
          <w:lang w:bidi="ar-SA"/>
        </w:rPr>
        <w:t>الحادي والعشرون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الجدال والمنازعة المقرونة بالقسم بكلمة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الإحرام؛ سواء كان القسم صادقاً أم كاذباً، وسواء كان المحرم رجلاً أم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وجوباً ترك كل قسم بالله؛ سواء كان في حال النزاع والمجادلة أم لا، وسواء كان بكلمة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بألفاظأخرى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ترجمة الكلمات المذكورة، والقسم بسائر أسماء الله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النزاع والمجادلة بدون القسم وكذلك القسم بغير الله وأسمائه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القسم بالنبي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علیهم السلام فليست من محرّمات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القسم بالله للمحرم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تدعو الضرورة لإثبات حق أو دفع باطل إلى القسم بالله؛ ولكن على الأحوط إذا أقسم ثلاث مرات فعليه أن یکفّر بشاة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لإظهار المحبة للطرف المقابل والوعد له؛ كما لو كان يريد أن يفعل شيئاً لمصلحة الطرف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تفعل هذا الشيء، فيقول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ليس جدالاً ولا كفارة فيه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2310122_1280447820"/>
      <w:bookmarkStart w:id="145" w:name="_Toc53"/>
      <w:bookmarkEnd w:id="144"/>
      <w:r>
        <w:rPr>
          <w:rtl w:val="true"/>
        </w:rPr>
        <w:t>قتل هوام البدن</w:t>
      </w:r>
      <w:bookmarkEnd w:id="1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هوام البدن </w:t>
      </w:r>
      <w:bookmarkStart w:id="146" w:name="pg16681_214194"/>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قتل القمل الذي يتولد في بدن الإنسان وثيابه باليد أو بالسم والدواء أو بأية وسيلة أخرى، ولا إلقاؤه من بدنه وثيابه، ولا نقله في بدنه إلا إلى موضع أكثر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 لا يجوز قتل البرغوث والبعوض إلا إذا آذياه؛ ولكن يجوز طردهما أو إلقاؤهما، وكذلك يجوز إلقاء القراد ونحوه من البدن والثياب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التصدق بکف من الطعام لقتل القمل أو إلقائه في حال الإحرام عمداً</w:t>
      </w:r>
      <w:r>
        <w:rPr>
          <w:rFonts w:eastAsia="IRNazanin" w:cs="IRNazanin"/>
          <w:color w:val="111111"/>
          <w:sz w:val="28"/>
          <w:szCs w:val="28"/>
          <w:rtl w:val="true"/>
          <w:lang w:bidi="fa-IR"/>
        </w:rPr>
        <w:t>.</w:t>
      </w:r>
    </w:p>
    <w:p>
      <w:pPr>
        <w:pStyle w:val="Heading5"/>
        <w:numPr>
          <w:ilvl w:val="4"/>
          <w:numId w:val="1"/>
        </w:numPr>
        <w:rPr/>
      </w:pPr>
      <w:bookmarkStart w:id="147" w:name="__RefHeading___Toc12310124_1280447820"/>
      <w:bookmarkStart w:id="148" w:name="_Toc54"/>
      <w:bookmarkEnd w:id="147"/>
      <w:r>
        <w:rPr>
          <w:rtl w:val="true"/>
        </w:rPr>
        <w:t>إزالة الشعر عن البدن</w:t>
      </w:r>
      <w:bookmarkEnd w:id="148"/>
    </w:p>
    <w:p>
      <w:pPr>
        <w:pStyle w:val="BookText"/>
        <w:rPr/>
      </w:pPr>
      <w:r>
        <w:rPr>
          <w:rFonts w:ascii="Amiri" w:hAnsi="Amiri" w:eastAsia="Amiri" w:cs="Amiri"/>
          <w:color w:val="111111"/>
          <w:sz w:val="28"/>
          <w:sz w:val="28"/>
          <w:szCs w:val="28"/>
          <w:rtl w:val="true"/>
          <w:lang w:bidi="ar-SA"/>
        </w:rPr>
        <w:t>الثالث والعشرون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عن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حلق رأسه أو رأس غيره، ولا إزالة أي شعر من بدنه أو بدن غيره بأيشكل؛ سواء كان الغير محرماً أم لا، وسواء كانت الإزالة بالحلق أو النتف أو القص أو المكينة أو النورة، وسواء كان الشعر قليلاً أم كثيراً؛ حتى شعرة واحدة لا يجوز نزعها من بدنه أو بدن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هذا الحكم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 الشعر حال الوضوء أو الغسل عند مسح الوجه أو البدن من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تقتضي الضرورة حلق الشعر أو نتفه؛ أو يضطر لحلق جزء من شعر البدن لتضميد الجرح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رأسه من غير ضرورة وجب عليه الاستغفار والكفارة؛ والأحوط وجوباً أن یكفر بشاة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حلق رأسه لضرورة وجب عليه الكفارة؛ ويتخير في الكفارة بين ذبح شاة أو صيام ثلاثة أيام أو إطعام ستة مساكين، لكل منهم مُدّان من الطعام</w:t>
      </w:r>
      <w:r>
        <w:rPr>
          <w:rStyle w:val="FootnoteAnchor"/>
          <w:rtl w:val="true"/>
        </w:rPr>
        <w:footnoteReference w:id="32"/>
      </w:r>
      <w:r>
        <w:rPr>
          <w:rFonts w:ascii="IRNazanin" w:hAnsi="IRNazanin" w:eastAsia="IRNazanin"/>
          <w:color w:val="111111"/>
          <w:sz w:val="28"/>
          <w:sz w:val="28"/>
          <w:szCs w:val="28"/>
          <w:rtl w:val="true"/>
          <w:lang w:bidi="fa-IR"/>
        </w:rPr>
        <w:t>، والأولی إطعام عشرة مساكين لكل منهم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بالمُدّين من الطعام ما يقارب كيلو ونصف من المواد الغذائية كالقمح أو الدقيق أو الخبز أو الأرز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أزال المُحرِم شعر رأسه بغير الحلق، فالأحوط وجوباً أن يعطی كفارة الحلق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أزال المُحرِم شعر إبطيه معاً فكفارته ذبح شاة؛ وكذلك على الأحوط وجوباً إذا أزال شعر إبط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المُحرِم بعض رأسه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حلق رأسه، أو حلق شعر جزء من بدنه غير الرأس والإبط، فالأحوط وجوباً أن يكون حكمه حكم حلق جميع الرأس؛ وكذلك إذا أزال الشعر بغير الحلق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نتف المُحرِم شعرة واحدة أو عدة شعرات من لحيته أو غيرها، فكفارته أن یتصدق بکف من الطعام؛ والأولی التصدق بمُدّ أو کفين من الطعام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 المُحرِم رأسه أو لحيته عبثا فسقطت شعرة من غير قصد، وجب عليه التصدق بکفمن الطعام؛ ولكن إذا مسح وجهه أو بدنه في الوضوء أو الغسل فسقطت شعرة من غير قصد فلا كفارة عليه</w:t>
      </w:r>
      <w:r>
        <w:rPr>
          <w:rFonts w:eastAsia="IRNazanin" w:cs="IRNazanin"/>
          <w:color w:val="111111"/>
          <w:sz w:val="28"/>
          <w:szCs w:val="28"/>
          <w:rtl w:val="true"/>
          <w:lang w:bidi="fa-IR"/>
        </w:rPr>
        <w:t xml:space="preserve">. </w:t>
      </w:r>
      <w:bookmarkStart w:id="149" w:name="pg16681_214198"/>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يحك رأسه أو بدنه، ولكن بشرط ألا يخرج دم ولا تسقط شعرة من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رأس غيره أو أزال شعراً من بدنه وجب عليه الاستغفار، ولا كفارة عليه؛ ولو كان الحلق أو إزالة الشعر بإذن الغیر وكان مُحرِماً وجبت عليه الكفارة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المُحرِم رأسه أو أزال شعراً من بدنه نسياناً أو جهلاً بالحكم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إزالة الشعر في حال الإحرام وفي كفارتها بين الرجل والمرأة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2310126_1280447820"/>
      <w:bookmarkStart w:id="151" w:name="_Toc55"/>
      <w:bookmarkEnd w:id="150"/>
      <w:r>
        <w:rPr>
          <w:rtl w:val="true"/>
        </w:rPr>
        <w:t>إخراج الدم من البدن</w:t>
      </w:r>
      <w:bookmarkEnd w:id="151"/>
    </w:p>
    <w:p>
      <w:pPr>
        <w:pStyle w:val="BookText"/>
        <w:rPr/>
      </w:pPr>
      <w:r>
        <w:rPr>
          <w:rFonts w:ascii="IRNazanin" w:hAnsi="IRNazanin" w:eastAsia="IRNazanin"/>
          <w:color w:val="111111"/>
          <w:sz w:val="28"/>
          <w:sz w:val="28"/>
          <w:szCs w:val="28"/>
          <w:rtl w:val="true"/>
          <w:lang w:bidi="fa-IR"/>
        </w:rPr>
        <w:t>الرابع والعشرون من محرمات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الدم من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والمحرمة إخراج الدم من بدنهما بأي نحو كان؛ سواء كان بحك البدن أو بالحجامة أو بفصد العرق أو بأي طريقة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إلى سحب الدم أو الحجامة أو فصد العرق أو فتح الدمل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بالسواك في حال الإحرام؛ ولكن إذا علم أنه يسبب خروج الدم فالأحوط اجتنابه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بتزریق الإبرة في حال الإحرام؛ إلّا مع العلم بخروج الدم فيجب اجتنابها إلا إذا كانت ضرورية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تكون كفارة إخراج الدم من البدن ذبح شاة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يُخرج الدم من بدن شخص غير مُحرِم؛ كأن يحجمه أو يأخذ منه الدم أو يقلع سنه مثلاً</w:t>
      </w:r>
      <w:r>
        <w:rPr>
          <w:rFonts w:eastAsia="Amiri" w:cs="Amiri" w:ascii="Amiri" w:hAnsi="Amiri"/>
          <w:color w:val="111111"/>
          <w:sz w:val="28"/>
          <w:szCs w:val="28"/>
          <w:rtl w:val="true"/>
          <w:lang w:bidi="ar-SA"/>
        </w:rPr>
        <w:t xml:space="preserve">. </w:t>
      </w:r>
      <w:bookmarkStart w:id="152" w:name="pg16681_214200"/>
    </w:p>
    <w:p>
      <w:pPr>
        <w:pStyle w:val="Heading5"/>
        <w:numPr>
          <w:ilvl w:val="4"/>
          <w:numId w:val="1"/>
        </w:numPr>
        <w:rPr/>
      </w:pPr>
      <w:bookmarkStart w:id="153" w:name="__RefHeading___Toc12310128_1280447820"/>
      <w:bookmarkStart w:id="154" w:name="_Toc56"/>
      <w:bookmarkEnd w:id="152"/>
      <w:bookmarkEnd w:id="153"/>
      <w:r>
        <w:rPr>
          <w:rtl w:val="true"/>
        </w:rPr>
        <w:t>قلع الضرس</w:t>
      </w:r>
      <w:bookmarkEnd w:id="154"/>
    </w:p>
    <w:p>
      <w:pPr>
        <w:pStyle w:val="BookText"/>
        <w:rPr/>
      </w:pPr>
      <w:r>
        <w:rPr>
          <w:rFonts w:ascii="IRNazanin" w:hAnsi="IRNazanin" w:eastAsia="IRNazanin"/>
          <w:color w:val="111111"/>
          <w:sz w:val="28"/>
          <w:sz w:val="28"/>
          <w:szCs w:val="28"/>
          <w:rtl w:val="true"/>
          <w:lang w:bidi="fa-IR"/>
        </w:rPr>
        <w:t>الخامس والعشرون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يقلع المُحرِم ضرسه ولو لم يخرج منه دم؛ وإذا قلعه فالأحوط أن يذبح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بقلعه مع الأذی؛ ولكن یکفر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بأس بقلع ضرس الغير</w:t>
      </w:r>
      <w:r>
        <w:rPr>
          <w:rFonts w:eastAsia="IRNazanin" w:cs="IRNazanin"/>
          <w:color w:val="111111"/>
          <w:sz w:val="28"/>
          <w:szCs w:val="28"/>
          <w:rtl w:val="true"/>
          <w:lang w:bidi="fa-IR"/>
        </w:rPr>
        <w:t>.</w:t>
      </w:r>
    </w:p>
    <w:p>
      <w:pPr>
        <w:pStyle w:val="Heading5"/>
        <w:numPr>
          <w:ilvl w:val="4"/>
          <w:numId w:val="1"/>
        </w:numPr>
        <w:rPr/>
      </w:pPr>
      <w:bookmarkStart w:id="155" w:name="__RefHeading___Toc12310130_1280447820"/>
      <w:bookmarkStart w:id="156" w:name="_Toc57"/>
      <w:bookmarkEnd w:id="155"/>
      <w:r>
        <w:rPr>
          <w:rtl w:val="true"/>
        </w:rPr>
        <w:t>تقلیم الأظفار</w:t>
      </w:r>
      <w:bookmarkEnd w:id="156"/>
    </w:p>
    <w:p>
      <w:pPr>
        <w:pStyle w:val="BookText"/>
        <w:rPr/>
      </w:pPr>
      <w:r>
        <w:rPr>
          <w:rFonts w:ascii="IRNazanin" w:hAnsi="IRNazanin" w:eastAsia="IRNazanin"/>
          <w:color w:val="111111"/>
          <w:sz w:val="28"/>
          <w:sz w:val="28"/>
          <w:szCs w:val="28"/>
          <w:rtl w:val="true"/>
          <w:lang w:bidi="fa-IR"/>
        </w:rPr>
        <w:t>السادس والعشرون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تقلیم الظفر أو جزء منه في حال الإحرام؛ سواء كان من اليد أو الرجل، وسواء كان المُحرِم رجلاً أو امرأة، وسواء قصه بالمقراض أو بقلّامة الأظافر أو بالسكين؛ بل الأحوط وجوباً أن لا يحکه بالمبرد ولا يقطعه بالأسنان إلا إذا كان بقاء الظفر يسبب الأذى والضرر؛ كما لو انكسر الظفر وكان بقاؤه يسبب ألماً شديداً؛ ففي هذه الحالة يجوز قطعه مع أداء الكفارة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تقلم المُحرِم أظفار شخص آخر غير مُحرِم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ظفراً من يده أو رجله فعليه كفارة مُدّ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قلم إلی تسعة أظافیر حيث يجب عليه لكل ظفر مُدّ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قلم جميع أظفار اليدين أو الرجلين دفعة واحدة من دون أن يكفّر بينها فعليه ذبح شاة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جميع أظفار يديه في مجلس واحد أو مجالس متعددة، ثم قلّم في مجلس آخر جميع أظفار رجليه، فعليه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قلّم جميع أظفار يديه ورجليه في مجلس واحد فيكفيه ذبح شاة واحدة، إلا إذا قلّم أظفار يديه مثلاً وأدّى كفارتها فوراً ثم قلّم أظفار رجليه في نفس المجلس، ففي هذه الصورة يجب عليه ذبح شاة 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جميع أظفار يديه وقلّم في مجلس آخر بعض أظفار رجليه، فعليه ذبح شاة لتقلیم أظفار اليدين وإعطاء مد من الطعام لكل ظفر من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قلّم جميع أظفار اليد وبعض أظفارالرجل في مجلس واحد، فيكفي في هذه الصورة ذبح شاة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بعض أظفار يديه وبعض أظفار رجليه، فعليه إعطاء مد من الطعام لكل ظفر، وإن بلغ مجموعها عشرة أظفار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جزءاً من ظفر واحد، فعليه على الأحوط وجوباً إعطاء مد من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إلى تقليم أظفاره، فالأحوط أن يكفّر وفقاً لما تقدم؛ وإن كان لا يبعد كفاية کف من الطعام بدل المُد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أظفاره نسياناً أو جهلاً بالحكم، فلا كفارة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شخص للمحرم بجواز تقليم أظفاره فقلّمها اعتماداً على فتواه حتى خرج الدم، فالأحوط وجوباً على المفتي ذبح شاة</w:t>
      </w:r>
      <w:r>
        <w:rPr>
          <w:rFonts w:eastAsia="Amiri" w:cs="Amiri" w:ascii="Amiri" w:hAnsi="Amiri"/>
          <w:color w:val="111111"/>
          <w:sz w:val="28"/>
          <w:szCs w:val="28"/>
          <w:rtl w:val="true"/>
          <w:lang w:bidi="ar-SA"/>
        </w:rPr>
        <w:t xml:space="preserve">. </w:t>
      </w:r>
      <w:bookmarkStart w:id="157" w:name="pg16681_214204"/>
    </w:p>
    <w:p>
      <w:pPr>
        <w:pStyle w:val="Heading5"/>
        <w:numPr>
          <w:ilvl w:val="4"/>
          <w:numId w:val="1"/>
        </w:numPr>
        <w:rPr/>
      </w:pPr>
      <w:bookmarkStart w:id="158" w:name="__RefHeading___Toc12310132_1280447820"/>
      <w:bookmarkStart w:id="159" w:name="_Toc58"/>
      <w:bookmarkEnd w:id="157"/>
      <w:bookmarkEnd w:id="158"/>
      <w:r>
        <w:rPr>
          <w:rtl w:val="true"/>
        </w:rPr>
        <w:t>حمل السلاح</w:t>
      </w:r>
      <w:bookmarkEnd w:id="159"/>
    </w:p>
    <w:p>
      <w:pPr>
        <w:pStyle w:val="BookText"/>
        <w:rPr/>
      </w:pPr>
      <w:r>
        <w:rPr>
          <w:rFonts w:ascii="IRNazanin" w:hAnsi="IRNazanin" w:eastAsia="IRNazanin"/>
          <w:color w:val="111111"/>
          <w:sz w:val="28"/>
          <w:sz w:val="28"/>
          <w:szCs w:val="28"/>
          <w:rtl w:val="true"/>
          <w:lang w:bidi="fa-IR"/>
        </w:rPr>
        <w:t>السابع والعشرون من محرمات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للمحرم حمل الأسلحة الحربية كالسيف والرمح والبندقية والمسدس وأمثالها؛ بل الأحوط أن یجتنب من حمل السلاح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أيضاً اجتناب حمل وسائل الدفاع كالدرع والخوذة والترس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حمل السلاح عند الضرورة والخوف من العدو أو اللصوص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المحرم السلاح من غير ضرورة فالأحوط أن يكفّر بذبح شاة</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2310134_1280447820"/>
      <w:bookmarkStart w:id="161" w:name="_Toc59"/>
      <w:bookmarkEnd w:id="160"/>
      <w:r>
        <w:rPr>
          <w:rtl w:val="true"/>
        </w:rPr>
        <w:t>الحرب والمصارعة على الأحوط</w:t>
      </w:r>
      <w:bookmarkEnd w:id="161"/>
    </w:p>
    <w:p>
      <w:pPr>
        <w:pStyle w:val="BookText"/>
        <w:rPr/>
      </w:pPr>
      <w:r>
        <w:rPr>
          <w:rFonts w:ascii="Amiri" w:hAnsi="Amiri" w:eastAsia="Amiri" w:cs="Amiri"/>
          <w:color w:val="111111"/>
          <w:sz w:val="28"/>
          <w:sz w:val="28"/>
          <w:szCs w:val="28"/>
          <w:rtl w:val="true"/>
          <w:lang w:bidi="ar-SA"/>
        </w:rPr>
        <w:t>الثامن والعشرون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والمصارعة على الأحوط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جواز الحرب في حال الإحرام وإن كان في خارج الحرم؛ وإذا تحارب المحرمان فالأحوط أن يذبح كل منهما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يتصارع المحرم أحداً؛ لأنه في معرض الجرح أو إزالة الشعر</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2310136_1280447820"/>
      <w:bookmarkStart w:id="163" w:name="_Toc60"/>
      <w:bookmarkEnd w:id="162"/>
      <w:r>
        <w:rPr>
          <w:rtl w:val="true"/>
        </w:rPr>
        <w:t>قلع وقطع شجر وحشيش الحرم</w:t>
      </w:r>
      <w:bookmarkEnd w:id="1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والعشرون من 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وقطع شجر وحشيش الحرم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وغيره، رجلاً كان أو امرأة، قلع وقطع وجزّ كل ما نبت وينبت في حرم الله من شجر أو نبات؛ وفي الحقيقة هذا من محرمات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صيد حيوانات الحرم حتى على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الحكم السابق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النباتات التي تقلع أو تسحق بسبب مشي الإنسان والحيوانات و وسائل النقلیة بدون قصد الاتلاف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إرسال الإبل وسائر الحيوانات في حشيش الحرم ونباته لترعى؛ ولكن قطع الحشيش وجمعه لها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وأشجار الفواكهة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غرسه الإنسان بنفسه من الأشجار والنباتات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النابتة في ملك الإنسان أو منزله؛ لكن لا يجوز قلع الأشجار التي كانت موجودة في الأرض قبل التملك أو شراء المنزل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قلع الأعشاب التي تنمو بنفسها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 طيب الرائحة كان يستعمل عادة لتسقيف البيوت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التي یکون أصلها في الحرم وأغصانها في خارجه، أو بالکعس، لها حكم شجرة الحرم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للمحرم بقلع وقطع النبات والشجر خارج الحرم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قلع الشجرة من أصلها قيمتها، وكفارة قطع جزء منها قيمة ذلك الجزء، وليس في قلع الأعشاب أو قطعه كفارة</w:t>
      </w:r>
      <w:r>
        <w:rPr>
          <w:rFonts w:eastAsia="Amiri" w:cs="Amiri" w:ascii="Amiri" w:hAnsi="Amiri"/>
          <w:color w:val="111111"/>
          <w:sz w:val="28"/>
          <w:szCs w:val="28"/>
          <w:rtl w:val="true"/>
          <w:lang w:bidi="ar-SA"/>
        </w:rPr>
        <w:t xml:space="preserve">. </w:t>
      </w:r>
      <w:bookmarkStart w:id="164" w:name="pg16681_214208"/>
    </w:p>
    <w:p>
      <w:pPr>
        <w:pStyle w:val="Heading5"/>
        <w:numPr>
          <w:ilvl w:val="4"/>
          <w:numId w:val="1"/>
        </w:numPr>
        <w:rPr/>
      </w:pPr>
      <w:bookmarkStart w:id="165" w:name="__RefHeading___Toc12310138_1280447820"/>
      <w:bookmarkStart w:id="166" w:name="_Toc61"/>
      <w:bookmarkEnd w:id="164"/>
      <w:bookmarkEnd w:id="165"/>
      <w:r>
        <w:rPr>
          <w:rtl w:val="true"/>
        </w:rPr>
        <w:t>محل ذبح ونحر الكفارات</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الکفارة علی المحرم للعمرة لأجل الصید فمحل ذبحها مكة المعظمة؛ وإن كان في إحرام الحج فمحل ذبحها في منى؛ وأما في غير كفارة الصيد فيجوز تأخيرها وأداؤها في وطنه أو موضع آخر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الکفارة علی الفقراء ولو انتفی ذلک في مکة و منی مثلا كما في زماننا، فالأحوط 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لا يأكل المکفر من لحم كفارته؛ إلا قليلاً بشرط التصدق بقيمته</w:t>
      </w:r>
      <w:r>
        <w:rPr>
          <w:rFonts w:eastAsia="IRNazanin" w:cs="IRNazanin"/>
          <w:color w:val="111111"/>
          <w:sz w:val="28"/>
          <w:szCs w:val="28"/>
          <w:rtl w:val="true"/>
          <w:lang w:bidi="fa-IR"/>
        </w:rPr>
        <w:t>.</w:t>
      </w:r>
    </w:p>
    <w:p>
      <w:pPr>
        <w:pStyle w:val="Heading5"/>
        <w:numPr>
          <w:ilvl w:val="4"/>
          <w:numId w:val="1"/>
        </w:numPr>
        <w:rPr/>
      </w:pPr>
      <w:bookmarkStart w:id="167" w:name="__RefHeading___Toc12310140_1280447820"/>
      <w:bookmarkStart w:id="168" w:name="_Toc62"/>
      <w:bookmarkEnd w:id="167"/>
      <w:r>
        <w:rPr>
          <w:rtl w:val="true"/>
        </w:rPr>
        <w:t>مستحبات دخول الحرم</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دخول حرم الله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من المرکوب عند وصوله الحرم و الاغتسال، و خلع نعليه و أخذهما بیده تواضعاً لله تعالى ويدخل الحرم حافياً؛ كما ورد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 علیه السلام فعل ذلك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 من صنع مثل ما رأیتني صنعت تواضعاً لله، و محا الله عنه مائة ألف سيئة، وكتب له مائة ألف حسنة، وبنی الله عزوجل له مائة ألف درجة، وقضى له مائة ألف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قول الشيخ الصدوق رحمه الله، لدهو بهذا الدعاء عند دخول الحرم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المنزل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اَرْجُو اَنْ اَکُونَ مِمَّنْ اَجابَ دَعْوَتَکَ، وَقَدْ جِئْتُ مِنْ شُقّة بَعیدة وَفَجٍّ عَمیق سامِعاً لِنِدائِکَ وَمُستَجِیباً لَکَ </w:t>
      </w:r>
      <w:bookmarkStart w:id="169" w:name="pg16681_214210"/>
    </w:p>
    <w:p>
      <w:pPr>
        <w:pStyle w:val="BookText"/>
        <w:rPr/>
      </w:pPr>
      <w:bookmarkEnd w:id="169"/>
      <w:r>
        <w:rPr>
          <w:rFonts w:ascii="Amiri" w:hAnsi="Amiri" w:eastAsia="Amiri" w:cs="Amiri"/>
          <w:color w:val="111111"/>
          <w:sz w:val="28"/>
          <w:sz w:val="28"/>
          <w:szCs w:val="28"/>
          <w:rtl w:val="true"/>
          <w:lang w:bidi="ar-SA"/>
        </w:rPr>
        <w:t>مُطیعاً لاِمْرِکَ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ذلِکَ بِفَضْلِکَ عَلیَّ وَ اِحْسانِکَ إِلَیَّ فَلَکَ الْحَمْدُ عَلی ما وَفَّقْتَنِی لَهُ أبْتَغِی بِذلِکَ الزُّلْفَةَ عِنْدَکَ وَالْقُرْبَةَ إلَیکَ وَالْمَنْزِلَةَ لَدَیکَ وَالْمَغْفِرَةَ لِذُنُوبِی وَالتَّوْبَةَ عَلَیَّ مِنْها 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وَحَرِّمْ بَدَنِی عَلَی النَّارِ وَآمِنِّی مِنْ عَذابِکَ وَعِقابِکَ بِرَحْمَتِکَ یا أرْحَمَ الرَّاحِمِینَ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يمضغ شيئاً من 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نبات طيب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به فمه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2310142_1280447820"/>
      <w:bookmarkStart w:id="171" w:name="_Toc63"/>
      <w:bookmarkEnd w:id="170"/>
      <w:r>
        <w:rPr>
          <w:rtl w:val="true"/>
        </w:rPr>
        <w:t>مستحبات دخول مكة المعظمة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للحاج أن يغتسل لدخول مكة المعظمة وأن يدخلها بسكينة ووقار؛ و یستحب لمن جاء من طریق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 من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 أعلى مكة اقتداءً برسول الله صلی الله علیه و آله ، ويخرج من أسفلها من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الحديث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دخلها بسكينة من غير تكبر غفر الله ذنوبه</w:t>
      </w:r>
      <w:r>
        <w:rPr>
          <w:rFonts w:eastAsia="IRNazanin" w:cs="IRNazanin"/>
          <w:color w:val="111111"/>
          <w:sz w:val="28"/>
          <w:szCs w:val="28"/>
          <w:rtl w:val="true"/>
          <w:lang w:bidi="fa-IR"/>
        </w:rPr>
        <w:t>".</w:t>
      </w:r>
    </w:p>
    <w:p>
      <w:pPr>
        <w:pStyle w:val="Heading5"/>
        <w:numPr>
          <w:ilvl w:val="4"/>
          <w:numId w:val="1"/>
        </w:numPr>
        <w:rPr/>
      </w:pPr>
      <w:bookmarkStart w:id="172" w:name="__RefHeading___Toc12310144_1280447820"/>
      <w:bookmarkStart w:id="173" w:name="_Toc64"/>
      <w:bookmarkEnd w:id="172"/>
      <w:r>
        <w:rPr>
          <w:rtl w:val="true"/>
        </w:rPr>
        <w:t>آداب دخول المسجد الحرام</w:t>
      </w:r>
      <w:bookmarkEnd w:id="1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لمن أراد دخول المسجد الحرام أن یغتسل، ويدخل المسجد حافياً علی سكينة ووقار وخشوع؛ وأن يكون دخوله من باب بني شيبة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يقع على امتداد باب السلام الحالي، فالأولی أن يدخل من باب السلام؛ ويستحب أن يقف على الباب الداخلي للمسجد الحرام و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وَبَرَکاتُهُ، بِسْم الله وَبِاللهِ و من الله وَما شاءَ اللهُ، و السَّلامُ عَلی أنْبِیاءِ اللهِ وَرُسُلِهِ، واَلسَّلامُ عَلی رَسُولِ اللهِ صلی الله علیه و آله و السَّلامُ عَلی إبْراهِیمَ خَلِیلِ اللهِ، وَ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دخل المسجد فليستقبل بیت الله ويرفع يديه إلی السماء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أَسْاَلُکَ فی مَقامی هذا فی أَوَّلِ مَناسِکی أَنْ تَقْبَلَ تَوْبَتی، وَأَنْ تَجاَوزَ عَنْ خَطیئَتی، وَأَنْ تَضَعَ عَنّی وِزْری، اَلْحَمْدُللهِ الَّذی بَلَّغَنی بَیْتَهُ ٱلْحَرامَ، اَللّهُمَّ انّی أَشْهَدُ أَنَّ هذا بَیْتُکَ الْحَرامُ الَّذی جَعَلْتَهُ مَثابَةً لِلنّاسِ وَأَمْناً َمُبارَکاً وَهُدیً لِلْعالَمینَ، اَللّهُمَّ إِنّی عَبْدُکَ، وَٱلْبَلَدُ بَلَدُکَ، وَٱلْبَیْتُ بَیْتُکَ، جِئْتُ أَطْلُبُ رَحْمَتَکَ، وَأَؤُمُّ طاعَتَکَ، مُطیعاً لِأَمْرِکَ، راضیاً بِقَدَرِکَ، أَسْاَلُکَ مَسْأَلَةَ ٱلْمُضْطَرِّ إِلَیْکَ، اَلْخائِفِ لِعُقُوبَتِکَ، اَللّهُمَّ ٱفْتَحْ لی أَبْوابَ رَحْمَتِکَ وَٱسْتَعْمِلْنی بِطاعَتِکَ وَ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يخاطب الكعبة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ٱلَّذی عَظَّمَکِ وَشَرَّفَکِ وَکَرَّمَکِ وَجَعَلَکِ مَثابَةً لِلنّاسِ وَأَمْناً مُبارَکاً وَهُدیً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 أن یقول عند باب المسجد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وَإلَی اللهِ وَما شاءَ اللهُ وَعَلی مِلَّةِ رَسُولِ اللهِ صلی الله علیه و آله، وَخَیرُ الاْسْماءِ للهِ، وَالْحَمْدُللهِ وَالسَّلامُ عَلی رَسُولِ اللهِ، السَّلامُ عَلی مُحَمَّدْ بِنْ عَبْداللهِ، السَّلامُ عَلَیکَ أَیهَا النَّبِی وَرَحْمَةُ اللهِ وَبَرَکاتُهُ، السَّلامُ عَلی أنبِیاءِ اللهِ وَرُسُلِهِ، السَّلامُ عَلی ابراهیم خَلِیلِ اللهِ الرَّحْمنِ، </w:t>
      </w:r>
    </w:p>
    <w:p>
      <w:pPr>
        <w:pStyle w:val="BookText"/>
        <w:rPr/>
      </w:pPr>
      <w:r>
        <w:rPr>
          <w:rFonts w:ascii="Amiri" w:hAnsi="Amiri" w:eastAsia="Amiri" w:cs="Amiri"/>
          <w:color w:val="111111"/>
          <w:sz w:val="28"/>
          <w:sz w:val="28"/>
          <w:szCs w:val="28"/>
          <w:rtl w:val="true"/>
          <w:lang w:bidi="ar-SA"/>
        </w:rPr>
        <w:t xml:space="preserve">السَّلامُ عَلَی الْمُرسَلِینَ وَالْحَمْدُللهِ رَبِّ الْعالَمِینَ، السَّلامُ عَلَینا وَعَلی عِبادِ اللهِ الصَّالِحینَ، أَللَّهُمَّ صَلِّ عَلی مُحَمَّد وَآلِ مُحَمَّد وَبارِکْ عَلی مُحَمَّد وَآلِ مُحَمَّد وَارْحَمْ مُحَمَّداً وَآلَ مُحَمَّد كَمَا صَلَّيْتَ وَبَارَكْتَ وَتَرَحّمْتَ عَلَى إِبْرَاهِيمَ وَآلِ إِبْرَاهِيمَ إِنَّكَ حَمِيدٌ مَجِيدٌ، اللَّهُمَّ صَلِّ عَلَى مُحَمَّد وَآلِ مُحَمَّد عَبْدِكَ وَرَسُولِكَ، اللَّهُمَّ صَلِّ عَلَى إِبْرَاهِيمَ خَلِيلِكَ وَعَلَى أَنْبِيَائِكَ وَرُسُلِكَ وَسَلّمْ عَلَيْهِمْ، وَسَلَامٌ عَلَى الْمُرْسَلِينَ وَ الْحَمْدُ للَّهِ رَبِّ الْعالَمِینَ، أللَّهُمَّ افْتَحْ لِی أبْوابَ رَحْمَتِکَ وَ اسْتَعْمِلْنِی فی طاعَتِکَ وَمَرْضاتِکَ وَاحْفَظْنِی بِحِفْظِ الایمانِ أبَداً ما أبْقَیتَنی جَلَّ ثَناءُ وَجْهِکَ، الْحَمْدُ للهِ الَّذی جَعَلَنی مِنْ وَفْدِهِ وَزُوّارِهِ وَجَعَلَنی مِمَّنْ یعْمُرُ مَسَاجِدَهُ، وَجَعَلَنی مِمَّنْ یناجِیهِ، أللَّهُمَّ إنِّی عَبْدُکَ وَزائِرُکَ فی بَیتِکَ وَعَلی کُلِّ مَأتِی حَقٌّ لِمَنْ أتاهُ وَزارَهُ، وَأ نْتَ خَیرُ مَأتِی وَأکْرَمُ مَزُور فَأَسْأَلُکَ یا اَللهُ یا رَحْمنُ بِأَنَّکَ أنتَ اللهُ لا إلهَ إلاّ أنْتَ وَحْدَکَ لا شَرِیکَ لَکَ بِأنَّکَ واحِدٌ اَحَدٌ صَمَدٌ لَمْ تَلِدْ وَلَمْ تُولَدْ وَلَمْ یکُنْ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أحَدٌ، وَأنَّ مُحَمَّداً عَبْدُکَ وَرَسُولُکَ صَلَّی اللهُ عَلَیهِ وَعَلی أهْلِ بَیتِهِ یا جَوادُ یا کَرِیمُ یا ماجِدُ یا جَبَّارُ یا کَریمُ أسْأَ لُکَ أنْ تَجْعَلَ تُحْفَتَکَ إیای بِزِیارَتی إیاکَ أوَّلَ شیء تُعْطِینِی فَکاکَ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عَلَیّ مِنْ رِزْقِکَ الْحَلالِ الطَّیبِ وَادْرَأْ عَنِّی شَرَّ شَیاطِینِ الْجِنِّ وَالإنْسِ وَشَرَّ فَسَقَةِ الْعَرَبِ وَالْعَجَمِ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محاذاته لحجر الأسود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 إلاَّ اللهُ وَحْدَهُ لا شَرِیکَ لَهُ وَأنَّ مُحَمَّداً عَبْدُهُ وَرَسُولُهُ آمَنْتُ بِاللهِ وَکَفَرْتُ بِالْجِبْتِ وَالطَّاغُوتِ وَاللاَّتِ وَ الْعُزّی وَبِعِبادَةِ الشَّیطانِ وَبِعِبادَةِ کُلِّ نِدٍّ یدْعی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كما قال الشيخ الصدوق؛ ثم انظر إلى الحجر الأسود وتوجه إليه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 الَّذِی هَدانا لِهذا وَما کُنّا لِنَهْتَدِی لَوْلا أنْ هَدانَا اللهُ سُبْحانَ اللهِ وَالْحَمْدُ للهِ وَلا إلهَ إلاّ اللهُ وَاللهُ أکْبَرُ، اللهُ أکْبَرُ مِنْ خَلْقِهِ وَاللهُ أکْبَرُ مِمّا أخْشی وَاَحْذَرُ، لا إلهَ إلاّ اللهُ وَحْدَهُ لا شَرِیکَ لَهُ، لَهُ الْمُلکُ وَلَهُ الْحَمْدُ یحْیی وَیمِیتُ وَیمِیتُ وَیحْیی وَهُوَ حَی لا یمُوتُ بِیدِهِ الْخَیرُ وَهُوَ عَلی کُلِّ شَیء قَدِیرٌ، اللَّهُمَّ صَلِّ عَلی مُحَمّد وَالِ مُحَمَّد وَبارِکْ عَلی مُحَمَّد وَآلِهِ کَأفْضَلِ ما صَلَّیتَ وَبارَکْتَ وَتَرَحَّمْتَ عَلی إبْراهِیمَ وَآلِ إبْراهِیمَ إنَّکَ حَمِیدٌ مَجیدٌ، وَسَلامٌ عَلی جَمیعِ النَّبِیینَ وَالمُرْسَلِینَ وَالْحَمْدُللهِ رَبِّ الْعالَمِینَ أللَّهُمَّ إنَّی اُومِنُ بِوَعْدِکَ وَأُصَدِّقُ رُسُلَکَ وَأتَّبِعُ کِتابَکَ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الرواية الصحيحة عن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أمانَتِی أدَّیتُها وَمِیثاقِی تَعاهَدْتُهُ لِتَشْهَدَ لِی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تَصْدِیقاً بِکِتابِکَ وَعَلی سُنَّةِ نَبِیکَ صَلَواتُکَ عَلَیهِ وَآلِهِ أشْهَدُ أنْ لا إلهَ إلاّ اللهُ وَحْدَهُ لاشَرِیکَ لَهُ وَأنَّ مُحَمَّداً عَبْدُهُ وَرَسُولُهُ آمَنْتُ بِاللهِ وَکَفَرْتُ بِالْجِبْتِ وَالطاغُوتِ وَاللاَّتِ وَالْعُزّی وَعِبادَةِ الشَّیطانِ وَعِبادَةِ کُلِّ نِدٍّ یدْعی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تستطع أن تقول كل ذلك فاقرأ بعضه وقل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إلیکَ بَسَطْتُ یدِی وَفِیما عِنْدَکَ عَظُمَتْ رَغْبَتِی فَاقْبَلْ سُبْحَتی وَاغْفِرْ لِی وَارْحَمْنِی، أللَّهُمَّ إنّی أعُوذُ بِکَ مِنَ الْکُفْرِ وَالْفَقْرِ وَمَواقِفِ الْخِزْی فی الدُّنیا وَالاْخِرَةِ</w:t>
      </w:r>
      <w:r>
        <w:rPr>
          <w:rFonts w:eastAsia="Amiri" w:cs="Amiri" w:ascii="Amiri" w:hAnsi="Amiri"/>
          <w:color w:val="111111"/>
          <w:sz w:val="28"/>
          <w:szCs w:val="28"/>
          <w:rtl w:val="true"/>
          <w:lang w:bidi="ar-SA"/>
        </w:rPr>
        <w:t xml:space="preserve">». </w:t>
      </w:r>
      <w:bookmarkStart w:id="174" w:name="pg16681_214218"/>
    </w:p>
    <w:p>
      <w:pPr>
        <w:pStyle w:val="Heading4"/>
        <w:numPr>
          <w:ilvl w:val="3"/>
          <w:numId w:val="1"/>
        </w:numPr>
        <w:rPr/>
      </w:pPr>
      <w:bookmarkStart w:id="175" w:name="__RefHeading___Toc12310146_1280447820"/>
      <w:bookmarkStart w:id="176" w:name="_Toc65"/>
      <w:bookmarkEnd w:id="174"/>
      <w:bookmarkEnd w:id="175"/>
      <w:r>
        <w:rPr>
          <w:rtl w:val="true"/>
        </w:rPr>
        <w:t>الفصل الثاني طواف البیت و واجباتە و شرائطە و أحکامە و آدابە</w:t>
      </w:r>
      <w:bookmarkEnd w:id="176"/>
    </w:p>
    <w:p>
      <w:pPr>
        <w:pStyle w:val="Heading5"/>
        <w:numPr>
          <w:ilvl w:val="4"/>
          <w:numId w:val="1"/>
        </w:numPr>
        <w:rPr/>
      </w:pPr>
      <w:bookmarkStart w:id="177" w:name="__RefHeading___Toc12310148_1280447820"/>
      <w:bookmarkStart w:id="178" w:name="_Toc66"/>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الأول من واجبات عمرة التمتع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بیانهما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یطوف حول الکعبة سبع مرات علی النحو الآتي بیانە، و دورة الواحدة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من أرکان عمرة التمتع کما أنە من أرکان العمرة المفردة و من أرکان الحج بأنواعه، إلا طواف النساء فإنە و إن کان واجباً لکنە لیس من أجزاء العمرة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الطواف في عمرة التمتع عمداً حتی فات وقتە بطلت عمرتە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في العمرة المفردة و في أنواع الحج، سواء کان الترک مع العلم بالحکم أو مع الجهل به أو الجهل بموضوع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الجاهل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إعادة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للعالم بالحکم أیضا أن یکفر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فوات الطواف في عمرة التمتع هو الوقت الذي لو أراد الإتیان به و بسائر أعمالها لفاتە الوقوف بعرفات الذي هو أول أرکان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فواتە في أنواع الحج اتمام شهر ذي الحجة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الطواف، وجب علیە بعد التذکر أن یأتي بالطواف و صلاتە، و تصح عمرتە أو حجە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یأتي بعد الطواف السعي بین الصفا و المروة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تذکر بعد الرجوع إلی وطنە أنە نسي الطواف، وجب علیە أن یستنیب، و علی النائب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یأتي </w:t>
      </w:r>
      <w:bookmarkStart w:id="179" w:name="pg16681_214220"/>
    </w:p>
    <w:p>
      <w:pPr>
        <w:pStyle w:val="BookText"/>
        <w:rPr/>
      </w:pPr>
      <w:bookmarkEnd w:id="179"/>
      <w:r>
        <w:rPr>
          <w:rFonts w:ascii="IRNazanin" w:hAnsi="IRNazanin" w:eastAsia="IRNazanin"/>
          <w:color w:val="111111"/>
          <w:sz w:val="28"/>
          <w:sz w:val="28"/>
          <w:szCs w:val="28"/>
          <w:rtl w:val="true"/>
          <w:lang w:bidi="fa-IR"/>
        </w:rPr>
        <w:t>بالسعي بعد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جامع زوجتە بعد الرجوع و قبل أن یتذکر نسیان الطواف، فإن کان الطواف المنسي طواف الحج فعلیە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شاة بمنی، و یجوز لە الاستنابة في ذلک، و إن کان طواف العمرة فعلیە ذبح شاة بمکة، و إذا جامع بعد تذکر ترک الطواف فکفارتە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المحرم عن الطواف لمرض و لم یقدر علیە إلی آخر وقت الإمکان، فإن أمکن أن یُطاف بە طیف بە، و إن لم یمکن حُمل علی الأکتافأو وُضع علی سریر و طیف بە، و إن لم یمکن الطواف بە بأي وجە وجب علیە أن یستنیب من یطوف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المریض الذي یُطاف بە أن یراعي جمیع شرائط الطواف و أحکامە بقدر الإمکان</w:t>
      </w:r>
      <w:r>
        <w:rPr>
          <w:rFonts w:eastAsia="IRNazanin" w:cs="IRNazanin"/>
          <w:color w:val="111111"/>
          <w:sz w:val="28"/>
          <w:szCs w:val="28"/>
          <w:rtl w:val="true"/>
          <w:lang w:bidi="fa-IR"/>
        </w:rPr>
        <w:t>.</w:t>
      </w:r>
    </w:p>
    <w:p>
      <w:pPr>
        <w:pStyle w:val="Heading5"/>
        <w:numPr>
          <w:ilvl w:val="4"/>
          <w:numId w:val="1"/>
        </w:numPr>
        <w:rPr/>
      </w:pPr>
      <w:bookmarkStart w:id="180" w:name="__RefHeading___Toc12310150_1280447820"/>
      <w:bookmarkStart w:id="181" w:name="_Toc67"/>
      <w:bookmarkEnd w:id="180"/>
      <w:r>
        <w:rPr>
          <w:rtl w:val="true"/>
        </w:rPr>
        <w:t>شرائط الطواف</w:t>
      </w:r>
      <w:bookmarkEnd w:id="181"/>
    </w:p>
    <w:p>
      <w:pPr>
        <w:pStyle w:val="BookText"/>
        <w:rPr/>
      </w:pPr>
      <w:r>
        <w:rPr>
          <w:rFonts w:ascii="IRNazanin" w:hAnsi="IRNazanin" w:eastAsia="IRNazanin"/>
          <w:color w:val="111111"/>
          <w:sz w:val="28"/>
          <w:sz w:val="28"/>
          <w:szCs w:val="28"/>
          <w:rtl w:val="true"/>
          <w:lang w:bidi="fa-IR"/>
        </w:rPr>
        <w:t>یشترط في صحة الطواف خمسة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أن یأتي بالطواف بقصد القربة و الإخلاص للە تعالی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في النیة التلفظ و لا خطور صورة العمل تفصیلا في القلب، بل یکفي أن یکون الداعي علی الإتیان بالعمل هو امتثال أمر اللە تعالی و التقرب إلیه الموثر في وجود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الطواف و سائر العبادات الصادرة من المکلف مع التوجه و الاختیار کسائر أعماله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الإتیان بالأعمال العبادیة لرضا اللە تعالی و امتثال أمرە</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صحة الطواف و سائر العبادات بین أن یأتي بالعمل للە تعالی، أو لمرضاتە و طلب رضوانە، أو لامتثال أمرە، أو للخوف و الفرار من غضبە، أو برجاء ثوابه و دخول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بالطواف أو بسائر أعمال العمرة و الحج و سائر العبادات ریاء، أي أتی بها لأجل إراءة الناس و إظهارها لهم و طلب مدحهم، بطل عملە و ارتکب معصیة و یجب علیە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مخلصاً في العمل الذي یأتي بە للە تعالی و أشرک معە رضا غیرە بطل عملە</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بالعمل خالصاً للە تعالی ثم أظهرە للناس بعد إتمامە لا یبطل عملە</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شرائط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علی الطائف أن یکون طاهراً من الحدث الأکبر الموجب للغسل کالجنابة و الحیض و النفاس و مس المیت، و من الحدث الأصغر الموجب للوضوء، أي یجب أن یکون متوضّئاً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تشترط الطهارة من الحدث في الطواف الواجب، سواء کان طواف العمرة أو طواف الحج أو طواف النساء، و کذلک في العمرة المندوبة و الحج المندوبة یجب الإتیان بالطواف مع الطهارة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متوضّئاً أو کان علیە غسل واجب إذا أتی بطواف واجب بطل طوافە، سواء کان عالما و عامدا أو غافلا و نسیانا أو جاهلا بالحکم، کالصلاة التي تبطل علی کل حال إذا أُتي بها بلا طهارة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حول البیت سبعة أشواط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و الإکثار منه عن نفسە و عن غیرە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النوع من الطواف المستحب الذي لیس جزءاً من العمرة و الحج لا تشترط الطهارة من الحدث الأصغر،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یکون متوضئاً، و إن وجب علیە الوضوء لصلاة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یجوز للجنب و الحائض و النفساء أن یدخلوا المسجد الحرام، و لو عصی أو غفل أو نسي و دخل المسجد و طاف استحبابا ففي صحة طوافه إشکال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المحرم في أثناء طوافه الواجب فللمسألة صور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قبل بلوغ الطواف النصف، ففي هذە الصورة یبطل الطواف و یجب علیە بعد الوضوء استئنافە، سواء کان الحدث باختیارە أو بغیر اختیارە</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النصف و قبل إتمام الشوط الرابع، ففي هذە الصورة الأحوط وجوباً أن یتم الطواف بعد الوضوء و یصلي صلاتە ثم یستأنف الطواف و صلاتە</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باختیارە بعد إتمام الشوط الرابع، ففي هذە الصورة أیضاً یعمل عمل الصورة الثانیة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بدون اختیارە بعد إتمام الشوط الرابع، ففي هذە الصورة یقطع طوافه و یتطهر و یتم طوافه من موضع قطعه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له الحدث الأکبر کالجنابة أو الحیض أو النفاس في أثناء الطواف وجب الخروج من المسجد الحرام فوراً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المتعذَّر له الوضوء أو الغسل التام، کمن وظیفتە الوضوء أو غسل الجبیرة، أو المسلوس</w:t>
      </w:r>
      <w:r>
        <w:rPr>
          <w:rStyle w:val="FootnoteAnchor"/>
          <w:rtl w:val="true"/>
        </w:rPr>
        <w:footnoteReference w:id="34"/>
      </w:r>
      <w:r>
        <w:rPr>
          <w:rFonts w:ascii="IRNazanin" w:hAnsi="IRNazanin" w:eastAsia="IRNazanin"/>
          <w:color w:val="111111"/>
          <w:sz w:val="28"/>
          <w:sz w:val="28"/>
          <w:szCs w:val="28"/>
          <w:rtl w:val="true"/>
          <w:lang w:bidi="fa-IR"/>
        </w:rPr>
        <w:t>أو المبطون، یعمل لکل من الطواف و صلاته کما یعمله للصلاة الواجبة، و الأحوط للمبطون أن یستنیب أیضاً من یطوف عنە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المستحاضة و إن کان الأقوی جواز دخولها المسجد الحرام بلا غسل و وضوء، و لکن تعمل للطواف و صلاتە کما تعمل لصلاتها 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من الوضوء أو الغسل إن کان یرجو زوال عذرە و التمکن من الإتیان بالطواف مع الوضوء أو الغسل فلیصبر حتی یرتفع العذر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أیس من ارتفاع العذر وجب علیە التیمم للطواف الواجب و صلاتە، بدلاً عن الوضوء أو الغسل أو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من الغسل و من التیمم بدلاً عنە یجب علیە أن یستنیب للطواف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یأتي هو أیضاً بالطواف و الصلاة من غیر 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تیمم بدلاً عن الغسل ثم أحدث بالأصغر، ففي هذە الصورة یجب علیە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الوضوء أو التیمم بدلاً عنە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التیمم بدلاً عن الغسل علی الأحوط</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تیقن الوضوء و شک في بطلانه بناء علی الطهارة و لا یجب علیە الوضوء، و کذلک إذا کان طاهراً </w:t>
      </w:r>
    </w:p>
    <w:p>
      <w:pPr>
        <w:pStyle w:val="BookText"/>
        <w:rPr/>
      </w:pPr>
      <w:r>
        <w:rPr>
          <w:rFonts w:ascii="IRNazanin" w:hAnsi="IRNazanin" w:eastAsia="IRNazanin"/>
          <w:color w:val="111111"/>
          <w:sz w:val="28"/>
          <w:sz w:val="28"/>
          <w:szCs w:val="28"/>
          <w:rtl w:val="true"/>
          <w:lang w:bidi="fa-IR"/>
        </w:rPr>
        <w:t>من الحدث الأکبر و شک في حدوثە لا یجب علیە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إذا کان محدثاً سابقاً و شک في الإتیان بالوضوء أو الغسل وجب علیە البناء علی بقاء الحدث، و الإتیان بالوضوء أو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بعد إتمام الطواف، فطوافه صحيح في جميع الصور مع احتمالالالتفات في أوّل العمل، ولكن للأعمال التالية ومنها صلاة الطواف يجب عليه تحصيل الطهارة أو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أثناء الطواف ولم يتيقّن من الطهارة السابقة، وجب عليه بعد الطهارة إعادة الطواف والصلاة، سواء كان بعد الشوط الرابع أم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يتطهّر ويتمّ طوافه الناقص ويصلّي صلاته ثم يعيد الطواف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حائضاً حال الإحرام أو حاضت بعده وجب عليها الانتظار حتى تطهر ثم تأتي بطوافها، وكذلك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في إحرام عمرة التمتّع وضاق الوقت بحيث تخاف فوات الوقوف بعرفات تبدل نيّتها إلى حجّ الإفراد وبعد إتمام الحجّ تأتي بعمرة مفردة، وفي هذه الصورة قد أدّت وظيفتها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المحرمة أو نفست أثناء الطواف الواجب وجب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 أن تخرج من المسجد الحرام فوراً و تصبر حتى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وللمسألة صور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حیضها بعد الشوط الرابع، ففي هذه الصورة يصحّ ما أتت به ويجب عليها بعد الطهارة إتمامه ثم الإتيان </w:t>
      </w:r>
    </w:p>
    <w:p>
      <w:pPr>
        <w:pStyle w:val="BookText"/>
        <w:rPr/>
      </w:pPr>
      <w:r>
        <w:rPr>
          <w:rFonts w:ascii="IRNazanin" w:hAnsi="IRNazanin" w:eastAsia="IRNazanin"/>
          <w:color w:val="111111"/>
          <w:sz w:val="28"/>
          <w:sz w:val="28"/>
          <w:szCs w:val="28"/>
          <w:rtl w:val="true"/>
          <w:lang w:bidi="fa-IR"/>
        </w:rPr>
        <w:t>بالصلاة والسعي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في إحرام عمرة التمتّع وخافت عدم إدراک الوقوف بعرفات وجب عليها السعي والتقصير من دون إتمام الطواف ثم تحرم للحجّ، وبعد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الأحوط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أوّلاً بباقي طواف العمرة مع صلاته ثم تأتي بطواف الحجّ، وكذلك إذا حاضت أو نفست بعد الطواف وقبل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حیضها أو نفاسها قبل الإتیان بنصف الطواف، ففي هذه الصورة بطل طوافها 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الوقت باقیاً لأداء أعمالها وجب عليها الانتظار، وإن ضاق الوقت وخافت عدم إدراک الوقوف بعرفات ینقلب حجها إلى الإفراد وبعد إتمام الحجّ تأتي بعمرة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تحیض بعد النصف الحقيقي و قبل إکمال الشواط الرابع، ففي هذه الصورة تکمل الطواف السابق بعد الطهارة على الأحوط و تصلي ثم تعید الطواف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الوقت وخافت عدم إدراک الوقوفبعرفات فالأقوى أن تعدل نیتها إلى حجّ الإفراد كما في الصورة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تیقنت بأنّها لم تتمكّن من الطواف مع الطهارة في المستقبل، كما لو علمت أنّ قافلتها لا تسمح لها بالبقاء في مكّة حتى تطهر وتأتي بالطواف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تستنيب للطواف وصلاته ثم تأتي بباقي الأعمال بنفسها من دون طهارة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أخّرت المحرمة لعمرة التمتّع وسائر الأعمال عمداً وبلا عذر حتى حاضت وضاق الوقت، ففي هذه الصورة تعدل نيّتها إلى حجّ الإفراد على الأحوط وجوباً وبعد الفراغ من الحجّ تأتي بعمرة مفردة، والأحوط إعادة الحجّ في السنة القادمة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الثالث من شروط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واللباس من الدم وسائر النجاسات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بدن الطائف ولباسه طاهرين من النجاسات، ويبطل الطواف مع نجاسة البدن أو اللباس، والأحوط وجوباً الاجتناب عن النجاسة المعفوّ عنها في الصلاة كالدم الأقل من الدرهم</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بالملابس الصغيرة التي لا تستر العورة كالجورب والقلنسوة وكذلك لبس الخاتم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بأس بحمل الأشياء المتنجّسة في الجيب أو الحقيبة أو المحفظة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غسل دم الجرح والقرح حرجياً ومشقّة ولم يمكن تأخير الطواف فلا بأس بالطواف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أمكن تأخير الطواف ولم يضق الوقت، أو لم يكن في غسله مشقّة أو أمكن تبديل الثوب، أن لایطوف بذلک 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الطواف أنّ بدنه أو ثوبه كان نجساً حال الطواف ولم يكن عالماً به سابقاً، فطوافه صحيح ولا حاجة إلى الإعادة، وكذلك صلاة الطواف إذا لم يعلم بنجاسة بدنه أو ثوبه وعلم بعد الصلاة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يعلم بنجاسة بدنه أو ثوبه ولكنّه نسي وتذكّر بعد الطواف أو في أثنائه، فطوافه صحيح ولكن أعاده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تذكّر بعد صلاة الطواف أنّ بدنه وثوبه كانا نجسين فيجب عليه إعادة الصلاة بالبدن والثوب الطاهرين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طهارة بدنه أو ثوبه، فإن كانت حالته السابقة النجاسة بنی على النجاسة طهّره، وإن لم يعلم الحالة السابقة أو علم بطهارته سابقا بنی على الطهارة ولا يجب عليه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على البدن أو الثوب نجاسة في أثناء الطواف، فإن علم أنّه يمكنه تطهيرها في فترة قصيرة وجب عليه أن یقطع الطواف من ذلك الموضع وبعد التطهیر أو تبديل الثوب يواصل من نفس الموضع، بشرط عدم الإخلال بالموالاة العرفية</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أخلّت بالموالاة، ففي هذه الصورة إن كان بعد الشوط الرابع فليواصل طوافه من نفس الموضع ولا تجب الإعادة وإن كانت الأولی إعادته، وإن كان قبل إتمام الشوط الرابع ففي هذه الصورة فعلیه بعد إتمام الطواف إعادته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رأى نجاسة واحتمل حدوثها الآن، فإن كان بعد الشوط الرابع فليواصل طوافه وطوافه صحيح، وإن كان قبل الشوط الرابع فالأحوط بعد إتمام الطواف الإعادة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في أثناء الطواف نجاسة على بدنه أو ثوبه وعلم أنّها كانت من الأوّل، وجب عليه قطع الطواف من ذلك الموضع وبعد التطهیر أو تبديل الثوب يتمّه ويصلّي صلاته، والأحوط إعادة ذلك الطواف والصلاة، خصوصاً إذا كان قبل إتمام الشوط الرابع أو أطال التطهیر بحيث أخلّ بالموالاة العرفية</w:t>
      </w:r>
      <w:r>
        <w:rPr>
          <w:rFonts w:eastAsia="IRNazanin" w:cs="IRNazanin"/>
          <w:color w:val="111111"/>
          <w:sz w:val="28"/>
          <w:szCs w:val="28"/>
          <w:rtl w:val="true"/>
          <w:lang w:bidi="fa-IR"/>
        </w:rPr>
        <w:t xml:space="preserve">. </w:t>
      </w:r>
      <w:bookmarkStart w:id="182" w:name="pg16681_214236"/>
    </w:p>
    <w:p>
      <w:pPr>
        <w:pStyle w:val="BookText"/>
        <w:rPr/>
      </w:pPr>
      <w:bookmarkEnd w:id="182"/>
      <w:r>
        <w:rPr>
          <w:rFonts w:ascii="IRNazanin" w:hAnsi="IRNazanin" w:eastAsia="IRNazanin"/>
          <w:color w:val="111111"/>
          <w:sz w:val="28"/>
          <w:sz w:val="28"/>
          <w:szCs w:val="28"/>
          <w:rtl w:val="true"/>
          <w:lang w:bidi="fa-IR"/>
        </w:rPr>
        <w:t>الشرط الرابع من شروط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للرجال دون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یختن الرجل بطل طوافه، إلّا إذا ولد مختوناً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الصبي المميّز الذي أحرام وطاف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رعاية هذا الشرط في الصبي غير المميّز الذي يطاف به، وإلّا فصحّة طوافه وحلّ النساء له محلّ إشكال، إلّا إذا ختن وطيف به أو اختتن بعد البلوغ وطاف، وإن لم يمكنه الطواف فيستنيب من یطوف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غير المختون، فإن أمكنه الختان والوصول إلى الحجّ وجب عليه ذلك، وإن لم يكن یمکنه لضیق الوقت اختتن ويحجّ في السنة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الختان ضررياً أو علیه خطر یجب عليه أداء العمرة والحجّ، ولكن الأحوط وجوباً أن یطوف ویصلي بنفسه ويستنيب للطواف، وبعد طواف النائب یصلي بنفسه صلاة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الخامس من شروط الطواف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يستر عورته في حال الطواف فصحّة طوافه محلّ إشكال، وكذلك إذا سترها بساتر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يراعي الطائف جميع شروط لباس المصلّي في لباسه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2310152_1280447820"/>
      <w:bookmarkStart w:id="184" w:name="_Toc68"/>
      <w:bookmarkEnd w:id="183"/>
      <w:r>
        <w:rPr>
          <w:rtl w:val="true"/>
        </w:rPr>
        <w:t>واجبات الطواف</w:t>
      </w:r>
      <w:bookmarkEnd w:id="184"/>
    </w:p>
    <w:p>
      <w:pPr>
        <w:pStyle w:val="BookText"/>
        <w:rPr/>
      </w:pPr>
      <w:r>
        <w:rPr>
          <w:rFonts w:ascii="Amiri" w:hAnsi="Amiri" w:eastAsia="Amiri" w:cs="Amiri"/>
          <w:color w:val="111111"/>
          <w:sz w:val="28"/>
          <w:sz w:val="28"/>
          <w:szCs w:val="28"/>
          <w:rtl w:val="true"/>
          <w:lang w:bidi="ar-SA"/>
        </w:rPr>
        <w:t>يجب في الطواف أمور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 من الحجر الأسود و الاختتام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يطوف بحيث يصدق عرفاً أنّه یبتدأ من الحجر الأسود ویطوف سبعة أشواط ویختم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 الدقة الناشئة من الوسوسة التي قد تؤدّي إلى الإشكال فضلاً عن كونها منفّرة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الوقوف في آخر كلّ شوط ویتقدّم ویتأخّر بقصد الشوط الآخر، بل يمكنه أن یمرّ في جمیع الأشواط أن يدور بلا توقّف حتى يتمّ سبعة أشواط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ابتداء الطواف بحیث أن يمرّ بتمام بدنه من مقابل جميع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ابتدأ منقبله بمقدار قليل جداً من باب المقدّمة العلمية</w:t>
      </w:r>
      <w:r>
        <w:rPr>
          <w:rStyle w:val="FootnoteAnchor"/>
          <w:rtl w:val="true"/>
        </w:rPr>
        <w:footnoteReference w:id="37"/>
      </w:r>
      <w:r>
        <w:rPr>
          <w:rFonts w:ascii="IRNazanin" w:hAnsi="IRNazanin" w:eastAsia="IRNazanin"/>
          <w:color w:val="111111"/>
          <w:sz w:val="28"/>
          <w:sz w:val="28"/>
          <w:szCs w:val="28"/>
          <w:rtl w:val="true"/>
          <w:lang w:bidi="fa-IR"/>
        </w:rPr>
        <w:t>بقصد أن يكون الطواف من أوّل الحجر الأسود فيكفي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الشوط الأخیر یجعل نقطة الختم محاذیة لنقطة الشروع بحیث لا یزید علی سبعة أشواط ولا ینقص منها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واجبات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الطائف الكعبة على يساره في جميع الأشواط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الطواف بالنحو المتعارف مجتنبا فیه من الدقة الناشئة عن الوسوسة، بل يطوف بصورة يصدق عليها عرفاً أنّه في حال الطواف وأنّه جعل الكعبة على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بالانحراف الیسیر حال مروره علی الأرکان الأربعة</w:t>
      </w:r>
      <w:r>
        <w:rPr>
          <w:rStyle w:val="FootnoteAnchor"/>
          <w:rtl w:val="true"/>
        </w:rPr>
        <w:footnoteReference w:id="3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الحجر ويقع في الجنوب الشرقي ونصب فيه الحجر الأسود ولذا سمي يركن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الركن العراقي ويقع في الشمال الشرقي وبعد باب الكعبة وقبل حجر إسماعيل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الشامي ويقع في الشمال الغربي وبعد حجر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ويقع في الجنوب الغربي وقبل الحجر الاسود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حجر إسماعيل علیه السلام کما یظهر ذلک من طواف</w:t>
      </w:r>
    </w:p>
    <w:p>
      <w:pPr>
        <w:pStyle w:val="BookText"/>
        <w:rPr/>
      </w:pPr>
      <w:r>
        <w:rPr>
          <w:rFonts w:ascii="IRNazanin" w:hAnsi="IRNazanin" w:eastAsia="IRNazanin"/>
          <w:color w:val="111111"/>
          <w:sz w:val="28"/>
          <w:sz w:val="28"/>
          <w:szCs w:val="28"/>
          <w:rtl w:val="true"/>
          <w:lang w:bidi="fa-IR"/>
        </w:rPr>
        <w:t>النبي صلی الله علیه و آله راكبا على بعيره، وأنّ الطواف علی هذا الحال یوجب قهراً انحراف الكتف عن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انحرف عن الكعبة عمداً في جزء من طوافه لتقبيل الأركان أو استدبرها لأداء عمل أو انحرف عن المسار العادي بشكل كلّي بسبب ضغط الجمع، فلا يحسب ذلك المقدار من الطواف و علیه أن یتدارک طوافه 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يُرى من بعض الأشخاص أنّه من باب الاحتياط يجعل نفسه في اختیار غیره لیطوف به فیتکأ علیه ويسلب الإرادة من نفسه وأنّ ذلك الشخص هو الذي یسحبه معه بین زحام الطائفین، فهذا النوع من الطواف باطل، ولو أتى بطواف النساء على هذا النحو فلا تحلّ علیه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خطا خطوات في الطواف بلا اختيار منه بسبب كثرة زحام الطائفین بحيث لم تكن حركته باختياره وإرادته، فهذا المقدار من الطواف غير صحيح ويجب عليه إعادة هذا المقدار، وإن لم ينحرف كتفه الأيسر عن الكعبة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للإنسان في حال الطواف أن يمشي ببطء، ويمكنه المشي سريعاً أو الجري، ويمكنه الطواف راكباً، ولكن الأولی أن تكون حركته بالنحو المتعارف وأن يطوف بطريقة لا تؤذي الآخرين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من واجبات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يدور حول حجر إسماعيل علیه السلام أيضاً، بمعنى أن يطوف حول الكعبة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إسماعيل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المكان المتّصل بالكعبة الذي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للأخبار الواردة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سيّدنا إسماعيل علیه السلام وأمّه وجماعة من الأنبياء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الطائف في حجر إسماعيل علیه السلام في الطواف وطاف حول الكعبة فقط، فطوافه باطل ويجب عليه إعادة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فعل ذلك في بعض الأشواط، فالأقوى أن یعید ذلک الشوط من الحجر الأسود إلى الحجر الأسود، والأحوط اتمام الطواف و إعادته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من فوق جدار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جدار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الأشواط، فطوافه باطل ويجب عليه إعادة ذلك الشوط، والأحوط في حال الطواف أن لا يضع الطائف يده على جدار الحجر، ولكن لا بأس بوضع اليد والتماسّ مع السطح الخارجي لجدار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واجبات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حول الكعبة كلّها وخارجاً عنها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أسفل جدار الكعبة بناء شبه دکة خارجة من أساس جدار الکعبة دائرة علیها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المشهور هو جزء من الكعبة وقد بُني الجدار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على الطائف أن يطوف خارج الشاذروان، وإذا مشى على الشاذروان بسبب كثرة الجمع أو غيره فذلك المقدار من طوافه باطل ويجب عليه إعادة ذلك المقدار، والأحوط بعد إتمام الطواف إعادة الطواف كلّه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والأحوط في حال الطواف أن لا يضع يده على الشاذروان ولا يمدّ يده من جهة الشاذروان إلى جدار الكعبة لأنّه في هذه الحالة دخلت يده في فضاء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من واجبات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الطائف أن يؤدّي طوافه في محدودة المسجد الحرام ومتّصلاً بالطائفين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طافوا وراء مقام إبراهيم علیه السلام بحيث يقع المقام أيضاً في محدودة الطواف، فالطواف صحيح ولا يجب أن يطوف فقط في محيط ستّة وعشرين ذراعاً ونصف</w:t>
      </w:r>
      <w:r>
        <w:rPr>
          <w:rStyle w:val="FootnoteAnchor"/>
          <w:rtl w:val="true"/>
        </w:rPr>
        <w:footnoteReference w:id="39"/>
      </w:r>
      <w:r>
        <w:rPr>
          <w:rFonts w:ascii="Amiri" w:hAnsi="Amiri" w:eastAsia="Amiri" w:cs="Amiri"/>
          <w:color w:val="111111"/>
          <w:sz w:val="28"/>
          <w:sz w:val="28"/>
          <w:szCs w:val="28"/>
          <w:rtl w:val="true"/>
          <w:lang w:bidi="ar-SA"/>
        </w:rPr>
        <w:t>الذي هو المسافة بين الكعبة ومقام إبراهيم</w:t>
      </w:r>
      <w:r>
        <w:rPr>
          <w:rStyle w:val="FootnoteAnchor"/>
          <w:rtl w:val="true"/>
        </w:rPr>
        <w:footnoteReference w:id="40"/>
      </w:r>
      <w:r>
        <w:rPr>
          <w:rFonts w:ascii="IRNazanin" w:hAnsi="IRNazanin" w:eastAsia="IRNazanin"/>
          <w:color w:val="111111"/>
          <w:sz w:val="28"/>
          <w:sz w:val="28"/>
          <w:szCs w:val="28"/>
          <w:rtl w:val="true"/>
          <w:lang w:bidi="fa-IR"/>
        </w:rPr>
        <w:t xml:space="preserve">، بل إذا طاف مع الطائفين الآخرين ومتّصلاً بهم في أيّ مسافة داخل المسجد الحرام فطوافه صحيح ولا يجب أن يكون الطواف حتماً بين الكعبة ومقام إبراهيم علیه السلام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الطواف في صحن المسجد الحرام صعباً بسبب کثرة زحام الطائفین فيمكن للطائف أن يطوف في الطابق الأوّل والثاني من المسجد حول الكعبة، وفي هذه الحالة يوجد الاتّصال المعتبر بالطائفين من الطوابق العليا، خصوصاً للمعاقين والعاجزين الذين يجب عليهم الطواف بوسيلة مثل الكرسي المتحرّك وما شابهه، ولا يُسمح لهم بالطواف بهذه الوسائل في صحن المسجد، وفي هذه الحالة لا </w:t>
      </w:r>
      <w:bookmarkStart w:id="185" w:name="pg16681_214245"/>
    </w:p>
    <w:p>
      <w:pPr>
        <w:pStyle w:val="BookText"/>
        <w:rPr/>
      </w:pPr>
      <w:bookmarkEnd w:id="185"/>
      <w:r>
        <w:rPr>
          <w:rFonts w:ascii="Amiri" w:hAnsi="Amiri" w:eastAsia="Amiri" w:cs="Amiri"/>
          <w:color w:val="111111"/>
          <w:sz w:val="28"/>
          <w:sz w:val="28"/>
          <w:szCs w:val="28"/>
          <w:rtl w:val="true"/>
          <w:lang w:bidi="ar-SA"/>
        </w:rPr>
        <w:t>يجب عليهم أخذ نائب ليطوف عنهم في صحن المسجد، وإذا كانت الطوابق العليا مثل السطح أعلى من سطح الكعبة واضطرّ هؤلاء للطواف هناك، فطوافهم صحيح وأخذ النائب للطواف في الصحن أو الطوابق السفلى التي هي أقلّ ارتفاعاً من سطح المسجد مبنيّ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من واجبات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يؤدّى الطواف في سبعة أشواط كاملة من غير زيادة ولا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من واجبات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تؤدّى أشواط الطواف متوالية ومتتابعة بحيث يُعدّ المجموع عملاً واحداً، فلا يجوز أن يكون بين الأشواط وأجزائها فاصل كبير، إلّا في موارد خاصّة مستثناة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نوى من الأوّل عمداً أن يطوف أقلّ من سبعة أشواط أو أكثر فطوافه باطل، وإن أتى بسبعة أشواط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نوى الأقلّ أو الأكثر من جهة عدم معرفة الحکم أو السهو أو الغفلة، فالأحوط إعادة الطواف وإن أتى بسبعة أشواط في النهاية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في أثناء الطواف عن نيّة سبعة أشواط ونوى أن يأتي بأقلّ أو أكثر من سبعة أشواط، فما أتى به بهذه النية باطل ويجب عليه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اختلّت الموالاة العرفية أو أتى بالزيادة بهذه النية، فالطواف باطل ويجب عليه إعادته من جديد</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2310154_1280447820"/>
      <w:bookmarkStart w:id="187" w:name="_Toc69"/>
      <w:bookmarkEnd w:id="186"/>
      <w:r>
        <w:rPr>
          <w:rtl w:val="true"/>
        </w:rPr>
        <w:t>بقية مسائل زيادة الطواف</w:t>
      </w:r>
      <w:bookmarkEnd w:id="1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بعد إتمام سبعة أشواط أن يزيد شوطاً آخر ليكون طوافه ثمانية أشواط وفعل ذلك، فالأقوى بطلان طوافه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من الأول أو في أثناء الطواف أن يطوف سبعة أشواط ثم طاف بعد ذلك شوطاً واحداً بدون قصد الطواف للمشاهدة أو التبرك أو البحث عن شخص مثلاً، صح طوافه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بسبب الجهل بالحکم أنه كما أن سبعة أشواط طواف شرعي فالشوط الواحد أيضاً طواف شرعي مستحب، فنوى من الأول أو في الأثناء أن يطوف ثمانية أشواط بحيث يكون سبعة أشواط منها للطواف الواجب والشوط الواحد للطواف المندوب منفصلاً، صحت سبعة أشواط من طوافه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في الطواف على الأحوط وجوباً، أي لا يجوز بعد إتمام الطواف الواجب أن يأتي بطواف آخر قبل أن يفصل بينهما بصلاة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بأس به في الطواف المندوب؛ فيجوزأن يأتي بعدة أطواف مندوبة متتالية ثم يصلي صلواتها، وإن كان مكروهاً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قصده من أول الطواف الواجب أن يأتي بطواف آخر بعد إتمام سبعة أشواط وقبل الإتيان بصلاة الطواف، فعلى الأحوط وجوباً يبطل طوافه ويجب عليه إعادته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نوى في أثناء الطواف أن يأتي بطواف آخر بعد إتمام الطواف وقبل صلاة الطواف، وجب عليه قطع طوافه من ذلك الموضع وإعادته من البداية بنية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قصد طوافاً آخر بعد إتمام الطواف الواجب وأتى به، صح طوافه ولكن على الأحوط يعيده</w:t>
      </w:r>
      <w:r>
        <w:rPr>
          <w:rFonts w:eastAsia="Amiri" w:cs="Amiri" w:ascii="Amiri" w:hAnsi="Amiri"/>
          <w:color w:val="111111"/>
          <w:sz w:val="28"/>
          <w:szCs w:val="28"/>
          <w:rtl w:val="true"/>
          <w:lang w:bidi="ar-SA"/>
        </w:rPr>
        <w:t xml:space="preserve">. </w:t>
      </w:r>
      <w:bookmarkStart w:id="188" w:name="pg16681_214250"/>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سبعة أشواط سهواً وغفلةً، فإن كانت الزيادة أقل من شوط يتركها وعلى المشهور والأقوى يصح طوافه؛ وإن كانت الزيادة شوطاً أو أكثر فالأحوط أن يكمل الطواف إلى أربعة عشر شوطاً بقصد القربة المطلقة</w:t>
      </w:r>
      <w:r>
        <w:rPr>
          <w:rStyle w:val="FootnoteAnchor"/>
          <w:rtl w:val="true"/>
        </w:rPr>
        <w:footnoteReference w:id="41"/>
      </w:r>
      <w:r>
        <w:rPr>
          <w:rFonts w:ascii="Amiri" w:hAnsi="Amiri" w:eastAsia="Amiri" w:cs="Amiri"/>
          <w:color w:val="111111"/>
          <w:sz w:val="28"/>
          <w:sz w:val="28"/>
          <w:szCs w:val="28"/>
          <w:rtl w:val="true"/>
          <w:lang w:bidi="ar-SA"/>
        </w:rPr>
        <w:t xml:space="preserve">، أي لا يقصد الوجوب أو الاستحباب؛ ويأتي بعد ذلك بركعتي صلاة الطواف بقصد الطواف الواجب من دون تعيين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الطواف الأول أو الثاني، ويأتي بركعتين أخريين بعد السعي بين الصفا والمروة</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2310156_1280447820"/>
      <w:bookmarkStart w:id="190" w:name="_Toc70"/>
      <w:bookmarkEnd w:id="189"/>
      <w:r>
        <w:rPr>
          <w:rtl w:val="true"/>
        </w:rPr>
        <w:t>مسائل نقصان الطواف أو قطعه</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 الطواف المندوب وإن كان بلا عذر، وأما في الطواف الواجب فعلى الأحوط لا يقطع طوافه في غير حالة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عمداً في أثنائه، فإن لم يأتِ بما ينافي الطواف ولم تنقطع المولاة العرفية يجوز له إتمام ذلك الطواف ويصح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بما ينافي الطواف أو انقطعت المولاة العرفية، فإن كان قبل النصف بطل طوافه ويجب عليه استئنافه؛ وإن كان بعد النصف فعلى الأحوط يتمه ثم يستأنفه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تعب الطائف في أثناء الطواف يجوز له أن يستريح في محل الطواف بمقدار لا تنقطع به المولاة العرفية ثم يواصل طوافه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الطواف الواجب عمداً في أثنائه ودخل الكعبة المعظمة، فإن كان قبل النصف بطل طوافه ويجب عليه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النصف فعلى الأحوط يتمه ويصلي صلاته؛ ولكن يعيد الطواف وصلاته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مقداراً من الطواف الواجب سهواً ونسياناً وتذكر قبل الخروج من المطاف</w:t>
      </w:r>
      <w:r>
        <w:rPr>
          <w:rStyle w:val="FootnoteAnchor"/>
          <w:rtl w:val="true"/>
        </w:rPr>
        <w:footnoteReference w:id="42"/>
      </w:r>
      <w:r>
        <w:rPr>
          <w:rFonts w:ascii="IRNazanin" w:hAnsi="IRNazanin" w:eastAsia="IRNazanin"/>
          <w:color w:val="111111"/>
          <w:sz w:val="28"/>
          <w:sz w:val="28"/>
          <w:szCs w:val="28"/>
          <w:rtl w:val="true"/>
          <w:lang w:bidi="fa-IR"/>
        </w:rPr>
        <w:t>وقبل انقطاع المولاة العرفية وقبل حدوث ماینافي الطواف، يجوز له إتمامه ويصح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خرج من المطاف بالكلية أو انقطعت المولاة العرفية أو حدث بعض ماینافي الطواف فللمسألة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المقدار الباقي شوطاً أو أقل؛ ففي هذه الصورة يجب عليه بعد التذكر أن يأتي بالباقي ويصح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بنفسه كما إذا رجع إلى وطنه فيجب عليه أن يستنيب لذلك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المقدار الباقي أكثر من شوط ولكنه قد أتم أربعة أشواط؛ فهذه الصورة على الأقوى مثل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الأحوط بعد إتمام الطواف السابق يستأنف الطواف كله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أتى بأكثر من نصف الطواف ولكنه لم يتم أربعة أشواط؛ ففي هذه الصورة بعد التذكر على الأحوط وجوباً يتم الطواف السابق وبعد صلاته يستأنف الطواف وصلاته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قد أتى بأقل من نصف الطواف؛ ففي هذه الصورة على المشهور يبطل طوافه؛ والأحوط أن يعمل كما في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جميع هذه الصور إذا رجع إلى وطنه ولا یمکنه الرجوع إلى مكة يستنيب لنفسه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في أثناء السعي بين الصفا والمروة أنه ترك مقداراً من الطواف فالأحوط أن يعمل بالنسبة إلى الطواف كما في المسألة السابقة، وبالنسبة إلى السعي على الأحوط يتمه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تذكره لنقص الطواف بعد إتيان أربعة أشواط من الطواف وأربعة أشواط من السعي ففي هذه الصورة بعد إتمام الطواف وإعادته على الأحوط يكفي إتمام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أثناء الطواف بحيث لا يمكنه مواصلة الطواف ولو بمعونة الغير، فإن كان بعد إتمام الشوط الرابع فالأحوط يستنيب لإتمامه؛ وإذا تحسنت حالته في مكة يأتي هو أيضاً بالباقي، والأفضل أن يستأنف الطواف كله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النصف بطل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تمكن في المستقبل وجب عليه الإتيان به بنفسه ولو بأن يطوفه غيره؛ وإن لم يتمكن وجب عليه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النصف وقبل إتمام الشوط الرابع فالأحوط أن يعمل كما في الصورة الأولى ثم يستأنف الطواف؛ وإن لم يتمكن يستنيب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 الطواف لإنجاز الأمور الضرورية المتعلقة بنفسه أو بغيره؛ بل ورد في الأخبار الترغيب والتشويق في قطع الطواف لقضاء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الطواف مستحباً يمكنه في كل صورة أن يكمل من حيث </w:t>
      </w:r>
      <w:bookmarkStart w:id="191" w:name="pg16681_214255"/>
    </w:p>
    <w:p>
      <w:pPr>
        <w:pStyle w:val="BookText"/>
        <w:rPr/>
      </w:pPr>
      <w:bookmarkEnd w:id="191"/>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واجباً، فإن لم يخرج عن المطاف ولم تنقطع المولاة العرفية يمكنه الاتمام و صح طوافه؛ وإن انقطعت المولاة العرفية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بعد الشوط الرابع؛ ففي هذه الصورة يجب عليه مواصلة الطواف السابق و 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بعد النصف وقبل إتمام الشوط الرابع؛ ففي هذه الصورة يحتاط، أي يتم الطواف السابق ثم يستأنفه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قبل النصف ففي هذه الصورة قد بطل طوافه ويجب عليه استئنافه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وقت الصلاة الواجبة في أثناء الطواف الواجب، وجب عليه قطع الطواف والإتيانبالصلاة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القطع بعد الشوط الرابع يتم ذلك الطواف؛ وإن كان قبل إتمام الشوط الرابع، فالأحوط، يتم الطواف ويصلي صلاته ثم يستأنفه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بل يستحب قطع الطواف الواجب لإدراك الجماعة أو فضيلة أول الوقت، وبعد الصلاة يعمل وفق التوجيه المذكور</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2310158_1280447820"/>
      <w:bookmarkStart w:id="193" w:name="_Toc71"/>
      <w:bookmarkEnd w:id="192"/>
      <w:r>
        <w:rPr>
          <w:rtl w:val="true"/>
        </w:rPr>
        <w:t>مسائل الشك في الطواف</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الطائف بشكه ويحكم بصحة طوافه في موارد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بعد الفراغ من الشوط السابع هل أتى بالطواف صحيحاً أم لا؛ كمن يحتمل أنه طاف من اليمين، أو كان محدثاً في حال الطواف، أو طاف من داخل حجر إسماعيل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عدد الأشواط بعد الفراغ من الطواف والدخول في واجب آخر كصلاة الطواف أو السعي؛ بشرط أن يكون أحد طرفي احتماله الاتیان بالسبع، كأن يشك هل أتى بسبعة أشواط أو أقل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انصرف من الطواف ولم يدخل في واجب آخر وشك في عدد الأشواط وكان احتمال النقيصة قائماً، فالأحوط 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آخر الشوط ويتيقن أنه طاف سبعة أشواط ولكن يشك في الزيادة ويحتمل أنه زاد شوطاً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كثير الشك وخارجاً عن المتعارف؛ والأولی لمثله أن يجعل غيره يراقب طوافه ويحفظ له عدد أشواطه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الطواف بالشك في صور ويجب استئنافه؛ والجامع لهذه الموارد عدم القطع بإتیان الأشواط السبعة و كان احتمال النقيصة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جميع أطراف الاحتمال أقل من سبعة؛ كالشك بين الثلاثة والأربعة، أو الأربعة والخمسة، أو الخمسة والستة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قبل الفراغ من الطواف بين السبعة والأقل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الأقل من سبعة والأكثر من سبعة، كأن يشك هل أتى بستة أشواط أم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السبعة والأقل والأكثر ولم ينصرف من الطواف بعد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السبعة والأكثر قبل الوصول إلى الحجر الأسود وإتمام الشوط</w:t>
      </w:r>
      <w:r>
        <w:rPr>
          <w:rFonts w:eastAsia="Amiri" w:cs="Amiri" w:ascii="Amiri" w:hAnsi="Amiri"/>
          <w:color w:val="111111"/>
          <w:sz w:val="28"/>
          <w:szCs w:val="28"/>
          <w:rtl w:val="true"/>
          <w:lang w:bidi="ar-SA"/>
        </w:rPr>
        <w:t xml:space="preserve">. </w:t>
      </w:r>
      <w:bookmarkStart w:id="194" w:name="pg16681_214260"/>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الأشواط وفي شرائط الطواف، وهو بحكم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إذا حصل له الوثوق أو الاطمئنان بأحد طرفي الشك بعد التدقيق يبني عليه، ويأتي بمقدار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الأشواط في الطواف المستحب، يبني على الأقل ويصح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رفيق الإنسان موثوقاً به ومتيقناً من عدد الأشواط يكفي الاعتماد على عدّه</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2310160_1280447820"/>
      <w:bookmarkStart w:id="196" w:name="_Toc72"/>
      <w:bookmarkEnd w:id="195"/>
      <w:r>
        <w:rPr>
          <w:rtl w:val="true"/>
        </w:rPr>
        <w:t>مسائل متفرقة في الطواف</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في أثناء السعي بين الصفا والمروة أنه لم يأتِ بالطواف أو كان طوافه باطلاً، يجب عليه ترك السعي والإتيان بالطواف وصلاته ثم يستأنف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الأحوط وجوباً إذا تذكر بعد إتمام السعي أنه لم يأتِ بالطواف أو كان باطلاً، يأتي بعد الطواف وصلاته و أعاد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الطائف مريضاً أو طفلاً ليطوف به يمكن له أن ينوي الطواف لنفسه أيضاً؛ ويصح طواف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التكلم والضحك وإنشاد الشعر ونحوها في حال الطواف؛ ولكن يكره في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في كل طواف أن يشتغل بالدعاء وذكر الله وتلاوة القرآن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بشرب الماء في حال الطواف</w:t>
      </w:r>
      <w:r>
        <w:rPr>
          <w:rFonts w:eastAsia="Amiri" w:cs="Amiri" w:ascii="Amiri" w:hAnsi="Amiri"/>
          <w:color w:val="111111"/>
          <w:sz w:val="28"/>
          <w:szCs w:val="28"/>
          <w:rtl w:val="true"/>
          <w:lang w:bidi="ar-SA"/>
        </w:rPr>
        <w:t xml:space="preserve">. </w:t>
      </w:r>
      <w:bookmarkStart w:id="197" w:name="pg16681_214262"/>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أن يكون وجه الطائف إلى الأمام في حال الطواف؛ بل يجوز أن ينظر إلى اليسار أواليمين بل إلى الخلف أو يدير وجهه إلى طرفي اليمين أو اليسار؛ ويمكن له أن يترك الطواف ويقبّل الكعبة ويرجع ويواصل من نفس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كما مر سابقا يجب أن يكون كتفه الأيسر عرفاً إلی جهة الكعبة، ولكن يجب الاجتناب عن الدقة العاميّة الناشئة من الوسوسة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إشكال في قسم من الطواف في أثنائه كما لو دفعوه إلى الأمام قهراً أو صار ظهره أو وجهه إلى الكعبة بسبب زحام الطائفین وتم قسم من الطواف على هذه الصورة يجب عليه إعادة ذلك القسم؛ وفي صورة الشك يبدأ من قبله قليلاً وينوي أن ما لم يتم طوافه واقعاً يكون طوافاً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يتمكن من الرجوع لنفس المکان يدور مع الحشد حول الکعبة بدون قصد الطواف إلى الموضع الذي يجب أن يبدأ الطواف منه ومن هناك ينوي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كثرة الناس لا تدفعه بل تسبب أن يمشي باختياره أسرع أو أبطأ يصح طوافه ولا تجب إعادته</w:t>
      </w:r>
      <w:r>
        <w:rPr>
          <w:rFonts w:eastAsia="IRNazanin" w:cs="IRNazanin"/>
          <w:color w:val="111111"/>
          <w:sz w:val="28"/>
          <w:szCs w:val="28"/>
          <w:rtl w:val="true"/>
          <w:lang w:bidi="fa-IR"/>
        </w:rPr>
        <w:t>.</w:t>
      </w:r>
    </w:p>
    <w:p>
      <w:pPr>
        <w:pStyle w:val="Heading5"/>
        <w:numPr>
          <w:ilvl w:val="4"/>
          <w:numId w:val="1"/>
        </w:numPr>
        <w:rPr/>
      </w:pPr>
      <w:bookmarkStart w:id="198" w:name="__RefHeading___Toc12310162_1280447820"/>
      <w:bookmarkStart w:id="199" w:name="_Toc73"/>
      <w:bookmarkEnd w:id="198"/>
      <w:r>
        <w:rPr>
          <w:rtl w:val="true"/>
        </w:rPr>
        <w:t>آداب الطواف ومستحباته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حال الطواف أن يقول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إنِّی أسْأَلُکَ بِاسْمِکَ الَّذِی یمْشی بِهِ عَلی طَلَلِ الْماءِ کَما یمْشی بِهِ عَلی جُدَدِ الأَرْضِ وَأسْأَلُکَ بِاسْمِکَ الّذِی یهْتَزُّ لَهُ عَرْشُکَ وَأسْأَلُکَ بِاسْمِکَ الَّذِی تَهْتَزُّ لَهُ اَقْدامُ مَلائِکَتِکَ وَأسْأَلُکَ بِاسْمِکَ الَّذِی دَعاکَ بِهِ مُوسی مِنْ جانِبِ الطُورِ </w:t>
      </w:r>
    </w:p>
    <w:p>
      <w:pPr>
        <w:pStyle w:val="BookText"/>
        <w:rPr/>
      </w:pPr>
      <w:r>
        <w:rPr>
          <w:rFonts w:ascii="Amiri" w:hAnsi="Amiri" w:eastAsia="Amiri" w:cs="Amiri"/>
          <w:color w:val="111111"/>
          <w:sz w:val="28"/>
          <w:sz w:val="28"/>
          <w:szCs w:val="28"/>
          <w:rtl w:val="true"/>
          <w:lang w:bidi="ar-SA"/>
        </w:rPr>
        <w:t>فاسْتَجَبْتَ لَهُ وَألْقَیتَ عَلَیهِ مَحَبَّةً مِنْکَ وَأسْأَلُکَ بِاسْمِکَ الّذی غَفَرْتَ بِهِ لِمُحَمَّد صلی الله علیه و آله ما تَقَدَّمَ مِنْ ذَنْبِهِ وَما تَأخَّرَ وأتْمَمْتَ عَلَیهِ نِعْمَتَکَ أنْ تَفْعَلَ بِی کَذا وَکَذا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بدلاً من كذا وكذا، يطلب حاجاته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یقول أثناء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وصل إلى باب الكعبة، يصلی على النبي وآله، ويقرأ 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والحرام حرمك والعبد عبدك وهذا مقام العائذ بك المستجير بك من النار فاعتقني ووالدي وأهلي وولدي وإخواني المؤمنين من النار يا جواد يا كريم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يصل إلى حجر إسماعيل علیه السلام ، قبل الوصول إلى الميزاب، يرفع رأسه وينظر إلى الميزاب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وأجرني من النار برحمتك وعافني من السقم وأوسع علي من الرزق الحلال وادفع عني شر فاسقة الجن والإنس وشر فاسقة العرب والعجم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يمر من حجر إسماعيل ويصل إلى ظهر الكعبة، يقول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یاذَا الْمن وَالطَّوْلِ یاذَا الْجُودِ وَالْكَرَمِ إِنَّ عَمَلِي ضَعِيفٌ فَضَاعِفْهُ لِي وَتَقَبَّلْهُ مِنِّي إِنَّكَ أَنتَ السَّمِيعُ الْعَلِيمُ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وصل بحذاء الركن اليماني، يرفع يدیه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وخالق العافية ورزاق العافية والمنعم بالعافية والمكان بالعافية والمتفضل بالعافية عليَّ وعلى جميع خلقك يا رحمن الدنيا والآخرة ورحيمهما،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وَارْزُقْنَا الْعَافِيَةَ وَ 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وصل بین الركن اليماني والحجر الأسود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الشوط السابع عندما يصل إلى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بالقرب من الركن اليماني ومقابل 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يديه على جدار الكعبة ويلصق بطنه و خدّه بها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يعترف بذنوبه؛ لأن كل عبد مؤمن يعترف بذنوبه في هذا المكان ويطلب المغفرة، فإن الله تعالى يغفر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وَالْفَرَجُ وَالْعَافِيَةُ، اللَّهُمَّ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يستجیر بالله من النار، ويدعو بما يشاء</w:t>
      </w:r>
      <w:r>
        <w:rPr>
          <w:rFonts w:eastAsia="IRNazanin" w:cs="IRNazanin"/>
          <w:color w:val="111111"/>
          <w:sz w:val="28"/>
          <w:szCs w:val="28"/>
          <w:rtl w:val="true"/>
          <w:lang w:bidi="fa-IR"/>
        </w:rPr>
        <w:t xml:space="preserve">. </w:t>
      </w:r>
      <w:bookmarkStart w:id="200" w:name="pg16681_214268"/>
    </w:p>
    <w:p>
      <w:pPr>
        <w:pStyle w:val="BookText"/>
        <w:rPr/>
      </w:pPr>
      <w:bookmarkEnd w:id="20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استلام الركن اليماني، أي تقبيله أو لمسه، ثم الوصول إلى الحجر الأسود وإتمام الطواف،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للطائف في كل شوط أن یستلم الأركان الأربعة للكعبة وكذلك الحجر الأسود أو الإشارة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استلام الحجر الأسود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2310164_1280447820"/>
      <w:bookmarkStart w:id="202" w:name="_Toc74"/>
      <w:bookmarkEnd w:id="201"/>
      <w:r>
        <w:rPr>
          <w:rtl w:val="true"/>
        </w:rPr>
        <w:t xml:space="preserve">الفصل الثالث </w:t>
      </w:r>
      <w:r>
        <w:rPr>
          <w:rtl w:val="true"/>
        </w:rPr>
        <w:t xml:space="preserve">- </w:t>
      </w:r>
      <w:r>
        <w:rPr>
          <w:rtl w:val="true"/>
        </w:rPr>
        <w:t>صلاة الطواف</w:t>
      </w:r>
      <w:bookmarkEnd w:id="202"/>
    </w:p>
    <w:p>
      <w:pPr>
        <w:pStyle w:val="Heading5"/>
        <w:numPr>
          <w:ilvl w:val="4"/>
          <w:numId w:val="1"/>
        </w:numPr>
        <w:rPr/>
      </w:pPr>
      <w:bookmarkStart w:id="203" w:name="__RefHeading___Toc12310166_1280447820"/>
      <w:bookmarkStart w:id="204" w:name="_Toc75"/>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الرابع من واجبات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الفراغ من الطواف الواجب أن يصلي ركعتين كصلاة الفجر بنية صلاة الطواف؛ و هذه الصلاة واجبة في طواف العمرة و الحج و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إلی صلاة الطواف الواجب بعده، ولا يجوز تأخيرها عمداً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تُصلى صلاة الطواف بمحاذاة مقام إبراهيم، وقريباً منه إن أمكن؛ بحيث يكونالمقام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الضروري في حالة زحام الناس أن يُصلي قريباً من المقام ويُزاحم الطائفين، بل إذا صليت الصلاة بمحاذاة مقام إبراهيم في أي مكان من المسجد الحرام فهي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لو لم یزاحم الطائفین و أمكنه الصلاة بالقرب من المقام، أن تُصلى </w:t>
      </w:r>
    </w:p>
    <w:p>
      <w:pPr>
        <w:pStyle w:val="BookText"/>
        <w:rPr/>
      </w:pPr>
      <w:r>
        <w:rPr>
          <w:rFonts w:ascii="Amiri" w:hAnsi="Amiri" w:eastAsia="Amiri" w:cs="Amiri"/>
          <w:color w:val="111111"/>
          <w:sz w:val="28"/>
          <w:sz w:val="28"/>
          <w:szCs w:val="28"/>
          <w:rtl w:val="true"/>
          <w:lang w:bidi="ar-SA"/>
        </w:rPr>
        <w:t>الصلاة أقرب ما يمكن من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صلاة الطواف المندوبة، ليس من الضروري أن تكون بمحاذاة المقام، ويكفي أن تُصلى في أي مكان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صلاة الطواف بعد قراءة سورة الفاتحة أن يقرأ أي سورة يريدها، باستثناء السور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يُستحب مؤكدا أن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يقرأ صلاة الطواف جهرا مثل صلاة الفجر، ويمكن أن يقرأها اخفاتا مثل صلاة الظهر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عدد ركعتي صلاة الطواف، بطلت صلاته ويجب عليه أن يعيدها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شك في أحد الأفعال أو الأقوال، فإن لم یتجاوز المحل یلزمه الاتیان به، و إن تجاوز المحل و لم یعتن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اطمأن في ركعاتها أو في أفعالها وأقوالها إلى جهة معينة، فعليه أن يعمل بمقتضى اطمئنانه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صلاة الطواف الواجب وتذكرها أثناء السعي، وجب عليه أن يعود ويصليها خلف مقام إبراهيم، ثم يكمل السعي من المكان الذي قطعه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صلاة الطواف الواجب وتذكرها بعد العمرة أو الحج، فإذا كان في مكة، يجب عليه أن يؤديها خلف مقام إبراهيم؛ وكذلك إذا خرج من مكة ولكنه يستطيع العودة إليها دون مشقة، ولا يلزم عليه إعادة السعي بعد الصلاة، وإن كان الأولی أن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كانت العودة إلى مكة یوجب له العسر، فيجوز له أن يصليها في أي مكان كان، حتى لو كان في وطنه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النسيان إذا لم يصلها لجهله بالحكم، أو صلاها ثم توجه أنّ صلاته کانت 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صلاة الطواف التي نسيها أو كانت باطلة أو لم يصليها بسبب عدم معرفته بالحكم، و مات قبل أن يؤديها وجب على الولي أن يقضیها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صلاة طواف العمرة أو الحج عالما عامدا حتى انقضى وقت تداركها، فإن عمرته أو حجه لا يصح، و عليه أن يعيدها و یعید العمرة أو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المكلف أن يتعلم صلاته وشروطها وواجباتها وقراءة الأذكار الواجبة فيها علی الوجه الصحيح؛ خصوصاً لمن أراد الحج، وإذا قصر في ذلك ولم يصحح صلاته، ففي صحة عمرته وحجه إشكال؛ و لاشک في مواجهته مع الإشكال في حل زوجته و سائر محرمات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أداء صلاة الطواف بقراءة صحيحة مع مراعاة الآداب والأحكام اللازمة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لدى المصلي مشكلة في القراءة، يجب عليه تصحيح قراءته مسبقاً، وإذا لم يتمكن بتصحيح قراءته أو كانت مشقة كبيرة، فيجوز له أن يصلي كما يستطيع، وهذا يكفي، وعلى الاحوط، أن ينبغي له في هذه الحالة أن يسعى لأدائها جماعة وأن يأخذ نائبا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یحوز أداء صلاة الطواف في جمیع الأوقات إلا إذا کان موجبا لفوات الصلاة الیومیة فالواجب أولا أداء الفریضة الیومیة</w:t>
      </w:r>
      <w:r>
        <w:rPr>
          <w:rFonts w:eastAsia="IRNazanin" w:cs="IRNazanin"/>
          <w:color w:val="111111"/>
          <w:sz w:val="28"/>
          <w:szCs w:val="28"/>
          <w:rtl w:val="true"/>
          <w:lang w:bidi="fa-IR"/>
        </w:rPr>
        <w:t xml:space="preserve">. </w:t>
      </w:r>
      <w:bookmarkStart w:id="205" w:name="pg16681_214273"/>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صلاة الطواف الواجب في حجر إسماعيل ثم أدرك خطأه بعد الصلاة، يجب عليه أن يعيد الصلاة خلف مقام إبراهيم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بطل وضوؤه بعد طواف عمرة التمتع ولم یتوضأ خجلا وصلى بلا وضوء، ثم سعی وقصر وخرج من الإحرام، یجب عليه أن يعيد صلاة الطواف والسعي والتقصير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أداء صلاة الطواف جماعة حال الاختيار إشكال، ولا یکتفي به حال الضرورة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یبادر لأداء صلاة الطواف و أخّرها أثم ولا یلزمه أن يعيد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مراعیا لشرائط الصلاة و أرکانها إلّا أنّ قرائته كانت مغلوطة ولم يعلم بها، لا يجب عليه إعادة الصلاة</w:t>
      </w:r>
      <w:r>
        <w:rPr>
          <w:rFonts w:eastAsia="IRNazanin" w:cs="IRNazanin"/>
          <w:color w:val="111111"/>
          <w:sz w:val="28"/>
          <w:szCs w:val="28"/>
          <w:rtl w:val="true"/>
          <w:lang w:bidi="fa-IR"/>
        </w:rPr>
        <w:t>.</w:t>
      </w:r>
    </w:p>
    <w:p>
      <w:pPr>
        <w:pStyle w:val="Heading5"/>
        <w:numPr>
          <w:ilvl w:val="4"/>
          <w:numId w:val="1"/>
        </w:numPr>
        <w:rPr/>
      </w:pPr>
      <w:bookmarkStart w:id="206" w:name="__RefHeading___Toc12310168_1280447820"/>
      <w:bookmarkStart w:id="207" w:name="_Toc76"/>
      <w:bookmarkEnd w:id="206"/>
      <w:r>
        <w:rPr>
          <w:rtl w:val="true"/>
        </w:rPr>
        <w:t>مستحبات صلاة الطواف</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الشيخ الصدوق، يُستحب الحمد و الثناء لله و الصلاة على النبي الأكرم وآله، وأن یسأل الله القبول منه، وأن لا يجعلها آخر العهد، ثم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بمحامده كلها على نعمه كلها حتى ينتهي الحمد إلى ما يحب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وتقبل مني، وطهر قلبي، وزك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يجتهد في الدعاء ویسأل الله تعالی أن یتقبل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بعد الصلاة 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بطاعتي إياك، وطاعتي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 أن أتعدى حدودك، واجعلني ممن يحبك ويحب رسولك وملائكتك وعبادك الصالحين</w:t>
      </w:r>
      <w:r>
        <w:rPr>
          <w:rFonts w:eastAsia="Amiri" w:cs="Amiri" w:ascii="Amiri" w:hAnsi="Amiri"/>
          <w:color w:val="111111"/>
          <w:sz w:val="28"/>
          <w:szCs w:val="28"/>
          <w:rtl w:val="true"/>
          <w:lang w:bidi="ar-SA"/>
        </w:rPr>
        <w:t xml:space="preserve">». </w:t>
      </w:r>
      <w:bookmarkStart w:id="208" w:name="pg16681_214275"/>
    </w:p>
    <w:p>
      <w:pPr>
        <w:pStyle w:val="BookText"/>
        <w:rPr/>
      </w:pPr>
      <w:bookmarkEnd w:id="20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 أنّ الإمام الصادق علیه السلام سجد بعد رکعتي الطواف، وقال في سجوده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لک وجهي تعبداً ورقاً، لا إله إلا أنت حقاً حقاً، الأول قبل كل شيء، والآخر بعد كل شيء، وها أنا ذا بين يديك، ناصيتي بيدك، فاغفر لي، إنه لا يغفر الذنب العظيم غيرك، فاغفر لي فإني مقِرٌ بذنوبي على نفسي، ولا يدفع الذنب العظيم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رفع رأسه و وجهه من البکاء كأنما غمس في الماء</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209" w:name="__RefHeading___Toc12310170_1280447820"/>
      <w:bookmarkStart w:id="210" w:name="_Toc77"/>
      <w:bookmarkEnd w:id="209"/>
      <w:r>
        <w:rPr>
          <w:rtl w:val="true"/>
        </w:rPr>
        <w:t>الفصل الرابع</w:t>
      </w:r>
      <w:r>
        <w:rPr>
          <w:rtl w:val="true"/>
        </w:rPr>
        <w:t xml:space="preserve">: </w:t>
      </w:r>
      <w:r>
        <w:rPr>
          <w:rtl w:val="true"/>
        </w:rPr>
        <w:t>السعي بين الصفا والمروة</w:t>
      </w:r>
      <w:bookmarkEnd w:id="210"/>
    </w:p>
    <w:p>
      <w:pPr>
        <w:pStyle w:val="Heading5"/>
        <w:numPr>
          <w:ilvl w:val="4"/>
          <w:numId w:val="1"/>
        </w:numPr>
        <w:rPr/>
      </w:pPr>
      <w:bookmarkStart w:id="211" w:name="__RefHeading___Toc12310172_1280447820"/>
      <w:bookmarkStart w:id="212" w:name="_Toc78"/>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الواجبات، والشرائط، والأحكام وآدابها</w:t>
      </w:r>
    </w:p>
    <w:p>
      <w:pPr>
        <w:pStyle w:val="BookText"/>
        <w:rPr/>
      </w:pPr>
      <w:r>
        <w:rPr>
          <w:rFonts w:ascii="Amiri" w:hAnsi="Amiri" w:eastAsia="Amiri" w:cs="Amiri"/>
          <w:color w:val="111111"/>
          <w:sz w:val="28"/>
          <w:sz w:val="28"/>
          <w:szCs w:val="28"/>
          <w:rtl w:val="true"/>
          <w:lang w:bidi="ar-SA"/>
        </w:rPr>
        <w:t>السعي بين الصفا والمروة</w:t>
      </w:r>
    </w:p>
    <w:p>
      <w:pPr>
        <w:pStyle w:val="BookText"/>
        <w:rPr/>
      </w:pPr>
      <w:r>
        <w:rPr>
          <w:rFonts w:ascii="Amiri" w:hAnsi="Amiri" w:eastAsia="Amiri" w:cs="Amiri"/>
          <w:color w:val="111111"/>
          <w:sz w:val="28"/>
          <w:sz w:val="28"/>
          <w:szCs w:val="28"/>
          <w:rtl w:val="true"/>
          <w:lang w:bidi="ar-SA"/>
        </w:rPr>
        <w:t>الخامس من واجبات عمرة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بين الصفا والمروة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جبلان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الطواف، أن يقوم بالسعي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من الصفا إلى المروة، ومن المروة يعود إلى الصفا؛ وهذا العمل واجب في الحج والعمرة المفردة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السعي بين الصفا والمروة سبع مرات؛ وكل مرة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فإن الذهاب من الصفا إلى المروة يُعتبر شوطاً واحداً، والعودة من المروة إلى الصفا أيضاً شوط واحد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السعي أن يبدأ من الصفا، ویختم بالمروة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بدأ من المروة، بطل السعي وعليه الإعادة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يبدأ السعي من أسفل جبل الصفا ويستمر حتى أسفل جبل 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یسعی راکبا على حيوان أو دراجة أو ما شابه ذلك ،و المشي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الذهاب والإياب بين الصفا والمروة من الطريق المتعارف؛ فلایجزي في الذهاب من داخل المسجد الحرام أو من طريق آخر نحو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لایعتبر أن يكون الذهاب والإياب في خط مستقيم، وفي زماننا الذي توسعت فيه أماكن السعي، لا توجد مشكلة في السعي في هذه المسارات وهو يكفي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استقبال المروة عند الذهاب إليها، کما یجب استقبال الصفا عند الرجوع من المروة إلیه، فلو استدبر المروة عند الذهاب إلیها أو استدبر الصفا عند الإیاب من المروة أو جعل جانبیه إلی الصفا و المروة و سعی بطل السعي، ولكن لا مانع من النظر إلى اليمين أو اليسار وأحيانًا إلى الوراء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کالطواف من العبادات، ويجب الاتیان به بقصد القربة إلی الله تعالی والإخلاص في النية، فإن کان السعي بقصد الرياء أو لأغراض أخرى بطل السعي</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السعي أن ينوي أنه لسعي العمرة التمتع أو الحج أو العمرة المفردة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في السعي ستر العورة وطهارة البدن والملابس والطهارة من الحدث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يُؤدى السعي بدون وضوء أو في حال الجنابة أو الحيض أو النفاس؛ و إن کان الأولی أن يكون طاهرًا وعلى وضوء قدر الإمكان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من أركان العمرة والحج، کالطواف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تركه عمداً حتى لا يمكنه التدارک، بطل عمرته وحجه، وإن كان جاهلا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نسي السعي، فعليه أن يؤديه حیثما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الرجوع إلى مكة تشق عليه، استناب من یسعی عنه، وتكون عمرته وحجه صحيحين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يکون السعي بعد الطواف وصلاته؛ وإذا قدمه عمداً علی الطواف أو صلاته، يجب عليه إعادة السعي بعد صلاة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قدم السعي نسيانا، فالأحوط وجوبا أن يعيد السعي بعد الطواف وصلاته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مريضًا ليسعی به یمکنه نیة السعي لنفسه أيضًا، وصح سعيهما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السعي بأي نحو کان حتى راكبًا، لزمته الاستنابة؛ وتصح عمرته وحجه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المبادرة إلی السعي بعد صلاة الطواف،بل یجوز التأخير إلی الليل في نفس اليوم لشدة الحر أو التعب أو لأسباب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عدم التأخير، إلا لعذر، کالمرض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لایجوز التأخير بلاعذر من الیوم إلی الغد؛ وإذا أخره فقد عصی، ولكن عمرته وحجه صحيحة</w:t>
      </w:r>
      <w:r>
        <w:rPr>
          <w:rFonts w:eastAsia="IRNazanin" w:cs="IRNazanin"/>
          <w:color w:val="111111"/>
          <w:sz w:val="28"/>
          <w:szCs w:val="28"/>
          <w:rtl w:val="true"/>
          <w:lang w:bidi="fa-IR"/>
        </w:rPr>
        <w:t xml:space="preserve">. </w:t>
      </w:r>
      <w:bookmarkStart w:id="213" w:name="pg16681_214280"/>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رعاية الموالاة العرقية في السعي بين أشواطها، وكذلك أن لا تقع الفاصلة بين أجزائها، نعم يجوز الجلوس قليلا على الصفا أو المروة أو فيما بينهما للاستراحة، كما لا بأس بأداء الصلاة الواجبة إذا دخل وقتها وبعدها يتم السعي من حيث قطعه، وإن كان الأولى إن لم يتم الشوط الرابع أنيتم السعي السابق ثم يعيده، ولو ضاق وقت الفريضة الواجبة قدمها على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أحدثوا بين الصفا والمروة طبقات فالأقوى جواز السعي في الطبقة التي تقع بين جبلي الصفا والمروة، وإن كان الأحوط أن يكون السعي في الطريق المتعارف من القديم، ولو كانت الطبقة فوق الجبلين فالسعي فيها لا يخلو عن إشكال</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2310174_1280447820"/>
      <w:bookmarkStart w:id="215" w:name="_Toc79"/>
      <w:bookmarkEnd w:id="214"/>
      <w:r>
        <w:rPr>
          <w:rtl w:val="true"/>
        </w:rPr>
        <w:t>الزيادة والنقیصة في السعي</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سعى عمداً أكثر من سبعة أشواط، فإن سعيه باطل وعليه أن يستأنف السعي؛ كما هو الحال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زاد بسبب عدم معرفته بالمسألة، مثل أن يظن أن السعي يجب أن يُحسب فيه الذهاب والإياب كشوط واحد، وکان سعیه أربعة عشر شوطاً – فالأقوی أن یصح سعيه؛ أي أن الأشواط السبعة الأولى هي السعي الصحيح، وما زاد عنها هو زيادة لا تفسد السعي؛ وإن كان الأحوط الإعادة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أكثر من سبعة أشواط خطأ أو نسيانا، فإن سعيه صحيح وعليه أن يترك الزيادة</w:t>
      </w:r>
      <w:r>
        <w:rPr>
          <w:rFonts w:eastAsia="Amiri" w:cs="Amiri" w:ascii="Amiri" w:hAnsi="Amiri"/>
          <w:color w:val="111111"/>
          <w:sz w:val="28"/>
          <w:szCs w:val="28"/>
          <w:rtl w:val="true"/>
          <w:lang w:bidi="ar-SA"/>
        </w:rPr>
        <w:t xml:space="preserve">. </w:t>
      </w:r>
      <w:bookmarkStart w:id="216" w:name="pg16681_214282"/>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أشواط السعي لعمرة التمتع عامدا ولم يمكنه التدارك لعدم درك الوقوف بعرفات فالظاهر بطلان عمرته وحجه نظير من ترك السعي عامدا، فالأحوط تبديل نيته إلى حج الإفراد وبعد إتمام الحج يأتي بعمرة مفردة ولا يكتفي بهذا وعليه إعادة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الأحوط وجوبا إذا نقص من أشواط السعي عن جهل بالحكم ولم يمكنه التدارك وكان يتصور مثلا أن الواجب في السعي خمسة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من أشواط السعي نسيانا فإن كان بعد الشوط الرابع وجب عليه تدارك الباقي حيث ما ذكر وتصح عمرته وحجه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تذكره بعد شهر ذى الحجة الحرام فالأحوط إعادة السعي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عاد إلى وطنه ولم يمكنه الرجوع إلى مكة لتعسره عليه، استناب للسعي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للنائب أن يعيد السعي بعد تدارك الناقص، ولو كان قبل الشوط الرابع فالأحوطتدارك الباقي من الأشواط وإعادة السعي ، وإن لم يمكنه ذلك الحرج و مشقة عليه ، تجب الاستنابة ، والنائب يتدارك الناقص ويعيد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من أشواط السعي نسيانا وقلم ظفره أو أخذ شيئا من شعره لاعتقاده بفراغه من السعي وأحل من الاحرام و جامع زوجته ، وجب عليه إتمام السعي على النحو الذي ذكرناه في المسألة المتقدمة والتكفير</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2310176_1280447820"/>
      <w:bookmarkStart w:id="218" w:name="_Toc80"/>
      <w:bookmarkEnd w:id="217"/>
      <w:r>
        <w:rPr>
          <w:rtl w:val="true"/>
        </w:rPr>
        <w:t>الشک في السعي</w:t>
      </w:r>
      <w:bookmarkEnd w:id="2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أشواط السعي له عدة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التقصير هل أتم السعي الواجب أو كان أقل أو أكثر؛ ففي هذه الحالة لا يعتد بشكه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التقصير أن سعیه لم يكن سبعة أشواط، ولكن شک هل كان أكثر أو أقل، فلا يعتد بشكّه، فالاحوط إعادة السعي والتقصير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المسعی لاعتقاد فراغه من السعي و لم یقصر بعد و شك في عدد الأشواط أنّها کانت بمقدار الواجب أو أقل منه أو أكثر،أو کان الشک بمقدار الواجب أو أقل منه فلا يعتنی بشكه، فالأحوط إعادة السعي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المروة وشك هل أتى بسبعة أشواط أو أقل، فيجب عليه أن يستأنف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بسبعة أشواط كاملة، ولكنه يشك هل أتى بأكثر من ذلك أم لا، ففي هذه الحالة، سعيه صحيح، سواء خرج من المسعی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أثناء الشوط هل هو الشوط السابع أو التاسع، فيجب عليه أيضًا أن يستأنف السعي، وإن كان الأولی اتمام الشوط ثم إعادة السعي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اليوم الثاني بعد فراغه من الطواف أنّه سعی أم لا، فإن كان بعد التقصير لم يعتن بالشك؛ وإن كان قبل التقصير، فالأحوط إتیان السعي</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بعد الفراغ من السعي، أنّ سعیه کان علی الوجه الصحيح أم لا، لم يعتن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أتم شوطاً أو جزءاً منه، ثم شك بعد دخوله في شوط أو جزء آخر، هل ما قام به سابقاً صحيح أم لا</w:t>
      </w:r>
      <w:r>
        <w:rPr>
          <w:rFonts w:eastAsia="IRNazanin" w:cs="IRNazanin"/>
          <w:color w:val="111111"/>
          <w:sz w:val="28"/>
          <w:szCs w:val="28"/>
          <w:rtl w:val="true"/>
          <w:lang w:bidi="fa-IR"/>
        </w:rPr>
        <w:t xml:space="preserve">. </w:t>
      </w:r>
      <w:bookmarkStart w:id="219" w:name="pg16681_214286"/>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طاف أو سعی و کان معه مال أو شيئ مغصوب أو مال غیر مخمس، بحيث يتحرك ذلك المال أو الشيء مع حركات الطواف والسعي، ففي صحة طوافه وسعيه إشكال</w:t>
      </w:r>
      <w:r>
        <w:rPr>
          <w:rFonts w:eastAsia="IRNazanin" w:cs="IRNazanin"/>
          <w:color w:val="111111"/>
          <w:sz w:val="28"/>
          <w:szCs w:val="28"/>
          <w:rtl w:val="true"/>
          <w:lang w:bidi="fa-IR"/>
        </w:rPr>
        <w:t>.</w:t>
      </w:r>
    </w:p>
    <w:p>
      <w:pPr>
        <w:pStyle w:val="Heading5"/>
        <w:numPr>
          <w:ilvl w:val="4"/>
          <w:numId w:val="1"/>
        </w:numPr>
        <w:rPr/>
      </w:pPr>
      <w:bookmarkStart w:id="220" w:name="__RefHeading___Toc12310178_1280447820"/>
      <w:bookmarkStart w:id="221" w:name="_Toc81"/>
      <w:bookmarkEnd w:id="220"/>
      <w:r>
        <w:rPr>
          <w:rtl w:val="true"/>
        </w:rPr>
        <w:t>مستحبات السعي</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بعد الفراغ من صلاة الطواف و قبل السعي أن يشرب من ماء زمزم، ويصب على رأسه وظهره وبطنه،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يذهب إلی الحجر الأسود، ويلمسه، ويقبله، ويشير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من الباب الذي یقابل الحجر الأسود، بسکینة و وقار و یصعد جبل الصفا، بحیث ينظر من فوقه إلى الكعبة ولیستقبل الرکن الذي يقع فيه الحجر الأسود، ویحمد الله و يُثني علیه، ويتذكر نعمائه وخيراته في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وله الحمد يحيي ويميت و هو حي لا يموت بيده الخير وهو على كل شيء قدير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على النبي وآله، ويقول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هدانا، والحمد لله على ما أولانا، والحمد لله الحي القيوم، والحمد لله الحي الدائم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العفو والعافية واليقين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الملك وله الحمد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 وفيما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ظلمة القبر ووحشته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یستودع الله دينه ونفسه وأهله کثیرا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الرحيم الذي لا نضيع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هذا الدعاء، ثم يكبر تكبيرة أخرى ويعيد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يستطع قراءة كل هذه الأدعية، فليقرأ ما يستطيع</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وقد رُوي عن الإمام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كان يقف على الصفا بقدر ما یقرء سورة البقرة مترتلا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روایة وردت أن أمیرالمومنین علیه السلام کان إذا صعد الصفا استقبل الکعبة ثم زفع یدیه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إلى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أَنَا مُحْتَاجُ إِلَى رَحْمَتِهِ ارحمنى، اللَّهُمَّ لَا تَفْعَلْ بي ما أَنَا أَهْلُهُ، فَإِنَّكَ إِنْ تَفْعَلْ بي ما أنا أَهْلُهُ تُعَذِّبْنِي وَلَمْتَظْلِمْنِي أَصْبَحْتُ أَتَّقَى عَدْلَكَ وَلَا أَخَافُ جَوْرَكَ فَيا من هُوَ عَدْلٌ لا يَجُورُ ارْحَمْنِي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لَا يُخَيِّبُ سَائِلَهُ وَلَا يَنْفد نَائِلَهُ، صَلِّ عَلَى مُحَمَّد وَآلِ مُحَمَّد، وَأَعِذْنِي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الحديث أن من أراد أن يکثر ماله، فليطل الوقوف على صفا ومروة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ينحدر إلی أسفل الصفا، و يصل إلى المرقاة الرابعة، وليقف مستقبل الكعبة ويقول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 وَفِتْنَتِهِ وَغُرْبَتِهِ وَوَحْشَتِهِ وَظُلْمَتِهِ وَضِيقِهِ وَضَنْكِهِ، اللَّهُمَّ أَظِلَّني في ظِلِّ عَرْشِكَ يَوْمَ لَا ظِلَّ إِلَّا ظِلُّكَ</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انحدر من المرقاة الرابعة، فلیکشف ظهره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أن يكون حال السعي ماشياً وعلى سكينة ووقار حتى يصل إلى العلامة الأولى فيهرول إلى العلامة الثانية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 وَاللهُ أَكْبَرُ وَصَلَّى اللَّهُ عَلَى مُحَمَّدٍ وَأَهْلِ بَيْتِهِ، أَللَّهُمَّ اغْفِر وَارحَم وَتَجاوَزْ عَمَّا تَعْلَمُ إِنَّكَ أَنتَ الْأَعَزُّ الأَكْرَمُ، وَاهْدِنِي لِلَّتِي هِيَ أَقْوَمُ اللَّهُمَّ إِنْ عَمَلِي ضَعِيفٌ، فَضَاعِفَهُ لِي وَتَقَبَّلُهُ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سَعِيي، وَبِكَ حَولِي وَقُوتِي تَقَبَّلُ عَمَلِي يَا مَن يَقْبَلُ عَمَلَ المُتَّقِينَ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ويترك الهرولة إذا تجاوز العلامة الثانية ويمشي على سكينة ووقار إلى المروة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وَالطُّولِ وَالكَرَمِ وَالنِّعْمَاءِ وَ الجُودِ صَلِّ عَلَى مُحَمَّدٍ وَآلِ مُحَمَّدٍ اغفر لي ذنوبي، إنَّهُ لا يَغْفِرُ الذُّنُوبَ إلا أنت يا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وصل إلى المروة يصعد عليها ويتوجه إلى الكعبة فيصنع عليها كما صنع على الصفا ويقرا الأدعية التي قرأها هناك ويسأل من الله قضاء حوائجه ثم يقول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أَمَرَ بِالعَفوِ يامَن يَجْزِي عَلَى العَفو يامَن دَلَّ عَلَى العُفر يامن زينا العفو يامن يُثيب على العفو يامَن يُحِبُّ العَفْوَ يامَن يُعْطِي على العفو يامن يعفو على العفو يارب العفو العفو العفو العفو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أن يتضرع الله سبحانه وأن يجد في البكاء ويتباكى ويجتهد في خروج دمعة عينه ولو بقدر جناح الذباب ويدعو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والأولی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حُسْنَ الظَّنِّ بِكَ عَلَى كُلِّ حالٍ وَصِدْقَ النِّيَّةِ فِي التَّوَكُّلِ عَلَيْكَ</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العودة إلى صفا، يجب أن يعمل كما فعل عند الذهاب إلى مروة؛ وكذلك بعد العودة إلى صفا ومروة، يجب تكرار الأعمال السابقة، ولا يوجد تسارع أو هرولة للنساء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وأحكامه</w:t>
      </w:r>
    </w:p>
    <w:p>
      <w:pPr>
        <w:pStyle w:val="BookText"/>
        <w:rPr/>
      </w:pPr>
      <w:r>
        <w:rPr>
          <w:rFonts w:ascii="Amiri" w:hAnsi="Amiri" w:eastAsia="Amiri" w:cs="Amiri"/>
          <w:color w:val="111111"/>
          <w:sz w:val="28"/>
          <w:sz w:val="28"/>
          <w:szCs w:val="28"/>
          <w:rtl w:val="true"/>
          <w:lang w:bidi="ar-SA"/>
        </w:rPr>
        <w:t>السادس من واجبات عمرة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أخذ شيء من شعره أو ظفره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عمرة التمتع التقصیر بعد السعي؛ أي أن يقص جزءًا من أظافر يديه أو قدميه أو شعر رأسه أو شاربه أو لحيته، والأولی بل الأحوط أن لا يکتفي بأخذ شيء من ظفره فقط، بل يأخذ شیئا من شعره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الرأس غير كافٍ، بل یحرم على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لایکفي نتف الشعر علی الأقوی؛ وفي كفاية قأخر شيء من شعر العانة أو الإبط وأمثالهما إشكال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التقصير بعد السعي؛ وإذا قصر قبل السعي، فلا يكفي ويجب أن يؤديه بعد السعي، ولو قصر عمدا قبل السعي، لزمته الكفارة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من العبادات، ويأتي به بنية خالصة و بقصد الطاعة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أدي بنية الرياء أو لأغراض أخرى، فلا يجزي ويلزمه الإعادة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التقصير، یحل علیه ما حرم بالإحرام حتى الجماع، ولكن الأحوط وجوبا، أن لا يحلق رأسه إلا في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المبادرة إلی التقصیر بعد السعي، فیجوز فعله في أي محل شاء سواء کان في المنزل أو في مكان آخر؛ ولكن تجب المبادرة إلی التقصير قبل إحرام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التقصير عمداً إلی وقت إحرام الحج، فأحرام للحج، بطلت عمرته، وينقلب حجه إلی الإفراد؛ والأحوط وجوبا، أن يأتي بعمرة مفردة بعده، وفي السنة التالية أيضاً يجب أن يؤدي عمرة وحج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التقصير حتى أحرم للحج، فإن عمرته و حجه صحيح؛ والأحوط التکفیر بشاة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زوجته بعد السعي وقبل التقصير جاهلا بالحکم، فعليه کفارة بدنة علی الأحوط، وقد سبق حكم الجماع العمدي في باب التروك والمحرمات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طواف النساء في عمرة التمتع، وإذا أراد الاحتياط، فيمكنه أن يؤديه مع الصلاة بنية الرجاء والأمل</w:t>
      </w:r>
      <w:r>
        <w:rPr>
          <w:rFonts w:eastAsia="IRNazanin" w:cs="IRNazanin"/>
          <w:color w:val="111111"/>
          <w:sz w:val="28"/>
          <w:szCs w:val="28"/>
          <w:rtl w:val="true"/>
          <w:lang w:bidi="fa-IR"/>
        </w:rPr>
        <w:t xml:space="preserve">. </w:t>
      </w:r>
      <w:bookmarkStart w:id="222" w:name="pg16681_214298"/>
    </w:p>
    <w:p>
      <w:pPr>
        <w:pStyle w:val="Heading3"/>
        <w:numPr>
          <w:ilvl w:val="2"/>
          <w:numId w:val="1"/>
        </w:numPr>
        <w:rPr/>
      </w:pPr>
      <w:bookmarkStart w:id="223" w:name="__RefHeading___Toc12310180_1280447820"/>
      <w:bookmarkStart w:id="224" w:name="_Toc82"/>
      <w:bookmarkEnd w:id="222"/>
      <w:bookmarkEnd w:id="223"/>
      <w:r>
        <w:rPr>
          <w:rtl w:val="true"/>
        </w:rPr>
        <w:t>الباب الثالث</w:t>
      </w:r>
      <w:bookmarkEnd w:id="224"/>
    </w:p>
    <w:p>
      <w:pPr>
        <w:pStyle w:val="Heading4"/>
        <w:numPr>
          <w:ilvl w:val="3"/>
          <w:numId w:val="1"/>
        </w:numPr>
        <w:rPr/>
      </w:pPr>
      <w:bookmarkStart w:id="225" w:name="__RefHeading___Toc12310182_1280447820"/>
      <w:bookmarkStart w:id="226" w:name="_Toc83"/>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يتضمن ستة فصول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للحج ومستحبّاته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منى في يوم عيد الأضحى</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مكة المكرمة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منى في أيام التشريق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6681_214301"/>
      <w:bookmarkStart w:id="228" w:name="pg16681_214301"/>
      <w:bookmarkEnd w:id="228"/>
    </w:p>
    <w:p>
      <w:pPr>
        <w:pStyle w:val="Heading4"/>
        <w:numPr>
          <w:ilvl w:val="3"/>
          <w:numId w:val="1"/>
        </w:numPr>
        <w:rPr/>
      </w:pPr>
      <w:bookmarkStart w:id="229" w:name="pg16681_214301"/>
      <w:bookmarkStart w:id="230" w:name="__RefHeading___Toc12310184_1280447820"/>
      <w:bookmarkStart w:id="231" w:name="_Toc84"/>
      <w:bookmarkEnd w:id="229"/>
      <w:bookmarkEnd w:id="230"/>
      <w:r>
        <w:rPr>
          <w:rtl w:val="true"/>
        </w:rPr>
        <w:t>واجبات حج التمتع</w:t>
      </w:r>
      <w:bookmarkEnd w:id="231"/>
    </w:p>
    <w:p>
      <w:pPr>
        <w:pStyle w:val="BookText"/>
        <w:rPr/>
      </w:pPr>
      <w:r>
        <w:rPr>
          <w:rFonts w:ascii="IRNazanin" w:hAnsi="IRNazanin" w:eastAsia="IRNazanin"/>
          <w:color w:val="111111"/>
          <w:sz w:val="28"/>
          <w:sz w:val="28"/>
          <w:szCs w:val="28"/>
          <w:rtl w:val="true"/>
          <w:lang w:bidi="fa-IR"/>
        </w:rPr>
        <w:t>لقد قلنا سابقا إنّ وظیفة البعيد عن مكة المكرمة هو حج التمتع؛ وهو مركب من عملين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وواجبات عمرة التمتع ستة أعمال، وواجبات حج التمتع أربعة عشر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وقد فرغنا من بيان واجبات عمرة التمتع، نواصل بحثنا في بيان واجبات حج التمتع؛ وسنذكرها في ستة فصول</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2310186_1280447820"/>
      <w:bookmarkStart w:id="233" w:name="_Toc85"/>
      <w:bookmarkEnd w:id="232"/>
      <w:r>
        <w:rPr>
          <w:rtl w:val="true"/>
        </w:rPr>
        <w:t xml:space="preserve">الفصل الأول </w:t>
      </w:r>
      <w:r>
        <w:rPr>
          <w:rtl w:val="true"/>
        </w:rPr>
        <w:t xml:space="preserve">- </w:t>
      </w:r>
      <w:r>
        <w:rPr>
          <w:rtl w:val="true"/>
        </w:rPr>
        <w:t>الإحرام للحج ومستحبّاته</w:t>
      </w:r>
      <w:bookmarkEnd w:id="233"/>
    </w:p>
    <w:p>
      <w:pPr>
        <w:pStyle w:val="Heading5"/>
        <w:numPr>
          <w:ilvl w:val="4"/>
          <w:numId w:val="1"/>
        </w:numPr>
        <w:rPr/>
      </w:pPr>
      <w:bookmarkStart w:id="234" w:name="__RefHeading___Toc12310188_1280447820"/>
      <w:bookmarkStart w:id="235" w:name="_Toc86"/>
      <w:bookmarkEnd w:id="234"/>
      <w:r>
        <w:rPr>
          <w:rtl w:val="true"/>
        </w:rPr>
        <w:t>اشارة</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واجب في حج التمتع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 حج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الواجبات والشروط والمحرّمات والمستحبّات والمكروهات السابقة مثل إحرام العمرة؛ و یتفاوت معه في النية ومحل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يجب أن ینوي هنا الإحرام لحج التمتع، ومكانه مكة المكرمة؛ ویکفي في أي مكان منها، ولكن الأفضل المسجد الحرام، وأفضل مواضعه مقام إبراهيم وحجر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مدينة مكة قد اتسعت کثیرا، فالأحوط يجب أن يحرم من أقرب المواضع إلی المسجد الحرام، ولكن إذا لم یتیسر له الإحرام بالقرب من المسجد الحرام، فيجوز له أن يحرم من مكان إقامته في مكة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أعمال عمرة التمتع، يجب علیه أن يبقى في مكة علی الأحوط وجوبا، إلا إذا كان مضطراً للخروج منها؛ </w:t>
      </w:r>
    </w:p>
    <w:p>
      <w:pPr>
        <w:pStyle w:val="BookText"/>
        <w:rPr/>
      </w:pPr>
      <w:r>
        <w:rPr>
          <w:rFonts w:ascii="IRNazanin" w:hAnsi="IRNazanin" w:eastAsia="IRNazanin"/>
          <w:color w:val="111111"/>
          <w:sz w:val="28"/>
          <w:sz w:val="28"/>
          <w:szCs w:val="28"/>
          <w:rtl w:val="true"/>
          <w:lang w:bidi="fa-IR"/>
        </w:rPr>
        <w:t>وفي هذه الحالة يجب عليه أن يحرم للحج ويخرج من مكة مع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خرج بدون حاجة وبغیر إحرام، ثم عاد بعد يوم أو يومين وأحرم للحج في مكة، فإن إحرامه وحجه صحيحان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الضروري أن يحرم للحج فوراً بعد الفراغ من عمرة التمتع، بل الوقت لذلك واسع إجمالا، ويمكنه أن يؤخره حتى يتمكن من الوقوف الاختياري في عرفات في ظهر اليوم التاسع من ذيالحجة؛ ولكن بعد ذلك، لا يجوز 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الأولى والأحوط أن يحرم للحج في اليوم الثامن من ذي الحجة؛ والأفضل أن يكون 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تقديمه على ذلك بثلاثة أیام، لاسیما للشیخ الكبیر والمریض لا إشكال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إحرام حج التمتع أو تركه بسبب عدم معرفته بالمسألة وذهب إلى منى أو عرفات، فعليه أن يعود إلى مكة ويُحرم متى ما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يتمکن من الرجوع إلى مكة، فالأحوط أن يعود إلی جهة مکة بقدر ما يمکن؛ وإذا لم يمکن أو كان الوقت ضيقًا، فيجوز له أن يُحرم من موضعه، و إن كان في عرفات أو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تذكر بعد اتمام الحج، فإن نوى عمرةً إجمالًا عند وقت الإحرام، فإن حجه صحيح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في حج التمتع، بعد الإحرام وقبل الذهاب إلى عرفات، أن یترک الطواف المندوب؛ وإن طاف، فالأحوط أن يُجدد التلبية</w:t>
      </w:r>
      <w:r>
        <w:rPr>
          <w:rFonts w:eastAsia="IRNazanin" w:cs="IRNazanin"/>
          <w:color w:val="111111"/>
          <w:sz w:val="28"/>
          <w:szCs w:val="28"/>
          <w:rtl w:val="true"/>
          <w:lang w:bidi="fa-IR"/>
        </w:rPr>
        <w:t xml:space="preserve">. </w:t>
      </w:r>
      <w:bookmarkStart w:id="236" w:name="pg16681_214305"/>
    </w:p>
    <w:p>
      <w:pPr>
        <w:pStyle w:val="Heading5"/>
        <w:numPr>
          <w:ilvl w:val="4"/>
          <w:numId w:val="1"/>
        </w:numPr>
        <w:rPr/>
      </w:pPr>
      <w:bookmarkStart w:id="237" w:name="__RefHeading___Toc12310190_1280447820"/>
      <w:bookmarkStart w:id="238" w:name="_Toc87"/>
      <w:bookmarkEnd w:id="236"/>
      <w:bookmarkEnd w:id="237"/>
      <w:r>
        <w:rPr>
          <w:rtl w:val="true"/>
        </w:rPr>
        <w:t>مستحبات إحرام الحج</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كانت مستحبة في إحرام عمرة التمتع ومستحبة أيضًا في إحرام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على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يتوجه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يصل إلى منى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أقدمنيها صالحًا في عافية، ويلغني هذا المكان، اللهم وهذه منى وهي لما مننت بها على أوليائك من المناسك، فأسألك أن تصلي على محمد وآل محمد وأن تمن علي فيها بما مننت على أوليائك وأهل طاعتك، فإنما أنا عبدك وفي قبضتك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وليبق في منى في ليلة عرفة، وليصلّ مغرب وعشاء وصلاة فجر یوم عرفة في مسجد خيف؛والأفضل أن يكون قرب المنارة في وسط المسجد، حتى ثلاثين ذراعا حولها، لأنّ هذا المكان مكان صلاة النَّبِيّ الأكرم والأنبياء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ويمكنه أن يبقى في منى حتى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حرك قبل طلوع الشَّمس نحو عرفات فلا مانع، ولكن يفضّل أن لا يجوز من وادي محسر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منى من منحنى العقبة إلى وادي محسِّر الَّذِي يتصل بمزدلفة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توجّهه إلی عرفات، یقرأ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صَمَدْتُ وَإِيَّاكَ اعْتَمَدْتُ وَوَجْهَكَ أَرَدْتُ فَأَسْأَلُكَ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تُبَارِكَ لِي فِي رِحْلَتِي وَأَنْ تَقْضِيَ لِي حَاجَتِي وَأَنْ تَجْعَلَنِي الْيَوْمَ مِمن تُبَاهِي بِهِ الْيَوْمَ من هُوَ أَفْضَلُ مِنِّي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یلبی و انصرف إلی عرفات</w:t>
      </w:r>
      <w:r>
        <w:rPr>
          <w:rFonts w:eastAsia="IRNazanin" w:cs="IRNazanin"/>
          <w:color w:val="111111"/>
          <w:sz w:val="28"/>
          <w:szCs w:val="28"/>
          <w:rtl w:val="true"/>
          <w:lang w:bidi="fa-IR"/>
        </w:rPr>
        <w:t xml:space="preserve">. </w:t>
      </w:r>
      <w:bookmarkStart w:id="239" w:name="pg16681_214307"/>
    </w:p>
    <w:p>
      <w:pPr>
        <w:pStyle w:val="Heading4"/>
        <w:numPr>
          <w:ilvl w:val="3"/>
          <w:numId w:val="1"/>
        </w:numPr>
        <w:rPr/>
      </w:pPr>
      <w:bookmarkStart w:id="240" w:name="__RefHeading___Toc12310192_1280447820"/>
      <w:bookmarkStart w:id="241" w:name="_Toc88"/>
      <w:bookmarkEnd w:id="239"/>
      <w:bookmarkEnd w:id="240"/>
      <w:r>
        <w:rPr>
          <w:rtl w:val="true"/>
        </w:rPr>
        <w:t xml:space="preserve">الفصل الثاني </w:t>
      </w:r>
      <w:r>
        <w:rPr>
          <w:rtl w:val="true"/>
        </w:rPr>
        <w:t xml:space="preserve">- </w:t>
      </w:r>
      <w:r>
        <w:rPr>
          <w:rtl w:val="true"/>
        </w:rPr>
        <w:t>الوقوف في عَرَفَات</w:t>
      </w:r>
      <w:bookmarkEnd w:id="241"/>
    </w:p>
    <w:p>
      <w:pPr>
        <w:pStyle w:val="Heading5"/>
        <w:numPr>
          <w:ilvl w:val="4"/>
          <w:numId w:val="1"/>
        </w:numPr>
        <w:rPr/>
      </w:pPr>
      <w:bookmarkStart w:id="242" w:name="__RefHeading___Toc12310194_1280447820"/>
      <w:bookmarkStart w:id="243" w:name="_Toc89"/>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الثالث من واجبات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في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المحرم بالإحرام للحج أن يكون في ظهر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وأن ينوي الوقوف هناك؛ وهو ركن من أركان الحج، فإذا تركه عمداً بطل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في عَرَفَات أيضاً کسائر أعمال الحج من العبادات، ويجب أن يكون بنية القربة وخالصاً من الرياء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التوقف والوجود في ذلك المكان لرضا الله؛ سواء كان راكبًا أو راجلًا، جالسًا أو نائمًا أو في متحركا، بأي شكل كان يكفي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إذا كان في تمام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الظهر إلى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نائمًا أو مغمی علیه أو بدون نية، فإن وقوفه يكون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یستفاد من بعض الأخبار أنّه يمكن أن یصلي الظهر والعصر في خارج عرفات ثم يدخلون عرفات، و لکن الأحوط أن یقف في عرفات من أول الظهر والبقاء هناك حتى المغرب الشرعي، الذي هو وقت صلاة المغرب والعشاء؛ ومن الضروري عدم الخروج من عرفات قبل المغرب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عرفات في الصحراء و تکون خارجة عن حدود الحرم، و تبتعد عن مکة السابقة حدود أربعة فراسخ؛ وهي محدودة بأماكن تُعرف بأسماء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ممر ضيق بين عرفة ومزدلفة، وهذه الحدود خارجة عن عرفات؛ لذا فإن الوقوف فيها غير كافٍ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جبل 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جزء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يُستحب الوقوف في أسفل الجبل، من الجهة اليسرى منه؛ إلا إذا كان بسبب كثرة الناس مضطراً للصعود إلى أعلى 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الواجب أن يكونوا في عرفات من أول الظهر إلى غروب الشرعي، إلا أن كل ذلك ليس ركنًا من أركان الحج؛ فإذا ورد إلی عرفات بعد الظهر و وقف قليلاً من الوقت، حتى لو كانت دقيقة واحدة بنية الوقوف هناك، ثم خرج قبل الغروب، فإنه وإن كان قد ارتكب ذنبًا، إلا أن حجه 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إذا ترك الوقوف في عرفات عمداً وعالماً، أي لم يقف في أي جزء من الظهر إلى مغرب يوم عرفة في عرفات، فإن حجه باطل، ولا يكفيه الوقوف في ليلة العيد، وهو الوقوف الاضطراري في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يدرك الوقوف الاختياري بعرفات بسبب النسيان أو کان وصوله إلی مکة متأخرا أو الخطأ في الشهر أو عدم معرفة مكان الوقوف أو لغیرها من الأعذار، فإنه يجب عليه أن يبقى بعض الوقت من ليلة العيد قبل طلوع الفجر بعرفات وينوي الوقوف، وهذا الوقوف هو الوقوف الاضطراري في عرفات؛ وإذا تركه عمداً فإن حجه باطل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لم يتمكن من إدراك الوقوف الاضطراري في عرفات بسبب أحد الأعذار المذكورة، ولكنه أدرك الوقوف الاختياري في مشعر من طلوع الفجر ليوم العيد، فإن حجه </w:t>
      </w:r>
    </w:p>
    <w:p>
      <w:pPr>
        <w:pStyle w:val="BookText"/>
        <w:rPr/>
      </w:pPr>
      <w:r>
        <w:rPr>
          <w:rFonts w:ascii="IRNazanin" w:hAnsi="IRNazanin" w:eastAsia="IRNazanin"/>
          <w:color w:val="111111"/>
          <w:sz w:val="28"/>
          <w:sz w:val="28"/>
          <w:szCs w:val="28"/>
          <w:rtl w:val="true"/>
          <w:lang w:bidi="fa-IR"/>
        </w:rPr>
        <w:t>صحيح؛ كما أنه إذا ظن أن الذهاب إلى عرفات للوقوف الاضطراري يوجب ترك الوقوف الاختياري في المشعر، ففي هذه الحالة يجب عليه أن يذهب إلى المشعر ويدرك الوقوف الاختياري هناك، ویکون حجه صحيحًا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من عرفات قبل الغروب الشرعي متعمدا، فإن حجه صحيح ولكنه یأثم بذلک، وتلزمه إضافة على الاستغفار كفارة بدنة ینحرها يوم العيد في منى، وإن لم يتمکن ذلك فعليه أن يصوم ثمانية عشر يومًا في مكة أو في الطريق أو في بلده، والأحوط أن تكون الصيام متتابعة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أفاض من عرفات قبل الغروب بسبب النسيان أو لجهل بالحکم أو الخطأ في الوقت، فلا كفارة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التفت وكان الوقت باقيا و أمکنه الرجوع إلی عرفات لزمه ذلک، وإن لم يرجع فقد ارتكب ذنبًا، والأحوط يجب عليه أن يكفر بدنة، وإن لم يتمکن فعليه صيام ثمانية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إذا أفاض عمدًا ولكنه ندم وعاد سريعًا، فلا كفارة عليه في هذه الحالة، ولكن الاحتياط مستحب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الهلال عند العلماء والقضاة من أهل السنة في الحجاز، وحكموا على طبقه، فإن لم يكن عندنا يقين بخلافه، يجب علينا اتباعهم، ونجري وقوفنا في عرفات والمشعر وغيرها من الأعمال وفق حكمهم، ويكون حجنا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الاحتیاط والذهاب إلى عرفات في اليوم الآخر؛ بل إذا كان ذلك موجبا للخوف أو الضرر أو ظهور الاختلاف، فلا يجوز</w:t>
      </w:r>
      <w:r>
        <w:rPr>
          <w:rFonts w:eastAsia="IRNazanin" w:cs="IRNazanin"/>
          <w:color w:val="111111"/>
          <w:sz w:val="28"/>
          <w:szCs w:val="28"/>
          <w:rtl w:val="true"/>
          <w:lang w:bidi="fa-IR"/>
        </w:rPr>
        <w:t xml:space="preserve">. </w:t>
      </w:r>
      <w:bookmarkStart w:id="244" w:name="pg16681_214313"/>
    </w:p>
    <w:p>
      <w:pPr>
        <w:pStyle w:val="BookText"/>
        <w:rPr/>
      </w:pPr>
      <w:bookmarkEnd w:id="244"/>
      <w:r>
        <w:rPr>
          <w:rFonts w:ascii="Amiri" w:hAnsi="Amiri" w:eastAsia="Amiri" w:cs="Amiri"/>
          <w:color w:val="111111"/>
          <w:sz w:val="28"/>
          <w:sz w:val="28"/>
          <w:szCs w:val="28"/>
          <w:rtl w:val="true"/>
          <w:lang w:bidi="ar-SA"/>
        </w:rPr>
        <w:t>ولكن إذا حصل لدينا يقين ببطلان حكمهم، وعلمنا أنهم أخطأوا في رؤية الهلال، على سبيل المثال، إذا وقفوا في عرفات في اليوم الثامن، فإن كفاية العمل الذي تم اتباعًا لهم تكون موضع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أمكننا، دون خوف أو ضرر، أن نقف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ذلك اضطراريًا، ولو بشكل عبور من وادي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حجنا يكون صحيحًا؛ ولكن إذا حصل لدينا يقين ببطلان حكمهم، فإن حجهم يكون أقل صحة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2310196_1280447820"/>
      <w:bookmarkStart w:id="246" w:name="_Toc90"/>
      <w:bookmarkEnd w:id="245"/>
      <w:r>
        <w:rPr>
          <w:rtl w:val="true"/>
        </w:rPr>
        <w:t>مستحبات وقوف في عرفات</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الوصول إلى عرفات، يُستحب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یقطع التلبية عند الظهر،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یحمد الله سبحانه و يُثني علیه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يغتسل ويصلي الظهر والعصر بغسل واحد، بأذان واحد وإقامتين دون فاصل، ويهيئ نفسه للدعاءوالتوجه إلی الله، ويجعل قلبه متوجهاً إلى الله تماماً، ولا ينظر إلى الناس ولا يلتفت إليهم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يكون وقوفه في میسرة الجبل، في السفح منه، في الأراضي المستوية، ولا يصعد الجبل، إلا في حالة الازدحام وكثرة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طاهرا في حال الوقوف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يقول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ويقرأ مائة مرة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ويتخیر لنفسه من الدعاء ما أحب، وليجتهد في الدعاء، لأن هذا اليوم هو يوم الدعاء والمسألة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ويتعوذ بالله من الشيطان، لأن الشيطان لن یذهلک في موطن قط أحب إلیه من أن یذهلک في هذا الموضع و الموطن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رَقَبَتِي مِنَ النَّارِ وَأَوْسِعْ عَلَيَّ مِنْ رِزْقِكَ الْحَلَالِ وَادْرَأَ عَنِّي شَرَّ فَسَقَةِ الْجِنِّ وَالْأَنْسِ اللَّهُمَّ لَا تَمْكُرْ بِي وَلَا تَخْدَعْنِي وَلَا تَسْتَدْرِجْنِي يَا أَسْمَعَ السَّامِعِينَ وَيَا أَبْصَرَ النَّاظِرِينَ وَيَا أَسْرَعَ الْحَاسِبِينَ وَيَا أَرْحَمَ الرَّاحِمِينَ أَسْأَلُكَ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حاجاته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يرفع يديه إلى السماء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حَاجَتِي إِلَيْكَ الَّتِي إِنْ أَعْطَيْتَنِيهَا لَمْ يَضُرَّنِي مَا مَنَعْتَنِي وَإِنْ مَنَعْتَنِيهَا لَمْ يَنْفَعْنِي مَا أَعْطَيْتَنِي، أَسْأَلُكَ خَلاصَ رَقَبَتِي مِنْ النَّارِ اللَّهُمَّ إِنِّي عَبْدُكَ وَمِلْكُ يَدِكَ وَنَاصِيَتِي بِيَدِكَ وَأَجَلِي بِعِلْمِكَ، أَسْأَلُكَ أَنْ تُوَفِّقَنِي لِمَا يُرْضِيكَ عَنِّي وَأَنْ تُسَلَّمَ مِنِّي مَناسِكِيَ الَّتِي أَرَيْتَهَا خَلِيلَكَ إِبْرَاهِيمَ صَلَواتُ اللَّهِ عَلَيْهِ وَدَلَلْتَ عَلَيْهَا نَبِيَّكَ مُحَمَّد، اللَّهُمَّ اجْعَلْنِي لِمن رَضِيتَ عَمَلَهُ وَأَطَلْتَ عُمْرَهُ وَأَحْيَيْنَهُ بَعْدَ الْمَوْتِ حَيَاةً طَيِّبَةً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یقرأ هذا الدعاء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كَالَّذِي تَقُولُ وَخَيْرًا مِمَّا نَقُولُ وَفَوْقَ مَا يَقُولُ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صَلاتِي وَنُسُكِي وَمَحْيَايَ وَمَمَاتِي وَلَكَ تُرَائِي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حَوْلِي وَمِنْكَ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w:t>
      </w:r>
    </w:p>
    <w:p>
      <w:pPr>
        <w:pStyle w:val="BookText"/>
        <w:rPr/>
      </w:pPr>
      <w:r>
        <w:rPr>
          <w:rFonts w:ascii="Amiri" w:hAnsi="Amiri" w:eastAsia="Amiri" w:cs="Amiri"/>
          <w:color w:val="111111"/>
          <w:sz w:val="28"/>
          <w:sz w:val="28"/>
          <w:szCs w:val="28"/>
          <w:rtl w:val="true"/>
          <w:lang w:bidi="ar-SA"/>
        </w:rPr>
        <w:t>الْفَقْرِ وَمِنْ وَسَاوِسِ الصُّدُورِ وَمِنْ شَتَاتِ الأَمْرِ وَمِنْ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الرِّيَاحِ وَأَعُوذُ بِكَ مِنْ شَرِّ مَا يَجِيءُ بِهِ الرِّيَاحُ وَأَسْأَلُكَ خَيْرَ اللَّيْلِ وَخَيْرَ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 قَلْبِي نُورًا وَفِي سَمْعِي وَبَصَرِي نُورًا وَفِي حَمِي وَدَمِي وَعِظَامِي وَعُرُوقِي وَمَقْعَدِي وَمَقَامِي وَمَدْخَلِي وَمَخْرَجِي نُورًا وَأَعْظِمْ لِي نُورًا يَا رَبَّ يَوْمَ أَلْقَاكَ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يقف متوجها إلى الكعبة ويقول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يقرأ عشر آيات من أوّل سورة البقرة، وثلاث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يقرأ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يَغْشَى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سورتي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يحمد الله على جميع نعمه؛ ويذكر كل نعمة من نعم الله واحدة بعد واحدة ما أحصاه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يحمد اللهلأهله وماله وسائر الأشياء التي أنعم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نِعَمَائِكَ الَّتِي لَا تُحْصَى بِعَدَدٍ وَلَا تُكَافَأُ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يحمده بكل آية ذکر فیها الحمد لنفسه في القرآن؛ ویسبحه بکل تسبیح ذُكِرَ به نفسه في القرآن؛ ويُكَبِّر الله على الآيات التي ذُكِرَ فيها التكبير؛ وليُهَلِّل الله على الآيات التي ذُكِرَ فيها التهليل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وليُكثِر من الصلاة على محمد وآل محمد؛ وليدعُ الله بكل اسم من أسماء الله التي ذُكِرَت في القرآن، وبكل اسم من الأسماء الإلهية التي يتذكرها؛ وليدعُ الله بالاسم الذي ذُكِرَ في آخر سورة الحشر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اللهُ يَا رَحْمنُ بِكُلِّ اسْمٍ هُوَ لَكَ وَأَسْأَلُكَ بِقُوَّتِكَ وَقُدْرَتِكَ وَعِزَّتِكَ وَبِجَميعِ ما أَحاطَ بِهِ عِلْمُكَ وَبِجَمْعِكَ وَبِأَرْكَائِكَ كُلِّهَا وَبِحَقِّ رَسُولِكَ صَلَواتُ اللهِ عَلَيْهِ وَآلِهِ وَ بِاسْمِكَ الْأَكْبَرِ الْأَكْبَرِ وَبِاسْمِكَ الْعَظِيمِ الَّذِي من دَعَاكَ بِهِ كَانَ حَقًّا عَلَيْكَ أَنْ لَا تُخَيِّبُهُ وَبِاسْمِكَ الْأَعْظَمِ الْأَعْظَمِ الَّذِي من دَعَاكَ بِهِ كَانَ حَقًّا عَلَيْكَ أَنْ لَا تَرُدَّهُ وَأَنْ تُعْطِيهُ مَا سَأَلَ أَنْ تَغْفِرَ لي جميعَ ذُنُوبي في جميع عِلْمِكَ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يطلب حاجاته الدنيوية والأخروية من الله؛ ويطلب منه أن يوفق للحج في السنة القادمة وفي جميع السنوات؛ ويطلب الجنة سبعين مرة؛ ويتوب ويستغفر سبعين مرة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فُكَّنِي مِنَ النَّارِ وَأُوْسِعُ عَلَيَّ مِنْ رِزْقِكَ الْحَلالِ الطَّيِّبِ وَادْرَأَ عَنِّي شَرَّ فَسَقَةِ الْجِنِّ وَالْإِنسِ وَشَرَّ فَسَقَةِ الْعَرَبِ وَالْعَجَمِ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عند غروب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الفَقْرِ وَمِنْ تَشَتُّتِ الأُمُورِ وَمِنْ شَرِّ مَا يَحْدُثُ بِاللَّيْلِ وَالنَّهَارِ أَمْسَى ظُلْمِي مُسْتَجِيرًا بِعَفْوِكَوَأَمْسَى خَوْفِي مُسْتَجِيرًا بِأَمَانِكَ وَأَمْسَى ذُنُوبِي مُسْتَجِيرَةً بِمَغْفِرَتِكَ وَأَمْسَى ذُلِّي مُسْتَجِيرًا بِعِزِّكَ وَأَمْسَى وَجْهِي الْفَانِي الْبَالِي مُسْتَجِيرًا بِوَجْهِكَ الْبَاقِي يَا خَيْرَ من سُئِلَ وَيَا أَجْوَدَ من أَعْطَى جَلِّلْنِي بِرَحْمَتِكَ وَالْبِسْنِي عَافِيَتَكَ وَاصْرِفْ عَنِّي شَرَّ جَمِيعِ خَلْقِكَ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ما يستطيع أن يدعو به لأخيه في الدين؛ وقد ورد عن الإمام موسى بن جعفر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في ظهر الغیب، نودي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مائة ألف مرة ضعف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 أن یقرأ في هذا اليوم دعاء سيد الشهداء ودعاء سيد الساجدين المذكور في الصحيفة الكاملة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یقرأ هذا الدعاء بعد غروب الشمس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هَذَا الْمَوْقِفِ وَارْزُقْنِي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وَالرَّضْوانِ وَالْمُغْفِرَةِ وَبَارِكْ لِي فِيمَا أَرْجِعُ إِلَيْهِ مِنْ أَهْلٍ أَوْ مَالٍ أَوْ قَلِيلٍ أَوْ كَثِيرٍ وَبَارِكْهُمْ فِي</w:t>
      </w:r>
      <w:r>
        <w:rPr>
          <w:rFonts w:eastAsia="Amiri" w:cs="Amiri" w:ascii="Amiri" w:hAnsi="Amiri"/>
          <w:color w:val="111111"/>
          <w:sz w:val="28"/>
          <w:szCs w:val="28"/>
          <w:rtl w:val="true"/>
          <w:lang w:bidi="ar-SA"/>
        </w:rPr>
        <w:t xml:space="preserve">.» </w:t>
      </w:r>
      <w:bookmarkStart w:id="247" w:name="pg16681_214323"/>
    </w:p>
    <w:p>
      <w:pPr>
        <w:pStyle w:val="BookText"/>
        <w:rPr/>
      </w:pPr>
      <w:bookmarkEnd w:id="247"/>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یقول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اعتقني من النار</w:t>
      </w:r>
      <w:r>
        <w:rPr>
          <w:rFonts w:eastAsia="IRNazanin" w:cs="IRNazanin"/>
          <w:color w:val="111111"/>
          <w:sz w:val="28"/>
          <w:szCs w:val="28"/>
          <w:rtl w:val="true"/>
          <w:lang w:bidi="fa-IR"/>
        </w:rPr>
        <w:t>».</w:t>
      </w:r>
    </w:p>
    <w:p>
      <w:pPr>
        <w:pStyle w:val="Heading4"/>
        <w:numPr>
          <w:ilvl w:val="3"/>
          <w:numId w:val="1"/>
        </w:numPr>
        <w:rPr/>
      </w:pPr>
      <w:bookmarkStart w:id="248" w:name="__RefHeading___Toc12310198_1280447820"/>
      <w:bookmarkStart w:id="249" w:name="_Toc91"/>
      <w:bookmarkEnd w:id="248"/>
      <w:r>
        <w:rPr>
          <w:rtl w:val="true"/>
        </w:rPr>
        <w:t xml:space="preserve">الفصل الثالث </w:t>
      </w:r>
      <w:r>
        <w:rPr>
          <w:rtl w:val="true"/>
        </w:rPr>
        <w:t xml:space="preserve">- </w:t>
      </w:r>
      <w:r>
        <w:rPr>
          <w:rtl w:val="true"/>
        </w:rPr>
        <w:t>الوقوف في المشعر</w:t>
      </w:r>
      <w:bookmarkEnd w:id="249"/>
    </w:p>
    <w:p>
      <w:pPr>
        <w:pStyle w:val="Heading5"/>
        <w:numPr>
          <w:ilvl w:val="4"/>
          <w:numId w:val="1"/>
        </w:numPr>
        <w:rPr/>
      </w:pPr>
      <w:bookmarkStart w:id="250" w:name="__RefHeading___Toc12310200_1280447820"/>
      <w:bookmarkStart w:id="251" w:name="_Toc92"/>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الرابع من واجبات الحج هو الوقوف في المشعر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يفیض الحاج بعد الوقوف بعرفات إلی المشعر الحرام عند غروب ليلة العيد، ويطلق عليه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صحراء تقع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مضيق بين عرفات والمشعر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الحدود الثلاثة خارج من المشعر، والوقوف فيها غير كافٍ؛ إلا في حالة الازدحام وكثرة الناس، ففي هذه الحالة لا مانع من الوقوف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المشعر أيضا من أركان الحج، فمن تركه متعمدا بطل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 من طلوع الفجر يوم العيد إلى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في الوقوف أن يكون بتمام الوقت، ولكن الركن منه هو الوقوف بمقدار قليل من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المشعر أيضا كالوقوف بعرفات من العبادات، و تجب فيه نية القربة لله تعالى مع الاخلاص، فلو كان وقوفه للرياء أو لغيره من المقاصد بطل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لا يترك في المشعر ذكر الله تعالى و إن كان مختصراً، والصلاة على محمد وآل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المبيت في المشعر ليلة العاشر إلى طلوع الفجر أيضاً و تسمى البيتوتة ، و أن تكون مع النية و قصد القربة ، و إن كان تركه لا يوجب بطلان الحج إذا أدرك الوقوف في المشعر بعد طلوع الفجر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الإفاضة من المشعر قبل طلوع الشمس بقليل و لكن الأحوط أن لا يصل وادي محسر قبل طلوع 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الإفاضة من المشعر ليلة العيد بعد وقوف مقدار منها للضعفاء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كالنساء والأطفال والشيخ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عذر كالخوف والمرض ولمن يفيض بهم ويراقبهم ويمرضهم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أن لا يفيضوا قبل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لهؤلاء الضعفاء والمعذورين المبيت في المشعر والوقوف مع سائر الحجاج بعد طلوع الفجر لكان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الوقوف بالمشعر من طلوع الفجر إلى طلوع الشمس لنسيان أو لعذر آخر ، يكفيه الوقوف الاضطراري في المشعر ، و وقته من طلوع الشمس يوم العيد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أن يقف مقدارا من الوقت في المشعر ، و إن تركه متعمدا بطل حجه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مضى أن لوقوف المشعر 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الاختياري و هو من طلوع الفجر ليوم العيد إلى طلوع الشمس ، و وقتين اضطراريين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ليله العيد للضعفاء والمعذورين، و الثاني يوم العيد من طلوع الشمس إلى الظهر لمن لم يدرك الوقت الأختياري والأضطراري الأول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لعرفات وقوفان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واضطراري، وللمشعر ثلاثة وقوفات اختياري و اضطراريان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ليلا والآخر نهارا، فيكون مجموعالوقوف خمسة ، وحينئذ فيملاحظة إدراك الحاج للوقوفين أو عدم إدراكه تكون الصور أثنتي عشرة صورة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فصورة واحدة أن لا يدرك شيئاً من الوقوفين أصلا، وستة صور أن يدرك من كل من الوقوفين شيئاً، فمع ضرب الوقتين لعرفات في ثلاثة أوقات للمشعر تكون صور التركيب ستة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وخمس صور لمن أدرك أحد الأوقات الخمسة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نبين أحكام الصور الاثنتي عشرة بنحو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يدرك أيًا من الوقوفين بأي شكل من الأشكال؛ ففي هذه الصورة، يكون حجه باطلاً بلا إشکال؛ ويجب عليه أن يؤدي العمرة المفردة بنفس الإحرام، والأحوط، العدول بنيته إلى العمرة المفردة؛ وإذا كان معه هدی فالأحوط أن یذبحه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ويمكنه، بل يُستحب له، أن يبقى في حال الإحرام مع الحجاج بمنى، ثم يؤدي أعمال العمرة المفردة ويحل من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تركه للوقوفين عن عمد، يجب عليه أن يؤدي الحج في السنة الآتية؛ وكذلك إذا لم يكن عن عمد ولكن بقیت استطاعته إلی القابل أو کان الحج مستقرا في ذمته من السنوات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متمتعا بالحج يعيد عمرة التمتع في السنة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یجري هذا الحکم في جميع الحالات الآتية التي يُحكم فيها ببطلان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وأعمال 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الإحرام تتكون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أو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 وصلاة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عرفات والاختياري في المشعر؛ ففي هذه الصورة يكون حجه صحيحًا بلا إشكال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يدرك الوقوف الاختياري في عرفات والاضطراري في المشعر يوم العيد؛ فإن کان تركه للوقوف الاختياري للمشعر عمدًا، بطل حجه، وإلا 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يدرك الوقوف الاختياري في المشعر و الاضطراري بعرفات؛ فإن کان تركه للوقوف الاختياري في عرفات عمدًا، بطل حجه، وإلا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يدرك الوقوف الاختياري في عرفات و الاضطراري في ليلة العيد بالمشعر؛ فإن كان تركه للوقوف الاختياري في المشعر لأحد الأعذار، فحجه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سابقًا في المسألة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والشيوخ والأطفال والمرضى کان من المعذورين الذين يمكنهم الوقوف في الليل، ثم يتوجهون إلى منى بعد منتصف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بالمشعر في الليل أو جزء منه، وخرج منه عمداً بدون عذر قبل طلوع الفجر، ولم يعد حتى طلوع الشمس، فإن حجه صحيح، وإذا فعل ذلك مع علمه بالحكم الشرعي، فعليه كفارة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يدرك الوقوف الاضطراري في عرفات مع الاضطراري المشعر في يوم العيد؛ فإن کان ترك الوقوفین الاختياريین أو أحدهما عمدًا، فحجه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عن عمد، فإن حجه صحيح</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الاضطراري في عرفات مع اضطراري المشعر ليلة العيد؛ فإذا كان من المعذورين کالنساء والأطفال والشيوخ والمرضى ولم يترك الوقوف الاختياري لعرفات متعمداً، فإن حجه صحيح؛ وإن کان ترك الوقوف الاختياري بعرفات متعمداً، فحجه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من المعذورين فإن کان متعمدا في ترکه لاختياري عرفات بطل حجه بلاإشکال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يدرك الوقوف الاختياري بعرفات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ترك الوقوف في المشعر عمداً، بطل حجه؛ وإلا فالأحوط هو إتمام الحج وإعادته في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يدرك الوقوف الاضطراري في عرفات فقط؛ ففي هذه الصورة یبطل حجه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المشعر فقط؛ فإن ترك الوقوف بعرفات عمداً بطل حجه، وإلا فهو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بالمشعر يوم العيد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 الوقوف بعرفات أو اختياري المشعر متعمداً بطل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يدرك الوقوف الاضطراري في المشعر ليلة العيد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ترك الوقوف بعرفات عمداً بطل حجه؛ وإن لم يكن کذلک، أو كان من المعذورين العامة صح حجه ظاهرا، وإن كان الأحوط الإعادة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وقوفه في مكان بظنه أنه من عرفات و بعد ذلك علم أنه كان مخطئا في ذلك يجب عليه الوقوف الاضطراري بعرفات إن كان الوقت باقيا ، و إن فات وقته أيضا كان في حكم من ترك الوقوف بعرفات عن عذر، و كذلك حكم من كان وقوفه في مكان لظنه أنه من المشعر و بعد ذلك علم أنه كان مخطئاً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الخدم للحجاج و مع ذلک نائبا عن الغیر في الحج وأفاض من المشعر مع النساء والمعذورين قبل طلوع الفجر إلى منى، ثم رجع إلى المشعر قبل طلوع الشمس وأدرک الوقوف في المشعر بالقدر الذي هو ركن، صح حجه، وتبرأ ذمة المنوب عنه</w:t>
      </w:r>
      <w:r>
        <w:rPr>
          <w:rFonts w:eastAsia="IRNazanin" w:cs="IRNazanin"/>
          <w:color w:val="111111"/>
          <w:sz w:val="28"/>
          <w:szCs w:val="28"/>
          <w:rtl w:val="true"/>
          <w:lang w:bidi="fa-IR"/>
        </w:rPr>
        <w:t xml:space="preserve">. </w:t>
      </w:r>
      <w:bookmarkStart w:id="252" w:name="pg16681_214332"/>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من الضعفاء والمعذورين و اكتفى بالوقوف الاضطراري في المشعر ليلة العيد و أفاض إلى منى قبل طلوع الفجر و كان ذلك عن جهل بالحكم، فإن أمكنه الرجوع إلى المشعر لإدراك الوقوف الاختياري وجب عليه ذلك، بل إن لم يمكنه درك الوقوف الاختياري و لكن يمكنه الوقوف الاضطراري في يوم العيد ففي هذه الصورة أيضا يرجع إلى المشعر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يمكنه الرجوع أصلا، فإن كان قد أدرك الوقوف الاختياري بعرفات فالأقوى صحة حجه و الأحوط وجوباً ذبح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أدرك الوقوف الاختياري بعرفات و الوقوف الاضطراري في المشعر ليلا و أفاض قبل طلوع الفجر إلى منى عن نسيان فإن أمكنه الرجوع فليرجع إلى المشعر ، و إن لم يمكنه الرجوع أصلا صح حجه وليس عليه ذبح شاة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2310202_1280447820"/>
      <w:bookmarkStart w:id="254" w:name="_Toc93"/>
      <w:bookmarkEnd w:id="253"/>
      <w:r>
        <w:rPr>
          <w:rtl w:val="true"/>
        </w:rPr>
        <w:t>مستحبّات الوقوف في مشعر</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للمفيض من عرفات إلى المشعر السكينة و الوقار و الاستغفار، فإذا انتهى إلى الكثيب الأحمر عن يمين الطريق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مَوقِفِي وَزِد فِي عِلْمِي وَسَلّم لِي دِينِي وَتَقَبَّلْ مناسكي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السير و أن يجتنب عن السرعة و البطء في الحركة ، و أن لا يؤذي الضعفاء و سائر المسلمين، و يقول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أَنْ أَظْلِمَ أَو أظْلَمَ أَو أَقْطَعَ رَحِماً أَو أُوذِيَ جاراً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صلاة المغرب والعشاء إلى المشعر و إن ذهب ثلث الليل، و أن يجمع بينهما بأذان و أقامتين و يصلي نافلة المغرب بعد العشاء، و لكن إذا لم يصل إلى المشعر قبل نصف الليل يصليهما قبل وصوله إلى المشعر ولا يؤخرهما إلى نصف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بطن الوادي عن يمين الطريق، ويستحب للصرورة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يحج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المشعر الحرام برجله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تلك الليلة بالعبادة والدعاء بالمأثور وغيره وأن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تَجْمَعَ لِي فِيهَا جَوامِعَ الخَيْرِ اللَّهُمَّ لَا تُؤْيِسْنِي مِنَ الخَيْرِ الَّذِي سَأَلْتُكَ أَن تَجْمَعَهُ لِي فِي قَلْبِي وَأَطْلُبُ إِلَيْكَ أَن تُعَرِّفَنِي مَا عَرفَتَ أَوْلِيَائكَ فِي مَنَزِلِي هَذَا وَأَنْ تَقِيَنِي جَوامِعَ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يصبح على طهارة فيصلي الصبح و يحمد الله عز و جل و يثني عليه ، ويذكر من آلائه و يصلي على النبي صلی الله علیه و آله و يذكر الأئمة علیهم السلام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المَشْعَرِ الحَرام فُك رَقَبَتِي مِنَ النَّارِ وَ أوسِع عَلَى مِنْ رِزْقِكَ الحَلالِ، وَ ادْرَأَ عَنِّى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خَيْرُ مطلوب إِلَيْهِ وَخَيْرُ مَدْعُو وَخَيْرُ مَسْئُولٍ، وَلِكُلِّ وَافِدٍ جَائِزَةٌ فَاجْعَل جَائِزَتِي فِي مَوطِنِي هَذَا أَنْ تُقِيلَنِي عَثْرَتِيوَتَقْبَلَ مَعْذِرَتِي وَأَن تَجَاوَزَ عَن خَطِيئَتِي ثُمَّ اجْعَلِ التَّقوى مِن الدُّنْيَا زادى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 في المشعر مع الغسل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يدعو في حال الوقوف لنفسه و لوالديه و ولده و أهله و ماله و للمؤمنين و المؤمنات، و ليجتهد في الدعاء و </w:t>
      </w:r>
      <w:bookmarkStart w:id="255" w:name="pg16681_214336"/>
    </w:p>
    <w:p>
      <w:pPr>
        <w:pStyle w:val="BookText"/>
        <w:rPr/>
      </w:pPr>
      <w:bookmarkEnd w:id="255"/>
      <w:r>
        <w:rPr>
          <w:rFonts w:ascii="Amiri" w:hAnsi="Amiri" w:eastAsia="Amiri" w:cs="Amiri"/>
          <w:color w:val="111111"/>
          <w:sz w:val="28"/>
          <w:sz w:val="28"/>
          <w:szCs w:val="28"/>
          <w:rtl w:val="true"/>
          <w:lang w:bidi="ar-SA"/>
        </w:rPr>
        <w:t>المسألة و التضرع إلى الله سبحانه و الابتهال حتى تطلع الشمس فإنه مكان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طلوع الشمس يعترف لله تعالى بخطاياه و ذنوبه سبع مرات، ويطلب العفو و المغفرة من الله عز و جل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التقاط حصى الجمار من المشعر ، و أقلها سبعون حصى، ولكن ربما لا تصل بعض الحصى إلى الهدف فليكن الالتقاط أكثر من سبعين 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الإفاضة إلى منى السعي كالإبل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بوادي محسر ، و قدر السعي مائة خطوة، و الراكب يحرك مركوبه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وَارْحَمْ وَتَجَاوَزَ عَمَّا تَعْلَمُ إِنَّكَ أَنْتَ الْاعَز الْأَكْرَمُ</w:t>
      </w:r>
    </w:p>
    <w:p>
      <w:pPr>
        <w:pStyle w:val="BookText"/>
        <w:rPr/>
      </w:pPr>
      <w:r>
        <w:rPr>
          <w:rFonts w:ascii="Amiri" w:hAnsi="Amiri" w:eastAsia="Amiri" w:cs="Amiri"/>
          <w:color w:val="111111"/>
          <w:sz w:val="28"/>
          <w:sz w:val="28"/>
          <w:szCs w:val="28"/>
          <w:rtl w:val="true"/>
          <w:lang w:bidi="ar-SA"/>
        </w:rPr>
        <w:t>وأيضا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سَلّمْ عَهْدِى، وَاقْبَلْ تَوبَتِي وَأَجِبْ دَعْوَتِي وَاخْلُفْنِي فِيمَن تركت بعدى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2310204_1280447820"/>
      <w:bookmarkStart w:id="257" w:name="_Toc94"/>
      <w:bookmarkEnd w:id="256"/>
      <w:r>
        <w:rPr>
          <w:rtl w:val="true"/>
        </w:rPr>
        <w:t xml:space="preserve">الفصل الرابع </w:t>
      </w:r>
      <w:r>
        <w:rPr>
          <w:rtl w:val="true"/>
        </w:rPr>
        <w:t xml:space="preserve">- </w:t>
      </w:r>
      <w:r>
        <w:rPr>
          <w:rtl w:val="true"/>
        </w:rPr>
        <w:t>واجبات منى في يوم عيد الأضحى</w:t>
      </w:r>
      <w:bookmarkEnd w:id="257"/>
    </w:p>
    <w:p>
      <w:pPr>
        <w:pStyle w:val="Heading5"/>
        <w:numPr>
          <w:ilvl w:val="4"/>
          <w:numId w:val="1"/>
        </w:numPr>
        <w:rPr/>
      </w:pPr>
      <w:bookmarkStart w:id="258" w:name="__RefHeading___Toc12310206_1280447820"/>
      <w:bookmarkStart w:id="259" w:name="_Toc95"/>
      <w:bookmarkEnd w:id="258"/>
      <w:r>
        <w:rPr>
          <w:rtl w:val="true"/>
        </w:rPr>
        <w:t>اشارة</w:t>
      </w:r>
      <w:bookmarkEnd w:id="2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السادس و السابع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الثلاثة في منى يوم عيد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وذبح الهدي أو نحره، و الحلق أو التقصير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منى بين مكة المعظمة و وادي محسر، و حدّها من طرف مكة العقبة التي تقع فيها جمرة العقبة، و كانت منى تبعد عن مكة مقدار فرسخ واحد قبل هذه التوسعة الحديثة لمكة في العصر الحاضر</w:t>
      </w:r>
      <w:r>
        <w:rPr>
          <w:rFonts w:eastAsia="Amiri" w:cs="Amiri" w:ascii="Amiri" w:hAnsi="Amiri"/>
          <w:color w:val="111111"/>
          <w:sz w:val="28"/>
          <w:szCs w:val="28"/>
          <w:rtl w:val="true"/>
          <w:lang w:bidi="ar-SA"/>
        </w:rPr>
        <w:t xml:space="preserve">. </w:t>
      </w:r>
      <w:bookmarkStart w:id="260" w:name="pg16681_214338"/>
    </w:p>
    <w:p>
      <w:pPr>
        <w:pStyle w:val="Heading5"/>
        <w:numPr>
          <w:ilvl w:val="4"/>
          <w:numId w:val="1"/>
        </w:numPr>
        <w:rPr/>
      </w:pPr>
      <w:bookmarkStart w:id="261" w:name="__RefHeading___Toc12310208_1280447820"/>
      <w:bookmarkStart w:id="262" w:name="_Toc96"/>
      <w:bookmarkEnd w:id="260"/>
      <w:bookmarkEnd w:id="261"/>
      <w:r>
        <w:rPr>
          <w:rtl w:val="true"/>
        </w:rPr>
        <w:t>رمي جمره العقبة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يجب بمنى في يوم العيد رمي جمرة العقبة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رمي سبع حصيات بجمرة العقبة اقتداء بإبراهيم الخليل علیه السلام حيث رمى الشيطان في هذا المكان بسبع حصيات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يجزئ إذا كان الرمي بالأحجار الكبيرة أو الرمل أو الخزف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يجزيء إذا كانت الحصيات بالوان مختلفة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الحصيات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الحرم و من أي موضع كان ماعدا المسجد الحرام و مسجد الخيف بل الأحوط أن لا يلتقط من سائر المساجد أيضا، و لا يجوز الالتقاط من غير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التقاط الحصيات من المشعر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الحصيات أبكارا، بمعنى أنها لم تكن مستعملة في الرمي قبل ذلك، و لو في السنين الماضية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مغصوبة ، فإن التقطها من أرض الغير أو أخذها ممن التقطها لنفسه بدون إذنه لا يجزئ الرمي بها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الرمي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الرمي بسبع حصيات و لايجزئ الأقل من ذلك، كما أن الزائد إذا كان أيضاً بقصد الرمي الشرعي بدعة 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بالنية الخالصة لله تعالى كسائر أعمال الحج، و أن لا يكون رميه للرياء أو لغيره من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وصولها إلى الجمرة بسبب الرمي ، فلا يجزئ وضع الحصاة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الحصيات إلى الجمرة، فلو لم تصب واحدة منها فلابد من تعويضها بأخرى حتى تصيب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وصولها إلى الجمرة بسبب رميه لا بتوسط شيء آخر ، فلو لاقت الحصاة في طريقها شيئاً و بتوسطه وصلت إلى الجمرة لا يجزيء، ولو لاقت في طريقها شيئا وأصابت الجمرة وكانت إصابتها بسبب الرمي لا غير يجزيء ، ولكن إذا أصابت الحصاة شيئا صلبا و طفرت منه فأصابت الجمرة و لم تكن وصولها إلى الجمرة مستندا إلى الرمي ففي إجزائه في هذه الصورة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رمي الحصيات متلاحقة واحدة بعد واحدة، فلا يجزيء رمي أثنتين أو أكثر دفعة واحدة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رمي الجمرة من طلوع الشمس في يوم العيد إلى الغروب الشرعي، والأولى أن يرمي وقت الظهر ، وإذا لم يرم يوم العيد نسيانا أو جهلا منه بالحكم أو غيرهما من الأمور لزمه التدارك يوم الحادي عشر إلى اليوم الثالث عشر أيام التشريق</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حسبما تذكر أو علم، وأن يقضي ما عليه أولاً ثم يأتي بواجب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يتذكر في أيام التشريق فإن تذكر بعدها و هو بعد في مكة فالأحوط أن يرجع إلى منى و يرمي ، و لكن الأحوط وجوبا إعادة الرمي في السنة الآتية بنفسه أو بنائبه إن لم يمكنه ذلك، ويقضيه يوم العيد فان لم يمكن ففي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يرم يوم العيد نسيانا أو جهلا منه بالحكم و تذكر أو علم بعد ذبح الهدي و الحلق فتداركه لم تجب عليه إعادة الذبح و الحلق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للمعذورین عن الرمي نهارا کالمرضى أو الخائفين، أن یرموا لیلا، ولا مانع في أي وقت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المعذورون العامة کالنساء والشيوخ والأطفال والضعفاء الذين أفاضوا من المشعر إلى منىليلاً، يجوز لهم رمي جمرة العقبة ليلة العيد، ولكن يجب أن يكون الذبح في يوم العيد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حصيات الحرم ان تكون من خارج الحرم و أتي بها إلى الحرم لا يعتني بشكه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الحصيات التي جمعها أنها كانت مستعملة و غير بكر أو لا ، لا يعتنى بشكه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الحصیات التي التقطها للرمي هل يصدق عليها حصاة أم لا ، لا يكفي الرمي بها و يجب عليه أن يتيقن من ذلك</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الرمي أو في الإصابة و عدمها، فإن كان مشغولا بالرمي يجب عليه أن يتيقن من رمي السبعة و اصابتها ولا يكفي مجرد الظن و الاحتمال، و إن كان </w:t>
      </w:r>
    </w:p>
    <w:p>
      <w:pPr>
        <w:pStyle w:val="BookText"/>
        <w:rPr/>
      </w:pPr>
      <w:r>
        <w:rPr>
          <w:rFonts w:ascii="Amiri" w:hAnsi="Amiri" w:eastAsia="Amiri" w:cs="Amiri"/>
          <w:color w:val="111111"/>
          <w:sz w:val="28"/>
          <w:sz w:val="28"/>
          <w:szCs w:val="28"/>
          <w:rtl w:val="true"/>
          <w:lang w:bidi="ar-SA"/>
        </w:rPr>
        <w:t xml:space="preserve">الشك بعد الفراغ من الرمي و هو داخل في واجب آخر يترتب عليه كالذبح أو الحلق أو كان الرمي نهارا و شك في الليل لا يعتني بشكه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صحة الرمي بعد الفراغ منه من دون فصل، فالأحوط إعادة 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الشک بعد مضى وقت من ذلك و لم يدخل في واجب آخر یترتب علیه لایعتنی بشکه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الحصيات التي رماها لم تصب كلها أو بعضها الجمرة يجب عليه الرمي ثانيا و إن كان حين الرمي يظن 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قريبا من الجمرة أسطوانة أو حائط مثلا فرماها اشتباها لظنه أنها جمرة يجب عليه الرمي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يتمكن يستنيب ولو للسنة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بعدد من الحصيات دفعة واحدة تحسب عددا واحدا و إن أصابت جميعها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الرمي باليد، فلو رمى مثلا بفمه لا يكفي، و يشكل الرمي بالمقلاع و شبهه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حال الركوب و لكن يستحب أن يكون ماشيا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الطهارة من الحدث و الخبث حال الرمي و لكنها مستحبة ، كما لا تلزم طهارة الحصيات و إن كان الأحوط الطهارة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الاستنابة للرمي لمن لم يتمكن من الرمي بنفسه كالأطفال و المرضى و المغمى عليه ، و كذلك تجب </w:t>
      </w:r>
    </w:p>
    <w:p>
      <w:pPr>
        <w:pStyle w:val="BookText"/>
        <w:rPr/>
      </w:pPr>
      <w:r>
        <w:rPr>
          <w:rFonts w:ascii="Amiri" w:hAnsi="Amiri" w:eastAsia="Amiri" w:cs="Amiri"/>
          <w:color w:val="111111"/>
          <w:sz w:val="28"/>
          <w:sz w:val="28"/>
          <w:szCs w:val="28"/>
          <w:rtl w:val="true"/>
          <w:lang w:bidi="ar-SA"/>
        </w:rPr>
        <w:t>الاستنابة لمن 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المتصدي لأمور الطفل هو الولي الشرعي ، و المتصدي لأمور المريض و المغمى عليه و من لا يدرك من يكون مع هؤلاء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الأحوط أن يؤتى بالمريض إلى محل الرمي ليكون الرمي بحضوره إلا إذا كان في إتيانه حرج و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أن تكون الاستنابة للمريض أو المغمى عليه حين اليأس من البرء و التمكن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المريض أو أفاق المغمى عليه بعد فراغ النائب من الرمي فالأحوط الرمي بنفسه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تحسنت صحته في أثناء رمي النائب يجب عليه الرمي بنفسه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الاكتفاء بمقدار رمي النائب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الرمى في الطبقة الثانية للجمرات و يصدق عليه الرمي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رمي الجمار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في الرمي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رامي راجلا لا راكباً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الرمي في وقت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الحصیات في يده اليسرى ويرمی بيده اليمنى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يضع الحصاة على إبهامه ويرمیها بإصبع السبابة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يأخذ الحصیات في يده ويكون مستعدًا للرمي، أن يقرأ هذه الدعاء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هَذِهِ حَصِيَّاتِي فَأَحْصِهِنَّ لِي وَارْفَعْهُنَّ فِي عَمَلِي</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عند كل رمیة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اللَّهُمَّ ادْحَرْ عَنِّي الشَّيْطَانَ، اللَّهُمَّ تَصْدِيقًا بِكِتَابِكَ وَعَلَى سُنَّةِ نَبِيِّكَ، اللَّهُمَّ اجْعَلْهُ لِي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الرامي علی بعد من جمرة العقبة بعشرة أذرع أو خمسة عشر ذراعا و أن یقف بحذاء الجمرة الأولی و الوسطی حال الزمي قریبا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يقف بعد الرمي عند جمرة العقبة، و أما عند الجمرتین الآخریین فيقف مستقبلة القبلة ويدعو ويذكر حمد الله والثناء عليه، ويصلي على النبي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یستقبل جمرة العقبة حال الرمي و یستدبر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الرجوع إلى مكانه بمنى،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وَثِقْتُ وَعَلَيْكَ تَوَكَّلْتُ فَنِعْمَ الرَّبُ وَنِعْمَ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الحصات ملتقطة من المشعر، وأن تكون بقدر الأنملة، وأن تكون مخططة و منقطة، ويُكره أن تكون الحصات سوداء أو بيضاء أو حمراء خالصة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الأضحية وشروطها ومستحباتها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واجبات منى في يوم العيد في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للهدي، فيجب على المتمتع في يوم العيد بعد رميه الجمرة العقبة أن ينحر بدنة أو يذبح بقرة أو شاة ، و البدنة أفضل منهما و البقرة أفضل من الشاة، و لايجزئ في الهدي غير هذه النعم الثلاثة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یجزي الهدي الواحد عن شخص واحد، ولا یكفي عن شخصین أو أكثر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ذبح الهدي أو نحره في منى، فمن ذبح أو نحر هديه حال الاختيار في غيره لا يجزئه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المذبح خارج منى، وظاهرا أن المذبح الموجود للحجاج في زماننا يقع خارج منى وقليلًا في وادي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الذبيحة فيه تكفي، ويمكن للحاج بعد ذبحه في هذا الموضع الحالي أن يأتي بما یجب علیه من أعمال الحج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إيقاع الذبح في النهار، و لايجزئ الذبح أو النحر في الليل حتى للمعذورين الذين رخص لهم الإفاضة من المشعر في الليل و يكون رميهم الجمرة العقبة بالليل ، نعم يجوز للخائف الذبح و النحر في الليل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لايؤخر الذبح أو النحر عن يوم العيد و لكن إذا تركهما نسيانا أو جهلا منه بالحكم أو لغيرهما من الأعذار لزمه التدارك إلى آخر أيام التشريق، و إن استمر العذر جاز تأخيره إلى آخر ذي الحجة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رعاية الترتيب في أعمال منى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فيرمي جمرة العقبة أو لا ثم الذبح أو النحر للهدي ثانيا ثم الحلق أو التقصير ثالثا، و لكن إذا لم يراع الترتيب و قدم البعض على البعض الآخر لنسيان أو الجهل منه بالحكم يجزئه ولا تلزمه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الهدي من العبادات كسائر أعمال الحج يجب فيه قصد القربة لله تعالى و أن لا يكون ذبحه للرياء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الهدي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الهدي من الإبل لايقل سنه عن خمس سنين و إن كان من البقر أو المعز لا يقل عن سنتين، و إن كان من الضأن لا يقل عن سنة على الأحوط ، فإن ظهر بعد النحر أو الذبح أن سن الهدي كان أقل مما ذكر فلا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يجزئ الأعرج و الأعور و المقطوع أذنه و المقطوع ذنبه و المكسور قرنه الداخل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بمكسور القرن من الخارج كما لا بأس بمشقوق الأذن و مثقوبها و إن كان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لا يكتفي أيضا بالأعور أو الأعرج الذين لم يظهر عليهما أثر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مهزولا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الأحاديث أنه لو كان على كليتيه شيء من الشحم أجزأت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مريضا حتى مرض الجلد و القرع على الأحوط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يكون هر ما طاعنا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يكون خصيا بل و لا مرضوض الخصيتين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يكون بحسب أصل الخلقة أبتر لا ذنب له، بل أن لا يكون فيه أي عيب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المذکورة في الهدي إنما تعتبر مع التمكن و القدرة على تحصیله يوم العيد، فإن لم يتمكن من تحصیل الهدي بهذه الشروط، فإن ما يمكنه الحصول عليه يكفي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الهدي أودع ثمنه عند ثقة ليشتري به هديا و يذبحه عنه إلى آخر أيام التشريق، فإن لم يمكن فإلى آخر ذي الحجة، فإن لم يمكن أيضاً يذبحه عنه في السنة القادمة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الهدي ذبح شاة و كلما زاد على الواحد كان أفضل ، و قد ورد في أخبار حجة الوداع أن رسول الله صلی الله علیه و آله كان معه مائة بدنة فنحر منها ستة و ستين أو أربعة و ستين لنفسه الشريفة و نحر الباقي عن الإمام أمير المؤمنين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هدیا معتقدا سلامته فذبحه ثم تبين أنه کان مريضا أو معيبا، جاز الاكتفاء بذلك ولا يجب عليه ذبح هدي آخر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هدیا بتخیل هزاله و ذبحه برجاء أنه سمین بنية التقرب إلی الله تعالی فبان کذلک، فإن ذلك يكفي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ثم شك في أن هديه كان واجدا للشرائط أم لا ، لا يعتني بشكه إن أحتمل أنه كان محرزا للشرائط حين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عدم سلامة الهدي فالأحوط التحقيق ليطمئن من سلامته ، و لا يكتفي بأصل سلامة الهدي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هدیاً سليماً للذبح فسقط في طريق المذبح فانكسرت يده أو رجله أو صار معيبا، يكفي ذبحه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المباشرة في الذبح بل يجوز ذلك بالاستنابة في حال الاختيار أيضاً، و الأحوط أن ينوي كل من صاحب الهدي و النائب إلا إذا لم يكن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أعطى الهدي أو ثمنه لمن يطمئن به و وكله في الذبح عنه ثم شك في صحة عمله لا يعتني بشكه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يلتزم النائب بالشروط اللازمة في شراء الأضحية أو ذبحها، فإنه يكون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المستنیب أنه لم يلتزم بالشروط، لم يجزئها عنه، وأما إذا شك في صحة عمله من حيث الالتزام بالشروط سواء في شراء الأضحية أو ذبحها، فلا يعتنی بشكه، ویجزئه أضحية النائب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لايجب للحاج أن يذبح الهدي بنفسه، بل يمكنه أن يوكل شخصاً آخر للذبح، أو أن يستعين بنائب لشراء الهدي وترتيب ذبحه، ويجب أن يكون الذابح مسلماً في جميع الأحوال، وعلى صاحب الهدي أن تکون عنده نیة التضحية إلی وقت الذبح علی النحو المتقدم</w:t>
      </w:r>
      <w:r>
        <w:rPr>
          <w:rFonts w:eastAsia="IRNazanin" w:cs="IRNazanin"/>
          <w:color w:val="111111"/>
          <w:sz w:val="28"/>
          <w:szCs w:val="28"/>
          <w:rtl w:val="true"/>
          <w:lang w:bidi="fa-IR"/>
        </w:rPr>
        <w:t xml:space="preserve">. </w:t>
      </w:r>
      <w:bookmarkStart w:id="263" w:name="pg16681_214357"/>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هدي الصبي على الولي الذي أحرم به لحج التمتع، و لا يجوز من مال الطفل، و إن لم يمكنه ذلك يصوم بدل الهدي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الهدي الفقراء، وليس من الواجب إهداؤه للمؤمنين أو أن يأكل صاحب الهدي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في صورة الإمكان، أن یقسم الهدي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بثلثه على فقراء المؤمنين، ويهدي ثلثاً منه للمؤمنين، ويخصص ثلثاً منه و أن یبقی الثلث الباقي لنفسه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إخراج لحم الهدي من منى، كما يجوز أيضاً تسلیمه إلی المؤسسات الموجودة في منى في زماننا وتقوم بتخزينه وإرساله للفقراء في دول أخرى</w:t>
      </w:r>
      <w:r>
        <w:rPr>
          <w:rFonts w:eastAsia="IRNazanin" w:cs="IRNazanin"/>
          <w:color w:val="111111"/>
          <w:sz w:val="28"/>
          <w:szCs w:val="28"/>
          <w:rtl w:val="true"/>
          <w:lang w:bidi="fa-IR"/>
        </w:rPr>
        <w:t>.</w:t>
      </w:r>
    </w:p>
    <w:p>
      <w:pPr>
        <w:pStyle w:val="Heading5"/>
        <w:numPr>
          <w:ilvl w:val="4"/>
          <w:numId w:val="1"/>
        </w:numPr>
        <w:rPr/>
      </w:pPr>
      <w:bookmarkStart w:id="264" w:name="__RefHeading___Toc12310210_1280447820"/>
      <w:bookmarkStart w:id="265" w:name="_Toc97"/>
      <w:bookmarkEnd w:id="264"/>
      <w:r>
        <w:rPr>
          <w:rtl w:val="true"/>
        </w:rPr>
        <w:t>صيام بدلاً من الأضحية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هدياً ولا ثمنه، وجب عليه صيام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الحج وهي اليوم السابع والثامن والتاسع من ذي الحجة، وسبعة أيام بعد رجوعه إلى وطنه، وعلى الأحوط يصوم الأيام السبعة متتابعة من دون فصل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الهدي في منى أو في سفر الحج، ولكن يمكنه الافتراض وسداده لاحقاً بدون مشقة ولو بعد السفر، وجب عليه الاقتراض والذبح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في سفره شيء زائد عن حاجته يساوي ثمن الهدي وجب عليه بيعه والذبح، ولا يجب عليه بيع ملابسه المعتادة ولوازمه الضرورية للسفر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الهدي و لا من ثمنه و ليس لديه شيء زائد للبيع ليشتري بثمنه الهدي ولكن يمكنه </w:t>
      </w:r>
    </w:p>
    <w:p>
      <w:pPr>
        <w:pStyle w:val="BookText"/>
        <w:rPr/>
      </w:pPr>
      <w:r>
        <w:rPr>
          <w:rFonts w:ascii="Amiri" w:hAnsi="Amiri" w:eastAsia="Amiri" w:cs="Amiri"/>
          <w:color w:val="111111"/>
          <w:sz w:val="28"/>
          <w:sz w:val="28"/>
          <w:szCs w:val="28"/>
          <w:rtl w:val="true"/>
          <w:lang w:bidi="ar-SA"/>
        </w:rPr>
        <w:t>التكسب هناك ليهيء به ثمن الهدي لا 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تكسب و حصل بيده المال وجب عليه الهدي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ثلاثة أيام من عشرة أيام الصيام في شهر ذي الحجة، وذلك في الأيام السابع والثامن والتاسع من ذي الحجة؛ وإذا لم يتمكن من ذلك، فيصوم الرابع عشر والخامس عشر والسادس عشر من ذي الحجة، ولا يجوز الصيام في أيام التشريق في منى؛ بل إن الصيام في أيام التشريق في منى محرم في كل الأحوال، ويمكنه أن يصوم هذه الأیام الثلاثة في أي وقتحتى آخر ذي الحجة؛ وإن كان الأحوط أن يصومها مباشرة بعد أيام التشريق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يتمكن من الصيام في اليوم السابع، صام الثامن والتاسع ويوماً آخر بعد الرجوع من منى وإذا لم يتمكن من صيام الثامن أيضاً، فلا يصم التاسع ويصوم ثلاثة أيام متتابعة بعد الرجوع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لا يتأخر صيام الأيام الثلاثة إلى ما بعد الرجوع من منى من 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معذوراً عن الصيام بعد الرجوع من منى جاز له التأخير إلى آخر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في السفر، يمكنه الصيام بعد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أن يصوم هذه الأيام الثلاثة قبل شهر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الصيام في أيام التشريق وهي العاشر والحادي عشر والثاني عشر حين الوقوف بمنى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التوالي في صيام الثلاثة ، و يجوز صيامها في حال السفر و لو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قصد الإقامة بمكة لأجل الصوم، فمن لم يتمكن من البقاء بمكة بعد الفراغ من المناسك جاز له صيام الثلاثة في الطريق أو في وطنه </w:t>
      </w:r>
      <w:r>
        <w:rPr>
          <w:rFonts w:eastAsia="Amiri" w:cs="Amiri" w:ascii="Amiri" w:hAnsi="Amiri"/>
          <w:color w:val="111111"/>
          <w:sz w:val="28"/>
          <w:szCs w:val="28"/>
          <w:rtl w:val="true"/>
          <w:lang w:bidi="ar-SA"/>
        </w:rPr>
        <w:t xml:space="preserve">. </w:t>
      </w:r>
      <w:bookmarkStart w:id="266" w:name="pg16681_214361"/>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ذو الحجة و لم يصم الثلاثة، سقط عنه الصوم و تعين عليه الهدي فيذبحه بنفسه في منى أو يستنيب من يذبح عنه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يصوم الأيام الباقية بعد الرجوع إلى وطنه، و لا يجوز صيامها في مكة ، و لا في الطريق إلا لمن أراد البقاء بمكة ، فيجوز له ذلك ولكن بعد مضي شهر أو بعد مضي زمان لو كان يريد الرجوع لوصل إلى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يفصل بين صيام الثلاثة و السبعة و لو بيوم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يصوم السبعة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تمكن من الهدي بعد صيام العشرة لا 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تمكن من الهدي بعد صوم الثلاثة فالأحوط ذبح الهدي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من علیه صیام بدل الهدي یجب علی الولي أن یقضي الثلاثة الواجبة في الحج دون السبعة</w:t>
      </w:r>
      <w:r>
        <w:rPr>
          <w:rFonts w:eastAsia="IRNazanin" w:cs="IRNazanin"/>
          <w:color w:val="111111"/>
          <w:sz w:val="28"/>
          <w:szCs w:val="28"/>
          <w:rtl w:val="true"/>
          <w:lang w:bidi="fa-IR"/>
        </w:rPr>
        <w:t>.</w:t>
      </w:r>
    </w:p>
    <w:p>
      <w:pPr>
        <w:pStyle w:val="Heading5"/>
        <w:numPr>
          <w:ilvl w:val="4"/>
          <w:numId w:val="1"/>
        </w:numPr>
        <w:rPr/>
      </w:pPr>
      <w:bookmarkStart w:id="267" w:name="__RefHeading___Toc12310212_1280447820"/>
      <w:bookmarkStart w:id="268" w:name="_Toc98"/>
      <w:bookmarkEnd w:id="267"/>
      <w:r>
        <w:rPr>
          <w:rtl w:val="true"/>
        </w:rPr>
        <w:t>مسائل متفرقة حول الأضحية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كان نائبا في الحج أن يستنيب من يذبح عنه الهدي، و النائب في الذبح يقصد في ذبحه للهدي جزءا من الحج الذي يأتي به المنوب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ذبح الهدي في ليلة العيد إلا للخائف، و الذبح في ليالي بعد العيد أيضا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يذبح يوم العيد جاز له الذبح في الأيام بعد العيد إلا للخائف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في الذبح أو النحر لمن كان محرماً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عدة مبلغاً من المال ووكلوا فرداً لشراء الهدي وذبحه عنهم، والوكيل اشترى بهذا المال على نحو الشركة عدداً من الهدي وعين لكل واحد هدياً وذبحه ، فإن رضي الجميع بكيفية المعاملة أجزء ذلك حتى ولو كانت قيمة الهدي متفاوتاً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وكيلا عن الغير في الذبح وتخيل أن الرضى القلبي يكفي فذبح هديا عن الغير لا يجزئ وإن كان ذلك الغير زوجته أو صديقه الحميم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في ذبح الهدي جمیع الشروط المذکورة في ذبح الحیوانات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أحداً في شراء وذبح الهدي ونسي الوكيل أو لم يمكنه ذلك وبعد الرجوع إلى وطنه علم أن الوكيل لم يذبح الهدي صححجه ولكن يبقى الهدي في ذمته ، فان أمكنه استنابة من يذبح عنه بمنى في نفس السنة وإلى آخر ذي الحجة فذلك، وإلا يجب عليه أن يستنيب في السنة الآتية من يذبح عنه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أن ذبح الهدي في منى يكون تضييعاً للمال وإتلافا للحوم ولذلك لم يذبح الهدي وأتى بسائر أعمال الحج وأحل من الإحرام وظن صحة أعماله فان كان ما يعتقده ناشئا عن جهله بالحكم الشرعي القطعي ففي هذه الصورة صح أعماله وحجه وكان خارجا من الإحرام إلا أن الهدي يبقى في ذمته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يذبح لغيره قبل ذبحه لنفسه</w:t>
      </w:r>
      <w:r>
        <w:rPr>
          <w:rFonts w:eastAsia="Amiri" w:cs="Amiri" w:ascii="Amiri" w:hAnsi="Amiri"/>
          <w:color w:val="111111"/>
          <w:sz w:val="28"/>
          <w:szCs w:val="28"/>
          <w:rtl w:val="true"/>
          <w:lang w:bidi="ar-SA"/>
        </w:rPr>
        <w:t xml:space="preserve">. </w:t>
      </w:r>
      <w:bookmarkStart w:id="269" w:name="pg16681_214365"/>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الهدي بمال قد تعلق به الخمس ولم يؤده لا يجزئ ذبحه للهدي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استناب لرمي جمرة العقبة وظن أن النائب رمى عنه فذبح هديه وحلق رأسه وعلم فيما بعد أن النائب لم يرم، صح الذبح والحلق ولكن عليه قضاء الرمي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الذبح عن يوم العيد، متعمدا وذبح بعد العيد صحذبحه وإن كان تأخيره للذبح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لم يذبح الهدي لا يجوزله الحلق أو التقصير</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2310214_1280447820"/>
      <w:bookmarkStart w:id="271" w:name="_Toc99"/>
      <w:bookmarkEnd w:id="270"/>
      <w:r>
        <w:rPr>
          <w:rtl w:val="true"/>
        </w:rPr>
        <w:t>مستحبات الهدي في منى</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الهدي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أفضل من البقرة، وهي أفضل من الشاة، والضأن أفضل من المعز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الإبل والبقر إناثاً والغنم ذكوراً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الغنم أن يكون كبشاً ذا عينين وأذنين كبيرتين، وأن يكون أسود الفم والعينين واليدين والرجلين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يتولى المحرم النحر والذبح بنفسه ولو كان امرأة، وإن لم يتمکن بنفسه فليضع يده على يد الذابح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الإبل قائمة عند النحر مربوطة اليدين إلی الركبتين، وأن يقف الناحر عن يمينها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هذا الدعاء عند النحر أو الذبح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وَجْهِیَ لِلَّذِی فَطَرَ السَّماواتِ وَالاْءَرْضَ حَنِیفا مُسْلِما وَما أَنَا مِنَ الْمُشْرِکِینَ إِنَّ صَلاتِی وَنُسُکِی وَمَحْیایَ وَمَماتِی </w:t>
      </w:r>
      <w:bookmarkStart w:id="272" w:name="pg16681_214367"/>
    </w:p>
    <w:p>
      <w:pPr>
        <w:pStyle w:val="BookText"/>
        <w:rPr/>
      </w:pPr>
      <w:bookmarkEnd w:id="272"/>
      <w:r>
        <w:rPr>
          <w:rFonts w:ascii="Amiri" w:hAnsi="Amiri" w:eastAsia="Amiri" w:cs="Amiri"/>
          <w:color w:val="111111"/>
          <w:sz w:val="28"/>
          <w:sz w:val="28"/>
          <w:szCs w:val="28"/>
          <w:rtl w:val="true"/>
          <w:lang w:bidi="ar-SA"/>
        </w:rPr>
        <w:t>لِله رَبِّ الْعالَمِینَ لا شَرِیکَ لَهُ وَبِذلِکَ أُمِرْتُ وَأَنَا مِنَ الْمُسْلِمِینَ، أللّهم مِنْکَ وَلَکَ بِسْمِ اللهِ وَاللهُ أَکْبَرُ، أللّهم تَقَبَّلْ مِنِّی</w:t>
      </w:r>
      <w:r>
        <w:rPr>
          <w:rFonts w:eastAsia="Amiri" w:cs="Amiri" w:ascii="Amiri" w:hAnsi="Amiri"/>
          <w:color w:val="111111"/>
          <w:sz w:val="28"/>
          <w:szCs w:val="28"/>
          <w:rtl w:val="true"/>
          <w:lang w:bidi="ar-SA"/>
        </w:rPr>
        <w:t>».</w:t>
      </w:r>
      <w:r>
        <w:rPr>
          <w:rStyle w:val="FootnoteAnchor"/>
          <w:rtl w:val="true"/>
        </w:rPr>
        <w:footnoteReference w:id="59"/>
      </w:r>
    </w:p>
    <w:p>
      <w:pPr>
        <w:pStyle w:val="Heading5"/>
        <w:numPr>
          <w:ilvl w:val="4"/>
          <w:numId w:val="1"/>
        </w:numPr>
        <w:rPr/>
      </w:pPr>
      <w:bookmarkStart w:id="273" w:name="__RefHeading___Toc12310216_1280447820"/>
      <w:bookmarkStart w:id="274" w:name="_Toc100"/>
      <w:bookmarkEnd w:id="273"/>
      <w:r>
        <w:rPr>
          <w:rtl w:val="true"/>
        </w:rPr>
        <w:t>التقصير أو الحلق</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واجبات منى يوم عيد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أو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الواجب السابع من مناسك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فالحاج بعد ذبح الهدي مخير بين التقصير أو الحلق لرأسه وإن كان الحلق أفضل وأفضل منه الجمع بين التقصير والحلق إلا لعدة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فإنه يتعين عليهن التقصير ولا يجزئ لهن الحلق، بل في جوازه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حجه صرورة و هو من یحج لأول مرة، فيجب عليه الحلق على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عقص شعر رأسه أو ضفره أو لبّده بمادة كالصمغ لدفع الهوام، فيجب عليه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w:t>
      </w:r>
      <w:r>
        <w:rPr>
          <w:rStyle w:val="FootnoteAnchor"/>
          <w:rtl w:val="true"/>
        </w:rPr>
        <w:footnoteReference w:id="60"/>
      </w:r>
      <w:r>
        <w:rPr>
          <w:rFonts w:ascii="Amiri" w:hAnsi="Amiri" w:eastAsia="Amiri" w:cs="Amiri"/>
          <w:color w:val="111111"/>
          <w:sz w:val="28"/>
          <w:sz w:val="28"/>
          <w:szCs w:val="28"/>
          <w:rtl w:val="true"/>
          <w:lang w:bidi="ar-SA"/>
        </w:rPr>
        <w:t>إذا لم يكن من الصنفين الأخيرين يكفيه التقصير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في الحلق أن يستوعب جميع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التقصير يكفي أخذ أي مقدار من الشعر أو الظفر بأي وسيلة كانت ولو بالأسنان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لتقصير والحلق من العبادات أيضا كسائر أعمال الحج، ويجب الإتيان بكل منهما بالنية الخالصة لله تعالى وبدون قصد الرياء وسائر المقاصد، والألم يصح التقصير أو الحلق ولا يحل له ما يحل بسببهما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يحلق رأسه بنفسه أو يحلقه آخر وفي هذه الصورة فالأحوط أن ينوي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الحلق إذا لم يكن على رأسه شعر يكفيه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مخيرا بين التقصير والحلق ولم يكن على رأسه شعر تعين عليه التقصير ، وإذا لم يكن له شعر أصلا يأخذ شيئا من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التقصير حلق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التقصير أخذ شيء من شعر الإبط والعانة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التقصير والحلق يوم عيد النحر بعد ذبح الهدي ولا يجوز قبله، والأحوط أن لا يؤخر التقصير أو الحلق في حال الاختيار عن يوم العيد، ولو أخره عمدا يكفيه الإتيان به بعد العيد إلى آخر أيام التشريق، ولا بأس بإتيانه في ليالي التشريق على الظاهر وإن كان خلاف الاحتياط</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أو حلق قبل الذبح أو قبل الرمي الجمرة العقبة عن نسيان أو جهل منه بالحكم يجزئ ولا تلزمه الإعادة، ولكن لو قدمه تعمداً فالأحوط وجوبا الإعادة</w:t>
      </w:r>
      <w:r>
        <w:rPr>
          <w:rFonts w:eastAsia="Amiri" w:cs="Amiri" w:ascii="Amiri" w:hAnsi="Amiri"/>
          <w:color w:val="111111"/>
          <w:sz w:val="28"/>
          <w:szCs w:val="28"/>
          <w:rtl w:val="true"/>
          <w:lang w:bidi="ar-SA"/>
        </w:rPr>
        <w:t xml:space="preserve">. </w:t>
      </w:r>
      <w:bookmarkStart w:id="275" w:name="pg16681_214371"/>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التقصير أو الحلق في منى ولا يجوز في غيره حال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من منى ناسيا أو جاهلا بالحكم أو عامدا يجب عليه الرجوع إلى منى للتقصير أو الخلق، ولو لم يتمكن من الرجوع يقصر أو يحلق في مكانه ويبعث شعره إلى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في طريق العودة إلی وطنه فالأحوط إرسال شعره إلی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الطواف والسعي بعد التقصير أو الخلق، فلو قدمهما متعمدا يجب أن يرجع إلى منى ويقصر أو يحلق ثم يعيد الطواف وصلاته بل والسعي أيضا ويكفر بشاة، ولو قدمهما نسيانا أو جهلات بالحكم لا كفارة عليه، ولكن الأحوط أن يعيد الطواف والصلاة بل والسعي أيضا بعد التقصير أو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للمحرم بعد التقصير أو الحلق جميع محرّمات الإحرام إلّا النساء والطيب</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2310218_1280447820"/>
      <w:bookmarkStart w:id="277" w:name="_Toc101"/>
      <w:bookmarkEnd w:id="276"/>
      <w:r>
        <w:rPr>
          <w:rtl w:val="true"/>
        </w:rPr>
        <w:t>مسائل متفرقة في التقصير والحلق</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التقصير و الخروج من الإحرام لمن أخر الذبح عن يوم العيد على الأحوط وجوبا، بل يجب عليه أن يصبر إلى ما بعد الذبح فيقصر و يحل من الإحرام ثم يطوف و يصلي ركعتيه و يسعى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التقصير أو الحلق لمن وكل أحدا للذبح عنها إلا إذا ذبح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تخيل أن الوكيل ذبح الهدي فقصر أو حلق صح منه ذلك، و لو طاف و سعى لا تلزمه الأعادة</w:t>
      </w:r>
      <w:r>
        <w:rPr>
          <w:rFonts w:eastAsia="Amiri" w:cs="Amiri" w:ascii="Amiri" w:hAnsi="Amiri"/>
          <w:color w:val="111111"/>
          <w:sz w:val="28"/>
          <w:szCs w:val="28"/>
          <w:rtl w:val="true"/>
          <w:lang w:bidi="ar-SA"/>
        </w:rPr>
        <w:t xml:space="preserve">. </w:t>
      </w:r>
      <w:bookmarkStart w:id="278" w:name="pg16681_214373"/>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مخيّراً بين التقصير والحلق إذا علم أنّ الحلق يوجب خروج الدم وجب عليه التقصير ولم يجز له الحلق، وأمّا من كانت وظيفته الحلق فقط فيجب عليه الحلق إلّا إذا كان الحلق موجباً للضرر الجسدي أو المشقة لأي سبب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عليه الحلق و كان شعره طويلا لا يجوز له أن يأخذ من شعره بالماكنة أولاً ثم يحلق و إن كان بعده من دون فصل، و لو فعل متعمدا فعليه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يحلق رأس غيره أو يأخذ شيئا من شعره قبل التقصير أو الحلق لنفسه ولكن لا بأس بتقليم ظفر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الهدي خارج منى لعدم تمكنه من الذبح في منى لأجل تغيير المذبح من منى إلى خارجه ، فلا يجوز التقصير أو الحلق هناك، بل يجب أن يقصر أو يحلق 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أتى به خارج منى يجب عليه الرجوع إليه لإعادة التقصير أو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طاف و سعى يجب عليه إعادتهما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الصبي المميز بتمام أعمال الحج على الوجه الصحيح و حلق رأسه، خرج من كونه صرورة و لم يكن عليه حكم الصرورة فيما بعد</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2310220_1280447820"/>
      <w:bookmarkStart w:id="280" w:name="_Toc102"/>
      <w:bookmarkEnd w:id="279"/>
      <w:r>
        <w:rPr>
          <w:rtl w:val="true"/>
        </w:rPr>
        <w:t>مستحبات الحلق</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الحلق أمور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في الحلق من الطرف الأيمن من مقدم الرأس،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يقرأ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أَعْطِنی بِکُلِّ شَعْرَةٍ نُوراً یَوْمَ ٱلْقِیامَةِ</w:t>
      </w:r>
      <w:r>
        <w:rPr>
          <w:rFonts w:eastAsia="Amiri" w:cs="Amiri" w:ascii="Amiri" w:hAnsi="Amiri"/>
          <w:color w:val="111111"/>
          <w:sz w:val="28"/>
          <w:szCs w:val="28"/>
          <w:rtl w:val="true"/>
          <w:lang w:bidi="ar-SA"/>
        </w:rPr>
        <w:t xml:space="preserve">». </w:t>
      </w:r>
      <w:bookmarkStart w:id="281" w:name="pg16681_214375"/>
    </w:p>
    <w:p>
      <w:pPr>
        <w:pStyle w:val="BookText"/>
        <w:rPr/>
      </w:pPr>
      <w:bookmarkEnd w:id="281"/>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شعره في خيمته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 لحيته و شاربه و يقلم أظافيره بعد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عادته حلق رأسه ، و حلق رأسه في منى فليؤخر حتى المقدور وقت الحلق للمرة الآتية </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2310222_1280447820"/>
      <w:bookmarkStart w:id="283" w:name="_Toc103"/>
      <w:bookmarkEnd w:id="282"/>
      <w:r>
        <w:rPr>
          <w:rtl w:val="true"/>
        </w:rPr>
        <w:t xml:space="preserve">الفصل الخامس </w:t>
      </w:r>
      <w:r>
        <w:rPr>
          <w:rtl w:val="true"/>
        </w:rPr>
        <w:t xml:space="preserve">- </w:t>
      </w:r>
      <w:r>
        <w:rPr>
          <w:rtl w:val="true"/>
        </w:rPr>
        <w:t>أعمال مكة المعظمة</w:t>
      </w:r>
      <w:bookmarkEnd w:id="283"/>
    </w:p>
    <w:p>
      <w:pPr>
        <w:pStyle w:val="Heading5"/>
        <w:numPr>
          <w:ilvl w:val="4"/>
          <w:numId w:val="1"/>
        </w:numPr>
        <w:rPr/>
      </w:pPr>
      <w:bookmarkStart w:id="284" w:name="__RefHeading___Toc12310224_1280447820"/>
      <w:bookmarkStart w:id="285" w:name="_Toc104"/>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الثامن والتاسع والعاشر والحادي عشر والثاني عشر من واجبات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 وصلاته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بعد إتمام الواجبات الثلاث في منى يوم العيد أن يذهب إلی مكة ويطوف بالبيت ويصلي ركعتي الطواف ويسعى بين الصفا والمروة كما مرّ في العمرة، ثم يأتي بطواف النساء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طواف النساء وصلاته من أجزاء الحج إلّا أنّه واجب ولا تحل له النساء حتى يأتي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والأفضل الإتیان بهذه الأعمال في يوم العيد أو في اليوم الحادي عشر من ذي الحجة، وإن جاز تأخيرها إلی ما بعد أيام التشريق، ولكن الأحوط الإتیان بها بلا تأخير بعد أيام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معذوراً جاز له التأخير إلی آخر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عليه اجتناب النساء والطيب ما لم يأتِ بها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 صلاته و السعي هنا في الكيفية و الواجبات و الشرائط و الأحكام مثل ما ذكرناها في طواف العمرة و صلاته و سعيها إلا في النية فهناك نية العمرة و هنا نية الحج و نية طواف النساء في طوافه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أداء هذه الواجبات الخمس بعد أعمال منى ليوم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أداء هذه الواجبات قبل الوقوف بعرفات حال الاختيار على الأحوط وجوبا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طواف حج التمتع و صلاته و السعي بعد إحرام الحج و قبل الوقوف بعرفات لعدة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تخاف الحيض أو النفاس بعد الرجوع من منى و لم تتمكن من البقاء في مكة إلى الطهر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الشيخة إذا لم يمكنهما الطواف بعد الرجوع من منى لعجزهما و لكثرة ازدحام الطائفين أو لم يمكنهما الرجوع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يمكنه الطواف بعد الرجوع من منى لكثرة ازدحام الطائفين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يعلم أنه لا يمكنه الرجوع إلى مكة إلى آخر ذي الحجة إما على أثر الخوف أو لجهات أخرى أو لا يتمكن من إتيان الطواف و صلاته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الطوائف الثلاث ما عدا الأخيرة إذا رجعوا إلى مكة و تمكنوا من السعي فالأحوط إعادة السعي بل الأولى إعادة الطواف و صلاته أيضا إذا أمكنهم ذلك و إن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الطائفة الرابعة فاذا امكنهم الرجوع إلى مكة و علموا أن ما اعتقدوه مانعا لا وجود له ، فالأحوط وجوبا أعادة الطواف و صلاته و السعي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يخاف من الرجوع إلى مكة لجهة من الجهات تقديم طواف النساء و صلاته على الوقوف بعرفات، كما يجوز ذلك للطوائف الثلاث إلا أن الأحوط إعادته ثانيا إن أمكنهم ذلك</w:t>
      </w:r>
      <w:r>
        <w:rPr>
          <w:rFonts w:eastAsia="Amiri" w:cs="Amiri" w:ascii="Amiri" w:hAnsi="Amiri"/>
          <w:color w:val="111111"/>
          <w:sz w:val="28"/>
          <w:szCs w:val="28"/>
          <w:rtl w:val="true"/>
          <w:lang w:bidi="ar-SA"/>
        </w:rPr>
        <w:t xml:space="preserve">. </w:t>
      </w:r>
      <w:bookmarkStart w:id="286" w:name="pg16681_214378"/>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منى إلى مكة و لم يتمكن من الإتيان بالأعمال كمن مرض و لم يمكنه الإتيان بالطواف و صلاته و السعي بوجه من الوجوه حتى مع الاستعانة بالغير ، تجب عليه الاستنابة لإتيان الأعمال عنه ، و كذلك لو تحيضت المرأة و لم تنتظر القافلة طهرها ، تأتي بما تتمكن من الأعمال كالسعي و تستنيب لما لا يمكنها الإتيان به كالطوافين و صلاتهما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محرمات إحرام الحج على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التقصير أو حلق الرأس تحل جميع المحرمات إلّا الجماع والطيب، والأحوط اجتناب الصيد وإن كان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الأحوط اجتناب سائر الاستمتاعات كاللعب والتقبيل وعقد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السعي بين الصفا والمروة يحل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طواف النساء وصلاته تحل النساء وما يتعلق بهن إلّا أنّ الصيد في الحرم محرم على كل أحدوإن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 خارج الحرم بعد التحلل من الإحرام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الطواف والسعي وطواف النساء للخوف من الحيض أو المرض أو غيرهما لا تحل له المحرمات بعد الطواف والسعي، بل تحل بعد التقصير أو الحلق</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2310226_1280447820"/>
      <w:bookmarkStart w:id="288" w:name="_Toc105"/>
      <w:bookmarkEnd w:id="287"/>
      <w:r>
        <w:rPr>
          <w:rtl w:val="true"/>
        </w:rPr>
        <w:t>مسائل طواف النساء</w:t>
      </w:r>
      <w:bookmarkEnd w:id="28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 صلاته كطواف الحج و صلاته في الكيفية و الشرائط و الأحكام إلا في النية فقط فهنا ينوي طواف النساء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طواف النساء بالرجل بل يجب على المرأة والخنثى والخصي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تأتِ به المرأة لم يحل لها الزوج، والرجال إن لم يأتوا به لم تحل لهم النساء، بل الأحوط وجوباً عدم حل سائر ما يتعلق بالنساء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للصبي المميز المحرم أن يأتي بطواف النساء وصلاته ليحل له الزواج، بل الأحوط أن يطوف الولي بالصبي غير المميز إذا أحرم به طواف النساء لئلا يشكل عليه النكاح بعد البلوغ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 وإن كان واجباً ولا تحلّ النساء بدونه، إلّا أنّه ليس من أركان الحج ولا يبطل الحج بتركه عمداً، بل يجب على الحاج الإتیان به، وإن لم يأتِ به لا تحلّ له الزوجة أو الزوج؛ بل يتوقف على الإحتياط الواجب حلّ جميع ما يتعلق بالمرأة من الخطبة والعقد والشهادة عليه على الإتیان بطواف النساء وصلاته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بطواف النساء حال الاختيار بعد السعي، كما يجب الإتيان بالسعي بعد طواف الحج و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الترتيب لزمته الإعادة بكيفية يحصل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بطواف النساء وصلاته قبل السعي نسياناً أو جهلاً بالحكم صحّ، ولكن الأحوط إعادته بعد السعي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التي تخاف الحيض وعدم التمكن من طواف النساء أن تأتي به وبصلاته قبل السعي على الأحوط؛ فإن لم تحض أعادته، وإن حاضت استنابت</w:t>
      </w:r>
      <w:r>
        <w:rPr>
          <w:rFonts w:eastAsia="Amiri" w:cs="Amiri" w:ascii="Amiri" w:hAnsi="Amiri"/>
          <w:color w:val="111111"/>
          <w:sz w:val="28"/>
          <w:szCs w:val="28"/>
          <w:rtl w:val="true"/>
          <w:lang w:bidi="ar-SA"/>
        </w:rPr>
        <w:t xml:space="preserve">. </w:t>
      </w:r>
      <w:bookmarkStart w:id="289" w:name="pg16681_214382"/>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 لم تنتظر القافلة طهرها لتأتي بطواف النساء و صلاته ، فالأحوط وجوبا الاستنابة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النائب في الحج الإتيان بطواف النساء و صلاته بنيابة المنوب عنه ، و إن لم يأت بهما لا تحل عليه زوجته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طواف النساء و صلاته و لم يأت بهما إلى أن مات وجب على الولي أن يقضيهما بنفسه أو يستنيب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طواف النساء أو تركه جهلاً بالحكم ورجع إلی وطنه، فإن تمكّن وجب عليه الرجوع والإتیان به؛ وإن لم يتمكن أو كان حرجياً وجب عليه الإستنابة؛ ولا تحلّ له الزوجة أو الزوج حتى يأتي به هو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جامع في هذه المدة، فإن كان بعد الإلتفات إلی ترك الطواف وجبت عليه الكفارة؛ وكذا على الأحوط إذا كان قبل الإلتفات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وكفارته على الأحوط وجوبا نحر بدنة؛ إن كان الطواف واجباً في الحج فينحره في منى، وإن كان في العمرة فينحره في مكة</w:t>
      </w:r>
      <w:r>
        <w:rPr>
          <w:rFonts w:eastAsia="IRNazanin" w:cs="IRNazanin"/>
          <w:color w:val="111111"/>
          <w:sz w:val="28"/>
          <w:szCs w:val="28"/>
          <w:rtl w:val="true"/>
          <w:lang w:bidi="fa-IR"/>
        </w:rPr>
        <w:t>.</w:t>
      </w:r>
    </w:p>
    <w:p>
      <w:pPr>
        <w:pStyle w:val="Heading5"/>
        <w:numPr>
          <w:ilvl w:val="4"/>
          <w:numId w:val="1"/>
        </w:numPr>
        <w:rPr/>
      </w:pPr>
      <w:bookmarkStart w:id="290" w:name="__RefHeading___Toc12310228_1280447820"/>
      <w:bookmarkStart w:id="291" w:name="_Toc106"/>
      <w:bookmarkEnd w:id="290"/>
      <w:r>
        <w:rPr>
          <w:rtl w:val="true"/>
        </w:rPr>
        <w:t>مستحبات طواف الحج وصلاته والسعي</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مستحب في طواف العمرة و صلاته و السعي يستحب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يأتي بطواف الحج في يوم العيد أو في اليوم الحادي عشر و لا يؤخره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يقف على باب مسجد الحرام و يقول</w:t>
      </w:r>
      <w:r>
        <w:rPr>
          <w:rFonts w:eastAsia="Amiri" w:cs="Amiri" w:ascii="Amiri" w:hAnsi="Amiri"/>
          <w:color w:val="111111"/>
          <w:sz w:val="28"/>
          <w:szCs w:val="28"/>
          <w:rtl w:val="true"/>
          <w:lang w:bidi="ar-SA"/>
        </w:rPr>
        <w:t xml:space="preserve">: </w:t>
      </w:r>
      <w:bookmarkStart w:id="292" w:name="pg16681_214384"/>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اَعِنّی عَلی نُسُکِکَ وَسَلِّمْنی لَهُ وَسَلِّمْهُ لی أسْألُکَ مَسْألَةَ الْعَلیلِ الذَّلِیلِ الْمُعْتَرِفِ بذَنْبِهِ أنْ تَغْفِرَ لی ذُنُوبی وَأنْ تُرْجِعَنی بِحاجَتَی، أللّهم اِنِّی عَبْدُکَ وَالْبَلَدُ بَلَدُکَ وَالبَیتُ بَیتُکَ جئْتُ أطْلُبُ رَحْمَتَکَ وَأؤُمُّ طاعَتَکَ مُتَّبِعاً لاِمْرِکَ راضِیاً بِقَدَرِکَ أسْألُکَ مَسْألَةَ الْمُضْطَرِّ إلَیکَ الْمُطِیعِ لاِمْرِکَ الْمُشْفِقِ مِنْ عَذابِکَ الْخائِفِلِعُقُوبَتِکَ أنْ تُبَلِّغَنی عَفْوکَ وَتُجِیرَنی مِنَ النَّارِ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إلى جانب الحجر الأسود و يستلمه و يقبله، و إن لم يستطع من تقبيله يكتفي بالمس ، ثم يقبل يده، و إن لم يستطع من المس يستقبله و يكبر، ثم يبتدأ بطواف الحج بنفس الكيفية التي طاف للعمرة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2310230_1280447820"/>
      <w:bookmarkStart w:id="294" w:name="_Toc107"/>
      <w:bookmarkEnd w:id="293"/>
      <w:r>
        <w:rPr>
          <w:rtl w:val="true"/>
        </w:rPr>
        <w:t xml:space="preserve">الفصل السادس </w:t>
      </w:r>
      <w:r>
        <w:rPr>
          <w:rtl w:val="true"/>
        </w:rPr>
        <w:t xml:space="preserve">- </w:t>
      </w:r>
      <w:r>
        <w:rPr>
          <w:rtl w:val="true"/>
        </w:rPr>
        <w:t>أعمال منى في أيام التشريق</w:t>
      </w:r>
      <w:bookmarkEnd w:id="294"/>
    </w:p>
    <w:p>
      <w:pPr>
        <w:pStyle w:val="Heading5"/>
        <w:numPr>
          <w:ilvl w:val="4"/>
          <w:numId w:val="1"/>
        </w:numPr>
        <w:rPr/>
      </w:pPr>
      <w:bookmarkStart w:id="295" w:name="__RefHeading___Toc12310232_1280447820"/>
      <w:bookmarkStart w:id="296" w:name="_Toc108"/>
      <w:bookmarkEnd w:id="295"/>
      <w:r>
        <w:rPr>
          <w:rtl w:val="true"/>
        </w:rPr>
        <w:t>اشارة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والثاني عشر والثالث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والرابع عشر من واجبات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المبيت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ليلاً فيها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2310234_1280447820"/>
      <w:bookmarkStart w:id="298" w:name="_Toc109"/>
      <w:bookmarkEnd w:id="297"/>
      <w:r>
        <w:rPr>
          <w:rtl w:val="true"/>
        </w:rPr>
        <w:t>المبيت في منى</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المبيت على الحاج في منى ليلة الحادية عشرة و ليلة الثانية عشرة من ذي الحجة من الغروب الشرعي إلى منتصف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مبيت ليلة الثالثة عشرة في منى لعدة طوائف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يجتنب الصيد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 جريان هذا الحكم في من أخذ الصيد و لم يذبحه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من أكل لحم الصيد أو أشار اليه لا يجب عليه المبيت على الأقوى و إن كان أحوط، و مهما أمكن 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زوجته أو غيرها حال الإحرام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إن أتى بغير الجماع كالتقبيل و اللمس و العقد، فلا يجب المبيت على الأقوى و إن كان الأحوط ذلك، و مهما أمكن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في اليوم الثاني عشر بمنى إلى أن دخل الليل و إن كانت نيته الإفاضة من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شيئا من محرمات الإحرام في إحرامه غير ما ذكر في المسألة المتقدمة فالأقوى عدم وجوب المبيت عليه بمنى ليلة الثالثة عشرة إلا أنه أحوط لاسيما بالنسبة إلى المحرمات التي لها كفارة، و مهما أمكن 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 المبيت في ليلة الثالث عشر بمنى على من لم يتق الصيد أو النساء في إحرام عمرة التمتع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المبيت بمنى البقاء من المغرب الشرعي إلی نصف الليل، فيجوز الخروج بعد منتصف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عدم دخول مكة قبل أذان الفجر وإن لم يكن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احتساب الليل من أول المغرب إلی طلوع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الخروج من منى قبل غروب الشمس أو أول الليل بشرط العود إليها قبل نصف الليل والبقاء حتى أذان الفجر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منى من العبادات كسائر أعمال الحج ويعتبر فيه قصد القربة 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البقاء مستيقظاً في منى، بل يجوز النوم فيها بعد النية وقصد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المبيت في منى لعدة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كالمريض و الممرض، و كذلك كل من يكون عليه في المبيت حرج و 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خاف على نفسه أو عرضه أو ماله إذا كان مالاً خطيرا بحيث لو تلف لتضرر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الذي يضطر أن يكون خارج منى لرعي مواشيه و 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الساقي للحجاج، فإنه مضطر في البقاء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المشتغل بالعبادة في مكة تمام ليلته ما عدا الحوائج الضرورية كالأكل و الشرب و تجديد الوضوء و لكن يشكل البقاء في غير مكة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فرغ من العبادة في مكة فليسعى للوصول إلى منى قبل أذان الفجر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نفر بعد ظهر اليوم الثاني عشر ثم عاد إلی منى بعد المغرب لحاجة لا يجب عليه المبيت ليلةالثالث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عاد قبل المغرب فالأحوط المبيت ليلة الثالث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البقاء في منى أيام التشريق نهاراً إلّا بمقدار رمي الجمرات، وإن كان البقاء حسناً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المبيت في منى بلا عذر فهو آثم و تجب عليه التوبة و بالإضافة لزمته عن كل ليلة ذبح شاة، بل لو كان ذلك عن نسيان أو جهل بالحكم أو اضطرار فالأحوط الكفارة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أول الليل في منى ثم خرج قبل نصفه فالأحوط وجوباً إخراج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خرج بعد انتصاف الليل أو کان في مكة المعظمة مشتغلا تمام اللیل بالعبادة فلا كفارة عليه، وكذا من خرج ثم عاد قبل منتصف الليل وبات إلی الصبح، وكذا من اضطر للمبيت في مكة لسقاية الحجاج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في مكة قاصدا للاشتغال بالعبادة و غلب عليه النوم فإن كان نومه طويلا بحيث لا يصدق عليه أنه اشتغل بالعبادة تمام الليل ففي هذه الصورة تلزمه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مبيته في مكان خارج منى اشتباها و ذلك لظنه أنه جزء من منى فالأحوط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من منى إلى مكة للطواف و السعي و بعد الفراغ منهما خرج من مكة قاصدا المبيت في منى و لكن قبل وصوله إليها نام في الطريق فعلى الاقوى لم يأثم و لا كفارة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يكون ذبح كفارات الحج في منى، ولكن إذا تضيع الذبائح في منى ولا تصل إلی مستحقيها، فالأفضل في غير كفارة الصيد أن يذبحها في وطنه ويقسمها بين المحتاجين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هدي يوم النحر الذي هو من أعمال الحج فيجب ذبحه في منى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الإفاضة من منى يوم الثاني عشر قبل الظهر إلا لمن وجب عليه المبيت ليلة الثالثة عشرة فيها فإنه يجوز له ذلك بعد رميه للجمرات الثلاث</w:t>
      </w:r>
      <w:r>
        <w:rPr>
          <w:rFonts w:eastAsia="Amiri" w:cs="Amiri" w:ascii="Amiri" w:hAnsi="Amiri"/>
          <w:color w:val="111111"/>
          <w:sz w:val="28"/>
          <w:szCs w:val="28"/>
          <w:rtl w:val="true"/>
          <w:lang w:bidi="ar-SA"/>
        </w:rPr>
        <w:t xml:space="preserve">. </w:t>
      </w:r>
      <w:bookmarkStart w:id="299" w:name="pg16681_214392"/>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رمى الجمرات الثلاث ليلة الثانية عشرة لعذر لا تجوز له الإفاضة من منى قبل الظهر في اليوم الثاني عشر على الأحوط وجوبا إلا إذا كان معذورا من المكث فيها </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2310236_1280447820"/>
      <w:bookmarkStart w:id="301" w:name="_Toc110"/>
      <w:bookmarkEnd w:id="300"/>
      <w:r>
        <w:rPr>
          <w:rtl w:val="true"/>
        </w:rPr>
        <w:t>رمي الجمرات الثلاث في الأيام</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اللیالي التی یبیت بمنى یجب فی أیامها رمي الجمرات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والوسطى والعقبة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بالترتيب، بأن يرمي كل واحدة منها بسبع حصات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تركه عمداً و إن لم يبطل حجه ولكنه يأثم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 عليه المبيت بمنى ليلة الثالث عشر يجب عليه رمي الجمرات الثلاث في اليوم الثالثة عشرة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ذكرنا من الواجبات و الشرائط و الأحكام و الآداب و موارد النيابة في رمي جمرة العقبة ليوم العيد يجري في رمي الجمرات الثلاث 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الرمي من طلوع الشمس إلى غروبها، و لا يجوز الرمي في الليل أو بين طلوع الفجر إلى طلوع الشمس لغير المعذورين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للذين يعلمون أنّهم لا يستطيعون الرمي نهاراً كالمرضى والمعوقين والمسنين والرعاة والخائفين أن يرموا في الليلة السابقة، وإن لم يرموا في الليلة السابقة ولم يتمكنوا من الرمي نهاراً فليرموا في الليلة اللاحقة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الجمرات الثلاث من العبادات و يعتبر فيها نية القربة 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في رمي الجمرات الثلاث، فيبدأ بالأولى ثم الوسطى ثم جمرة العقبة الواقعة في العقبة بين منى ومكة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خالف هذا الترتيب ولو نسياناً أو جهلاً بطل، فيجب إعادته 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رمى الجمرة الأولى التي يجب رميها أولاً في الآخر لم تجب إعادة رميها إلّا إذا كان عامداً ملتفتاً بحيث لم يتحقق منه قصد الامتثال والقربة، ففي هذه الحالة يجب عليه إعادة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رمي الجمرات أنّه بقي من بعض السابقة ثلاث حصات أو أقل أو لم تصب الجمرة، يكفي إتمام الناقص ويسقط الترتيب ولا يجب إعادة رمي الجمرة أو الجمرات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علم بعد رمي الجمرات الثلاث أنّه لم يرم ثلاث حصات من الأولى وحصاة من الوسطى كفاه إتمامها بالترتيب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رمي جميع الجمرات أو بعضها في بعض الأيام عمداً أو نسياناً أو جهلاً، أو تبين بطلانه، وجب القضاء في اليوم التالي، وكذا إذا ترك وظيفة عدة أيام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يرم الجمرات أصلاً حتى اليوم الثالث عشر وجب عليه في ذلك اليوم قضاء الجميع مع وظيفة ذلك اليوم، ويأتي أولاً بقضاء جمرة العقبة الواجبة يوم النحر، بل الأحوط وجوباً الإتیان بجميع القضاء مرتباً ثم الإتیان بوظيفة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بل الأحوط أن يفصل بين وظيفة اليومين بساعة، وإذا أتى بالقضاء صباحاً ووظيفة ذلك اليوم عند الظهر فهو أحسن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الغروب أنّه لم يرم عدداً من الحصات السبع لجميع الجمرات أو بعضها أو لم تصح، وجب القضاء في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 جمرة أربع حصات أو أكثر وجب إعادة رمي تلك الجمرة، وإن بقي ثلاث أو أقل أتى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تقديم قضاء الفائت على وظيفة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المغرب أنه لم يرم أحد الجمرات الثلاث أو لم يكن رميها على وجه الصحة و لم يعلم بتلك الجمرة فالأحوط أن يرمي الجمرات الثلاث في اليوم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بعد رمي الجمرات الثلاث أنه لم يرم ثلاث حصيات من أحد الجمرات أو لم يكن رميها على وجه الصحة ، فإن كان يعلم بتلك الجمرة أكمل الباقي، وإن لم يعلم بها يجب عليه أن يرمي الجمرات الثلاث لكل واحدة ثلاث حصيات حتى يتيقن بأداء واجبه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رمي الجمرات أو بعضها عمداً أو نسياناً أو جهلاً أو لم يأت به صحيحاً ورحل إلی مكة المعظمة، فإن لم تنقض أيام التشريق وجب الرجوع والرمي، وإن انقضت فالأحوط الرجوع والرمي ثم یقضي في أيام التشريق من العام القادم، وفي كل حال إذا لم يتمكن من الرجوع بنفسه استناب من يرمي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من مكة وعلم في الطريق أو في وطنه، فإن رجع بنفسه إلی مكة في العام القادم فالأحوط وجوباً قضاؤه في أيام التشريق، وإن لم يرجع استناب من يقضيه عنه في أيام التشريق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بحيث لا يستطيع رمي الجمرات أو بعضها، فإن كان يرجو الشفاء فلينتظر؛ وإن لم يرج الشفاء وجب عليه أن يستنيب في نفس اليوم من يرمي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الإمكان يُحمل المريض إلی الجمرة ويُرمى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شُفي بعد رمي النائب، فالأحوط أن يرمي بنفسه مرة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المريض الرمي نهاراً ولكنه يستطيع ليلاً، فالأقوى تقديم الرمي ليلاً على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النائب أن يرمي في النهار، و لو كان معذورا عن ذلك فلا تجوز له النيابة ، كما يجب على المعذور أيضا أن يستنيب من يرمي عنه نهارا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للنساء اللاتي يفضن من المشعر إلی منى ليلاً أن يرمين جمرة العقبة في تلك الليلة؛ ولكن يجب عليهن رمي الجمرات الثلاث في أيام التشريق نهاراً إلّا إذا كن معذورات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أخّروا الذبح والحلق عن يوم العيد لسبب ما، يجب عليهم المبيت بمنى ورمي الجمرات الثلاث 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تتوقف صحتها على الذبح والحلق؛ بل هي واجبات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مضي اليوم في أداء وظيفة ذلك اليوم أو في صحتها فلا يعتني بشكه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الرمي بعد إتمامه والتجاوز عن محله فلا يعتني بشكه؛ وإذا شك أثناء الرمي وجب عليه الاستئناف</w:t>
      </w:r>
      <w:r>
        <w:rPr>
          <w:rFonts w:eastAsia="Amiri" w:cs="Amiri" w:ascii="Amiri" w:hAnsi="Amiri"/>
          <w:color w:val="111111"/>
          <w:sz w:val="28"/>
          <w:szCs w:val="28"/>
          <w:rtl w:val="true"/>
          <w:lang w:bidi="ar-SA"/>
        </w:rPr>
        <w:t xml:space="preserve">. </w:t>
      </w:r>
      <w:bookmarkStart w:id="302" w:name="pg16681_214399"/>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الحصات التي رمى بها الجمرة السابقة أو في إصابتها للجمرة بعد الشروع في رمي الجمرة اللاحقة، فلا يعتني بشكه؛ وإذا شك في عدد الحصات أثناء رمي الجمرة وجب عليه رمي ما يشك فيه حتى يتيقن من إصابة سبع حصات ؛ ولا يكفي مجرد الظن</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2310238_1280447820"/>
      <w:bookmarkStart w:id="304" w:name="_Toc111"/>
      <w:bookmarkEnd w:id="303"/>
      <w:r>
        <w:rPr>
          <w:rtl w:val="true"/>
        </w:rPr>
        <w:t>مستحبات منى في أيام التشريق</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أيام التشريق بمنى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في منى أيام التشريق و عدم الخروج منها حتى و لو كان الخروج للطواف المندوب، نعم إذا لم يمض إلى مكة يوم العيد لإتيان الطواف و السعي للحج فليمض يوم الحادي عشر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التكبيرات فيها بعد خمس عشرة صلاة و في غيرها من الأمصار بعد عشر صلوات أولها ظهر يوم عيد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أوجبها بعض العلماء، و الأحوط عدم الترك و إن كان الأقوى و المشهور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تقرأ بهذه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أکْبَرُ، اللهُ أکْبَرُ، لا إلهَ إلّا اللهُ وَاللهُ أکْبَرُ، اللهُ أکْبَرُ وَللهِِ الْحَمْدُ، اللهُ أکْبَرُ عَلی ما هَدانَا، اللهُ أکْبَرُ عَلی ما رَزَقَنا مِنْ بَهِیمَةِ الأنعامِ، وَالْحَمْدُللهِ علی ما أبْلانا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الصلوات الواجبة والمستحبة في مسجد الخيف ما دام مقيماً بمنى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الحديث الصحيح أنّ ألف نبي صلّوا في هذا المسجد، وأنّ النبي صلی الله علیه و آله كان يصلي عند منارته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 مَنْ سَبَّحَ اَللَّهَ فِيهِ مِائَةَ تَسْبِيحَةٍ كَتَبَ اَللَّهُ لَهُ كَأَجْرِ عِتْقِ رَقَبَةٍ وَ مَنْ هَلَّلَ اَللَّهَ فِيهِ مِائَةَ تَهْلِيلَةٍ عَدَلَتْ أَجْرَ إِحْيَاءِ نَسَمَةٍ وَمَنْ حَمَّدَ اَللَّهَ فِيهِ مِائَةَ تَحْمِيدَةٍ عَدَلَتْ أَجْرَ خَرَاجِ اَلْعِرَاقَيْنِ يُتَصَدَّقُ بِهِ 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ورد استحباب ست ركعات في هذا المسجد</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يُذكّر أنّه قد تم بيان مستحبات رمي الجمرات بالتفصيل في مسألة رمي جمرة العقبة يوم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6681_214404"/>
      <w:bookmarkStart w:id="306" w:name="pg16681_214404"/>
      <w:bookmarkEnd w:id="306"/>
    </w:p>
    <w:p>
      <w:pPr>
        <w:pStyle w:val="Heading2"/>
        <w:numPr>
          <w:ilvl w:val="1"/>
          <w:numId w:val="1"/>
        </w:numPr>
        <w:rPr/>
      </w:pPr>
      <w:bookmarkStart w:id="307" w:name="pg16681_214404"/>
      <w:bookmarkStart w:id="308" w:name="__RefHeading___Toc12310240_1280447820"/>
      <w:bookmarkStart w:id="309" w:name="_Toc112"/>
      <w:bookmarkEnd w:id="307"/>
      <w:bookmarkEnd w:id="308"/>
      <w:r>
        <w:rPr>
          <w:rtl w:val="true"/>
        </w:rPr>
        <w:t>خاتمة</w:t>
      </w:r>
      <w:bookmarkEnd w:id="309"/>
    </w:p>
    <w:p>
      <w:pPr>
        <w:pStyle w:val="Heading3"/>
        <w:numPr>
          <w:ilvl w:val="2"/>
          <w:numId w:val="1"/>
        </w:numPr>
        <w:rPr/>
      </w:pPr>
      <w:bookmarkStart w:id="310" w:name="__RefHeading___Toc12310242_1280447820"/>
      <w:bookmarkStart w:id="311" w:name="_Toc113"/>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تشتمل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مكة المعظمة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العمرة المفردة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المصدود والمحصور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المسائل المتفرقة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6681_214409"/>
      <w:bookmarkStart w:id="313" w:name="pg16681_214409"/>
      <w:bookmarkEnd w:id="313"/>
    </w:p>
    <w:p>
      <w:pPr>
        <w:pStyle w:val="Heading3"/>
        <w:numPr>
          <w:ilvl w:val="2"/>
          <w:numId w:val="1"/>
        </w:numPr>
        <w:rPr/>
      </w:pPr>
      <w:bookmarkStart w:id="314" w:name="pg16681_214409"/>
      <w:bookmarkStart w:id="315" w:name="__RefHeading___Toc12310244_1280447820"/>
      <w:bookmarkStart w:id="316" w:name="_Toc114"/>
      <w:bookmarkEnd w:id="314"/>
      <w:bookmarkEnd w:id="315"/>
      <w:r>
        <w:rPr>
          <w:rtl w:val="true"/>
        </w:rPr>
        <w:t>آداب مكة المعظمة</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الحاج من طواف الحج والسعي وطواف النساء في يوم العيد أو أيام التشريق، فلا يجب عليهم الرجوع إلی مكة المعظمة بعد إتمام المبيت ورمي الجمرات في منى؛ ولكن يستحب الرجوع لبعض الآداب والمستحبات ومنها طواف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بإیجاز بعض آداب ومستحبات مكة ومنها طواف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وقراءة القرآن والسجود وذكر الله وختم القرآن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في المسجد الحرام أفضل من مائة ألف صلاة في غیره من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وتسبيحة بمكة أفضل من خراج العراقين ینفق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ختم القرآن بمكة لم يمت حتى يرى رسول الله صلی الله علیه و آله و یری منزله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من سجد سجدة في مكة أو نام فيها كثواب المتشحط بدمه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 يوم بمكة يعدل صيام سنة فيما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والماشى بمكة فهو في عبادة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الإكثار من النظر إلی الكعبة، فقد ورد في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الكعبة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لله حول الكعبة مائة وعشرين درجة من الرحمة، منها عشرون للناظرين إلی الكعبة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من ماء زمزم وهو شفاء للأسقام، ويستحب أن يقول عند الشرب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کُلِّ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وَالشُّکْرُ 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يطوف في كل يوم وليلة عشرة أطواف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أول الليل، وثلاثة في آخر الليل، واثنين في الصباح، واثنين بعد الظهر؛ كما نُقل أنّ رسول الله صلی الله علیه و آله كان يفعل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ثلاثمائة وستين طوافاً كاملاً بعدد أيام السنة؛ فإن لم يستطع فثلاثمائة وستين شوطاً، فيزيد فيآخرها أربعة أشواط ليصير اثنين وخمسين طوافاً؛ وإن لم يستطع فبقدر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لكل طواف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يطوف ما استطاع نيابة عن رسول الله صلی الله علیه و آله وأمير المؤمنين علیه السلام والسيدة فاطمة الزهراء؟سها؟والأئمة الأطهار علیهم السلام والسلف الصالح والغائبين من المؤمنين والأقارب والأصدقاء؛ ويمكن أن يجعل طوافاً واحداً نيابة عن جماعة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الرواية أن شخصاً سأل الإمام موسى بن جعفر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مكة فأتيت أبا الحسن موسى علیه السلام في المسجد وهو قاعد فيما بين القبر والمنبر،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إني إذا خرجت إلی مكة ربما قال لي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عني أسبوعا وصل عني ركعتين، فربما شغلت عن ذلك فإذا رجعت لم أدر ما أقول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مكة فقضيت نسكك فطف أسبوعا وصل اعراب گذاریركعتين، وقل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هذا الطواف وهاتين الركعتين عن أبي وأمي وعن زوجتي وعن ولدي وعن خاصتي وعن جميع أهل بلدي حرهم وعبدهم وأبيضهم وأسودهم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أن تقول </w:t>
      </w:r>
    </w:p>
    <w:p>
      <w:pPr>
        <w:pStyle w:val="BookText"/>
        <w:rPr/>
      </w:pP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طفت عنك وصليت عنك ركعتين إلا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دخول الكعبة، خاصة لمن كان في سفره الأول؛ وأن يغتسل قبل الدخول، ويدخل حافياً بسكينة ووقار، ويقول عند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قُلْتَ وَمَنْ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ركعتين بين العمودين على الحجر الأحمر؛ يقرأ في الركعة الأولى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وخمسين آية من مواضع أخرى من القرآن؛ ثم يصلي في كل زاوية من زوايا الكعبة الأربع ركعتين، ثم يدعو بعدها بهذا الدعاء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مَنْ تَهَیأ أوْ تَعَبَّأ أوْ أعَدَّ أوِ اسْتَعَدَّ لِوِفادَة إلی مَخْلُوق رَجاءَ رِفْدِهِ وَجائِزَتِهِ وَنَوافِلِهِ وَفَواضِلِهِ فَاِلَیکَ یا سَیدِی تَهْیئَتِی وَتَعْبِئَتِی وَإعْدادی وَاسْتِعْدادی رَجاءَ رِفْدِکَ وَنَوَافِلِکَ وَجائِزَتِکَ، فَلا تُخَیبِ الْیوْمَ رَجائِی یا مَنْ لا یخِیبُ عَلَیهِ سائِلٌ وَلا ینْقُصُهُ نائِلٌ فَاِنِّی لَمْ آتِکَ الْیوْمَ بِعَمَل صَالِح قَدَّمْتُهُ وَلا شَفاعَةِ مَخْلُوق رَجَوْتُهُ وَلکِنِّی أتَیتُکَ مُقِرّاً بِالظُّلْمِ وَالاْساءَةِ عَلی نَفْسِی فَاِنَّهُ لا حُجَّةَ لِی وَلا عُذْرَ فأسْأَلُکَ یا مَنْ هُوَ کَذلِکَ أنْ تُصَلِّی عَلی مُحَمَّد وَآلِهِ وَتُعْطِینِی مَسْأَلَتِی وَتَقْلِبَنی بِرَغْبَتی وَلا تَرُدَّنِی مَجْبُوهاً مَمْنُوعاً وَلا خائِباً یا عَظِیمُ یا </w:t>
      </w:r>
    </w:p>
    <w:p>
      <w:pPr>
        <w:pStyle w:val="BookText"/>
        <w:rPr/>
      </w:pPr>
      <w:r>
        <w:rPr>
          <w:rFonts w:ascii="Amiri" w:hAnsi="Amiri" w:eastAsia="Amiri" w:cs="Amiri"/>
          <w:color w:val="111111"/>
          <w:sz w:val="28"/>
          <w:sz w:val="28"/>
          <w:szCs w:val="28"/>
          <w:rtl w:val="true"/>
          <w:lang w:bidi="ar-SA"/>
        </w:rPr>
        <w:t>عَظِیمُ یا عَظِیمُ أرْجُوکَ لِلْعَظِیمِ، أسْأَ لُکَ یا عَظِیمُ أنْ تَغْفِرَ لِی الذَّنْبَ الْعَظِیمَ لا إلهَ إلّا أَنْتَ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وعند الخروج من الكعبة المعظمة يكبر ثلاث مرات،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تَجْهَدْ بَلاءَنَا رَبَّنا وَلا تُشْمِتْ بِنا أعْداءَنا فَاِنَّکَ أنْتَ الضَّارُّ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بطواف للوداع مع صلاته، واستلم في كل 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والركن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المستجار ويفعل ما ذكر في مستحبات الطواف، ويدعو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يستلم الحجر الأسود، ويلصق بطنه بالبيت، ويضع يدا على الحجر الأسود و اليد الاخرى نحو باب الكعبة، ويحمد الله ويثني عليه ويصلي على النبي، ثم يقول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عَلی مُحَمَّدٍ عَبْدِکَ وَرَسُولِکَ وَنَبیِّکَ وَ أَمینِکَ وَحَبیبِکَ وَنَجیِّکَ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نجیبک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وَخِیَرَتِکَ مِنْ خَلْقِکَ، أللّهم کَما بَلَّغَ رِسالاتِکَ وَجاهَدَ فی سَبیلِکَ وَصَدَعَ بِأَمْرِکَ وَاُوذِیَ فی جَنْبِکَ وَعَبَدَکَ حَتّی أَتاهُ الْیَقینَ، أللّهم أَقْلِبْنی مُفْلِحاً مُنْجِحاً مُسْتَجاباً لی بِأَفْضَلِ ما یَرْجِعُ بِهِ أَحَدٌ مِنْ وَفْدِکَ مِنَ الْمَغْفِرَةِ وَالْبَرَکَةِ وَالرَّحْمَةِ وَالرِّضْوانِ وَالْعافِیَةِ، أللّهم إِنْ أَمَتَّنی فَاغْفِرْ لی وَإِنْأَحْیَیْتَنی فَارْزُقْنیهِ مِنْ قابِلٍ، أللّهم لا تَجْعَلْهُ آخِرَ الْعَهْدِ مِنْ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ثم يذهب إلی زمزم ويشرب من مائها، وعند الخروج من المسجد الحرام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لِرَبِّنا حامِدُونَ إِلی رَبِّنا راغِبُونَ إِلَی اللهِ راجِعُونَ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ويسجد عند باب المسجد الحرام سجدة طويلة، ويخرج من باب الحناطين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 الله أن يوفقه للعودة إلی مكة المعظمة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يريد الخروج من مكة يشتري تمرا بقدر درهم ويتصدق به ليكون كفارة لما عسى أن يكون قد صدر منه من مخالفات في حال إحرامه أو في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الشهيد الاول في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المواضع الشريفة بمكّة،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مولد رسول اللّه صلی الله علیه و آله ، و هو الآن مسجد في زقاق يسمّى زقاق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منزل خديجة الذي كان رسول اللّه صلی الله علیه و آله يسكنه و خديجة به، و فيه ولدت أولادها منه صلی الله علیه و آله و فيه توفّيت، و لم يزل رسول اللّه صلی الله علیه و آله مقيما به حتّى هاجر، و هو الآن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يستحبّ أن يزور خديجة؟سها؟ بالحجون، و قبرها معروف هناك قريب من سفح الجبل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مسجد الأرقم، و يقال للدار التي هو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الخيزران، و فيه استتر رسول الله صلی الله علیه و آله في أوّل الإسلام</w:t>
      </w:r>
      <w:r>
        <w:rPr>
          <w:rFonts w:eastAsia="IRNazanin" w:cs="IRNazanin"/>
          <w:color w:val="111111"/>
          <w:sz w:val="28"/>
          <w:szCs w:val="28"/>
          <w:rtl w:val="true"/>
          <w:lang w:bidi="fa-IR"/>
        </w:rPr>
        <w:t xml:space="preserve">. </w:t>
      </w:r>
      <w:bookmarkStart w:id="317" w:name="pg16681_214419"/>
    </w:p>
    <w:p>
      <w:pPr>
        <w:pStyle w:val="BookText"/>
        <w:rPr/>
      </w:pPr>
      <w:bookmarkEnd w:id="31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الغار الذي بجبل حراء، الذي كان رسول اللّه صلی الله علیه و آله في ابتداء الوحي يتعبّد فيه، و إتیان الغار الذي بجبل ثور، و استتر فيه النبي صلی الله علیه و آله من المشركين، و هو المذكور في الكتاب العزيز</w:t>
      </w:r>
      <w:r>
        <w:rPr>
          <w:rFonts w:eastAsia="IRNazanin" w:cs="IRNazanin"/>
          <w:color w:val="111111"/>
          <w:sz w:val="28"/>
          <w:szCs w:val="28"/>
          <w:rtl w:val="true"/>
          <w:lang w:bidi="fa-IR"/>
        </w:rPr>
        <w:t>.»</w:t>
      </w:r>
    </w:p>
    <w:p>
      <w:pPr>
        <w:pStyle w:val="Heading3"/>
        <w:numPr>
          <w:ilvl w:val="2"/>
          <w:numId w:val="1"/>
        </w:numPr>
        <w:rPr/>
      </w:pPr>
      <w:bookmarkStart w:id="318" w:name="__RefHeading___Toc12310246_1280447820"/>
      <w:bookmarkStart w:id="319" w:name="_Toc115"/>
      <w:bookmarkEnd w:id="318"/>
      <w:r>
        <w:rPr>
          <w:rtl w:val="true"/>
        </w:rPr>
        <w:t>العمرة المفردة</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المستحبات المؤكدة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يمكن الإتیان بها في جميع أيام السنة، وقد عبر عنها في الروايات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الإتیان بعمرة مفردة في كل شهر، وخاصة عمرة شهر رجب فقد أكد عليها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واجبات العمرة المفردة ثمانية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البيت</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أو التقصير أي أخذ شيء من الشعر أو الظفر</w:t>
      </w:r>
    </w:p>
    <w:p>
      <w:pPr>
        <w:pStyle w:val="BookText"/>
        <w:rPr/>
      </w:pPr>
      <w:r>
        <w:rPr>
          <w:rFonts w:ascii="IRNazanin" w:hAnsi="IRNazanin" w:eastAsia="IRNazanin"/>
          <w:color w:val="111111"/>
          <w:sz w:val="28"/>
          <w:sz w:val="28"/>
          <w:szCs w:val="28"/>
          <w:rtl w:val="true"/>
          <w:lang w:bidi="fa-IR"/>
        </w:rPr>
        <w:t>السابع 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الفقهاء في اعتبار الفاصل الزمني بين العمرتين ومقداره، والمشهور بين الفقهاء شهر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مانع من الإتیان بأكثر من ذلك بقصد الرجاء، خصوصا إذا فصل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اعتبار الفاصل فالظاهر أنّه في ما إذا أتى بها جميعا لنفسه، فلو أتى بعدة عمر متتابعة بنية أشخاص متعددين فلا مانع منه على الأقوى</w:t>
      </w:r>
      <w:r>
        <w:rPr>
          <w:rFonts w:eastAsia="IRNazanin" w:cs="IRNazanin"/>
          <w:color w:val="111111"/>
          <w:sz w:val="28"/>
          <w:szCs w:val="28"/>
          <w:rtl w:val="true"/>
          <w:lang w:bidi="fa-IR"/>
        </w:rPr>
        <w:t xml:space="preserve">. </w:t>
      </w:r>
      <w:bookmarkStart w:id="320" w:name="pg16681_214421"/>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العمرة المفردة لمن أراد الإتیان بها من مكة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ولمن جاء من البلاد البعيدة بقصد العمرة المفردة أحد المواقيت الخمسة التي ذكرت في فصل المواقيت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منطقة خارج الحرم إلی الحرم، فيجب الخروج من مكة إلی خارج الحرم والإحرام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الذهاب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وأقربها إلی المسجد الحرام التنعيم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ونذكر أنّ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موثقة زرارة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 في أربعة فراسخ، فيكون مجموعه ستة عشرفرسخا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مكة المعظمة في وسط الحرم إلّا أنّها ليست في وسطه الحقيقي، بل تختلف المسافة من حدود الحرم إليها، وأقربها جهة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ذكرنا مسائل العمرة إجمالا في الفصل السادس من الباب الأول نكتفي هنا بهذا المقدار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2310248_1280447820"/>
      <w:bookmarkStart w:id="322" w:name="_Toc116"/>
      <w:bookmarkEnd w:id="321"/>
      <w:r>
        <w:rPr>
          <w:rtl w:val="true"/>
        </w:rPr>
        <w:t>أحكام المصدود والمحصور</w:t>
      </w:r>
      <w:bookmarkEnd w:id="322"/>
    </w:p>
    <w:p>
      <w:pPr>
        <w:pStyle w:val="Heading4"/>
        <w:numPr>
          <w:ilvl w:val="3"/>
          <w:numId w:val="1"/>
        </w:numPr>
        <w:rPr/>
      </w:pPr>
      <w:bookmarkStart w:id="323" w:name="__RefHeading___Toc12310250_1280447820"/>
      <w:bookmarkStart w:id="324" w:name="_Toc117"/>
      <w:bookmarkEnd w:id="323"/>
      <w:r>
        <w:rPr>
          <w:rtl w:val="true"/>
        </w:rPr>
        <w:t>اشارة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هو المنع والحصر هو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واصطلاحاً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مُنع ظلماً من العمرة أو الحج،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مُنع من العمرة أو الحج بسبب المرض الشديد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للعمرة أو الحج وجب عليه إتمامه مع الإمكان، وإن لم يتمّه بقي في إحرامه</w:t>
      </w:r>
      <w:r>
        <w:rPr>
          <w:rFonts w:eastAsia="Amiri" w:cs="Amiri" w:ascii="Amiri" w:hAnsi="Amiri"/>
          <w:color w:val="111111"/>
          <w:sz w:val="28"/>
          <w:szCs w:val="28"/>
          <w:rtl w:val="true"/>
          <w:lang w:bidi="ar-SA"/>
        </w:rPr>
        <w:t xml:space="preserve">. </w:t>
      </w:r>
      <w:bookmarkStart w:id="325" w:name="pg16681_214423"/>
    </w:p>
    <w:p>
      <w:pPr>
        <w:pStyle w:val="Heading4"/>
        <w:numPr>
          <w:ilvl w:val="3"/>
          <w:numId w:val="1"/>
        </w:numPr>
        <w:rPr/>
      </w:pPr>
      <w:bookmarkStart w:id="326" w:name="__RefHeading___Toc12310252_1280447820"/>
      <w:bookmarkStart w:id="327" w:name="_Toc118"/>
      <w:bookmarkEnd w:id="325"/>
      <w:bookmarkEnd w:id="326"/>
      <w:r>
        <w:rPr/>
        <w:t>1</w:t>
      </w:r>
      <w:r>
        <w:rPr>
          <w:rtl w:val="true"/>
        </w:rPr>
        <w:t xml:space="preserve">- </w:t>
      </w:r>
      <w:r>
        <w:rPr>
          <w:rtl w:val="true"/>
        </w:rPr>
        <w:t>أحكام المصدود</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لعمرة التمتع أو العمرة المفردة ثم صُدّ ظلماً أو مُنع من دخول مكة المعظمة، ولم يكن هناك طريق آخر أو كان ولكن لا يملك نفقته، جاز له أن ينحر في موضع صدّه بَدَنة أو بقرة أو شاة بنية الخروج من الإحرام ، والأحوط أن يقصّر أيضاً بهذه النية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شيئاً من شعره أو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يحلّ من إحرامه وتحلّ له جميع محرمات الإحرام حتى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مكة المعظمة محرماً بالعمرة ثم صُدّ ظلماً أو مُنع من أداء أعمال العمرة أو بعضها، فإن أمكنته الاستنابة لأداء الأعمال وجب عليه ذلك، وإن لم يتمکن منها عمل بوظيفة المصدود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ينحر ويقصّر على الأحوط وجوباً ويحلّ من إحرامه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 بعد إحرامه للعمرة أو الحج بسبب دَين عليه أو مُنع من أداء المناسك، فإن كان قادراً على أداء دينه وجب عليه الأداء ومواصلة عمله وبقي في إحرامه، وإن لم يكن قادراً جرى عليه حكم المصدود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منه مال ظلماً بعد إحرامه للعمرة أو الحج لأجل دخول مكة أو أداء المناسك، فإن كان دفع المال لا ينافي عزّته وكرامته الشخصية أوالشأنية ولا يؤدي إلی تقوية الظالم وتشجيعه على المطالبة الباطلة، وجب عليه الدفع، وإلّا جرى عليه حكم المصدود فيحلّ بالنحر و علی الأحوط وجوبا بالتقصير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 عليه الطريق بعد إحرامه وكان هناك طريق آخر ولو أبعد وكان قادراً على نفقته ومؤونته، وجب عليه البقاء في إحرامه والذهاب من ذلك الطريق وإن احتمل فوات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 من ذلك الطريق واتفق فوات الحج، وجب عليه الخروج من إحرامه بعمرة 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بعد إحرامه للحج عن الوقوف بعرفات والمشعر أو أحدهما على نحو يفوت به الحج ولم يكن له طريق آخر، جرى عليه حكم المصدود فيحلّ بالنحر و علی الأحط بالتقصير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بعد الوقوف بالمشعر عن الذهاب إلی منى ومكة المعظمة بالكلية واطمأن باستمرار المنع، یستنیب إن أمكنته الاستنابة لأعمال منى ومكة، وإن لم یتمکن منها حلّ بعمل المصدود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أمكنه الصبر و رجا زوال المنع عن منى في أيام التشريق أو عن مكة إلی آخر ذي الحجة فالأحوط إن أمكنه أن يصبر ولا يحلّ حتى يؤدي الأعمال بنفسه، ويصح حجه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بعد الوقوف بالمشعر عن الذهاب إلی منى أو أداء أعمالها فقط، وجب أن يستنيب لرمي جمرة العقبة والنحر في منى، وبعد عمل النائب يقصّر نفسه أو يحلق ثم يأتي بالطواف والسعي وطواف النساء ويصح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يتمکن منها لرمي جمرة العقبة والنحر في منى جرى عليه حكم المصدود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بعد أداء أعمال منى يوم العيد عن دخول مكة أو أداء أعمالها، فإن أمكنه الصبر إلی أواخر ذي الحجة فالأحوط أن يبقى في إحرامه، فإن زال المانع قبل انقضاء ذي الحجة أتى بنفسه بالطواف والسعي وطواف النساء وحلّ وصح حجه، وإن لم يزل المانع عمل بوظيفة المصدود، وكذا إن لم يمكنه الصبر إلی آخر ذي الحجة ولم تمكنه الاستنابة،فالأقوى جواز العمل بوظيفة المصدود ویحلّ من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بعد أداء أعمال منى يوم العيد وأعمال مكة عن أعمال منى في أيام التشريق فقط –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المبيت بمنى و رمي الجمرات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يجري عليه حكم المصدود ويصح حجه، فإن أمكنته الاستنابة لرمي الجمرات الثلاث فیستنیب، وإن لم یتمکن منها فالأحوط وجوباً أن يقضيه نفسه أو نائبه في السنة القادمة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المصدود إن اطمأن أو وثق بعدم زوال المانع جاز له العمل فوراً بوظيفة المصدود والحلّ من إحرامه والرجوع إلی بلده، وإن احتمل احتمالاً عقلائياً زوال المانع قبل فوات وقت الحج فالأحوط الصبر وعدم الحلّ من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صبر وزال المانع في وقت فات فيه حج التمتع، أتى بحج الإفراد ثم بعمرة مفردة وصح حجه وأجزأه عن حجة الإسلام، وإن فات وقت الحج بالكلية فالأحوط الجمع بين العمرة المفردة والعمل بوظيفة المصدود، وإن كان الأقوى كفاية العمرة المفردة</w:t>
      </w:r>
      <w:r>
        <w:rPr>
          <w:rFonts w:eastAsia="IRNazanin" w:cs="IRNazanin"/>
          <w:color w:val="111111"/>
          <w:sz w:val="28"/>
          <w:szCs w:val="28"/>
          <w:rtl w:val="true"/>
          <w:lang w:bidi="fa-IR"/>
        </w:rPr>
        <w:t xml:space="preserve">. </w:t>
      </w:r>
      <w:bookmarkStart w:id="328" w:name="pg16681_214429"/>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من أداء عمرة التمتع وحج التمتع الواجبين وخرج من إحرامه على النحو المذكور، فإن ارتفع المانع في نفس السنة وأمكنه أن يُحرِم مرة أخرى ويؤدي العمرة والحج في نفس السنة وجب عليه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يرتفع المانع، فإن كانت العمرة والحج واجبين عليه من السنوات السابقة أو بقيت استطاعته إلی السنة القادمة وجب عليه أداؤهما في السنة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سنة استطاعته الأولى ولم تبقَ استطاعته إلی السنة القادمة لم يجب عليه أداء الحج في السنة القادمة ويتبين أنه لم يكن مستطيعاً؛ ولكن إذا بقي الوقت وأمكنه أن يستنيب شخصاً في نفس المكان ليؤدي العمرة والحج نيابةً عنه فالأحوط أن يفعل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إذا صُدَّ في حج مستحب أو عمرة مستحبة فلا يجب قضاؤهما في السنة القادمة</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2310254_1280447820"/>
      <w:bookmarkStart w:id="330" w:name="_Toc119"/>
      <w:bookmarkEnd w:id="329"/>
      <w:r>
        <w:rPr/>
        <w:t>2</w:t>
      </w:r>
      <w:r>
        <w:rPr>
          <w:rtl w:val="true"/>
        </w:rPr>
        <w:t>-</w:t>
      </w:r>
      <w:r>
        <w:rPr>
          <w:rtl w:val="true"/>
        </w:rPr>
        <w:t>أحكام المحصور</w:t>
      </w:r>
      <w:bookmarkEnd w:id="3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شخص للعمرة المفردة ولا يستطيع دخول مكة بسبب المرض ويريد الخروج من إحرامه، وجب عليه أن يرسل هدياً أو ثمنه إلی مكة بواسطة شخص موثوق، ويتفق معه على ذبحه نيابةً عنه في يوم معين وساعة محددة، وبعد حلول الوقت المحدد يُقصِّر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تحل له جميع محرمات الإحرام إلّا النساء، ولا تحل له النساء حتى يتعافى ويؤدي 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أُحصر في عمرة التمتع وجب عليه إرسال هدي إلی مكة بالترتيب المذكور، وبعد العلم بذبح الهدي يُقصِّر على الأحوط وبعد ذلك تحل له جميع الأشياء التي </w:t>
      </w:r>
    </w:p>
    <w:p>
      <w:pPr>
        <w:pStyle w:val="BookText"/>
        <w:rPr/>
      </w:pPr>
      <w:r>
        <w:rPr>
          <w:rFonts w:ascii="IRNazanin" w:hAnsi="IRNazanin" w:eastAsia="IRNazanin"/>
          <w:color w:val="111111"/>
          <w:sz w:val="28"/>
          <w:sz w:val="28"/>
          <w:szCs w:val="28"/>
          <w:rtl w:val="true"/>
          <w:lang w:bidi="fa-IR"/>
        </w:rPr>
        <w:t>حَرُمت عليه حتی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أُحصر بعد إحرام الحج فيعمل بنفس الترتيب، وبعد العلم بذبح الهدي والتقصير على الأحوط تحل له جميع محرمات الإحرام حتی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أن لا يجامع زوجته حتى يؤدي طواف الحج والسعي وطواف النساء في الحج أو في 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الحالات الثلاث إذا لم يتمكن من إرسال الهدي إلی مكة فليذبح في موضعه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للعمرة ودخل مكة المعظمة ولا يستطيع أداء الطواف والسعي بنفسه بسبب المرض، فإن أمكن أن يُحمل على الأكتاف أو يُوضع على سرير متحرك ونحوه ليطاف به ويسعى به فعلوا ذلك؛ وإن لم يمكن الطواف به بأي وجه، نابوا عنه في الطواف والسعي، ثم يُقصّر هو بنفسه ويخرج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العمرة المفردة يؤدي طواف النساء أيضاً بنفسه مع الإمكان ولو بمساعدة الآخرين؛ وإن لم يمكن يُناب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تحل له جميع المحرمات حتى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بشأن المصدود عن أعمال منى ومكة أو عن أعمال مكة فقط أو عن أعمال منى في يوم العيد أو في أيام التشريق، وكذلك ما ذُكِرَ بشأن وظيفة المصدود في ما يتعلق بأداء الحج والعمرة غير التامة، يجري في المحصور أيضاً؛ وإن كانت بينهما فروق أهمها أمران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المصدود يذبح هديه في موضعه وإن كان خارج الحرم؛ أما المحصور في إحرام العمرة فيرسله إلی مكة المعظمة، </w:t>
      </w:r>
    </w:p>
    <w:p>
      <w:pPr>
        <w:pStyle w:val="BookText"/>
        <w:rPr/>
      </w:pPr>
      <w:r>
        <w:rPr>
          <w:rFonts w:ascii="IRNazanin" w:hAnsi="IRNazanin" w:eastAsia="IRNazanin"/>
          <w:color w:val="111111"/>
          <w:sz w:val="28"/>
          <w:sz w:val="28"/>
          <w:szCs w:val="28"/>
          <w:rtl w:val="true"/>
          <w:lang w:bidi="fa-IR"/>
        </w:rPr>
        <w:t>والمحصور في إحرام الحج يرسله إلی منى وينتظر حتى وقت ذبحه، وإن لم يتمكن من إرسال الهدي فليذبح في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المصدود تحل له جميع المحرمات بعد الهدي والتقصير حتى النساء؛ أما المحصور في العمرة المفردة فلا تحل له النساء حتى يؤدي وظيفته في المستقبل على النحو الذي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عمرة التمتع والحج، تحل له جميع المحرمات بعد الهدي، وكما ذُكِر فالأحوط في إحرام الحج أن لا يجامع زوجته حتى يؤدي الطواف والسعي وطواف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إحرام العمرة المفردة وكذا على الأحوط في إحرام الحج، إذا لم يتمكن من أداء أعمال الطواف والسعي وطواف النساء حتى النهاية بسبب المرض ونحوه، وجب عليه أن يستنيب لطواف النساء حتى تحل له النساء في إحرام العمرة وعلى الأحوط في إحرام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أنّ نائب المحصور لم يؤدِ الهدي وارتكب المحصور بعض محرمات الإحرام اعتماداً عليه، فلا إثم على المحصور ولا كفارة عليه؛ ولكن على الأحوط وجوباً أن يجتنب محرمات الإحرام من حين علمه بعدم ذبح الهدي، ويرسل مرة أخرى هدياً أو ثمنه ليُذبح 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يتيسر له ذلك فليذبح في موضعه مرة أخرى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برء حال المحصور بعد إرسال الهدي أو ثمنه بحيث يمكنه مواصلة طريقه وجب عليه متابعة وظيفته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محرماً لعمرة التمتع وجب عليه الذهاب إلی مكة وأداء عمرة وحج التمتع؛ وإن ضاق الوقت بحيث يخاف فوات </w:t>
      </w:r>
    </w:p>
    <w:p>
      <w:pPr>
        <w:pStyle w:val="BookText"/>
        <w:rPr/>
      </w:pPr>
      <w:r>
        <w:rPr>
          <w:rFonts w:ascii="IRNazanin" w:hAnsi="IRNazanin" w:eastAsia="IRNazanin"/>
          <w:color w:val="111111"/>
          <w:sz w:val="28"/>
          <w:sz w:val="28"/>
          <w:szCs w:val="28"/>
          <w:rtl w:val="true"/>
          <w:lang w:bidi="fa-IR"/>
        </w:rPr>
        <w:t>الحج فليعدل نيته إلی حج الإفراد، فإن أدرك الوقوفين أو على الأقل وقوف المشعر صح حجه ووجب عليه أداء عمرة مفردة بعد إتمام الحج، ويكفي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يدرك الوقوفين ولم يُذبح الهدي الذي أرسله فليعدل نيته إلی عمرة مفردة ويتمها ويخرج بذلك من إحرامه؛ وكذلك على الأحوط إذا كان هديه قد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الحج واجباً عليه من السنوات السابقة أو بقيت استطاعته، وجب عليه أداء عمرة وحج التمتع في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المحصور رأسه قبل وصول الهدي إلی محله للضرورة، وجبت عليه الكفارة؛ وهي ذبح شاة أو صيام ثلاثة أيام أو إطعام ستة مساكين، لكل مسكين مدان من الطعام أي ما يقارب كيلو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الكفارة للحلق لا للخروج من الإحرام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فإنّ زمان ومكان ذبح هدي المحصور في إحرام الحج هو يوم العيد في منى؛ وفي إحرام العمرة مكانه مكة المعظمة؛ والأحوط أن يكون زمانه قبل توجه الحجاج إلی عرفات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تعرض شخص لحادث ثم حملوه إلی الميقات وأحرم، صح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استطاع أداء المناسك ولو بمساعدة الغير أو بالاستنابة فيما تصح فيه النيابة وجب عليه ذلك؛ وإن رأى أنّه لا يستطيع فعليه العمل بوظيفة المحصور والخروج من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استطاع أن يأتي بعمرة مفردة بهذا الإحرام ، وفي هذه الحالة تحل له النساء أيضاً</w:t>
      </w:r>
      <w:r>
        <w:rPr>
          <w:rFonts w:eastAsia="IRNazanin" w:cs="IRNazanin"/>
          <w:color w:val="111111"/>
          <w:sz w:val="28"/>
          <w:szCs w:val="28"/>
          <w:rtl w:val="true"/>
          <w:lang w:bidi="fa-IR"/>
        </w:rPr>
        <w:t xml:space="preserve">. </w:t>
      </w:r>
      <w:bookmarkStart w:id="331" w:name="pg16681_214437"/>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من إتمام عمرته وحجه بعد الإحرام بمانع غير منع الظالم، أو المرض مثل كسر الرجل أو ضلال الطريق أو فقدان نفقة السفر أو الحادث أو انقطاع الطريق أو تعطل المركبة أو الحر أو البرد الشديد، فالأقوى جريان حكم المصدود والمحصور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الخروج من إحرامه؛ والأحوط أن يعمل بوظيفة المحصور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عند إحرامه للعمرة أو الحج أن يشترط على ربه أنّه إذا عرض له مانع يمنعه من إتمام المناسك أن يحله الله حيث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هذا الشرط خروج المصدود والمحصور من إحرامهما بلا هدي عند حصول المانع</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2310256_1280447820"/>
      <w:bookmarkStart w:id="333" w:name="_Toc120"/>
      <w:bookmarkEnd w:id="332"/>
      <w:r>
        <w:rPr>
          <w:rtl w:val="true"/>
        </w:rPr>
        <w:t>مسائل متفرقة</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يحل من إحرامه بعد عقده بقصد زيارة المدينة المنورة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نزع ثياب الإحرام وقصد الخروج من الإحرام لا يخرج منه؛ بل تبقى محرمات الإحرام عليه؛ وما يوجب الكفارة إذا ارتكبه فعليه مع الإثم أداء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السجود على الحجارة المستعملة في المسجد الحرام أو مسجد النبي صلی الله علیه و آله أو المساجد الأخرى؛ سواء كانت من الأحجار السواد أو الرخام أو سائر الأحجار المعدنية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المشاركة في صلوات الجماعة المقامة في المسجد الحرام أو مسجد النبي صلی الله علیه و آله أو مساجد المسلمين الأخرى مع مراعاة أحكامها وآدابها؛ فينبغي للحجاج </w:t>
      </w:r>
    </w:p>
    <w:p>
      <w:pPr>
        <w:pStyle w:val="BookText"/>
        <w:rPr/>
      </w:pPr>
      <w:r>
        <w:rPr>
          <w:rFonts w:ascii="Amiri" w:hAnsi="Amiri" w:eastAsia="Amiri" w:cs="Amiri"/>
          <w:color w:val="111111"/>
          <w:sz w:val="28"/>
          <w:sz w:val="28"/>
          <w:szCs w:val="28"/>
          <w:rtl w:val="true"/>
          <w:lang w:bidi="ar-SA"/>
        </w:rPr>
        <w:t>والزوار الكرام إظهار الاهتمام بصلاة الجماعة بالمشاركة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وجوباً أن يقرؤوا الحمد والسورة بأنفسهم؛ ولو بنحو حديث النفس والخطور في الذهن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شخص بعد أداء عمرة التمتع والخروج من الإحرام بحيث لا يستطيع أداء الحج وأرادوا إرجاعه إلی وطنه، فإن أمكن أن يطوفوه طواف النساء علی الأحوط؛ وإن لم يمكن فليستنب من يطوف عنه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الحج واجباً عليه من السنين السابقة أو بقيت استطاعته إلی السنة القادمة وجب عليه أداء عمرة وحج التمتع في السنة القادمة ولا تكفي عمرة السنة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هذه السنة أول سنة استطاعته ولم تبق استطاعته، فلا يجب عليه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بعد أعمال منى يوم العيد ولم يمهلها رفقتها حتى تطهر وتؤدي طوافها وسعيها ولا سبيل للبقاء، وجب عليها أن تستنيب من يطوف عنها طواف الحج ويصلي صلاته، ثم تسعى بنفسها، ثم يطوف النائب طواف النساء ويصلي صلاته نيابة عنها، وتؤدي هي بنفسها أعمال منى في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الدم بعد إتمام أعمالها وشكت هل كانت حائضاً حال الطواف أم بعده، فلا تعتني بشكها، وطوافها وصلاتها صحيحان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الصوم 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والثاني عشر والثالث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الصوم في عيد الأضحى وعيد الفطر على جميع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الهدايا التي تجب على المحرم ككفارة يجب التصدق بلحومها على فقراء المسلمين؛ ولا يجوز له الأكل منها؛ ولا يعطي منها لمن تجب عليه نفقته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بنية عمرة التمتع ثم فاته الحج اتفاقاً، فليعدل نيته إلی العمرة المفردة؛ ويخرج من إحرامه بإتمامها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ثوب الإحرام بالنقود أو المال المتعلق بهما الزكاة أو الخمس، أو تعلق الخمس بنفس الثوب، لم يجز الإحرام فيه؛ وكذا علی الأحوط وجوباً إذا اشتراه بالكلي في الذمة وكان بناؤه حين المعاملة على أداء دينه من المال المتعلق به الخمس أو من مال حرام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اشتراه بالكلي في الذمة ثم اتفق أن أدى دينه من مال حرام أو مال متعلق به الخمس أو الزكاة، و إن کان ذمته مشغولا ولكن لا مانع من تصرفه والصلاة والطواف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شاة الهدي في ما ذكر نظير حكم ثوب الإحرام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يلتقط لقطة الحرم، وهي المال الذي فقده صاحبه في حرم الله؛ ولو كان أقل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التقطها فعليه التعريف سنة، وبعد التعريف واليأس من وجدان صاحبها يتصدق بها ولا يتملكها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صاحبها وطالب بها فعليه دفع قيمتها إليه؛ إلا أن يجيز الصدقة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على كل شخص مستطيع أن يزور بيت الله الحرام مرة واحدة على الأقل في حياته، و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الإسلام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اللهم لبيك، لبيك لا شريك لك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التلبية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الإنسان لا يملك نفقات سفر الحج، ولكن شخصًا يقول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 الحج، ونفقات الذهاب والعودة وأفراد عائلتك على عاتقي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مع الاطمئنان إلى التزام الضامن، يصبح الحج واجبًا عليه، ويُسمى هذا الحج حجًا بذليًا، وتُسمى استطاعته استطاعةً بذلية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يُحتسب في الحج الميقاتي نفقات السفر من أحد المواقيت، مقابله حج البلدي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تُحتسب في الحج البلدي نفقات السفر من بلد إقامة المكلف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حدود الحرم من جهة شمال مكة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بعد ستة كيلومترات من المسجد الحرام، ومن جهة الجنوب يوجد مكان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إضاءة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بعد اثني عشر كيلومترًا من المسجد الحرام، ومن جهة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بعد ثلاثين كيلومترًا، ومن جهة 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بعد ثمانية وأربعين كيلومترًا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فتوى قطعية في المسألة، وللمقلد الخيار بين الاحتياط أو الرجوع إلى مجتهد آخر له فتوى قطعية مع مراعاة شروط التقليد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المجهول و نتیجته الخدعة و الضرر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الجعالة هو ما یجعل للإنسان في مقابل عمله نظیر الحج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المتوجه إلیه واقعا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الخيار بمعنى الاختيار، والتبعض بمعنى النقص، والصفقة هو المبيع وما وقع عليه المعاملة، فلو سلم المبيع أو عوضه ناقصا فللمستلم خيار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كانت الإجارة على تمام أعمال ومناسك الحج والأجير لم يتمه فللمستأجر خيار الفسخ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أجرة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الأجرة المتعارفة في أمثال ونظائر هذا العملات اشتاك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أجرة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الأجرة التي اتفق عليها الطرفان في عقد الإجارة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العدة التي يمكن فيها للزوج أن يتراجع عن الطلاق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العدة التي لا يحق للزوج فيها الرجوع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العدة التي تلت وفاة الزوج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الأخیر الذي أصبح طوله الآن حوالي</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مترا و عرضه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أمتار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على شكل نصف دائرة بجدارٍ بارتفاع مترٍ وثلاثين سنتيمترًا، يقع في الجهة الشمالية من الكعبة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امرأة تری الدم بعد وضع الحمل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مسافة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شمال مكة واثني عشر كيلومترًا عن المدينة، ويطلق عليه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أحد المواقيت الذي يقع على بعد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شمال غرب مكة، ويقوم أهل مصر وسوريا والمغرب بالإحرام من هناك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على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شمال شرق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العراق ونجد وكل من يمر من ذلك الطريق إلى مكة يحرمون من هناك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المسافة بينه وبين مكة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مكان يقع على بُعد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من مدينة مكة من الجهة الشرقية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أحد حدود الحرم الإلهي الأربعة، والذي يقع من جهة الشرق من مكة على طريق الطائف، على بعد ثلاثين كيلومترًا من مدينة مكة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هو في مدخل مکة من طریق جدة و مسجد التنعیم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هو بین الطریق من مکة إلی عرفات حیث کان هناک سابقا سد بالقرب منه و الآن هو داخل حدود مکة و حول مسجد الرایة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سياق مناسك الحج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کاملة حول الکعبة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 هو عطر خاص يتكون معظمه من الزعفران، وكان يُستعمل في الماضي لتعطير الكعبة وجعلها ذات رائحة طيبة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يعادل تقريباً عشرة سيرات من الطعام المتعارف كالحنطة والدقيق والأرز وغيرها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سیاق مناسک الحج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داء السلس و هو من یخرج منه البول بلا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داء البطن و هو المبتلی بالاسهال الشدید و یخرج منه الغائط بلااختیار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یساوي عقد السبابة الأعلی تقریبا في الفرد المتعارف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 العرفية بمعنى توالي الأفعال بحيث يصدق على مجموعها عمل واحد لا أن يفصل بينها على وجه يصدق عليه عملان عرفاً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يأتي بها المكلف ويكون سببا للعلم بامتثال الواجب والخروج من عهدة وجوبه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للكعبة أربعة أركان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یساوي نصف متر تقریبا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صخرة تقع على بُعد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من الكعبة بين الشرق والشمال، وهي في مكان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إن النبي إبراهيم علیه السلام كان يقف عليها أثناء بناء الكعبة ويصلي عليها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التقرب إلی الله تعالی دون قصد الوجوب أو الاستحباب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المکان المحدود الذي یقع فیه الطواف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وسایل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الجمرات الثلاث هي أسطوانات مبنية من الحجر تم نصبها في منى في ثلاثة مواقع قريبة من بعضها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الجمرات الثلاث مثال للشيطان،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ورمى هذه الجمار الثلاث يعنى ضرب الشيطان وطردة والوقوف أمامه، وجمرة العقبة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 إلى مكة، وتسمى بالجمرة الكبرى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أنه تم زيادة ارتفاع كل من الأعمدة المذكورة في السنوات الأخيرة إلى عدة طوابق، بطول حوالي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وارتفاع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الیوم الحادي عشر و الثاني عشر و الثالث عشر من ذي الحجة الحرام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الخنثى 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الخنثی الذي لاتشخص ذکورته عن انوثته أبدا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إلی منی،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ما یتبعها،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الحناطين مقابل الرکن الشامي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6.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41700</Words>
  <Characters>180845</Characters>
  <CharactersWithSpaces>220956</CharactersWithSpaces>
  <Paragraphs>1989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2026-08-25T16:50:14Z</dcterms:created>
  <dc:creator>ghaemiyeh.com</dc:creator>
  <dc:description/>
  <dc:language>en-US</dc:language>
  <cp:lastModifiedBy/>
  <dcterms:modified xsi:type="dcterms:W3CDTF">2026-08-25T20:20:42Z</dcterms:modified>
  <cp:revision>1</cp:revision>
  <dc:subject/>
  <dc:title>مناسک الحج فتاوی فقیه اهل بیت علیهم السلام سماحة آیة الله السید محمد جواد العلوی البروجردی</dc:title>
</cp:coreProperties>
</file>

<file path=docProps/custom.xml><?xml version="1.0" encoding="utf-8"?>
<Properties xmlns="http://schemas.openxmlformats.org/officeDocument/2006/custom-properties" xmlns:vt="http://schemas.openxmlformats.org/officeDocument/2006/docPropsVTypes"/>
</file>