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مظهر حق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08664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108666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108668_12804478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2108670_1280447820">
            <w:r>
              <w:rPr>
                <w:webHidden/>
                <w:rStyle w:val="IndexLink"/>
                <w:rtl w:val="true"/>
              </w:rPr>
              <w:t>سخن ناشر</w:t>
            </w:r>
            <w:r>
              <w:rPr>
                <w:rStyle w:val="IndexLink"/>
                <w:rtl w:val="true"/>
              </w:rPr>
              <w:tab/>
            </w:r>
            <w:r>
              <w:rPr>
                <w:rStyle w:val="IndexLink"/>
              </w:rPr>
              <w:t>16</w:t>
            </w:r>
          </w:hyperlink>
        </w:p>
        <w:p>
          <w:pPr>
            <w:pStyle w:val="Contents2"/>
            <w:tabs>
              <w:tab w:val="clear" w:pos="8743"/>
              <w:tab w:val="right" w:pos="9026" w:leader="dot"/>
            </w:tabs>
            <w:rPr/>
          </w:pPr>
          <w:hyperlink w:anchor="__RefHeading___Toc12108672_1280447820">
            <w:r>
              <w:rPr>
                <w:webHidden/>
                <w:rStyle w:val="IndexLink"/>
                <w:rtl w:val="true"/>
              </w:rPr>
              <w:t>فصل يكم</w:t>
            </w:r>
            <w:r>
              <w:rPr>
                <w:rStyle w:val="IndexLink"/>
                <w:rtl w:val="true"/>
              </w:rPr>
              <w:t xml:space="preserve">: </w:t>
            </w:r>
            <w:r>
              <w:rPr>
                <w:rStyle w:val="IndexLink"/>
                <w:rtl w:val="true"/>
              </w:rPr>
              <w:t xml:space="preserve">ولادت و تربيت اميرالمومنين </w:t>
            </w:r>
            <w:r>
              <w:rPr>
                <w:rStyle w:val="IndexLink"/>
                <w:rtl w:val="true"/>
              </w:rPr>
              <w:t>(</w:t>
            </w:r>
            <w:r>
              <w:rPr>
                <w:rStyle w:val="IndexLink"/>
                <w:rtl w:val="true"/>
              </w:rPr>
              <w:t>ع</w:t>
            </w:r>
            <w:r>
              <w:rPr>
                <w:rStyle w:val="IndexLink"/>
                <w:rtl w:val="true"/>
              </w:rPr>
              <w:t>)</w:t>
              <w:tab/>
            </w:r>
            <w:r>
              <w:rPr>
                <w:rStyle w:val="IndexLink"/>
              </w:rPr>
              <w:t>18</w:t>
            </w:r>
          </w:hyperlink>
        </w:p>
        <w:p>
          <w:pPr>
            <w:pStyle w:val="Contents3"/>
            <w:tabs>
              <w:tab w:val="clear" w:pos="8459"/>
              <w:tab w:val="right" w:pos="9026" w:leader="dot"/>
            </w:tabs>
            <w:rPr/>
          </w:pPr>
          <w:hyperlink w:anchor="__RefHeading___Toc12108674_12804478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2108676_1280447820">
            <w:r>
              <w:rPr>
                <w:webHidden/>
                <w:rStyle w:val="IndexLink"/>
                <w:rtl w:val="true"/>
              </w:rPr>
              <w:t>مقدّمه‌اى در باب قانون وراثت</w:t>
            </w:r>
            <w:r>
              <w:rPr>
                <w:rStyle w:val="IndexLink"/>
                <w:rtl w:val="true"/>
              </w:rPr>
              <w:tab/>
            </w:r>
            <w:r>
              <w:rPr>
                <w:rStyle w:val="IndexLink"/>
              </w:rPr>
              <w:t>20</w:t>
            </w:r>
          </w:hyperlink>
        </w:p>
        <w:p>
          <w:pPr>
            <w:pStyle w:val="Contents3"/>
            <w:tabs>
              <w:tab w:val="clear" w:pos="8459"/>
              <w:tab w:val="right" w:pos="9026" w:leader="dot"/>
            </w:tabs>
            <w:rPr/>
          </w:pPr>
          <w:hyperlink w:anchor="__RefHeading___Toc12108678_1280447820">
            <w:r>
              <w:rPr>
                <w:webHidden/>
                <w:rStyle w:val="IndexLink"/>
                <w:rtl w:val="true"/>
              </w:rPr>
              <w:t xml:space="preserve">حضرت على </w:t>
            </w:r>
            <w:r>
              <w:rPr>
                <w:rStyle w:val="IndexLink"/>
                <w:rtl w:val="true"/>
              </w:rPr>
              <w:t>(</w:t>
            </w:r>
            <w:r>
              <w:rPr>
                <w:rStyle w:val="IndexLink"/>
                <w:rtl w:val="true"/>
              </w:rPr>
              <w:t>ع</w:t>
            </w:r>
            <w:r>
              <w:rPr>
                <w:rStyle w:val="IndexLink"/>
                <w:rtl w:val="true"/>
              </w:rPr>
              <w:t xml:space="preserve">) </w:t>
            </w:r>
            <w:r>
              <w:rPr>
                <w:rStyle w:val="IndexLink"/>
                <w:rtl w:val="true"/>
              </w:rPr>
              <w:t>و قانون وراثت</w:t>
            </w:r>
            <w:r>
              <w:rPr>
                <w:rStyle w:val="IndexLink"/>
                <w:rtl w:val="true"/>
              </w:rPr>
              <w:tab/>
            </w:r>
            <w:r>
              <w:rPr>
                <w:rStyle w:val="IndexLink"/>
              </w:rPr>
              <w:t>22</w:t>
            </w:r>
          </w:hyperlink>
        </w:p>
        <w:p>
          <w:pPr>
            <w:pStyle w:val="Contents3"/>
            <w:tabs>
              <w:tab w:val="clear" w:pos="8459"/>
              <w:tab w:val="right" w:pos="9026" w:leader="dot"/>
            </w:tabs>
            <w:rPr/>
          </w:pPr>
          <w:hyperlink w:anchor="__RefHeading___Toc12108680_1280447820">
            <w:r>
              <w:rPr>
                <w:webHidden/>
                <w:rStyle w:val="IndexLink"/>
                <w:rtl w:val="true"/>
              </w:rPr>
              <w:t xml:space="preserve">حضرت على </w:t>
            </w:r>
            <w:r>
              <w:rPr>
                <w:rStyle w:val="IndexLink"/>
                <w:rtl w:val="true"/>
              </w:rPr>
              <w:t>(</w:t>
            </w:r>
            <w:r>
              <w:rPr>
                <w:rStyle w:val="IndexLink"/>
                <w:rtl w:val="true"/>
              </w:rPr>
              <w:t>ع</w:t>
            </w:r>
            <w:r>
              <w:rPr>
                <w:rStyle w:val="IndexLink"/>
                <w:rtl w:val="true"/>
              </w:rPr>
              <w:t xml:space="preserve">) </w:t>
            </w:r>
            <w:r>
              <w:rPr>
                <w:rStyle w:val="IndexLink"/>
                <w:rtl w:val="true"/>
              </w:rPr>
              <w:t>و قانون تربيت</w:t>
            </w:r>
            <w:r>
              <w:rPr>
                <w:rStyle w:val="IndexLink"/>
                <w:rtl w:val="true"/>
              </w:rPr>
              <w:tab/>
            </w:r>
            <w:r>
              <w:rPr>
                <w:rStyle w:val="IndexLink"/>
              </w:rPr>
              <w:t>27</w:t>
            </w:r>
          </w:hyperlink>
        </w:p>
        <w:p>
          <w:pPr>
            <w:pStyle w:val="Contents3"/>
            <w:tabs>
              <w:tab w:val="clear" w:pos="8459"/>
              <w:tab w:val="right" w:pos="9026" w:leader="dot"/>
            </w:tabs>
            <w:rPr/>
          </w:pPr>
          <w:hyperlink w:anchor="__RefHeading___Toc12108682_1280447820">
            <w:r>
              <w:rPr>
                <w:webHidden/>
                <w:rStyle w:val="IndexLink"/>
                <w:rtl w:val="true"/>
              </w:rPr>
              <w:t xml:space="preserve">حضرت على </w:t>
            </w:r>
            <w:r>
              <w:rPr>
                <w:rStyle w:val="IndexLink"/>
                <w:rtl w:val="true"/>
              </w:rPr>
              <w:t>(</w:t>
            </w:r>
            <w:r>
              <w:rPr>
                <w:rStyle w:val="IndexLink"/>
                <w:rtl w:val="true"/>
              </w:rPr>
              <w:t>ع</w:t>
            </w:r>
            <w:r>
              <w:rPr>
                <w:rStyle w:val="IndexLink"/>
                <w:rtl w:val="true"/>
              </w:rPr>
              <w:t xml:space="preserve">) </w:t>
            </w:r>
            <w:r>
              <w:rPr>
                <w:rStyle w:val="IndexLink"/>
                <w:rtl w:val="true"/>
              </w:rPr>
              <w:t>و قانون محيط زندگى</w:t>
            </w:r>
            <w:r>
              <w:rPr>
                <w:rStyle w:val="IndexLink"/>
                <w:rtl w:val="true"/>
              </w:rPr>
              <w:tab/>
            </w:r>
            <w:r>
              <w:rPr>
                <w:rStyle w:val="IndexLink"/>
              </w:rPr>
              <w:t>27</w:t>
            </w:r>
          </w:hyperlink>
        </w:p>
        <w:p>
          <w:pPr>
            <w:pStyle w:val="Contents3"/>
            <w:tabs>
              <w:tab w:val="clear" w:pos="8459"/>
              <w:tab w:val="right" w:pos="9026" w:leader="dot"/>
            </w:tabs>
            <w:rPr/>
          </w:pPr>
          <w:hyperlink w:anchor="__RefHeading___Toc12108684_1280447820">
            <w:r>
              <w:rPr>
                <w:webHidden/>
                <w:rStyle w:val="IndexLink"/>
                <w:rtl w:val="true"/>
              </w:rPr>
              <w:t xml:space="preserve">حضرت على </w:t>
            </w:r>
            <w:r>
              <w:rPr>
                <w:rStyle w:val="IndexLink"/>
                <w:rtl w:val="true"/>
              </w:rPr>
              <w:t>(</w:t>
            </w:r>
            <w:r>
              <w:rPr>
                <w:rStyle w:val="IndexLink"/>
                <w:rtl w:val="true"/>
              </w:rPr>
              <w:t>ع</w:t>
            </w:r>
            <w:r>
              <w:rPr>
                <w:rStyle w:val="IndexLink"/>
                <w:rtl w:val="true"/>
              </w:rPr>
              <w:t xml:space="preserve">) </w:t>
            </w:r>
            <w:r>
              <w:rPr>
                <w:rStyle w:val="IndexLink"/>
                <w:rtl w:val="true"/>
              </w:rPr>
              <w:t>و قانون تغذيه</w:t>
            </w:r>
            <w:r>
              <w:rPr>
                <w:rStyle w:val="IndexLink"/>
                <w:rtl w:val="true"/>
              </w:rPr>
              <w:tab/>
            </w:r>
            <w:r>
              <w:rPr>
                <w:rStyle w:val="IndexLink"/>
              </w:rPr>
              <w:t>28</w:t>
            </w:r>
          </w:hyperlink>
        </w:p>
        <w:p>
          <w:pPr>
            <w:pStyle w:val="Contents3"/>
            <w:tabs>
              <w:tab w:val="clear" w:pos="8459"/>
              <w:tab w:val="right" w:pos="9026" w:leader="dot"/>
            </w:tabs>
            <w:rPr/>
          </w:pPr>
          <w:hyperlink w:anchor="__RefHeading___Toc12108686_1280447820">
            <w:r>
              <w:rPr>
                <w:webHidden/>
                <w:rStyle w:val="IndexLink"/>
                <w:rtl w:val="true"/>
              </w:rPr>
              <w:t xml:space="preserve">ولادت اميرالمؤمنين </w:t>
            </w:r>
            <w:r>
              <w:rPr>
                <w:rStyle w:val="IndexLink"/>
                <w:rtl w:val="true"/>
              </w:rPr>
              <w:t>(</w:t>
            </w:r>
            <w:r>
              <w:rPr>
                <w:rStyle w:val="IndexLink"/>
                <w:rtl w:val="true"/>
              </w:rPr>
              <w:t>ع</w:t>
            </w:r>
            <w:r>
              <w:rPr>
                <w:rStyle w:val="IndexLink"/>
                <w:rtl w:val="true"/>
              </w:rPr>
              <w:t>)</w:t>
              <w:tab/>
            </w:r>
            <w:r>
              <w:rPr>
                <w:rStyle w:val="IndexLink"/>
              </w:rPr>
              <w:t>30</w:t>
            </w:r>
          </w:hyperlink>
        </w:p>
        <w:p>
          <w:pPr>
            <w:pStyle w:val="Contents3"/>
            <w:tabs>
              <w:tab w:val="clear" w:pos="8459"/>
              <w:tab w:val="right" w:pos="9026" w:leader="dot"/>
            </w:tabs>
            <w:rPr/>
          </w:pPr>
          <w:hyperlink w:anchor="__RefHeading___Toc12108688_1280447820">
            <w:r>
              <w:rPr>
                <w:webHidden/>
                <w:rStyle w:val="IndexLink"/>
                <w:rtl w:val="true"/>
              </w:rPr>
              <w:t xml:space="preserve">تربيت حضرت على </w:t>
            </w:r>
            <w:r>
              <w:rPr>
                <w:rStyle w:val="IndexLink"/>
                <w:rtl w:val="true"/>
              </w:rPr>
              <w:t>(</w:t>
            </w:r>
            <w:r>
              <w:rPr>
                <w:rStyle w:val="IndexLink"/>
                <w:rtl w:val="true"/>
              </w:rPr>
              <w:t>ع</w:t>
            </w:r>
            <w:r>
              <w:rPr>
                <w:rStyle w:val="IndexLink"/>
                <w:rtl w:val="true"/>
              </w:rPr>
              <w:t xml:space="preserve">) </w:t>
            </w:r>
            <w:r>
              <w:rPr>
                <w:rStyle w:val="IndexLink"/>
                <w:rtl w:val="true"/>
              </w:rPr>
              <w:t xml:space="preserve">در دامان پيامبر </w:t>
            </w:r>
            <w:r>
              <w:rPr>
                <w:rStyle w:val="IndexLink"/>
                <w:rtl w:val="true"/>
              </w:rPr>
              <w:t>(</w:t>
            </w:r>
            <w:r>
              <w:rPr>
                <w:rStyle w:val="IndexLink"/>
                <w:rtl w:val="true"/>
              </w:rPr>
              <w:t>ص</w:t>
            </w:r>
            <w:r>
              <w:rPr>
                <w:rStyle w:val="IndexLink"/>
                <w:rtl w:val="true"/>
              </w:rPr>
              <w:t>)</w:t>
              <w:tab/>
            </w:r>
            <w:r>
              <w:rPr>
                <w:rStyle w:val="IndexLink"/>
              </w:rPr>
              <w:t>32</w:t>
            </w:r>
          </w:hyperlink>
        </w:p>
        <w:p>
          <w:pPr>
            <w:pStyle w:val="Contents3"/>
            <w:tabs>
              <w:tab w:val="clear" w:pos="8459"/>
              <w:tab w:val="right" w:pos="9026" w:leader="dot"/>
            </w:tabs>
            <w:rPr/>
          </w:pPr>
          <w:hyperlink w:anchor="__RefHeading___Toc12108690_1280447820">
            <w:r>
              <w:rPr>
                <w:webHidden/>
                <w:rStyle w:val="IndexLink"/>
                <w:rtl w:val="true"/>
              </w:rPr>
              <w:t xml:space="preserve">اسلام حضرت على </w:t>
            </w:r>
            <w:r>
              <w:rPr>
                <w:rStyle w:val="IndexLink"/>
                <w:rtl w:val="true"/>
              </w:rPr>
              <w:t>(</w:t>
            </w:r>
            <w:r>
              <w:rPr>
                <w:rStyle w:val="IndexLink"/>
                <w:rtl w:val="true"/>
              </w:rPr>
              <w:t>ع</w:t>
            </w:r>
            <w:r>
              <w:rPr>
                <w:rStyle w:val="IndexLink"/>
                <w:rtl w:val="true"/>
              </w:rPr>
              <w:t>)</w:t>
              <w:tab/>
            </w:r>
            <w:r>
              <w:rPr>
                <w:rStyle w:val="IndexLink"/>
              </w:rPr>
              <w:t>34</w:t>
            </w:r>
          </w:hyperlink>
        </w:p>
        <w:p>
          <w:pPr>
            <w:pStyle w:val="Contents2"/>
            <w:tabs>
              <w:tab w:val="clear" w:pos="8743"/>
              <w:tab w:val="right" w:pos="9026" w:leader="dot"/>
            </w:tabs>
            <w:rPr/>
          </w:pPr>
          <w:hyperlink w:anchor="__RefHeading___Toc12108692_1280447820">
            <w:r>
              <w:rPr>
                <w:webHidden/>
                <w:rStyle w:val="IndexLink"/>
                <w:rtl w:val="true"/>
              </w:rPr>
              <w:t>فصل دوم</w:t>
            </w:r>
            <w:r>
              <w:rPr>
                <w:rStyle w:val="IndexLink"/>
                <w:rtl w:val="true"/>
              </w:rPr>
              <w:t xml:space="preserve">: </w:t>
            </w:r>
            <w:r>
              <w:rPr>
                <w:rStyle w:val="IndexLink"/>
                <w:rtl w:val="true"/>
              </w:rPr>
              <w:t xml:space="preserve">اميرالمومنين </w:t>
            </w:r>
            <w:r>
              <w:rPr>
                <w:rStyle w:val="IndexLink"/>
                <w:rtl w:val="true"/>
              </w:rPr>
              <w:t>(</w:t>
            </w:r>
            <w:r>
              <w:rPr>
                <w:rStyle w:val="IndexLink"/>
                <w:rtl w:val="true"/>
              </w:rPr>
              <w:t>ع</w:t>
            </w:r>
            <w:r>
              <w:rPr>
                <w:rStyle w:val="IndexLink"/>
                <w:rtl w:val="true"/>
              </w:rPr>
              <w:t xml:space="preserve">) </w:t>
            </w:r>
            <w:r>
              <w:rPr>
                <w:rStyle w:val="IndexLink"/>
                <w:rtl w:val="true"/>
              </w:rPr>
              <w:t>از ديدگاه قرآن</w:t>
            </w:r>
            <w:r>
              <w:rPr>
                <w:rStyle w:val="IndexLink"/>
                <w:rtl w:val="true"/>
              </w:rPr>
              <w:tab/>
            </w:r>
            <w:r>
              <w:rPr>
                <w:rStyle w:val="IndexLink"/>
              </w:rPr>
              <w:t>36</w:t>
            </w:r>
          </w:hyperlink>
        </w:p>
        <w:p>
          <w:pPr>
            <w:pStyle w:val="Contents3"/>
            <w:tabs>
              <w:tab w:val="clear" w:pos="8459"/>
              <w:tab w:val="right" w:pos="9026" w:leader="dot"/>
            </w:tabs>
            <w:rPr/>
          </w:pPr>
          <w:hyperlink w:anchor="__RefHeading___Toc12108694_12804478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2108696_1280447820">
            <w:r>
              <w:rPr>
                <w:webHidden/>
                <w:rStyle w:val="IndexLink"/>
              </w:rPr>
              <w:t>1</w:t>
            </w:r>
            <w:r>
              <w:rPr>
                <w:rStyle w:val="IndexLink"/>
                <w:rtl w:val="true"/>
              </w:rPr>
              <w:t xml:space="preserve">. </w:t>
            </w:r>
            <w:r>
              <w:rPr>
                <w:rStyle w:val="IndexLink"/>
                <w:rtl w:val="true"/>
              </w:rPr>
              <w:t xml:space="preserve">آيۀ شاهد </w:t>
            </w:r>
            <w:r>
              <w:rPr>
                <w:rStyle w:val="IndexLink"/>
                <w:rtl w:val="true"/>
              </w:rPr>
              <w:t>(</w:t>
            </w:r>
            <w:r>
              <w:rPr>
                <w:rStyle w:val="IndexLink"/>
                <w:rtl w:val="true"/>
              </w:rPr>
              <w:t>سورۀ هود</w:t>
            </w:r>
            <w:r>
              <w:rPr>
                <w:rStyle w:val="IndexLink"/>
                <w:rtl w:val="true"/>
              </w:rPr>
              <w:t>)</w:t>
              <w:tab/>
            </w:r>
            <w:r>
              <w:rPr>
                <w:rStyle w:val="IndexLink"/>
              </w:rPr>
              <w:t>39</w:t>
            </w:r>
          </w:hyperlink>
        </w:p>
        <w:p>
          <w:pPr>
            <w:pStyle w:val="Contents3"/>
            <w:tabs>
              <w:tab w:val="clear" w:pos="8459"/>
              <w:tab w:val="right" w:pos="9026" w:leader="dot"/>
            </w:tabs>
            <w:rPr/>
          </w:pPr>
          <w:hyperlink w:anchor="__RefHeading___Toc12108698_1280447820">
            <w:r>
              <w:rPr>
                <w:webHidden/>
                <w:rStyle w:val="IndexLink"/>
              </w:rPr>
              <w:t>2</w:t>
            </w:r>
            <w:r>
              <w:rPr>
                <w:rStyle w:val="IndexLink"/>
                <w:rtl w:val="true"/>
              </w:rPr>
              <w:t xml:space="preserve">. </w:t>
            </w:r>
            <w:r>
              <w:rPr>
                <w:rStyle w:val="IndexLink"/>
                <w:rtl w:val="true"/>
              </w:rPr>
              <w:t xml:space="preserve">آيۀ شاهد </w:t>
            </w:r>
            <w:r>
              <w:rPr>
                <w:rStyle w:val="IndexLink"/>
                <w:rtl w:val="true"/>
              </w:rPr>
              <w:t>(</w:t>
            </w:r>
            <w:r>
              <w:rPr>
                <w:rStyle w:val="IndexLink"/>
                <w:rtl w:val="true"/>
              </w:rPr>
              <w:t>سورۀ رعد</w:t>
            </w:r>
            <w:r>
              <w:rPr>
                <w:rStyle w:val="IndexLink"/>
                <w:rtl w:val="true"/>
              </w:rPr>
              <w:t>)</w:t>
              <w:tab/>
            </w:r>
            <w:r>
              <w:rPr>
                <w:rStyle w:val="IndexLink"/>
              </w:rPr>
              <w:t>40</w:t>
            </w:r>
          </w:hyperlink>
        </w:p>
        <w:p>
          <w:pPr>
            <w:pStyle w:val="Contents3"/>
            <w:tabs>
              <w:tab w:val="clear" w:pos="8459"/>
              <w:tab w:val="right" w:pos="9026" w:leader="dot"/>
            </w:tabs>
            <w:rPr/>
          </w:pPr>
          <w:hyperlink w:anchor="__RefHeading___Toc12108700_1280447820">
            <w:r>
              <w:rPr>
                <w:webHidden/>
                <w:rStyle w:val="IndexLink"/>
              </w:rPr>
              <w:t>3</w:t>
            </w:r>
            <w:r>
              <w:rPr>
                <w:rStyle w:val="IndexLink"/>
                <w:rtl w:val="true"/>
              </w:rPr>
              <w:t xml:space="preserve">. </w:t>
            </w:r>
            <w:r>
              <w:rPr>
                <w:rStyle w:val="IndexLink"/>
                <w:rtl w:val="true"/>
              </w:rPr>
              <w:t xml:space="preserve">آيۀ شاهد </w:t>
            </w:r>
            <w:r>
              <w:rPr>
                <w:rStyle w:val="IndexLink"/>
                <w:rtl w:val="true"/>
              </w:rPr>
              <w:t>(</w:t>
            </w:r>
            <w:r>
              <w:rPr>
                <w:rStyle w:val="IndexLink"/>
                <w:rtl w:val="true"/>
              </w:rPr>
              <w:t>سورۀ بقره</w:t>
            </w:r>
            <w:r>
              <w:rPr>
                <w:rStyle w:val="IndexLink"/>
                <w:rtl w:val="true"/>
              </w:rPr>
              <w:t>)</w:t>
              <w:tab/>
            </w:r>
            <w:r>
              <w:rPr>
                <w:rStyle w:val="IndexLink"/>
              </w:rPr>
              <w:t>46</w:t>
            </w:r>
          </w:hyperlink>
        </w:p>
        <w:p>
          <w:pPr>
            <w:pStyle w:val="Contents4"/>
            <w:tabs>
              <w:tab w:val="clear" w:pos="8176"/>
              <w:tab w:val="right" w:pos="9026" w:leader="dot"/>
            </w:tabs>
            <w:rPr/>
          </w:pPr>
          <w:hyperlink w:anchor="__RefHeading___Toc12108702_128044782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2108704_1280447820">
            <w:r>
              <w:rPr>
                <w:webHidden/>
                <w:rStyle w:val="IndexLink"/>
                <w:rtl w:val="true"/>
              </w:rPr>
              <w:t>خلاصۀ نكات سه آيه</w:t>
            </w:r>
            <w:r>
              <w:rPr>
                <w:rStyle w:val="IndexLink"/>
                <w:rtl w:val="true"/>
              </w:rPr>
              <w:tab/>
            </w:r>
            <w:r>
              <w:rPr>
                <w:rStyle w:val="IndexLink"/>
              </w:rPr>
              <w:t>50</w:t>
            </w:r>
          </w:hyperlink>
        </w:p>
        <w:p>
          <w:pPr>
            <w:pStyle w:val="Contents3"/>
            <w:tabs>
              <w:tab w:val="clear" w:pos="8459"/>
              <w:tab w:val="right" w:pos="9026" w:leader="dot"/>
            </w:tabs>
            <w:rPr/>
          </w:pPr>
          <w:hyperlink w:anchor="__RefHeading___Toc12108706_1280447820">
            <w:r>
              <w:rPr>
                <w:webHidden/>
                <w:rStyle w:val="IndexLink"/>
              </w:rPr>
              <w:t>4</w:t>
            </w:r>
            <w:r>
              <w:rPr>
                <w:rStyle w:val="IndexLink"/>
                <w:rtl w:val="true"/>
              </w:rPr>
              <w:t xml:space="preserve">. </w:t>
            </w:r>
            <w:r>
              <w:rPr>
                <w:rStyle w:val="IndexLink"/>
                <w:rtl w:val="true"/>
              </w:rPr>
              <w:t xml:space="preserve">آيۀ </w:t>
            </w:r>
            <w:r>
              <w:rPr>
                <w:rStyle w:val="IndexLink"/>
                <w:rtl w:val="true"/>
              </w:rPr>
              <w:t>«</w:t>
            </w:r>
            <w:r>
              <w:rPr>
                <w:rStyle w:val="IndexLink"/>
                <w:rtl w:val="true"/>
              </w:rPr>
              <w:t>تطهير</w:t>
            </w:r>
            <w:r>
              <w:rPr>
                <w:rStyle w:val="IndexLink"/>
                <w:rtl w:val="true"/>
              </w:rPr>
              <w:t>»</w:t>
              <w:tab/>
            </w:r>
            <w:r>
              <w:rPr>
                <w:rStyle w:val="IndexLink"/>
              </w:rPr>
              <w:t>51</w:t>
            </w:r>
          </w:hyperlink>
        </w:p>
        <w:p>
          <w:pPr>
            <w:pStyle w:val="Contents3"/>
            <w:tabs>
              <w:tab w:val="clear" w:pos="8459"/>
              <w:tab w:val="right" w:pos="9026" w:leader="dot"/>
            </w:tabs>
            <w:rPr/>
          </w:pPr>
          <w:hyperlink w:anchor="__RefHeading___Toc12108708_1280447820">
            <w:r>
              <w:rPr>
                <w:webHidden/>
                <w:rStyle w:val="IndexLink"/>
              </w:rPr>
              <w:t>5</w:t>
            </w:r>
            <w:r>
              <w:rPr>
                <w:rStyle w:val="IndexLink"/>
                <w:rtl w:val="true"/>
              </w:rPr>
              <w:t xml:space="preserve">. </w:t>
            </w:r>
            <w:r>
              <w:rPr>
                <w:rStyle w:val="IndexLink"/>
                <w:rtl w:val="true"/>
              </w:rPr>
              <w:t xml:space="preserve">آيۀ </w:t>
            </w:r>
            <w:r>
              <w:rPr>
                <w:rStyle w:val="IndexLink"/>
                <w:rtl w:val="true"/>
              </w:rPr>
              <w:t>«</w:t>
            </w:r>
            <w:r>
              <w:rPr>
                <w:rStyle w:val="IndexLink"/>
                <w:rtl w:val="true"/>
              </w:rPr>
              <w:t>مباهله</w:t>
            </w:r>
            <w:r>
              <w:rPr>
                <w:rStyle w:val="IndexLink"/>
                <w:rtl w:val="true"/>
              </w:rPr>
              <w:t>»</w:t>
              <w:tab/>
            </w:r>
            <w:r>
              <w:rPr>
                <w:rStyle w:val="IndexLink"/>
              </w:rPr>
              <w:t>56</w:t>
            </w:r>
          </w:hyperlink>
        </w:p>
        <w:p>
          <w:pPr>
            <w:pStyle w:val="Contents3"/>
            <w:tabs>
              <w:tab w:val="clear" w:pos="8459"/>
              <w:tab w:val="right" w:pos="9026" w:leader="dot"/>
            </w:tabs>
            <w:rPr/>
          </w:pPr>
          <w:hyperlink w:anchor="__RefHeading___Toc12108710_1280447820">
            <w:r>
              <w:rPr>
                <w:webHidden/>
                <w:rStyle w:val="IndexLink"/>
              </w:rPr>
              <w:t>6</w:t>
            </w:r>
            <w:r>
              <w:rPr>
                <w:rStyle w:val="IndexLink"/>
                <w:rtl w:val="true"/>
              </w:rPr>
              <w:t xml:space="preserve">. </w:t>
            </w:r>
            <w:r>
              <w:rPr>
                <w:rStyle w:val="IndexLink"/>
                <w:rtl w:val="true"/>
              </w:rPr>
              <w:t xml:space="preserve">آيۀ </w:t>
            </w:r>
            <w:r>
              <w:rPr>
                <w:rStyle w:val="IndexLink"/>
                <w:rtl w:val="true"/>
              </w:rPr>
              <w:t>«</w:t>
            </w:r>
            <w:r>
              <w:rPr>
                <w:rStyle w:val="IndexLink"/>
                <w:rtl w:val="true"/>
              </w:rPr>
              <w:t>ولايت</w:t>
            </w:r>
            <w:r>
              <w:rPr>
                <w:rStyle w:val="IndexLink"/>
                <w:rtl w:val="true"/>
              </w:rPr>
              <w:t>»</w:t>
              <w:tab/>
            </w:r>
            <w:r>
              <w:rPr>
                <w:rStyle w:val="IndexLink"/>
              </w:rPr>
              <w:t>64</w:t>
            </w:r>
          </w:hyperlink>
        </w:p>
        <w:p>
          <w:pPr>
            <w:pStyle w:val="Contents4"/>
            <w:tabs>
              <w:tab w:val="clear" w:pos="8176"/>
              <w:tab w:val="right" w:pos="9026" w:leader="dot"/>
            </w:tabs>
            <w:rPr/>
          </w:pPr>
          <w:hyperlink w:anchor="__RefHeading___Toc12108712_128044782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2108714_1280447820">
            <w:r>
              <w:rPr>
                <w:webHidden/>
                <w:rStyle w:val="IndexLink"/>
                <w:rtl w:val="true"/>
              </w:rPr>
              <w:t>اخلاص، سرّ ارزش عمل</w:t>
            </w:r>
            <w:r>
              <w:rPr>
                <w:rStyle w:val="IndexLink"/>
                <w:rtl w:val="true"/>
              </w:rPr>
              <w:tab/>
            </w:r>
            <w:r>
              <w:rPr>
                <w:rStyle w:val="IndexLink"/>
              </w:rPr>
              <w:t>72</w:t>
            </w:r>
          </w:hyperlink>
        </w:p>
        <w:p>
          <w:pPr>
            <w:pStyle w:val="Contents3"/>
            <w:tabs>
              <w:tab w:val="clear" w:pos="8459"/>
              <w:tab w:val="right" w:pos="9026" w:leader="dot"/>
            </w:tabs>
            <w:rPr/>
          </w:pPr>
          <w:hyperlink w:anchor="__RefHeading___Toc12108716_1280447820">
            <w:r>
              <w:rPr>
                <w:webHidden/>
                <w:rStyle w:val="IndexLink"/>
              </w:rPr>
              <w:t>7</w:t>
            </w:r>
            <w:r>
              <w:rPr>
                <w:rStyle w:val="IndexLink"/>
                <w:rtl w:val="true"/>
              </w:rPr>
              <w:t xml:space="preserve">. </w:t>
            </w:r>
            <w:r>
              <w:rPr>
                <w:rStyle w:val="IndexLink"/>
                <w:rtl w:val="true"/>
              </w:rPr>
              <w:t xml:space="preserve">آيۀ </w:t>
            </w:r>
            <w:r>
              <w:rPr>
                <w:rStyle w:val="IndexLink"/>
                <w:rtl w:val="true"/>
              </w:rPr>
              <w:t>«</w:t>
            </w:r>
            <w:r>
              <w:rPr>
                <w:rStyle w:val="IndexLink"/>
                <w:rtl w:val="true"/>
              </w:rPr>
              <w:t>ليلة المبيت</w:t>
            </w:r>
            <w:r>
              <w:rPr>
                <w:rStyle w:val="IndexLink"/>
                <w:rtl w:val="true"/>
              </w:rPr>
              <w:t>»</w:t>
              <w:tab/>
            </w:r>
            <w:r>
              <w:rPr>
                <w:rStyle w:val="IndexLink"/>
              </w:rPr>
              <w:t>83</w:t>
            </w:r>
          </w:hyperlink>
        </w:p>
        <w:p>
          <w:pPr>
            <w:pStyle w:val="Contents4"/>
            <w:tabs>
              <w:tab w:val="clear" w:pos="8176"/>
              <w:tab w:val="right" w:pos="9026" w:leader="dot"/>
            </w:tabs>
            <w:rPr/>
          </w:pPr>
          <w:hyperlink w:anchor="__RefHeading___Toc12108718_128044782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2108720_1280447820">
            <w:r>
              <w:rPr>
                <w:webHidden/>
                <w:rStyle w:val="IndexLink"/>
                <w:rtl w:val="true"/>
              </w:rPr>
              <w:t xml:space="preserve">علّت عدم تصريح به نام اهل بيت </w:t>
            </w:r>
            <w:r>
              <w:rPr>
                <w:rStyle w:val="IndexLink"/>
                <w:rtl w:val="true"/>
              </w:rPr>
              <w:t>(</w:t>
            </w:r>
            <w:r>
              <w:rPr>
                <w:rStyle w:val="IndexLink"/>
                <w:rtl w:val="true"/>
              </w:rPr>
              <w:t>ع</w:t>
            </w:r>
            <w:r>
              <w:rPr>
                <w:rStyle w:val="IndexLink"/>
                <w:rtl w:val="true"/>
              </w:rPr>
              <w:t xml:space="preserve">) </w:t>
            </w:r>
            <w:r>
              <w:rPr>
                <w:rStyle w:val="IndexLink"/>
                <w:rtl w:val="true"/>
              </w:rPr>
              <w:t>در قرآن</w:t>
            </w:r>
            <w:r>
              <w:rPr>
                <w:rStyle w:val="IndexLink"/>
                <w:rtl w:val="true"/>
              </w:rPr>
              <w:tab/>
            </w:r>
            <w:r>
              <w:rPr>
                <w:rStyle w:val="IndexLink"/>
              </w:rPr>
              <w:t>87</w:t>
            </w:r>
          </w:hyperlink>
        </w:p>
        <w:p>
          <w:pPr>
            <w:pStyle w:val="Contents3"/>
            <w:tabs>
              <w:tab w:val="clear" w:pos="8459"/>
              <w:tab w:val="right" w:pos="9026" w:leader="dot"/>
            </w:tabs>
            <w:rPr/>
          </w:pPr>
          <w:hyperlink w:anchor="__RefHeading___Toc12108722_1280447820">
            <w:r>
              <w:rPr>
                <w:webHidden/>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 xml:space="preserve">. </w:t>
            </w:r>
            <w:r>
              <w:rPr>
                <w:rStyle w:val="IndexLink"/>
                <w:rtl w:val="true"/>
              </w:rPr>
              <w:t>آيات مربوط به غدير</w:t>
            </w:r>
            <w:r>
              <w:rPr>
                <w:rStyle w:val="IndexLink"/>
                <w:rtl w:val="true"/>
              </w:rPr>
              <w:tab/>
            </w:r>
            <w:r>
              <w:rPr>
                <w:rStyle w:val="IndexLink"/>
              </w:rPr>
              <w:t>93</w:t>
            </w:r>
          </w:hyperlink>
        </w:p>
        <w:p>
          <w:pPr>
            <w:pStyle w:val="Contents2"/>
            <w:tabs>
              <w:tab w:val="clear" w:pos="8743"/>
              <w:tab w:val="right" w:pos="9026" w:leader="dot"/>
            </w:tabs>
            <w:rPr/>
          </w:pPr>
          <w:hyperlink w:anchor="__RefHeading___Toc12108724_1280447820">
            <w:r>
              <w:rPr>
                <w:webHidden/>
                <w:rStyle w:val="IndexLink"/>
                <w:rtl w:val="true"/>
              </w:rPr>
              <w:t xml:space="preserve">فصل سوم اميرالمومنين </w:t>
            </w:r>
            <w:r>
              <w:rPr>
                <w:rStyle w:val="IndexLink"/>
                <w:rtl w:val="true"/>
              </w:rPr>
              <w:t>(</w:t>
            </w:r>
            <w:r>
              <w:rPr>
                <w:rStyle w:val="IndexLink"/>
                <w:rtl w:val="true"/>
              </w:rPr>
              <w:t>ع</w:t>
            </w:r>
            <w:r>
              <w:rPr>
                <w:rStyle w:val="IndexLink"/>
                <w:rtl w:val="true"/>
              </w:rPr>
              <w:t xml:space="preserve">) </w:t>
            </w:r>
            <w:r>
              <w:rPr>
                <w:rStyle w:val="IndexLink"/>
                <w:rtl w:val="true"/>
              </w:rPr>
              <w:t>از ديدگاه روايات</w:t>
            </w:r>
            <w:r>
              <w:rPr>
                <w:rStyle w:val="IndexLink"/>
                <w:rtl w:val="true"/>
              </w:rPr>
              <w:tab/>
            </w:r>
            <w:r>
              <w:rPr>
                <w:rStyle w:val="IndexLink"/>
              </w:rPr>
              <w:t>115</w:t>
            </w:r>
          </w:hyperlink>
        </w:p>
        <w:p>
          <w:pPr>
            <w:pStyle w:val="Contents3"/>
            <w:tabs>
              <w:tab w:val="clear" w:pos="8459"/>
              <w:tab w:val="right" w:pos="9026" w:leader="dot"/>
            </w:tabs>
            <w:rPr/>
          </w:pPr>
          <w:hyperlink w:anchor="__RefHeading___Toc12108726_128044782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2108728_1280447820">
            <w:r>
              <w:rPr>
                <w:webHidden/>
                <w:rStyle w:val="IndexLink"/>
              </w:rPr>
              <w:t>1</w:t>
            </w:r>
            <w:r>
              <w:rPr>
                <w:rStyle w:val="IndexLink"/>
                <w:rtl w:val="true"/>
              </w:rPr>
              <w:t xml:space="preserve">. </w:t>
            </w:r>
            <w:r>
              <w:rPr>
                <w:rStyle w:val="IndexLink"/>
                <w:rtl w:val="true"/>
              </w:rPr>
              <w:t xml:space="preserve">روايتى در باب ايمان اميرالمؤمنين </w:t>
            </w:r>
            <w:r>
              <w:rPr>
                <w:rStyle w:val="IndexLink"/>
                <w:rtl w:val="true"/>
              </w:rPr>
              <w:t>(</w:t>
            </w:r>
            <w:r>
              <w:rPr>
                <w:rStyle w:val="IndexLink"/>
                <w:rtl w:val="true"/>
              </w:rPr>
              <w:t>ع</w:t>
            </w:r>
            <w:r>
              <w:rPr>
                <w:rStyle w:val="IndexLink"/>
                <w:rtl w:val="true"/>
              </w:rPr>
              <w:t>)</w:t>
              <w:tab/>
            </w:r>
            <w:r>
              <w:rPr>
                <w:rStyle w:val="IndexLink"/>
              </w:rPr>
              <w:t>117</w:t>
            </w:r>
          </w:hyperlink>
        </w:p>
        <w:p>
          <w:pPr>
            <w:pStyle w:val="Contents3"/>
            <w:tabs>
              <w:tab w:val="clear" w:pos="8459"/>
              <w:tab w:val="right" w:pos="9026" w:leader="dot"/>
            </w:tabs>
            <w:rPr/>
          </w:pPr>
          <w:hyperlink w:anchor="__RefHeading___Toc12108730_1280447820">
            <w:r>
              <w:rPr>
                <w:webHidden/>
                <w:rStyle w:val="IndexLink"/>
              </w:rPr>
              <w:t>2</w:t>
            </w:r>
            <w:r>
              <w:rPr>
                <w:rStyle w:val="IndexLink"/>
                <w:rtl w:val="true"/>
              </w:rPr>
              <w:t xml:space="preserve">. </w:t>
            </w:r>
            <w:r>
              <w:rPr>
                <w:rStyle w:val="IndexLink"/>
                <w:rtl w:val="true"/>
              </w:rPr>
              <w:t xml:space="preserve">روايتى در باب اعمال اميرالمؤمنين </w:t>
            </w:r>
            <w:r>
              <w:rPr>
                <w:rStyle w:val="IndexLink"/>
                <w:rtl w:val="true"/>
              </w:rPr>
              <w:t>(</w:t>
            </w:r>
            <w:r>
              <w:rPr>
                <w:rStyle w:val="IndexLink"/>
                <w:rtl w:val="true"/>
              </w:rPr>
              <w:t>ع</w:t>
            </w:r>
            <w:r>
              <w:rPr>
                <w:rStyle w:val="IndexLink"/>
                <w:rtl w:val="true"/>
              </w:rPr>
              <w:t>)</w:t>
              <w:tab/>
            </w:r>
            <w:r>
              <w:rPr>
                <w:rStyle w:val="IndexLink"/>
              </w:rPr>
              <w:t>118</w:t>
            </w:r>
          </w:hyperlink>
        </w:p>
        <w:p>
          <w:pPr>
            <w:pStyle w:val="Contents3"/>
            <w:tabs>
              <w:tab w:val="clear" w:pos="8459"/>
              <w:tab w:val="right" w:pos="9026" w:leader="dot"/>
            </w:tabs>
            <w:rPr/>
          </w:pPr>
          <w:hyperlink w:anchor="__RefHeading___Toc12108732_1280447820">
            <w:r>
              <w:rPr>
                <w:webHidden/>
                <w:rStyle w:val="IndexLink"/>
              </w:rPr>
              <w:t>3</w:t>
            </w:r>
            <w:r>
              <w:rPr>
                <w:rStyle w:val="IndexLink"/>
                <w:rtl w:val="true"/>
              </w:rPr>
              <w:t xml:space="preserve">. </w:t>
            </w:r>
            <w:r>
              <w:rPr>
                <w:rStyle w:val="IndexLink"/>
                <w:rtl w:val="true"/>
              </w:rPr>
              <w:t>حديث منزلت</w:t>
            </w:r>
            <w:r>
              <w:rPr>
                <w:rStyle w:val="IndexLink"/>
                <w:rtl w:val="true"/>
              </w:rPr>
              <w:tab/>
            </w:r>
            <w:r>
              <w:rPr>
                <w:rStyle w:val="IndexLink"/>
              </w:rPr>
              <w:t>120</w:t>
            </w:r>
          </w:hyperlink>
        </w:p>
        <w:p>
          <w:pPr>
            <w:pStyle w:val="Contents3"/>
            <w:tabs>
              <w:tab w:val="clear" w:pos="8459"/>
              <w:tab w:val="right" w:pos="9026" w:leader="dot"/>
            </w:tabs>
            <w:rPr/>
          </w:pPr>
          <w:hyperlink w:anchor="__RefHeading___Toc12108734_1280447820">
            <w:r>
              <w:rPr>
                <w:webHidden/>
                <w:rStyle w:val="IndexLink"/>
              </w:rPr>
              <w:t>4</w:t>
            </w:r>
            <w:r>
              <w:rPr>
                <w:rStyle w:val="IndexLink"/>
                <w:rtl w:val="true"/>
              </w:rPr>
              <w:t xml:space="preserve">. </w:t>
            </w:r>
            <w:r>
              <w:rPr>
                <w:rStyle w:val="IndexLink"/>
                <w:rtl w:val="true"/>
              </w:rPr>
              <w:t xml:space="preserve">روايت </w:t>
            </w:r>
            <w:r>
              <w:rPr>
                <w:rStyle w:val="IndexLink"/>
                <w:rtl w:val="true"/>
              </w:rPr>
              <w:t>«</w:t>
            </w:r>
            <w:r>
              <w:rPr>
                <w:rStyle w:val="IndexLink"/>
                <w:rtl w:val="true"/>
              </w:rPr>
              <w:t>على مع الحق</w:t>
            </w:r>
            <w:r>
              <w:rPr>
                <w:rStyle w:val="IndexLink"/>
                <w:rtl w:val="true"/>
              </w:rPr>
              <w:t>»</w:t>
              <w:tab/>
            </w:r>
            <w:r>
              <w:rPr>
                <w:rStyle w:val="IndexLink"/>
              </w:rPr>
              <w:t>123</w:t>
            </w:r>
          </w:hyperlink>
        </w:p>
        <w:p>
          <w:pPr>
            <w:pStyle w:val="Contents3"/>
            <w:tabs>
              <w:tab w:val="clear" w:pos="8459"/>
              <w:tab w:val="right" w:pos="9026" w:leader="dot"/>
            </w:tabs>
            <w:rPr/>
          </w:pPr>
          <w:hyperlink w:anchor="__RefHeading___Toc12108736_1280447820">
            <w:r>
              <w:rPr>
                <w:webHidden/>
                <w:rStyle w:val="IndexLink"/>
              </w:rPr>
              <w:t>5</w:t>
            </w:r>
            <w:r>
              <w:rPr>
                <w:rStyle w:val="IndexLink"/>
                <w:rtl w:val="true"/>
              </w:rPr>
              <w:t xml:space="preserve">. </w:t>
            </w:r>
            <w:r>
              <w:rPr>
                <w:rStyle w:val="IndexLink"/>
                <w:rtl w:val="true"/>
              </w:rPr>
              <w:t xml:space="preserve">على </w:t>
            </w:r>
            <w:r>
              <w:rPr>
                <w:rStyle w:val="IndexLink"/>
                <w:rtl w:val="true"/>
              </w:rPr>
              <w:t>(</w:t>
            </w:r>
            <w:r>
              <w:rPr>
                <w:rStyle w:val="IndexLink"/>
                <w:rtl w:val="true"/>
              </w:rPr>
              <w:t>ع</w:t>
            </w:r>
            <w:r>
              <w:rPr>
                <w:rStyle w:val="IndexLink"/>
                <w:rtl w:val="true"/>
              </w:rPr>
              <w:t>)</w:t>
            </w:r>
            <w:r>
              <w:rPr>
                <w:rStyle w:val="IndexLink"/>
                <w:rtl w:val="true"/>
              </w:rPr>
              <w:t>، قسمت كنندۀ بهشت و جهنّم</w:t>
            </w:r>
            <w:r>
              <w:rPr>
                <w:rStyle w:val="IndexLink"/>
                <w:rtl w:val="true"/>
              </w:rPr>
              <w:tab/>
            </w:r>
            <w:r>
              <w:rPr>
                <w:rStyle w:val="IndexLink"/>
              </w:rPr>
              <w:t>125</w:t>
            </w:r>
          </w:hyperlink>
        </w:p>
        <w:p>
          <w:pPr>
            <w:pStyle w:val="Contents3"/>
            <w:tabs>
              <w:tab w:val="clear" w:pos="8459"/>
              <w:tab w:val="right" w:pos="9026" w:leader="dot"/>
            </w:tabs>
            <w:rPr/>
          </w:pPr>
          <w:hyperlink w:anchor="__RefHeading___Toc12108738_1280447820">
            <w:r>
              <w:rPr>
                <w:webHidden/>
                <w:rStyle w:val="IndexLink"/>
              </w:rPr>
              <w:t>6</w:t>
            </w:r>
            <w:r>
              <w:rPr>
                <w:rStyle w:val="IndexLink"/>
                <w:rtl w:val="true"/>
              </w:rPr>
              <w:t xml:space="preserve">. </w:t>
            </w:r>
            <w:r>
              <w:rPr>
                <w:rStyle w:val="IndexLink"/>
                <w:rtl w:val="true"/>
              </w:rPr>
              <w:t xml:space="preserve">روايت </w:t>
            </w:r>
            <w:r>
              <w:rPr>
                <w:rStyle w:val="IndexLink"/>
                <w:rtl w:val="true"/>
              </w:rPr>
              <w:t>«</w:t>
            </w:r>
            <w:r>
              <w:rPr>
                <w:rStyle w:val="IndexLink"/>
                <w:rtl w:val="true"/>
              </w:rPr>
              <w:t>أنا مدينة العلم و على بابها</w:t>
            </w:r>
            <w:r>
              <w:rPr>
                <w:rStyle w:val="IndexLink"/>
                <w:rtl w:val="true"/>
              </w:rPr>
              <w:t>»</w:t>
              <w:tab/>
            </w:r>
            <w:r>
              <w:rPr>
                <w:rStyle w:val="IndexLink"/>
              </w:rPr>
              <w:t>126</w:t>
            </w:r>
          </w:hyperlink>
        </w:p>
        <w:p>
          <w:pPr>
            <w:pStyle w:val="Contents3"/>
            <w:tabs>
              <w:tab w:val="clear" w:pos="8459"/>
              <w:tab w:val="right" w:pos="9026" w:leader="dot"/>
            </w:tabs>
            <w:rPr/>
          </w:pPr>
          <w:hyperlink w:anchor="__RefHeading___Toc12108740_1280447820">
            <w:r>
              <w:rPr>
                <w:webHidden/>
                <w:rStyle w:val="IndexLink"/>
              </w:rPr>
              <w:t>7</w:t>
            </w:r>
            <w:r>
              <w:rPr>
                <w:rStyle w:val="IndexLink"/>
                <w:rtl w:val="true"/>
              </w:rPr>
              <w:t xml:space="preserve">. </w:t>
            </w:r>
            <w:r>
              <w:rPr>
                <w:rStyle w:val="IndexLink"/>
                <w:rtl w:val="true"/>
              </w:rPr>
              <w:t xml:space="preserve">روايت </w:t>
            </w:r>
            <w:r>
              <w:rPr>
                <w:rStyle w:val="IndexLink"/>
                <w:rtl w:val="true"/>
              </w:rPr>
              <w:t>«</w:t>
            </w:r>
            <w:r>
              <w:rPr>
                <w:rStyle w:val="IndexLink"/>
                <w:rtl w:val="true"/>
              </w:rPr>
              <w:t>ثقلين</w:t>
            </w:r>
            <w:r>
              <w:rPr>
                <w:rStyle w:val="IndexLink"/>
                <w:rtl w:val="true"/>
              </w:rPr>
              <w:t>»</w:t>
              <w:tab/>
            </w:r>
            <w:r>
              <w:rPr>
                <w:rStyle w:val="IndexLink"/>
              </w:rPr>
              <w:t>129</w:t>
            </w:r>
          </w:hyperlink>
        </w:p>
        <w:p>
          <w:pPr>
            <w:pStyle w:val="Contents3"/>
            <w:tabs>
              <w:tab w:val="clear" w:pos="8459"/>
              <w:tab w:val="right" w:pos="9026" w:leader="dot"/>
            </w:tabs>
            <w:rPr/>
          </w:pPr>
          <w:hyperlink w:anchor="__RefHeading___Toc12108742_1280447820">
            <w:r>
              <w:rPr>
                <w:webHidden/>
                <w:rStyle w:val="IndexLink"/>
              </w:rPr>
              <w:t>8</w:t>
            </w:r>
            <w:r>
              <w:rPr>
                <w:rStyle w:val="IndexLink"/>
                <w:rtl w:val="true"/>
              </w:rPr>
              <w:t xml:space="preserve">. </w:t>
            </w:r>
            <w:r>
              <w:rPr>
                <w:rStyle w:val="IndexLink"/>
                <w:rtl w:val="true"/>
              </w:rPr>
              <w:t>روايت سفينه</w:t>
            </w:r>
            <w:r>
              <w:rPr>
                <w:rStyle w:val="IndexLink"/>
                <w:rtl w:val="true"/>
              </w:rPr>
              <w:tab/>
            </w:r>
            <w:r>
              <w:rPr>
                <w:rStyle w:val="IndexLink"/>
              </w:rPr>
              <w:t>133</w:t>
            </w:r>
          </w:hyperlink>
        </w:p>
        <w:p>
          <w:pPr>
            <w:pStyle w:val="Contents3"/>
            <w:tabs>
              <w:tab w:val="clear" w:pos="8459"/>
              <w:tab w:val="right" w:pos="9026" w:leader="dot"/>
            </w:tabs>
            <w:rPr/>
          </w:pPr>
          <w:hyperlink w:anchor="__RefHeading___Toc12108744_1280447820">
            <w:r>
              <w:rPr>
                <w:webHidden/>
                <w:rStyle w:val="IndexLink"/>
              </w:rPr>
              <w:t>10</w:t>
            </w:r>
            <w:r>
              <w:rPr>
                <w:rStyle w:val="IndexLink"/>
                <w:rtl w:val="true"/>
              </w:rPr>
              <w:t xml:space="preserve">. </w:t>
            </w:r>
            <w:r>
              <w:rPr>
                <w:rStyle w:val="IndexLink"/>
                <w:rtl w:val="true"/>
              </w:rPr>
              <w:t xml:space="preserve">روايات </w:t>
            </w:r>
            <w:r>
              <w:rPr>
                <w:rStyle w:val="IndexLink"/>
                <w:rtl w:val="true"/>
              </w:rPr>
              <w:t>«</w:t>
            </w:r>
            <w:r>
              <w:rPr>
                <w:rStyle w:val="IndexLink"/>
                <w:rtl w:val="true"/>
              </w:rPr>
              <w:t>ائمّۀ دوازده گانه</w:t>
            </w:r>
            <w:r>
              <w:rPr>
                <w:rStyle w:val="IndexLink"/>
                <w:rtl w:val="true"/>
              </w:rPr>
              <w:t>»</w:t>
              <w:tab/>
            </w:r>
            <w:r>
              <w:rPr>
                <w:rStyle w:val="IndexLink"/>
              </w:rPr>
              <w:t>137</w:t>
            </w:r>
          </w:hyperlink>
        </w:p>
        <w:p>
          <w:pPr>
            <w:pStyle w:val="Contents3"/>
            <w:tabs>
              <w:tab w:val="clear" w:pos="8459"/>
              <w:tab w:val="right" w:pos="9026" w:leader="dot"/>
            </w:tabs>
            <w:rPr/>
          </w:pPr>
          <w:hyperlink w:anchor="__RefHeading___Toc12108746_1280447820">
            <w:r>
              <w:rPr>
                <w:webHidden/>
                <w:rStyle w:val="IndexLink"/>
                <w:rtl w:val="true"/>
              </w:rPr>
              <w:t>تذكّر اخلاقى</w:t>
            </w:r>
            <w:r>
              <w:rPr>
                <w:rStyle w:val="IndexLink"/>
                <w:rtl w:val="true"/>
              </w:rPr>
              <w:tab/>
            </w:r>
            <w:r>
              <w:rPr>
                <w:rStyle w:val="IndexLink"/>
              </w:rPr>
              <w:t>151</w:t>
            </w:r>
          </w:hyperlink>
        </w:p>
        <w:p>
          <w:pPr>
            <w:pStyle w:val="Contents2"/>
            <w:tabs>
              <w:tab w:val="clear" w:pos="8743"/>
              <w:tab w:val="right" w:pos="9026" w:leader="dot"/>
            </w:tabs>
            <w:rPr/>
          </w:pPr>
          <w:hyperlink w:anchor="__RefHeading___Toc12108748_1280447820">
            <w:r>
              <w:rPr>
                <w:webHidden/>
                <w:rStyle w:val="IndexLink"/>
                <w:rtl w:val="true"/>
              </w:rPr>
              <w:t>فصل چهارم</w:t>
            </w:r>
            <w:r>
              <w:rPr>
                <w:rStyle w:val="IndexLink"/>
                <w:rtl w:val="true"/>
              </w:rPr>
              <w:t xml:space="preserve">: </w:t>
            </w:r>
            <w:r>
              <w:rPr>
                <w:rStyle w:val="IndexLink"/>
                <w:rtl w:val="true"/>
              </w:rPr>
              <w:t xml:space="preserve">فضائل اميرالمومنين </w:t>
            </w:r>
            <w:r>
              <w:rPr>
                <w:rStyle w:val="IndexLink"/>
                <w:rtl w:val="true"/>
              </w:rPr>
              <w:t>(</w:t>
            </w:r>
            <w:r>
              <w:rPr>
                <w:rStyle w:val="IndexLink"/>
                <w:rtl w:val="true"/>
              </w:rPr>
              <w:t>ع</w:t>
            </w:r>
            <w:r>
              <w:rPr>
                <w:rStyle w:val="IndexLink"/>
                <w:rtl w:val="true"/>
              </w:rPr>
              <w:t>)</w:t>
              <w:tab/>
            </w:r>
            <w:r>
              <w:rPr>
                <w:rStyle w:val="IndexLink"/>
              </w:rPr>
              <w:t>153</w:t>
            </w:r>
          </w:hyperlink>
        </w:p>
        <w:p>
          <w:pPr>
            <w:pStyle w:val="Contents3"/>
            <w:tabs>
              <w:tab w:val="clear" w:pos="8459"/>
              <w:tab w:val="right" w:pos="9026" w:leader="dot"/>
            </w:tabs>
            <w:rPr/>
          </w:pPr>
          <w:hyperlink w:anchor="__RefHeading___Toc12108750_128044782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2108752_1280447820">
            <w:r>
              <w:rPr>
                <w:webHidden/>
                <w:rStyle w:val="IndexLink"/>
                <w:rtl w:val="true"/>
              </w:rPr>
              <w:t xml:space="preserve">حضرت على </w:t>
            </w:r>
            <w:r>
              <w:rPr>
                <w:rStyle w:val="IndexLink"/>
                <w:rtl w:val="true"/>
              </w:rPr>
              <w:t>(</w:t>
            </w:r>
            <w:r>
              <w:rPr>
                <w:rStyle w:val="IndexLink"/>
                <w:rtl w:val="true"/>
              </w:rPr>
              <w:t>ع</w:t>
            </w:r>
            <w:r>
              <w:rPr>
                <w:rStyle w:val="IndexLink"/>
                <w:rtl w:val="true"/>
              </w:rPr>
              <w:t>)</w:t>
            </w:r>
            <w:r>
              <w:rPr>
                <w:rStyle w:val="IndexLink"/>
                <w:rtl w:val="true"/>
              </w:rPr>
              <w:t>، مظهر حقّ تعالى</w:t>
            </w:r>
            <w:r>
              <w:rPr>
                <w:rStyle w:val="IndexLink"/>
                <w:rtl w:val="true"/>
              </w:rPr>
              <w:tab/>
            </w:r>
            <w:r>
              <w:rPr>
                <w:rStyle w:val="IndexLink"/>
              </w:rPr>
              <w:t>156</w:t>
            </w:r>
          </w:hyperlink>
        </w:p>
        <w:p>
          <w:pPr>
            <w:pStyle w:val="Contents3"/>
            <w:tabs>
              <w:tab w:val="clear" w:pos="8459"/>
              <w:tab w:val="right" w:pos="9026" w:leader="dot"/>
            </w:tabs>
            <w:rPr/>
          </w:pPr>
          <w:hyperlink w:anchor="__RefHeading___Toc12108754_1280447820">
            <w:r>
              <w:rPr>
                <w:webHidden/>
                <w:rStyle w:val="IndexLink"/>
                <w:rtl w:val="true"/>
              </w:rPr>
              <w:t xml:space="preserve">حضرت على </w:t>
            </w:r>
            <w:r>
              <w:rPr>
                <w:rStyle w:val="IndexLink"/>
                <w:rtl w:val="true"/>
              </w:rPr>
              <w:t>(</w:t>
            </w:r>
            <w:r>
              <w:rPr>
                <w:rStyle w:val="IndexLink"/>
                <w:rtl w:val="true"/>
              </w:rPr>
              <w:t>ع</w:t>
            </w:r>
            <w:r>
              <w:rPr>
                <w:rStyle w:val="IndexLink"/>
                <w:rtl w:val="true"/>
              </w:rPr>
              <w:t>)</w:t>
            </w:r>
            <w:r>
              <w:rPr>
                <w:rStyle w:val="IndexLink"/>
                <w:rtl w:val="true"/>
              </w:rPr>
              <w:t>، مولود كعبه</w:t>
            </w:r>
            <w:r>
              <w:rPr>
                <w:rStyle w:val="IndexLink"/>
                <w:rtl w:val="true"/>
              </w:rPr>
              <w:tab/>
            </w:r>
            <w:r>
              <w:rPr>
                <w:rStyle w:val="IndexLink"/>
              </w:rPr>
              <w:t>157</w:t>
            </w:r>
          </w:hyperlink>
        </w:p>
        <w:p>
          <w:pPr>
            <w:pStyle w:val="Contents3"/>
            <w:tabs>
              <w:tab w:val="clear" w:pos="8459"/>
              <w:tab w:val="right" w:pos="9026" w:leader="dot"/>
            </w:tabs>
            <w:rPr/>
          </w:pPr>
          <w:hyperlink w:anchor="__RefHeading___Toc12108756_1280447820">
            <w:r>
              <w:rPr>
                <w:webHidden/>
                <w:rStyle w:val="IndexLink"/>
                <w:rtl w:val="true"/>
              </w:rPr>
              <w:t xml:space="preserve">حضرت على </w:t>
            </w:r>
            <w:r>
              <w:rPr>
                <w:rStyle w:val="IndexLink"/>
                <w:rtl w:val="true"/>
              </w:rPr>
              <w:t>(</w:t>
            </w:r>
            <w:r>
              <w:rPr>
                <w:rStyle w:val="IndexLink"/>
                <w:rtl w:val="true"/>
              </w:rPr>
              <w:t>ع</w:t>
            </w:r>
            <w:r>
              <w:rPr>
                <w:rStyle w:val="IndexLink"/>
                <w:rtl w:val="true"/>
              </w:rPr>
              <w:t>)</w:t>
            </w:r>
            <w:r>
              <w:rPr>
                <w:rStyle w:val="IndexLink"/>
                <w:rtl w:val="true"/>
              </w:rPr>
              <w:t xml:space="preserve">، پرورش يافته در دامان پيامبر </w:t>
            </w:r>
            <w:r>
              <w:rPr>
                <w:rStyle w:val="IndexLink"/>
                <w:rtl w:val="true"/>
              </w:rPr>
              <w:t>(</w:t>
            </w:r>
            <w:r>
              <w:rPr>
                <w:rStyle w:val="IndexLink"/>
                <w:rtl w:val="true"/>
              </w:rPr>
              <w:t>ص</w:t>
            </w:r>
            <w:r>
              <w:rPr>
                <w:rStyle w:val="IndexLink"/>
                <w:rtl w:val="true"/>
              </w:rPr>
              <w:t>)</w:t>
              <w:tab/>
            </w:r>
            <w:r>
              <w:rPr>
                <w:rStyle w:val="IndexLink"/>
              </w:rPr>
              <w:t>157</w:t>
            </w:r>
          </w:hyperlink>
        </w:p>
        <w:p>
          <w:pPr>
            <w:pStyle w:val="Contents3"/>
            <w:tabs>
              <w:tab w:val="clear" w:pos="8459"/>
              <w:tab w:val="right" w:pos="9026" w:leader="dot"/>
            </w:tabs>
            <w:rPr/>
          </w:pPr>
          <w:hyperlink w:anchor="__RefHeading___Toc12108758_1280447820">
            <w:r>
              <w:rPr>
                <w:webHidden/>
                <w:rStyle w:val="IndexLink"/>
                <w:rtl w:val="true"/>
              </w:rPr>
              <w:t xml:space="preserve">ايمان حضرت على </w:t>
            </w:r>
            <w:r>
              <w:rPr>
                <w:rStyle w:val="IndexLink"/>
                <w:rtl w:val="true"/>
              </w:rPr>
              <w:t>(</w:t>
            </w:r>
            <w:r>
              <w:rPr>
                <w:rStyle w:val="IndexLink"/>
                <w:rtl w:val="true"/>
              </w:rPr>
              <w:t>ع</w:t>
            </w:r>
            <w:r>
              <w:rPr>
                <w:rStyle w:val="IndexLink"/>
                <w:rtl w:val="true"/>
              </w:rPr>
              <w:t>)</w:t>
              <w:tab/>
            </w:r>
            <w:r>
              <w:rPr>
                <w:rStyle w:val="IndexLink"/>
              </w:rPr>
              <w:t>159</w:t>
            </w:r>
          </w:hyperlink>
        </w:p>
        <w:p>
          <w:pPr>
            <w:pStyle w:val="Contents3"/>
            <w:tabs>
              <w:tab w:val="clear" w:pos="8459"/>
              <w:tab w:val="right" w:pos="9026" w:leader="dot"/>
            </w:tabs>
            <w:rPr/>
          </w:pPr>
          <w:hyperlink w:anchor="__RefHeading___Toc12108760_1280447820">
            <w:r>
              <w:rPr>
                <w:webHidden/>
                <w:rStyle w:val="IndexLink"/>
                <w:rtl w:val="true"/>
              </w:rPr>
              <w:t xml:space="preserve">حضرت على </w:t>
            </w:r>
            <w:r>
              <w:rPr>
                <w:rStyle w:val="IndexLink"/>
                <w:rtl w:val="true"/>
              </w:rPr>
              <w:t>(</w:t>
            </w:r>
            <w:r>
              <w:rPr>
                <w:rStyle w:val="IndexLink"/>
                <w:rtl w:val="true"/>
              </w:rPr>
              <w:t>ع</w:t>
            </w:r>
            <w:r>
              <w:rPr>
                <w:rStyle w:val="IndexLink"/>
                <w:rtl w:val="true"/>
              </w:rPr>
              <w:t>)</w:t>
            </w:r>
            <w:r>
              <w:rPr>
                <w:rStyle w:val="IndexLink"/>
                <w:rtl w:val="true"/>
              </w:rPr>
              <w:t xml:space="preserve">، اوّلين ياور پيامبر </w:t>
            </w:r>
            <w:r>
              <w:rPr>
                <w:rStyle w:val="IndexLink"/>
                <w:rtl w:val="true"/>
              </w:rPr>
              <w:t>(</w:t>
            </w:r>
            <w:r>
              <w:rPr>
                <w:rStyle w:val="IndexLink"/>
                <w:rtl w:val="true"/>
              </w:rPr>
              <w:t>ص</w:t>
            </w:r>
            <w:r>
              <w:rPr>
                <w:rStyle w:val="IndexLink"/>
                <w:rtl w:val="true"/>
              </w:rPr>
              <w:t>)</w:t>
              <w:tab/>
            </w:r>
            <w:r>
              <w:rPr>
                <w:rStyle w:val="IndexLink"/>
              </w:rPr>
              <w:t>159</w:t>
            </w:r>
          </w:hyperlink>
        </w:p>
        <w:p>
          <w:pPr>
            <w:pStyle w:val="Contents3"/>
            <w:tabs>
              <w:tab w:val="clear" w:pos="8459"/>
              <w:tab w:val="right" w:pos="9026" w:leader="dot"/>
            </w:tabs>
            <w:rPr/>
          </w:pPr>
          <w:hyperlink w:anchor="__RefHeading___Toc12108762_1280447820">
            <w:r>
              <w:rPr>
                <w:webHidden/>
                <w:rStyle w:val="IndexLink"/>
                <w:rtl w:val="true"/>
              </w:rPr>
              <w:t xml:space="preserve">حضرت على </w:t>
            </w:r>
            <w:r>
              <w:rPr>
                <w:rStyle w:val="IndexLink"/>
                <w:rtl w:val="true"/>
              </w:rPr>
              <w:t>(</w:t>
            </w:r>
            <w:r>
              <w:rPr>
                <w:rStyle w:val="IndexLink"/>
                <w:rtl w:val="true"/>
              </w:rPr>
              <w:t>ع</w:t>
            </w:r>
            <w:r>
              <w:rPr>
                <w:rStyle w:val="IndexLink"/>
                <w:rtl w:val="true"/>
              </w:rPr>
              <w:t>)</w:t>
            </w:r>
            <w:r>
              <w:rPr>
                <w:rStyle w:val="IndexLink"/>
                <w:rtl w:val="true"/>
              </w:rPr>
              <w:t xml:space="preserve">، برادر پيامبر </w:t>
            </w:r>
            <w:r>
              <w:rPr>
                <w:rStyle w:val="IndexLink"/>
                <w:rtl w:val="true"/>
              </w:rPr>
              <w:t>(</w:t>
            </w:r>
            <w:r>
              <w:rPr>
                <w:rStyle w:val="IndexLink"/>
                <w:rtl w:val="true"/>
              </w:rPr>
              <w:t>ص</w:t>
            </w:r>
            <w:r>
              <w:rPr>
                <w:rStyle w:val="IndexLink"/>
                <w:rtl w:val="true"/>
              </w:rPr>
              <w:t>)</w:t>
              <w:tab/>
            </w:r>
            <w:r>
              <w:rPr>
                <w:rStyle w:val="IndexLink"/>
              </w:rPr>
              <w:t>160</w:t>
            </w:r>
          </w:hyperlink>
        </w:p>
        <w:p>
          <w:pPr>
            <w:pStyle w:val="Contents3"/>
            <w:tabs>
              <w:tab w:val="clear" w:pos="8459"/>
              <w:tab w:val="right" w:pos="9026" w:leader="dot"/>
            </w:tabs>
            <w:rPr/>
          </w:pPr>
          <w:hyperlink w:anchor="__RefHeading___Toc12108764_1280447820">
            <w:r>
              <w:rPr>
                <w:webHidden/>
                <w:rStyle w:val="IndexLink"/>
                <w:rtl w:val="true"/>
              </w:rPr>
              <w:t xml:space="preserve">حضرت على </w:t>
            </w:r>
            <w:r>
              <w:rPr>
                <w:rStyle w:val="IndexLink"/>
                <w:rtl w:val="true"/>
              </w:rPr>
              <w:t>(</w:t>
            </w:r>
            <w:r>
              <w:rPr>
                <w:rStyle w:val="IndexLink"/>
                <w:rtl w:val="true"/>
              </w:rPr>
              <w:t>ع</w:t>
            </w:r>
            <w:r>
              <w:rPr>
                <w:rStyle w:val="IndexLink"/>
                <w:rtl w:val="true"/>
              </w:rPr>
              <w:t>)</w:t>
            </w:r>
            <w:r>
              <w:rPr>
                <w:rStyle w:val="IndexLink"/>
                <w:rtl w:val="true"/>
              </w:rPr>
              <w:t xml:space="preserve">، همسر حضرت زهرا </w:t>
            </w:r>
            <w:r>
              <w:rPr>
                <w:rStyle w:val="IndexLink"/>
                <w:rtl w:val="true"/>
              </w:rPr>
              <w:t>(</w:t>
            </w:r>
            <w:r>
              <w:rPr>
                <w:rStyle w:val="IndexLink"/>
                <w:rtl w:val="true"/>
              </w:rPr>
              <w:t>س</w:t>
            </w:r>
            <w:r>
              <w:rPr>
                <w:rStyle w:val="IndexLink"/>
                <w:rtl w:val="true"/>
              </w:rPr>
              <w:t>)</w:t>
              <w:tab/>
            </w:r>
            <w:r>
              <w:rPr>
                <w:rStyle w:val="IndexLink"/>
              </w:rPr>
              <w:t>161</w:t>
            </w:r>
          </w:hyperlink>
        </w:p>
        <w:p>
          <w:pPr>
            <w:pStyle w:val="Contents3"/>
            <w:tabs>
              <w:tab w:val="clear" w:pos="8459"/>
              <w:tab w:val="right" w:pos="9026" w:leader="dot"/>
            </w:tabs>
            <w:rPr/>
          </w:pPr>
          <w:hyperlink w:anchor="__RefHeading___Toc12108766_1280447820">
            <w:r>
              <w:rPr>
                <w:webHidden/>
                <w:rStyle w:val="IndexLink"/>
                <w:rtl w:val="true"/>
              </w:rPr>
              <w:t xml:space="preserve">باز گذاشتن درب خانۀ حضرت على </w:t>
            </w:r>
            <w:r>
              <w:rPr>
                <w:rStyle w:val="IndexLink"/>
                <w:rtl w:val="true"/>
              </w:rPr>
              <w:t>(</w:t>
            </w:r>
            <w:r>
              <w:rPr>
                <w:rStyle w:val="IndexLink"/>
                <w:rtl w:val="true"/>
              </w:rPr>
              <w:t>ع</w:t>
            </w:r>
            <w:r>
              <w:rPr>
                <w:rStyle w:val="IndexLink"/>
                <w:rtl w:val="true"/>
              </w:rPr>
              <w:t>)</w:t>
              <w:tab/>
            </w:r>
            <w:r>
              <w:rPr>
                <w:rStyle w:val="IndexLink"/>
              </w:rPr>
              <w:t>165</w:t>
            </w:r>
          </w:hyperlink>
        </w:p>
        <w:p>
          <w:pPr>
            <w:pStyle w:val="Contents3"/>
            <w:tabs>
              <w:tab w:val="clear" w:pos="8459"/>
              <w:tab w:val="right" w:pos="9026" w:leader="dot"/>
            </w:tabs>
            <w:rPr/>
          </w:pPr>
          <w:hyperlink w:anchor="__RefHeading___Toc12108768_1280447820">
            <w:r>
              <w:rPr>
                <w:webHidden/>
                <w:rStyle w:val="IndexLink"/>
                <w:rtl w:val="true"/>
              </w:rPr>
              <w:t xml:space="preserve">حضرت على </w:t>
            </w:r>
            <w:r>
              <w:rPr>
                <w:rStyle w:val="IndexLink"/>
                <w:rtl w:val="true"/>
              </w:rPr>
              <w:t>(</w:t>
            </w:r>
            <w:r>
              <w:rPr>
                <w:rStyle w:val="IndexLink"/>
                <w:rtl w:val="true"/>
              </w:rPr>
              <w:t>ع</w:t>
            </w:r>
            <w:r>
              <w:rPr>
                <w:rStyle w:val="IndexLink"/>
                <w:rtl w:val="true"/>
              </w:rPr>
              <w:t>)</w:t>
            </w:r>
            <w:r>
              <w:rPr>
                <w:rStyle w:val="IndexLink"/>
                <w:rtl w:val="true"/>
              </w:rPr>
              <w:t>، شكنندۀ بت‌ها</w:t>
            </w:r>
            <w:r>
              <w:rPr>
                <w:rStyle w:val="IndexLink"/>
                <w:rtl w:val="true"/>
              </w:rPr>
              <w:tab/>
            </w:r>
            <w:r>
              <w:rPr>
                <w:rStyle w:val="IndexLink"/>
              </w:rPr>
              <w:t>167</w:t>
            </w:r>
          </w:hyperlink>
        </w:p>
        <w:p>
          <w:pPr>
            <w:pStyle w:val="Contents3"/>
            <w:tabs>
              <w:tab w:val="clear" w:pos="8459"/>
              <w:tab w:val="right" w:pos="9026" w:leader="dot"/>
            </w:tabs>
            <w:rPr/>
          </w:pPr>
          <w:hyperlink w:anchor="__RefHeading___Toc12108770_1280447820">
            <w:r>
              <w:rPr>
                <w:webHidden/>
                <w:rStyle w:val="IndexLink"/>
                <w:rtl w:val="true"/>
              </w:rPr>
              <w:t xml:space="preserve">علم حضرت على </w:t>
            </w:r>
            <w:r>
              <w:rPr>
                <w:rStyle w:val="IndexLink"/>
                <w:rtl w:val="true"/>
              </w:rPr>
              <w:t>(</w:t>
            </w:r>
            <w:r>
              <w:rPr>
                <w:rStyle w:val="IndexLink"/>
                <w:rtl w:val="true"/>
              </w:rPr>
              <w:t>ع</w:t>
            </w:r>
            <w:r>
              <w:rPr>
                <w:rStyle w:val="IndexLink"/>
                <w:rtl w:val="true"/>
              </w:rPr>
              <w:t>)</w:t>
              <w:tab/>
            </w:r>
            <w:r>
              <w:rPr>
                <w:rStyle w:val="IndexLink"/>
              </w:rPr>
              <w:t>168</w:t>
            </w:r>
          </w:hyperlink>
        </w:p>
        <w:p>
          <w:pPr>
            <w:pStyle w:val="Contents3"/>
            <w:tabs>
              <w:tab w:val="clear" w:pos="8459"/>
              <w:tab w:val="right" w:pos="9026" w:leader="dot"/>
            </w:tabs>
            <w:rPr/>
          </w:pPr>
          <w:hyperlink w:anchor="__RefHeading___Toc12108772_1280447820">
            <w:r>
              <w:rPr>
                <w:webHidden/>
                <w:rStyle w:val="IndexLink"/>
                <w:rtl w:val="true"/>
              </w:rPr>
              <w:t xml:space="preserve">حضرت على </w:t>
            </w:r>
            <w:r>
              <w:rPr>
                <w:rStyle w:val="IndexLink"/>
                <w:rtl w:val="true"/>
              </w:rPr>
              <w:t>(</w:t>
            </w:r>
            <w:r>
              <w:rPr>
                <w:rStyle w:val="IndexLink"/>
                <w:rtl w:val="true"/>
              </w:rPr>
              <w:t>ع</w:t>
            </w:r>
            <w:r>
              <w:rPr>
                <w:rStyle w:val="IndexLink"/>
                <w:rtl w:val="true"/>
              </w:rPr>
              <w:t>)</w:t>
            </w:r>
            <w:r>
              <w:rPr>
                <w:rStyle w:val="IndexLink"/>
                <w:rtl w:val="true"/>
              </w:rPr>
              <w:t>، امير مؤمنان</w:t>
            </w:r>
            <w:r>
              <w:rPr>
                <w:rStyle w:val="IndexLink"/>
                <w:rtl w:val="true"/>
              </w:rPr>
              <w:tab/>
            </w:r>
            <w:r>
              <w:rPr>
                <w:rStyle w:val="IndexLink"/>
              </w:rPr>
              <w:t>171</w:t>
            </w:r>
          </w:hyperlink>
        </w:p>
        <w:p>
          <w:pPr>
            <w:pStyle w:val="Contents3"/>
            <w:tabs>
              <w:tab w:val="clear" w:pos="8459"/>
              <w:tab w:val="right" w:pos="9026" w:leader="dot"/>
            </w:tabs>
            <w:rPr/>
          </w:pPr>
          <w:hyperlink w:anchor="__RefHeading___Toc12108774_1280447820">
            <w:r>
              <w:rPr>
                <w:webHidden/>
                <w:rStyle w:val="IndexLink"/>
                <w:rtl w:val="true"/>
              </w:rPr>
              <w:t xml:space="preserve">حضرت على </w:t>
            </w:r>
            <w:r>
              <w:rPr>
                <w:rStyle w:val="IndexLink"/>
                <w:rtl w:val="true"/>
              </w:rPr>
              <w:t>(</w:t>
            </w:r>
            <w:r>
              <w:rPr>
                <w:rStyle w:val="IndexLink"/>
                <w:rtl w:val="true"/>
              </w:rPr>
              <w:t>ع</w:t>
            </w:r>
            <w:r>
              <w:rPr>
                <w:rStyle w:val="IndexLink"/>
                <w:rtl w:val="true"/>
              </w:rPr>
              <w:t>)</w:t>
            </w:r>
            <w:r>
              <w:rPr>
                <w:rStyle w:val="IndexLink"/>
                <w:rtl w:val="true"/>
              </w:rPr>
              <w:t>، ابوالائمّه</w:t>
            </w:r>
            <w:r>
              <w:rPr>
                <w:rStyle w:val="IndexLink"/>
                <w:rtl w:val="true"/>
              </w:rPr>
              <w:tab/>
            </w:r>
            <w:r>
              <w:rPr>
                <w:rStyle w:val="IndexLink"/>
              </w:rPr>
              <w:t>172</w:t>
            </w:r>
          </w:hyperlink>
        </w:p>
        <w:p>
          <w:pPr>
            <w:pStyle w:val="Contents3"/>
            <w:tabs>
              <w:tab w:val="clear" w:pos="8459"/>
              <w:tab w:val="right" w:pos="9026" w:leader="dot"/>
            </w:tabs>
            <w:rPr/>
          </w:pPr>
          <w:hyperlink w:anchor="__RefHeading___Toc12108776_1280447820">
            <w:r>
              <w:rPr>
                <w:webHidden/>
                <w:rStyle w:val="IndexLink"/>
                <w:rtl w:val="true"/>
              </w:rPr>
              <w:t xml:space="preserve">شجاعت حضرت على </w:t>
            </w:r>
            <w:r>
              <w:rPr>
                <w:rStyle w:val="IndexLink"/>
                <w:rtl w:val="true"/>
              </w:rPr>
              <w:t>(</w:t>
            </w:r>
            <w:r>
              <w:rPr>
                <w:rStyle w:val="IndexLink"/>
                <w:rtl w:val="true"/>
              </w:rPr>
              <w:t>ع</w:t>
            </w:r>
            <w:r>
              <w:rPr>
                <w:rStyle w:val="IndexLink"/>
                <w:rtl w:val="true"/>
              </w:rPr>
              <w:t>)</w:t>
              <w:tab/>
            </w:r>
            <w:r>
              <w:rPr>
                <w:rStyle w:val="IndexLink"/>
              </w:rPr>
              <w:t>172</w:t>
            </w:r>
          </w:hyperlink>
        </w:p>
        <w:p>
          <w:pPr>
            <w:pStyle w:val="Contents4"/>
            <w:tabs>
              <w:tab w:val="clear" w:pos="8176"/>
              <w:tab w:val="right" w:pos="9026" w:leader="dot"/>
            </w:tabs>
            <w:rPr/>
          </w:pPr>
          <w:hyperlink w:anchor="__RefHeading___Toc12108778_128044782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2108780_1280447820">
            <w:r>
              <w:rPr>
                <w:webHidden/>
                <w:rStyle w:val="IndexLink"/>
                <w:rtl w:val="true"/>
              </w:rPr>
              <w:t>مراتب شجاعت</w:t>
            </w:r>
            <w:r>
              <w:rPr>
                <w:rStyle w:val="IndexLink"/>
                <w:rtl w:val="true"/>
              </w:rPr>
              <w:tab/>
            </w:r>
            <w:r>
              <w:rPr>
                <w:rStyle w:val="IndexLink"/>
              </w:rPr>
              <w:t>173</w:t>
            </w:r>
          </w:hyperlink>
        </w:p>
        <w:p>
          <w:pPr>
            <w:pStyle w:val="Contents3"/>
            <w:tabs>
              <w:tab w:val="clear" w:pos="8459"/>
              <w:tab w:val="right" w:pos="9026" w:leader="dot"/>
            </w:tabs>
            <w:rPr/>
          </w:pPr>
          <w:hyperlink w:anchor="__RefHeading___Toc12108782_1280447820">
            <w:r>
              <w:rPr>
                <w:webHidden/>
                <w:rStyle w:val="IndexLink"/>
                <w:rtl w:val="true"/>
              </w:rPr>
              <w:t xml:space="preserve">حضرت على </w:t>
            </w:r>
            <w:r>
              <w:rPr>
                <w:rStyle w:val="IndexLink"/>
                <w:rtl w:val="true"/>
              </w:rPr>
              <w:t>(</w:t>
            </w:r>
            <w:r>
              <w:rPr>
                <w:rStyle w:val="IndexLink"/>
                <w:rtl w:val="true"/>
              </w:rPr>
              <w:t>ع</w:t>
            </w:r>
            <w:r>
              <w:rPr>
                <w:rStyle w:val="IndexLink"/>
                <w:rtl w:val="true"/>
              </w:rPr>
              <w:t xml:space="preserve">) </w:t>
            </w:r>
            <w:r>
              <w:rPr>
                <w:rStyle w:val="IndexLink"/>
                <w:rtl w:val="true"/>
              </w:rPr>
              <w:t>و آه مظلوم</w:t>
            </w:r>
            <w:r>
              <w:rPr>
                <w:rStyle w:val="IndexLink"/>
                <w:rtl w:val="true"/>
              </w:rPr>
              <w:tab/>
            </w:r>
            <w:r>
              <w:rPr>
                <w:rStyle w:val="IndexLink"/>
              </w:rPr>
              <w:t>181</w:t>
            </w:r>
          </w:hyperlink>
        </w:p>
        <w:p>
          <w:pPr>
            <w:pStyle w:val="Contents3"/>
            <w:tabs>
              <w:tab w:val="clear" w:pos="8459"/>
              <w:tab w:val="right" w:pos="9026" w:leader="dot"/>
            </w:tabs>
            <w:rPr/>
          </w:pPr>
          <w:hyperlink w:anchor="__RefHeading___Toc12108784_1280447820">
            <w:r>
              <w:rPr>
                <w:webHidden/>
                <w:rStyle w:val="IndexLink"/>
                <w:rtl w:val="true"/>
              </w:rPr>
              <w:t xml:space="preserve">خشيّت حضرت على </w:t>
            </w:r>
            <w:r>
              <w:rPr>
                <w:rStyle w:val="IndexLink"/>
                <w:rtl w:val="true"/>
              </w:rPr>
              <w:t>(</w:t>
            </w:r>
            <w:r>
              <w:rPr>
                <w:rStyle w:val="IndexLink"/>
                <w:rtl w:val="true"/>
              </w:rPr>
              <w:t>ع</w:t>
            </w:r>
            <w:r>
              <w:rPr>
                <w:rStyle w:val="IndexLink"/>
                <w:rtl w:val="true"/>
              </w:rPr>
              <w:t xml:space="preserve">) </w:t>
            </w:r>
            <w:r>
              <w:rPr>
                <w:rStyle w:val="IndexLink"/>
                <w:rtl w:val="true"/>
              </w:rPr>
              <w:t>در دل شب</w:t>
            </w:r>
            <w:r>
              <w:rPr>
                <w:rStyle w:val="IndexLink"/>
                <w:rtl w:val="true"/>
              </w:rPr>
              <w:tab/>
            </w:r>
            <w:r>
              <w:rPr>
                <w:rStyle w:val="IndexLink"/>
              </w:rPr>
              <w:t>181</w:t>
            </w:r>
          </w:hyperlink>
        </w:p>
        <w:p>
          <w:pPr>
            <w:pStyle w:val="Contents3"/>
            <w:tabs>
              <w:tab w:val="clear" w:pos="8459"/>
              <w:tab w:val="right" w:pos="9026" w:leader="dot"/>
            </w:tabs>
            <w:rPr/>
          </w:pPr>
          <w:hyperlink w:anchor="__RefHeading___Toc12108786_1280447820">
            <w:r>
              <w:rPr>
                <w:webHidden/>
                <w:rStyle w:val="IndexLink"/>
                <w:rtl w:val="true"/>
              </w:rPr>
              <w:t xml:space="preserve">تقواى حضرت على </w:t>
            </w:r>
            <w:r>
              <w:rPr>
                <w:rStyle w:val="IndexLink"/>
                <w:rtl w:val="true"/>
              </w:rPr>
              <w:t>(</w:t>
            </w:r>
            <w:r>
              <w:rPr>
                <w:rStyle w:val="IndexLink"/>
                <w:rtl w:val="true"/>
              </w:rPr>
              <w:t>ع</w:t>
            </w:r>
            <w:r>
              <w:rPr>
                <w:rStyle w:val="IndexLink"/>
                <w:rtl w:val="true"/>
              </w:rPr>
              <w:t>)</w:t>
              <w:tab/>
            </w:r>
            <w:r>
              <w:rPr>
                <w:rStyle w:val="IndexLink"/>
              </w:rPr>
              <w:t>183</w:t>
            </w:r>
          </w:hyperlink>
        </w:p>
        <w:p>
          <w:pPr>
            <w:pStyle w:val="Contents3"/>
            <w:tabs>
              <w:tab w:val="clear" w:pos="8459"/>
              <w:tab w:val="right" w:pos="9026" w:leader="dot"/>
            </w:tabs>
            <w:rPr/>
          </w:pPr>
          <w:hyperlink w:anchor="__RefHeading___Toc12108788_1280447820">
            <w:r>
              <w:rPr>
                <w:webHidden/>
                <w:rStyle w:val="IndexLink"/>
                <w:rtl w:val="true"/>
              </w:rPr>
              <w:t xml:space="preserve">زهد حضرت على </w:t>
            </w:r>
            <w:r>
              <w:rPr>
                <w:rStyle w:val="IndexLink"/>
                <w:rtl w:val="true"/>
              </w:rPr>
              <w:t>(</w:t>
            </w:r>
            <w:r>
              <w:rPr>
                <w:rStyle w:val="IndexLink"/>
                <w:rtl w:val="true"/>
              </w:rPr>
              <w:t>ع</w:t>
            </w:r>
            <w:r>
              <w:rPr>
                <w:rStyle w:val="IndexLink"/>
                <w:rtl w:val="true"/>
              </w:rPr>
              <w:t>)</w:t>
              <w:tab/>
            </w:r>
            <w:r>
              <w:rPr>
                <w:rStyle w:val="IndexLink"/>
              </w:rPr>
              <w:t>184</w:t>
            </w:r>
          </w:hyperlink>
        </w:p>
        <w:p>
          <w:pPr>
            <w:pStyle w:val="Contents3"/>
            <w:tabs>
              <w:tab w:val="clear" w:pos="8459"/>
              <w:tab w:val="right" w:pos="9026" w:leader="dot"/>
            </w:tabs>
            <w:rPr/>
          </w:pPr>
          <w:hyperlink w:anchor="__RefHeading___Toc12108790_1280447820">
            <w:r>
              <w:rPr>
                <w:webHidden/>
                <w:rStyle w:val="IndexLink"/>
                <w:rtl w:val="true"/>
              </w:rPr>
              <w:t>تذكّر اخلاقى</w:t>
            </w:r>
            <w:r>
              <w:rPr>
                <w:rStyle w:val="IndexLink"/>
                <w:rtl w:val="true"/>
              </w:rPr>
              <w:tab/>
            </w:r>
            <w:r>
              <w:rPr>
                <w:rStyle w:val="IndexLink"/>
              </w:rPr>
              <w:t>186</w:t>
            </w:r>
          </w:hyperlink>
        </w:p>
        <w:p>
          <w:pPr>
            <w:pStyle w:val="Contents2"/>
            <w:tabs>
              <w:tab w:val="clear" w:pos="8743"/>
              <w:tab w:val="right" w:pos="9026" w:leader="dot"/>
            </w:tabs>
            <w:rPr/>
          </w:pPr>
          <w:hyperlink w:anchor="__RefHeading___Toc12108792_1280447820">
            <w:r>
              <w:rPr>
                <w:webHidden/>
                <w:rStyle w:val="IndexLink"/>
                <w:rtl w:val="true"/>
              </w:rPr>
              <w:t xml:space="preserve">فصل پنجم اميرالمومنين </w:t>
            </w:r>
            <w:r>
              <w:rPr>
                <w:rStyle w:val="IndexLink"/>
                <w:rtl w:val="true"/>
              </w:rPr>
              <w:t>(</w:t>
            </w:r>
            <w:r>
              <w:rPr>
                <w:rStyle w:val="IndexLink"/>
                <w:rtl w:val="true"/>
              </w:rPr>
              <w:t>ع</w:t>
            </w:r>
            <w:r>
              <w:rPr>
                <w:rStyle w:val="IndexLink"/>
                <w:rtl w:val="true"/>
              </w:rPr>
              <w:t xml:space="preserve">) </w:t>
            </w:r>
            <w:r>
              <w:rPr>
                <w:rStyle w:val="IndexLink"/>
                <w:rtl w:val="true"/>
              </w:rPr>
              <w:t xml:space="preserve">در جنگهاى زمان پيامبر </w:t>
            </w:r>
            <w:r>
              <w:rPr>
                <w:rStyle w:val="IndexLink"/>
                <w:rtl w:val="true"/>
              </w:rPr>
              <w:t>(</w:t>
            </w:r>
            <w:r>
              <w:rPr>
                <w:rStyle w:val="IndexLink"/>
                <w:rtl w:val="true"/>
              </w:rPr>
              <w:t>ص</w:t>
            </w:r>
            <w:r>
              <w:rPr>
                <w:rStyle w:val="IndexLink"/>
                <w:rtl w:val="true"/>
              </w:rPr>
              <w:t>)</w:t>
              <w:tab/>
            </w:r>
            <w:r>
              <w:rPr>
                <w:rStyle w:val="IndexLink"/>
              </w:rPr>
              <w:t>189</w:t>
            </w:r>
          </w:hyperlink>
        </w:p>
        <w:p>
          <w:pPr>
            <w:pStyle w:val="Contents3"/>
            <w:tabs>
              <w:tab w:val="clear" w:pos="8459"/>
              <w:tab w:val="right" w:pos="9026" w:leader="dot"/>
            </w:tabs>
            <w:rPr/>
          </w:pPr>
          <w:hyperlink w:anchor="__RefHeading___Toc12108794_1280447820">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12108796_1280447820">
            <w:r>
              <w:rPr>
                <w:webHidden/>
                <w:rStyle w:val="IndexLink"/>
              </w:rPr>
              <w:t>1</w:t>
            </w:r>
            <w:r>
              <w:rPr>
                <w:rStyle w:val="IndexLink"/>
                <w:rtl w:val="true"/>
              </w:rPr>
              <w:t xml:space="preserve">. </w:t>
            </w:r>
            <w:r>
              <w:rPr>
                <w:rStyle w:val="IndexLink"/>
                <w:rtl w:val="true"/>
              </w:rPr>
              <w:t>جنگ اُحد</w:t>
            </w:r>
            <w:r>
              <w:rPr>
                <w:rStyle w:val="IndexLink"/>
                <w:rtl w:val="true"/>
              </w:rPr>
              <w:tab/>
            </w:r>
            <w:r>
              <w:rPr>
                <w:rStyle w:val="IndexLink"/>
              </w:rPr>
              <w:t>192</w:t>
            </w:r>
          </w:hyperlink>
        </w:p>
        <w:p>
          <w:pPr>
            <w:pStyle w:val="Contents4"/>
            <w:tabs>
              <w:tab w:val="clear" w:pos="8176"/>
              <w:tab w:val="right" w:pos="9026" w:leader="dot"/>
            </w:tabs>
            <w:rPr/>
          </w:pPr>
          <w:hyperlink w:anchor="__RefHeading___Toc12108798_1280447820">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2108800_1280447820">
            <w:r>
              <w:rPr>
                <w:webHidden/>
                <w:rStyle w:val="IndexLink"/>
                <w:rtl w:val="true"/>
              </w:rPr>
              <w:t>يك درس اخلاقى از جنگ احد</w:t>
            </w:r>
            <w:r>
              <w:rPr>
                <w:rStyle w:val="IndexLink"/>
                <w:rtl w:val="true"/>
              </w:rPr>
              <w:tab/>
            </w:r>
            <w:r>
              <w:rPr>
                <w:rStyle w:val="IndexLink"/>
              </w:rPr>
              <w:t>193</w:t>
            </w:r>
          </w:hyperlink>
        </w:p>
        <w:p>
          <w:pPr>
            <w:pStyle w:val="Contents3"/>
            <w:tabs>
              <w:tab w:val="clear" w:pos="8459"/>
              <w:tab w:val="right" w:pos="9026" w:leader="dot"/>
            </w:tabs>
            <w:rPr/>
          </w:pPr>
          <w:hyperlink w:anchor="__RefHeading___Toc12108802_1280447820">
            <w:r>
              <w:rPr>
                <w:webHidden/>
                <w:rStyle w:val="IndexLink"/>
              </w:rPr>
              <w:t>2</w:t>
            </w:r>
            <w:r>
              <w:rPr>
                <w:rStyle w:val="IndexLink"/>
                <w:rtl w:val="true"/>
              </w:rPr>
              <w:t xml:space="preserve">. </w:t>
            </w:r>
            <w:r>
              <w:rPr>
                <w:rStyle w:val="IndexLink"/>
                <w:rtl w:val="true"/>
              </w:rPr>
              <w:t>جنگ احزاب</w:t>
            </w:r>
            <w:r>
              <w:rPr>
                <w:rStyle w:val="IndexLink"/>
                <w:rtl w:val="true"/>
              </w:rPr>
              <w:tab/>
            </w:r>
            <w:r>
              <w:rPr>
                <w:rStyle w:val="IndexLink"/>
              </w:rPr>
              <w:t>197</w:t>
            </w:r>
          </w:hyperlink>
        </w:p>
        <w:p>
          <w:pPr>
            <w:pStyle w:val="Contents3"/>
            <w:tabs>
              <w:tab w:val="clear" w:pos="8459"/>
              <w:tab w:val="right" w:pos="9026" w:leader="dot"/>
            </w:tabs>
            <w:rPr/>
          </w:pPr>
          <w:hyperlink w:anchor="__RefHeading___Toc12108804_1280447820">
            <w:r>
              <w:rPr>
                <w:webHidden/>
                <w:rStyle w:val="IndexLink"/>
              </w:rPr>
              <w:t>3</w:t>
            </w:r>
            <w:r>
              <w:rPr>
                <w:rStyle w:val="IndexLink"/>
                <w:rtl w:val="true"/>
              </w:rPr>
              <w:t xml:space="preserve">. </w:t>
            </w:r>
            <w:r>
              <w:rPr>
                <w:rStyle w:val="IndexLink"/>
                <w:rtl w:val="true"/>
              </w:rPr>
              <w:t>جنگ خيبر</w:t>
            </w:r>
            <w:r>
              <w:rPr>
                <w:rStyle w:val="IndexLink"/>
                <w:rtl w:val="true"/>
              </w:rPr>
              <w:tab/>
            </w:r>
            <w:r>
              <w:rPr>
                <w:rStyle w:val="IndexLink"/>
              </w:rPr>
              <w:t>201</w:t>
            </w:r>
          </w:hyperlink>
        </w:p>
        <w:p>
          <w:pPr>
            <w:pStyle w:val="Contents3"/>
            <w:tabs>
              <w:tab w:val="clear" w:pos="8459"/>
              <w:tab w:val="right" w:pos="9026" w:leader="dot"/>
            </w:tabs>
            <w:rPr/>
          </w:pPr>
          <w:hyperlink w:anchor="__RefHeading___Toc12108806_1280447820">
            <w:r>
              <w:rPr>
                <w:webHidden/>
                <w:rStyle w:val="IndexLink"/>
              </w:rPr>
              <w:t>4</w:t>
            </w:r>
            <w:r>
              <w:rPr>
                <w:rStyle w:val="IndexLink"/>
                <w:rtl w:val="true"/>
              </w:rPr>
              <w:t xml:space="preserve">. </w:t>
            </w:r>
            <w:r>
              <w:rPr>
                <w:rStyle w:val="IndexLink"/>
                <w:rtl w:val="true"/>
              </w:rPr>
              <w:t>جنگ حنين</w:t>
            </w:r>
            <w:r>
              <w:rPr>
                <w:rStyle w:val="IndexLink"/>
                <w:rtl w:val="true"/>
              </w:rPr>
              <w:tab/>
            </w:r>
            <w:r>
              <w:rPr>
                <w:rStyle w:val="IndexLink"/>
              </w:rPr>
              <w:t>203</w:t>
            </w:r>
          </w:hyperlink>
        </w:p>
        <w:p>
          <w:pPr>
            <w:pStyle w:val="Contents2"/>
            <w:tabs>
              <w:tab w:val="clear" w:pos="8743"/>
              <w:tab w:val="right" w:pos="9026" w:leader="dot"/>
            </w:tabs>
            <w:rPr/>
          </w:pPr>
          <w:hyperlink w:anchor="__RefHeading___Toc12108808_1280447820">
            <w:r>
              <w:rPr>
                <w:webHidden/>
                <w:rStyle w:val="IndexLink"/>
                <w:rtl w:val="true"/>
              </w:rPr>
              <w:t>فصل ششم</w:t>
            </w:r>
            <w:r>
              <w:rPr>
                <w:rStyle w:val="IndexLink"/>
                <w:rtl w:val="true"/>
              </w:rPr>
              <w:t xml:space="preserve">: </w:t>
            </w:r>
            <w:r>
              <w:rPr>
                <w:rStyle w:val="IndexLink"/>
                <w:rtl w:val="true"/>
              </w:rPr>
              <w:t xml:space="preserve">اميرالمومنين </w:t>
            </w:r>
            <w:r>
              <w:rPr>
                <w:rStyle w:val="IndexLink"/>
                <w:rtl w:val="true"/>
              </w:rPr>
              <w:t>(</w:t>
            </w:r>
            <w:r>
              <w:rPr>
                <w:rStyle w:val="IndexLink"/>
                <w:rtl w:val="true"/>
              </w:rPr>
              <w:t>ع</w:t>
            </w:r>
            <w:r>
              <w:rPr>
                <w:rStyle w:val="IndexLink"/>
                <w:rtl w:val="true"/>
              </w:rPr>
              <w:t xml:space="preserve">) </w:t>
            </w:r>
            <w:r>
              <w:rPr>
                <w:rStyle w:val="IndexLink"/>
                <w:rtl w:val="true"/>
              </w:rPr>
              <w:t xml:space="preserve">پس از پيامبر </w:t>
            </w:r>
            <w:r>
              <w:rPr>
                <w:rStyle w:val="IndexLink"/>
                <w:rtl w:val="true"/>
              </w:rPr>
              <w:t>(</w:t>
            </w:r>
            <w:r>
              <w:rPr>
                <w:rStyle w:val="IndexLink"/>
                <w:rtl w:val="true"/>
              </w:rPr>
              <w:t>ص</w:t>
            </w:r>
            <w:r>
              <w:rPr>
                <w:rStyle w:val="IndexLink"/>
                <w:rtl w:val="true"/>
              </w:rPr>
              <w:t>)</w:t>
              <w:tab/>
            </w:r>
            <w:r>
              <w:rPr>
                <w:rStyle w:val="IndexLink"/>
              </w:rPr>
              <w:t>205</w:t>
            </w:r>
          </w:hyperlink>
        </w:p>
        <w:p>
          <w:pPr>
            <w:pStyle w:val="Contents3"/>
            <w:tabs>
              <w:tab w:val="clear" w:pos="8459"/>
              <w:tab w:val="right" w:pos="9026" w:leader="dot"/>
            </w:tabs>
            <w:rPr/>
          </w:pPr>
          <w:hyperlink w:anchor="__RefHeading___Toc12108810_1280447820">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12108812_1280447820">
            <w:r>
              <w:rPr>
                <w:webHidden/>
                <w:rStyle w:val="IndexLink"/>
                <w:rtl w:val="true"/>
              </w:rPr>
              <w:t>سقيفۀ بنى ساعده</w:t>
            </w:r>
            <w:r>
              <w:rPr>
                <w:rStyle w:val="IndexLink"/>
                <w:rtl w:val="true"/>
              </w:rPr>
              <w:tab/>
            </w:r>
            <w:r>
              <w:rPr>
                <w:rStyle w:val="IndexLink"/>
              </w:rPr>
              <w:t>207</w:t>
            </w:r>
          </w:hyperlink>
        </w:p>
        <w:p>
          <w:pPr>
            <w:pStyle w:val="Contents3"/>
            <w:tabs>
              <w:tab w:val="clear" w:pos="8459"/>
              <w:tab w:val="right" w:pos="9026" w:leader="dot"/>
            </w:tabs>
            <w:rPr/>
          </w:pPr>
          <w:hyperlink w:anchor="__RefHeading___Toc12108814_1280447820">
            <w:r>
              <w:rPr>
                <w:webHidden/>
                <w:rStyle w:val="IndexLink"/>
                <w:rtl w:val="true"/>
              </w:rPr>
              <w:t>آغاز بيست و پنج سال خانه‌نشينى</w:t>
            </w:r>
            <w:r>
              <w:rPr>
                <w:rStyle w:val="IndexLink"/>
                <w:rtl w:val="true"/>
              </w:rPr>
              <w:tab/>
            </w:r>
            <w:r>
              <w:rPr>
                <w:rStyle w:val="IndexLink"/>
              </w:rPr>
              <w:t>213</w:t>
            </w:r>
          </w:hyperlink>
        </w:p>
        <w:p>
          <w:pPr>
            <w:pStyle w:val="Contents3"/>
            <w:tabs>
              <w:tab w:val="clear" w:pos="8459"/>
              <w:tab w:val="right" w:pos="9026" w:leader="dot"/>
            </w:tabs>
            <w:rPr/>
          </w:pPr>
          <w:hyperlink w:anchor="__RefHeading___Toc12108816_1280447820">
            <w:r>
              <w:rPr>
                <w:webHidden/>
                <w:rStyle w:val="IndexLink"/>
                <w:rtl w:val="true"/>
              </w:rPr>
              <w:t>انتقال خلافت به عمر</w:t>
            </w:r>
            <w:r>
              <w:rPr>
                <w:rStyle w:val="IndexLink"/>
                <w:rtl w:val="true"/>
              </w:rPr>
              <w:tab/>
            </w:r>
            <w:r>
              <w:rPr>
                <w:rStyle w:val="IndexLink"/>
              </w:rPr>
              <w:t>215</w:t>
            </w:r>
          </w:hyperlink>
        </w:p>
        <w:p>
          <w:pPr>
            <w:pStyle w:val="Contents3"/>
            <w:tabs>
              <w:tab w:val="clear" w:pos="8459"/>
              <w:tab w:val="right" w:pos="9026" w:leader="dot"/>
            </w:tabs>
            <w:rPr/>
          </w:pPr>
          <w:hyperlink w:anchor="__RefHeading___Toc12108818_1280447820">
            <w:r>
              <w:rPr>
                <w:webHidden/>
                <w:rStyle w:val="IndexLink"/>
                <w:rtl w:val="true"/>
              </w:rPr>
              <w:t>شورا و انتقال خلافت به عثمان</w:t>
            </w:r>
            <w:r>
              <w:rPr>
                <w:rStyle w:val="IndexLink"/>
                <w:rtl w:val="true"/>
              </w:rPr>
              <w:tab/>
            </w:r>
            <w:r>
              <w:rPr>
                <w:rStyle w:val="IndexLink"/>
              </w:rPr>
              <w:t>216</w:t>
            </w:r>
          </w:hyperlink>
        </w:p>
        <w:p>
          <w:pPr>
            <w:pStyle w:val="Contents3"/>
            <w:tabs>
              <w:tab w:val="clear" w:pos="8459"/>
              <w:tab w:val="right" w:pos="9026" w:leader="dot"/>
            </w:tabs>
            <w:rPr/>
          </w:pPr>
          <w:hyperlink w:anchor="__RefHeading___Toc12108820_1280447820">
            <w:r>
              <w:rPr>
                <w:webHidden/>
                <w:rStyle w:val="IndexLink"/>
                <w:rtl w:val="true"/>
              </w:rPr>
              <w:t>شورش عليه عثمان</w:t>
            </w:r>
            <w:r>
              <w:rPr>
                <w:rStyle w:val="IndexLink"/>
                <w:rtl w:val="true"/>
              </w:rPr>
              <w:tab/>
            </w:r>
            <w:r>
              <w:rPr>
                <w:rStyle w:val="IndexLink"/>
              </w:rPr>
              <w:t>222</w:t>
            </w:r>
          </w:hyperlink>
        </w:p>
        <w:p>
          <w:pPr>
            <w:pStyle w:val="Contents3"/>
            <w:tabs>
              <w:tab w:val="clear" w:pos="8459"/>
              <w:tab w:val="right" w:pos="9026" w:leader="dot"/>
            </w:tabs>
            <w:rPr/>
          </w:pPr>
          <w:hyperlink w:anchor="__RefHeading___Toc12108822_1280447820">
            <w:r>
              <w:rPr>
                <w:webHidden/>
                <w:rStyle w:val="IndexLink"/>
                <w:rtl w:val="true"/>
              </w:rPr>
              <w:t xml:space="preserve">بيعت با اميرالمؤمنين </w:t>
            </w:r>
            <w:r>
              <w:rPr>
                <w:rStyle w:val="IndexLink"/>
                <w:rtl w:val="true"/>
              </w:rPr>
              <w:t>(</w:t>
            </w:r>
            <w:r>
              <w:rPr>
                <w:rStyle w:val="IndexLink"/>
                <w:rtl w:val="true"/>
              </w:rPr>
              <w:t>ع</w:t>
            </w:r>
            <w:r>
              <w:rPr>
                <w:rStyle w:val="IndexLink"/>
                <w:rtl w:val="true"/>
              </w:rPr>
              <w:t>)</w:t>
              <w:tab/>
            </w:r>
            <w:r>
              <w:rPr>
                <w:rStyle w:val="IndexLink"/>
              </w:rPr>
              <w:t>225</w:t>
            </w:r>
          </w:hyperlink>
        </w:p>
        <w:p>
          <w:pPr>
            <w:pStyle w:val="Contents3"/>
            <w:tabs>
              <w:tab w:val="clear" w:pos="8459"/>
              <w:tab w:val="right" w:pos="9026" w:leader="dot"/>
            </w:tabs>
            <w:rPr/>
          </w:pPr>
          <w:hyperlink w:anchor="__RefHeading___Toc12108824_1280447820">
            <w:r>
              <w:rPr>
                <w:webHidden/>
                <w:rStyle w:val="IndexLink"/>
                <w:rtl w:val="true"/>
              </w:rPr>
              <w:t xml:space="preserve">خدمات اميرالمؤمنين </w:t>
            </w:r>
            <w:r>
              <w:rPr>
                <w:rStyle w:val="IndexLink"/>
                <w:rtl w:val="true"/>
              </w:rPr>
              <w:t>(</w:t>
            </w:r>
            <w:r>
              <w:rPr>
                <w:rStyle w:val="IndexLink"/>
                <w:rtl w:val="true"/>
              </w:rPr>
              <w:t>ع</w:t>
            </w:r>
            <w:r>
              <w:rPr>
                <w:rStyle w:val="IndexLink"/>
                <w:rtl w:val="true"/>
              </w:rPr>
              <w:t xml:space="preserve">) </w:t>
            </w:r>
            <w:r>
              <w:rPr>
                <w:rStyle w:val="IndexLink"/>
                <w:rtl w:val="true"/>
              </w:rPr>
              <w:t>در اين دوره</w:t>
            </w:r>
            <w:r>
              <w:rPr>
                <w:rStyle w:val="IndexLink"/>
                <w:rtl w:val="true"/>
              </w:rPr>
              <w:tab/>
            </w:r>
            <w:r>
              <w:rPr>
                <w:rStyle w:val="IndexLink"/>
              </w:rPr>
              <w:t>226</w:t>
            </w:r>
          </w:hyperlink>
        </w:p>
        <w:p>
          <w:pPr>
            <w:pStyle w:val="Contents4"/>
            <w:tabs>
              <w:tab w:val="clear" w:pos="8176"/>
              <w:tab w:val="right" w:pos="9026" w:leader="dot"/>
            </w:tabs>
            <w:rPr/>
          </w:pPr>
          <w:hyperlink w:anchor="__RefHeading___Toc12108826_1280447820">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12108828_1280447820">
            <w:r>
              <w:rPr>
                <w:webHidden/>
                <w:rStyle w:val="IndexLink"/>
              </w:rPr>
              <w:t>1</w:t>
            </w:r>
            <w:r>
              <w:rPr>
                <w:rStyle w:val="IndexLink"/>
                <w:rtl w:val="true"/>
              </w:rPr>
              <w:t xml:space="preserve">. </w:t>
            </w:r>
            <w:r>
              <w:rPr>
                <w:rStyle w:val="IndexLink"/>
                <w:rtl w:val="true"/>
              </w:rPr>
              <w:t>خدمات اجتماعى در جهت حفظ اسلام</w:t>
            </w:r>
            <w:r>
              <w:rPr>
                <w:rStyle w:val="IndexLink"/>
                <w:rtl w:val="true"/>
              </w:rPr>
              <w:tab/>
            </w:r>
            <w:r>
              <w:rPr>
                <w:rStyle w:val="IndexLink"/>
              </w:rPr>
              <w:t>226</w:t>
            </w:r>
          </w:hyperlink>
        </w:p>
        <w:p>
          <w:pPr>
            <w:pStyle w:val="Contents4"/>
            <w:tabs>
              <w:tab w:val="clear" w:pos="8176"/>
              <w:tab w:val="right" w:pos="9026" w:leader="dot"/>
            </w:tabs>
            <w:rPr/>
          </w:pPr>
          <w:hyperlink w:anchor="__RefHeading___Toc12108830_1280447820">
            <w:r>
              <w:rPr>
                <w:webHidden/>
                <w:rStyle w:val="IndexLink"/>
              </w:rPr>
              <w:t>2</w:t>
            </w:r>
            <w:r>
              <w:rPr>
                <w:rStyle w:val="IndexLink"/>
                <w:rtl w:val="true"/>
              </w:rPr>
              <w:t xml:space="preserve">. </w:t>
            </w:r>
            <w:r>
              <w:rPr>
                <w:rStyle w:val="IndexLink"/>
                <w:rtl w:val="true"/>
              </w:rPr>
              <w:t xml:space="preserve">خدمات علمى </w:t>
            </w:r>
            <w:r>
              <w:rPr>
                <w:rStyle w:val="IndexLink"/>
                <w:rtl w:val="true"/>
              </w:rPr>
              <w:t xml:space="preserve">- </w:t>
            </w:r>
            <w:r>
              <w:rPr>
                <w:rStyle w:val="IndexLink"/>
                <w:rtl w:val="true"/>
              </w:rPr>
              <w:t>فرهنگى</w:t>
            </w:r>
            <w:r>
              <w:rPr>
                <w:rStyle w:val="IndexLink"/>
                <w:rtl w:val="true"/>
              </w:rPr>
              <w:tab/>
            </w:r>
            <w:r>
              <w:rPr>
                <w:rStyle w:val="IndexLink"/>
              </w:rPr>
              <w:t>228</w:t>
            </w:r>
          </w:hyperlink>
        </w:p>
        <w:p>
          <w:pPr>
            <w:pStyle w:val="Contents4"/>
            <w:tabs>
              <w:tab w:val="clear" w:pos="8176"/>
              <w:tab w:val="right" w:pos="9026" w:leader="dot"/>
            </w:tabs>
            <w:rPr/>
          </w:pPr>
          <w:hyperlink w:anchor="__RefHeading___Toc12108832_1280447820">
            <w:r>
              <w:rPr>
                <w:webHidden/>
                <w:rStyle w:val="IndexLink"/>
              </w:rPr>
              <w:t>3</w:t>
            </w:r>
            <w:r>
              <w:rPr>
                <w:rStyle w:val="IndexLink"/>
                <w:rtl w:val="true"/>
              </w:rPr>
              <w:t xml:space="preserve">. </w:t>
            </w:r>
            <w:r>
              <w:rPr>
                <w:rStyle w:val="IndexLink"/>
                <w:rtl w:val="true"/>
              </w:rPr>
              <w:t>خدمات اقتصادى</w:t>
            </w:r>
            <w:r>
              <w:rPr>
                <w:rStyle w:val="IndexLink"/>
                <w:rtl w:val="true"/>
              </w:rPr>
              <w:tab/>
            </w:r>
            <w:r>
              <w:rPr>
                <w:rStyle w:val="IndexLink"/>
              </w:rPr>
              <w:t>230</w:t>
            </w:r>
          </w:hyperlink>
        </w:p>
        <w:p>
          <w:pPr>
            <w:pStyle w:val="Contents2"/>
            <w:tabs>
              <w:tab w:val="clear" w:pos="8743"/>
              <w:tab w:val="right" w:pos="9026" w:leader="dot"/>
            </w:tabs>
            <w:rPr/>
          </w:pPr>
          <w:hyperlink w:anchor="__RefHeading___Toc12108834_1280447820">
            <w:r>
              <w:rPr>
                <w:webHidden/>
                <w:rStyle w:val="IndexLink"/>
                <w:rtl w:val="true"/>
              </w:rPr>
              <w:t>فصل هفتم</w:t>
            </w:r>
            <w:r>
              <w:rPr>
                <w:rStyle w:val="IndexLink"/>
                <w:rtl w:val="true"/>
              </w:rPr>
              <w:t xml:space="preserve">: </w:t>
            </w:r>
            <w:r>
              <w:rPr>
                <w:rStyle w:val="IndexLink"/>
                <w:rtl w:val="true"/>
              </w:rPr>
              <w:t xml:space="preserve">خلافت اميرالمومنين </w:t>
            </w:r>
            <w:r>
              <w:rPr>
                <w:rStyle w:val="IndexLink"/>
                <w:rtl w:val="true"/>
              </w:rPr>
              <w:t>(</w:t>
            </w:r>
            <w:r>
              <w:rPr>
                <w:rStyle w:val="IndexLink"/>
                <w:rtl w:val="true"/>
              </w:rPr>
              <w:t>ع</w:t>
            </w:r>
            <w:r>
              <w:rPr>
                <w:rStyle w:val="IndexLink"/>
                <w:rtl w:val="true"/>
              </w:rPr>
              <w:t>)</w:t>
              <w:tab/>
            </w:r>
            <w:r>
              <w:rPr>
                <w:rStyle w:val="IndexLink"/>
              </w:rPr>
              <w:t>231</w:t>
            </w:r>
          </w:hyperlink>
        </w:p>
        <w:p>
          <w:pPr>
            <w:pStyle w:val="Contents3"/>
            <w:tabs>
              <w:tab w:val="clear" w:pos="8459"/>
              <w:tab w:val="right" w:pos="9026" w:leader="dot"/>
            </w:tabs>
            <w:rPr/>
          </w:pPr>
          <w:hyperlink w:anchor="__RefHeading___Toc12108836_1280447820">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12108838_1280447820">
            <w:r>
              <w:rPr>
                <w:webHidden/>
                <w:rStyle w:val="IndexLink"/>
                <w:rtl w:val="true"/>
              </w:rPr>
              <w:t>بيعت عمومى</w:t>
            </w:r>
            <w:r>
              <w:rPr>
                <w:rStyle w:val="IndexLink"/>
                <w:rtl w:val="true"/>
              </w:rPr>
              <w:tab/>
            </w:r>
            <w:r>
              <w:rPr>
                <w:rStyle w:val="IndexLink"/>
              </w:rPr>
              <w:t>233</w:t>
            </w:r>
          </w:hyperlink>
        </w:p>
        <w:p>
          <w:pPr>
            <w:pStyle w:val="Contents3"/>
            <w:tabs>
              <w:tab w:val="clear" w:pos="8459"/>
              <w:tab w:val="right" w:pos="9026" w:leader="dot"/>
            </w:tabs>
            <w:rPr/>
          </w:pPr>
          <w:hyperlink w:anchor="__RefHeading___Toc12108840_1280447820">
            <w:r>
              <w:rPr>
                <w:webHidden/>
                <w:rStyle w:val="IndexLink"/>
                <w:rtl w:val="true"/>
              </w:rPr>
              <w:t>آغاز مخالفت‌ها</w:t>
            </w:r>
            <w:r>
              <w:rPr>
                <w:rStyle w:val="IndexLink"/>
                <w:rtl w:val="true"/>
              </w:rPr>
              <w:tab/>
            </w:r>
            <w:r>
              <w:rPr>
                <w:rStyle w:val="IndexLink"/>
              </w:rPr>
              <w:t>236</w:t>
            </w:r>
          </w:hyperlink>
        </w:p>
        <w:p>
          <w:pPr>
            <w:pStyle w:val="Contents2"/>
            <w:tabs>
              <w:tab w:val="clear" w:pos="8743"/>
              <w:tab w:val="right" w:pos="9026" w:leader="dot"/>
            </w:tabs>
            <w:rPr/>
          </w:pPr>
          <w:hyperlink w:anchor="__RefHeading___Toc12108842_1280447820">
            <w:r>
              <w:rPr>
                <w:webHidden/>
                <w:rStyle w:val="IndexLink"/>
                <w:rtl w:val="true"/>
              </w:rPr>
              <w:t>فصل هشتم</w:t>
            </w:r>
            <w:r>
              <w:rPr>
                <w:rStyle w:val="IndexLink"/>
                <w:rtl w:val="true"/>
              </w:rPr>
              <w:t xml:space="preserve">: </w:t>
            </w:r>
            <w:r>
              <w:rPr>
                <w:rStyle w:val="IndexLink"/>
                <w:rtl w:val="true"/>
              </w:rPr>
              <w:t xml:space="preserve">جنگهاى دوران خلافت اميرالمومنين </w:t>
            </w:r>
            <w:r>
              <w:rPr>
                <w:rStyle w:val="IndexLink"/>
                <w:rtl w:val="true"/>
              </w:rPr>
              <w:t>(</w:t>
            </w:r>
            <w:r>
              <w:rPr>
                <w:rStyle w:val="IndexLink"/>
                <w:rtl w:val="true"/>
              </w:rPr>
              <w:t>ع</w:t>
            </w:r>
            <w:r>
              <w:rPr>
                <w:rStyle w:val="IndexLink"/>
                <w:rtl w:val="true"/>
              </w:rPr>
              <w:t>)</w:t>
              <w:tab/>
            </w:r>
            <w:r>
              <w:rPr>
                <w:rStyle w:val="IndexLink"/>
              </w:rPr>
              <w:t>239</w:t>
            </w:r>
          </w:hyperlink>
        </w:p>
        <w:p>
          <w:pPr>
            <w:pStyle w:val="Contents3"/>
            <w:tabs>
              <w:tab w:val="clear" w:pos="8459"/>
              <w:tab w:val="right" w:pos="9026" w:leader="dot"/>
            </w:tabs>
            <w:rPr/>
          </w:pPr>
          <w:hyperlink w:anchor="__RefHeading___Toc12108844_1280447820">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12108846_1280447820">
            <w:r>
              <w:rPr>
                <w:webHidden/>
                <w:rStyle w:val="IndexLink"/>
              </w:rPr>
              <w:t>1</w:t>
            </w:r>
            <w:r>
              <w:rPr>
                <w:rStyle w:val="IndexLink"/>
                <w:rtl w:val="true"/>
              </w:rPr>
              <w:t xml:space="preserve">. </w:t>
            </w:r>
            <w:r>
              <w:rPr>
                <w:rStyle w:val="IndexLink"/>
                <w:rtl w:val="true"/>
              </w:rPr>
              <w:t>جنگ جمل</w:t>
            </w:r>
            <w:r>
              <w:rPr>
                <w:rStyle w:val="IndexLink"/>
                <w:rtl w:val="true"/>
              </w:rPr>
              <w:tab/>
            </w:r>
            <w:r>
              <w:rPr>
                <w:rStyle w:val="IndexLink"/>
              </w:rPr>
              <w:t>243</w:t>
            </w:r>
          </w:hyperlink>
        </w:p>
        <w:p>
          <w:pPr>
            <w:pStyle w:val="Contents3"/>
            <w:tabs>
              <w:tab w:val="clear" w:pos="8459"/>
              <w:tab w:val="right" w:pos="9026" w:leader="dot"/>
            </w:tabs>
            <w:rPr/>
          </w:pPr>
          <w:hyperlink w:anchor="__RefHeading___Toc12108848_1280447820">
            <w:r>
              <w:rPr>
                <w:webHidden/>
                <w:rStyle w:val="IndexLink"/>
              </w:rPr>
              <w:t>2</w:t>
            </w:r>
            <w:r>
              <w:rPr>
                <w:rStyle w:val="IndexLink"/>
                <w:rtl w:val="true"/>
              </w:rPr>
              <w:t xml:space="preserve">. </w:t>
            </w:r>
            <w:r>
              <w:rPr>
                <w:rStyle w:val="IndexLink"/>
                <w:rtl w:val="true"/>
              </w:rPr>
              <w:t>جنگ صفّين</w:t>
            </w:r>
            <w:r>
              <w:rPr>
                <w:rStyle w:val="IndexLink"/>
                <w:rtl w:val="true"/>
              </w:rPr>
              <w:tab/>
            </w:r>
            <w:r>
              <w:rPr>
                <w:rStyle w:val="IndexLink"/>
              </w:rPr>
              <w:t>249</w:t>
            </w:r>
          </w:hyperlink>
        </w:p>
        <w:p>
          <w:pPr>
            <w:pStyle w:val="Contents4"/>
            <w:tabs>
              <w:tab w:val="clear" w:pos="8176"/>
              <w:tab w:val="right" w:pos="9026" w:leader="dot"/>
            </w:tabs>
            <w:rPr/>
          </w:pPr>
          <w:hyperlink w:anchor="__RefHeading___Toc12108850_1280447820">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2108852_1280447820">
            <w:r>
              <w:rPr>
                <w:webHidden/>
                <w:rStyle w:val="IndexLink"/>
                <w:rtl w:val="true"/>
              </w:rPr>
              <w:t>ماجراى حكميّت</w:t>
            </w:r>
            <w:r>
              <w:rPr>
                <w:rStyle w:val="IndexLink"/>
                <w:rtl w:val="true"/>
              </w:rPr>
              <w:tab/>
            </w:r>
            <w:r>
              <w:rPr>
                <w:rStyle w:val="IndexLink"/>
              </w:rPr>
              <w:t>255</w:t>
            </w:r>
          </w:hyperlink>
        </w:p>
        <w:p>
          <w:pPr>
            <w:pStyle w:val="Contents3"/>
            <w:tabs>
              <w:tab w:val="clear" w:pos="8459"/>
              <w:tab w:val="right" w:pos="9026" w:leader="dot"/>
            </w:tabs>
            <w:rPr/>
          </w:pPr>
          <w:hyperlink w:anchor="__RefHeading___Toc12108854_1280447820">
            <w:r>
              <w:rPr>
                <w:webHidden/>
                <w:rStyle w:val="IndexLink"/>
              </w:rPr>
              <w:t>3</w:t>
            </w:r>
            <w:r>
              <w:rPr>
                <w:rStyle w:val="IndexLink"/>
                <w:rtl w:val="true"/>
              </w:rPr>
              <w:t xml:space="preserve">. </w:t>
            </w:r>
            <w:r>
              <w:rPr>
                <w:rStyle w:val="IndexLink"/>
                <w:rtl w:val="true"/>
              </w:rPr>
              <w:t>جنگ نهروان</w:t>
            </w:r>
            <w:r>
              <w:rPr>
                <w:rStyle w:val="IndexLink"/>
                <w:rtl w:val="true"/>
              </w:rPr>
              <w:tab/>
            </w:r>
            <w:r>
              <w:rPr>
                <w:rStyle w:val="IndexLink"/>
              </w:rPr>
              <w:t>257</w:t>
            </w:r>
          </w:hyperlink>
        </w:p>
        <w:p>
          <w:pPr>
            <w:pStyle w:val="Contents2"/>
            <w:tabs>
              <w:tab w:val="clear" w:pos="8743"/>
              <w:tab w:val="right" w:pos="9026" w:leader="dot"/>
            </w:tabs>
            <w:rPr/>
          </w:pPr>
          <w:hyperlink w:anchor="__RefHeading___Toc12108856_1280447820">
            <w:r>
              <w:rPr>
                <w:webHidden/>
                <w:rStyle w:val="IndexLink"/>
                <w:rtl w:val="true"/>
              </w:rPr>
              <w:t>فصل نهم</w:t>
            </w:r>
            <w:r>
              <w:rPr>
                <w:rStyle w:val="IndexLink"/>
                <w:rtl w:val="true"/>
              </w:rPr>
              <w:t xml:space="preserve">: </w:t>
            </w:r>
            <w:r>
              <w:rPr>
                <w:rStyle w:val="IndexLink"/>
                <w:rtl w:val="true"/>
              </w:rPr>
              <w:t xml:space="preserve">روزگار تنهايى اميرالمومنين </w:t>
            </w:r>
            <w:r>
              <w:rPr>
                <w:rStyle w:val="IndexLink"/>
                <w:rtl w:val="true"/>
              </w:rPr>
              <w:t>(</w:t>
            </w:r>
            <w:r>
              <w:rPr>
                <w:rStyle w:val="IndexLink"/>
                <w:rtl w:val="true"/>
              </w:rPr>
              <w:t>ع</w:t>
            </w:r>
            <w:r>
              <w:rPr>
                <w:rStyle w:val="IndexLink"/>
                <w:rtl w:val="true"/>
              </w:rPr>
              <w:t>)</w:t>
              <w:tab/>
            </w:r>
            <w:r>
              <w:rPr>
                <w:rStyle w:val="IndexLink"/>
              </w:rPr>
              <w:t>259</w:t>
            </w:r>
          </w:hyperlink>
        </w:p>
        <w:p>
          <w:pPr>
            <w:pStyle w:val="Contents3"/>
            <w:tabs>
              <w:tab w:val="clear" w:pos="8459"/>
              <w:tab w:val="right" w:pos="9026" w:leader="dot"/>
            </w:tabs>
            <w:rPr/>
          </w:pPr>
          <w:hyperlink w:anchor="__RefHeading___Toc12108858_1280447820">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12108860_1280447820">
            <w:r>
              <w:rPr>
                <w:webHidden/>
                <w:rStyle w:val="IndexLink"/>
                <w:rtl w:val="true"/>
              </w:rPr>
              <w:t>نافرمانى ياران</w:t>
            </w:r>
            <w:r>
              <w:rPr>
                <w:rStyle w:val="IndexLink"/>
                <w:rtl w:val="true"/>
              </w:rPr>
              <w:tab/>
            </w:r>
            <w:r>
              <w:rPr>
                <w:rStyle w:val="IndexLink"/>
              </w:rPr>
              <w:t>261</w:t>
            </w:r>
          </w:hyperlink>
        </w:p>
        <w:p>
          <w:pPr>
            <w:pStyle w:val="Contents3"/>
            <w:tabs>
              <w:tab w:val="clear" w:pos="8459"/>
              <w:tab w:val="right" w:pos="9026" w:leader="dot"/>
            </w:tabs>
            <w:rPr/>
          </w:pPr>
          <w:hyperlink w:anchor="__RefHeading___Toc12108862_1280447820">
            <w:r>
              <w:rPr>
                <w:webHidden/>
                <w:rStyle w:val="IndexLink"/>
                <w:rtl w:val="true"/>
              </w:rPr>
              <w:t>شهادت خواص</w:t>
            </w:r>
            <w:r>
              <w:rPr>
                <w:rStyle w:val="IndexLink"/>
                <w:rtl w:val="true"/>
              </w:rPr>
              <w:tab/>
            </w:r>
            <w:r>
              <w:rPr>
                <w:rStyle w:val="IndexLink"/>
              </w:rPr>
              <w:t>263</w:t>
            </w:r>
          </w:hyperlink>
        </w:p>
        <w:p>
          <w:pPr>
            <w:pStyle w:val="Contents3"/>
            <w:tabs>
              <w:tab w:val="clear" w:pos="8459"/>
              <w:tab w:val="right" w:pos="9026" w:leader="dot"/>
            </w:tabs>
            <w:rPr/>
          </w:pPr>
          <w:hyperlink w:anchor="__RefHeading___Toc12108864_1280447820">
            <w:r>
              <w:rPr>
                <w:webHidden/>
                <w:rStyle w:val="IndexLink"/>
                <w:rtl w:val="true"/>
              </w:rPr>
              <w:t>شبيخون‌هاى عمّال معاويه</w:t>
            </w:r>
            <w:r>
              <w:rPr>
                <w:rStyle w:val="IndexLink"/>
                <w:rtl w:val="true"/>
              </w:rPr>
              <w:tab/>
            </w:r>
            <w:r>
              <w:rPr>
                <w:rStyle w:val="IndexLink"/>
              </w:rPr>
              <w:t>264</w:t>
            </w:r>
          </w:hyperlink>
        </w:p>
        <w:p>
          <w:pPr>
            <w:pStyle w:val="Contents2"/>
            <w:tabs>
              <w:tab w:val="clear" w:pos="8743"/>
              <w:tab w:val="right" w:pos="9026" w:leader="dot"/>
            </w:tabs>
            <w:rPr/>
          </w:pPr>
          <w:hyperlink w:anchor="__RefHeading___Toc12108866_1280447820">
            <w:r>
              <w:rPr>
                <w:webHidden/>
                <w:rStyle w:val="IndexLink"/>
                <w:rtl w:val="true"/>
              </w:rPr>
              <w:t>فصل دهم</w:t>
            </w:r>
            <w:r>
              <w:rPr>
                <w:rStyle w:val="IndexLink"/>
                <w:rtl w:val="true"/>
              </w:rPr>
              <w:t xml:space="preserve">: </w:t>
            </w:r>
            <w:r>
              <w:rPr>
                <w:rStyle w:val="IndexLink"/>
                <w:rtl w:val="true"/>
              </w:rPr>
              <w:t xml:space="preserve">شهادت اميرالمومنين </w:t>
            </w:r>
            <w:r>
              <w:rPr>
                <w:rStyle w:val="IndexLink"/>
                <w:rtl w:val="true"/>
              </w:rPr>
              <w:t>(</w:t>
            </w:r>
            <w:r>
              <w:rPr>
                <w:rStyle w:val="IndexLink"/>
                <w:rtl w:val="true"/>
              </w:rPr>
              <w:t>ع</w:t>
            </w:r>
            <w:r>
              <w:rPr>
                <w:rStyle w:val="IndexLink"/>
                <w:rtl w:val="true"/>
              </w:rPr>
              <w:t>)</w:t>
              <w:tab/>
            </w:r>
            <w:r>
              <w:rPr>
                <w:rStyle w:val="IndexLink"/>
              </w:rPr>
              <w:t>269</w:t>
            </w:r>
          </w:hyperlink>
        </w:p>
        <w:p>
          <w:pPr>
            <w:pStyle w:val="Contents2"/>
            <w:tabs>
              <w:tab w:val="clear" w:pos="8743"/>
              <w:tab w:val="right" w:pos="9026" w:leader="dot"/>
            </w:tabs>
            <w:rPr/>
          </w:pPr>
          <w:hyperlink w:anchor="__RefHeading___Toc12108868_1280447820">
            <w:r>
              <w:rPr>
                <w:webHidden/>
                <w:rStyle w:val="IndexLink"/>
                <w:rtl w:val="true"/>
              </w:rPr>
              <w:t xml:space="preserve">فصل يازدهم شرح وصيت نامه اميرالمومنين </w:t>
            </w:r>
            <w:r>
              <w:rPr>
                <w:rStyle w:val="IndexLink"/>
                <w:rtl w:val="true"/>
              </w:rPr>
              <w:t>(</w:t>
            </w:r>
            <w:r>
              <w:rPr>
                <w:rStyle w:val="IndexLink"/>
                <w:rtl w:val="true"/>
              </w:rPr>
              <w:t>ع</w:t>
            </w:r>
            <w:r>
              <w:rPr>
                <w:rStyle w:val="IndexLink"/>
                <w:rtl w:val="true"/>
              </w:rPr>
              <w:t>)</w:t>
              <w:tab/>
            </w:r>
            <w:r>
              <w:rPr>
                <w:rStyle w:val="IndexLink"/>
              </w:rPr>
              <w:t>277</w:t>
            </w:r>
          </w:hyperlink>
        </w:p>
        <w:p>
          <w:pPr>
            <w:pStyle w:val="Contents3"/>
            <w:tabs>
              <w:tab w:val="clear" w:pos="8459"/>
              <w:tab w:val="right" w:pos="9026" w:leader="dot"/>
            </w:tabs>
            <w:rPr/>
          </w:pPr>
          <w:hyperlink w:anchor="__RefHeading___Toc12108870_1280447820">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12108872_1280447820">
            <w:r>
              <w:rPr>
                <w:webHidden/>
                <w:rStyle w:val="IndexLink"/>
              </w:rPr>
              <w:t>1</w:t>
            </w:r>
            <w:r>
              <w:rPr>
                <w:rStyle w:val="IndexLink"/>
                <w:rtl w:val="true"/>
              </w:rPr>
              <w:t xml:space="preserve">. </w:t>
            </w:r>
            <w:r>
              <w:rPr>
                <w:rStyle w:val="IndexLink"/>
                <w:rtl w:val="true"/>
              </w:rPr>
              <w:t>تقوا</w:t>
            </w:r>
            <w:r>
              <w:rPr>
                <w:rStyle w:val="IndexLink"/>
                <w:rtl w:val="true"/>
              </w:rPr>
              <w:tab/>
            </w:r>
            <w:r>
              <w:rPr>
                <w:rStyle w:val="IndexLink"/>
              </w:rPr>
              <w:t>279</w:t>
            </w:r>
          </w:hyperlink>
        </w:p>
        <w:p>
          <w:pPr>
            <w:pStyle w:val="Contents3"/>
            <w:tabs>
              <w:tab w:val="clear" w:pos="8459"/>
              <w:tab w:val="right" w:pos="9026" w:leader="dot"/>
            </w:tabs>
            <w:rPr/>
          </w:pPr>
          <w:hyperlink w:anchor="__RefHeading___Toc12108874_1280447820">
            <w:r>
              <w:rPr>
                <w:webHidden/>
                <w:rStyle w:val="IndexLink"/>
              </w:rPr>
              <w:t>2</w:t>
            </w:r>
            <w:r>
              <w:rPr>
                <w:rStyle w:val="IndexLink"/>
                <w:rtl w:val="true"/>
              </w:rPr>
              <w:t xml:space="preserve">. </w:t>
            </w:r>
            <w:r>
              <w:rPr>
                <w:rStyle w:val="IndexLink"/>
                <w:rtl w:val="true"/>
              </w:rPr>
              <w:t>قرآن</w:t>
            </w:r>
            <w:r>
              <w:rPr>
                <w:rStyle w:val="IndexLink"/>
                <w:rtl w:val="true"/>
              </w:rPr>
              <w:tab/>
            </w:r>
            <w:r>
              <w:rPr>
                <w:rStyle w:val="IndexLink"/>
              </w:rPr>
              <w:t>282</w:t>
            </w:r>
          </w:hyperlink>
        </w:p>
        <w:p>
          <w:pPr>
            <w:pStyle w:val="Contents3"/>
            <w:tabs>
              <w:tab w:val="clear" w:pos="8459"/>
              <w:tab w:val="right" w:pos="9026" w:leader="dot"/>
            </w:tabs>
            <w:rPr/>
          </w:pPr>
          <w:hyperlink w:anchor="__RefHeading___Toc12108876_1280447820">
            <w:r>
              <w:rPr>
                <w:webHidden/>
                <w:rStyle w:val="IndexLink"/>
              </w:rPr>
              <w:t>3</w:t>
            </w:r>
            <w:r>
              <w:rPr>
                <w:rStyle w:val="IndexLink"/>
                <w:rtl w:val="true"/>
              </w:rPr>
              <w:t xml:space="preserve">. </w:t>
            </w:r>
            <w:r>
              <w:rPr>
                <w:rStyle w:val="IndexLink"/>
                <w:rtl w:val="true"/>
              </w:rPr>
              <w:t>نماز</w:t>
            </w:r>
            <w:r>
              <w:rPr>
                <w:rStyle w:val="IndexLink"/>
                <w:rtl w:val="true"/>
              </w:rPr>
              <w:tab/>
            </w:r>
            <w:r>
              <w:rPr>
                <w:rStyle w:val="IndexLink"/>
              </w:rPr>
              <w:t>284</w:t>
            </w:r>
          </w:hyperlink>
        </w:p>
        <w:p>
          <w:pPr>
            <w:pStyle w:val="Contents3"/>
            <w:tabs>
              <w:tab w:val="clear" w:pos="8459"/>
              <w:tab w:val="right" w:pos="9026" w:leader="dot"/>
            </w:tabs>
            <w:rPr/>
          </w:pPr>
          <w:hyperlink w:anchor="__RefHeading___Toc12108878_1280447820">
            <w:r>
              <w:rPr>
                <w:webHidden/>
                <w:rStyle w:val="IndexLink"/>
              </w:rPr>
              <w:t>4</w:t>
            </w:r>
            <w:r>
              <w:rPr>
                <w:rStyle w:val="IndexLink"/>
                <w:rtl w:val="true"/>
              </w:rPr>
              <w:t xml:space="preserve">. </w:t>
            </w:r>
            <w:r>
              <w:rPr>
                <w:rStyle w:val="IndexLink"/>
                <w:rtl w:val="true"/>
              </w:rPr>
              <w:t>جهاد</w:t>
            </w:r>
            <w:r>
              <w:rPr>
                <w:rStyle w:val="IndexLink"/>
                <w:rtl w:val="true"/>
              </w:rPr>
              <w:tab/>
            </w:r>
            <w:r>
              <w:rPr>
                <w:rStyle w:val="IndexLink"/>
              </w:rPr>
              <w:t>285</w:t>
            </w:r>
          </w:hyperlink>
        </w:p>
        <w:p>
          <w:pPr>
            <w:pStyle w:val="Contents3"/>
            <w:tabs>
              <w:tab w:val="clear" w:pos="8459"/>
              <w:tab w:val="right" w:pos="9026" w:leader="dot"/>
            </w:tabs>
            <w:rPr/>
          </w:pPr>
          <w:hyperlink w:anchor="__RefHeading___Toc12108880_1280447820">
            <w:r>
              <w:rPr>
                <w:webHidden/>
                <w:rStyle w:val="IndexLink"/>
              </w:rPr>
              <w:t>5</w:t>
            </w:r>
            <w:r>
              <w:rPr>
                <w:rStyle w:val="IndexLink"/>
                <w:rtl w:val="true"/>
              </w:rPr>
              <w:t xml:space="preserve">. </w:t>
            </w:r>
            <w:r>
              <w:rPr>
                <w:rStyle w:val="IndexLink"/>
                <w:rtl w:val="true"/>
              </w:rPr>
              <w:t>حجّ‌</w:t>
            </w:r>
            <w:r>
              <w:rPr>
                <w:rStyle w:val="IndexLink"/>
                <w:rtl w:val="true"/>
              </w:rPr>
              <w:tab/>
            </w:r>
            <w:r>
              <w:rPr>
                <w:rStyle w:val="IndexLink"/>
              </w:rPr>
              <w:t>287</w:t>
            </w:r>
          </w:hyperlink>
        </w:p>
        <w:p>
          <w:pPr>
            <w:pStyle w:val="Contents3"/>
            <w:tabs>
              <w:tab w:val="clear" w:pos="8459"/>
              <w:tab w:val="right" w:pos="9026" w:leader="dot"/>
            </w:tabs>
            <w:rPr/>
          </w:pPr>
          <w:hyperlink w:anchor="__RefHeading___Toc12108882_1280447820">
            <w:r>
              <w:rPr>
                <w:webHidden/>
                <w:rStyle w:val="IndexLink"/>
              </w:rPr>
              <w:t>6</w:t>
            </w:r>
            <w:r>
              <w:rPr>
                <w:rStyle w:val="IndexLink"/>
                <w:rtl w:val="true"/>
              </w:rPr>
              <w:t xml:space="preserve">. </w:t>
            </w:r>
            <w:r>
              <w:rPr>
                <w:rStyle w:val="IndexLink"/>
                <w:rtl w:val="true"/>
              </w:rPr>
              <w:t>اصلاح ميان مسلمانان</w:t>
            </w:r>
            <w:r>
              <w:rPr>
                <w:rStyle w:val="IndexLink"/>
                <w:rtl w:val="true"/>
              </w:rPr>
              <w:tab/>
            </w:r>
            <w:r>
              <w:rPr>
                <w:rStyle w:val="IndexLink"/>
              </w:rPr>
              <w:t>287</w:t>
            </w:r>
          </w:hyperlink>
        </w:p>
        <w:p>
          <w:pPr>
            <w:pStyle w:val="Contents3"/>
            <w:tabs>
              <w:tab w:val="clear" w:pos="8459"/>
              <w:tab w:val="right" w:pos="9026" w:leader="dot"/>
            </w:tabs>
            <w:rPr/>
          </w:pPr>
          <w:hyperlink w:anchor="__RefHeading___Toc12108884_1280447820">
            <w:r>
              <w:rPr>
                <w:webHidden/>
                <w:rStyle w:val="IndexLink"/>
              </w:rPr>
              <w:t>7</w:t>
            </w:r>
            <w:r>
              <w:rPr>
                <w:rStyle w:val="IndexLink"/>
                <w:rtl w:val="true"/>
              </w:rPr>
              <w:t xml:space="preserve">. </w:t>
            </w:r>
            <w:r>
              <w:rPr>
                <w:rStyle w:val="IndexLink"/>
                <w:rtl w:val="true"/>
              </w:rPr>
              <w:t>سفارش نسبت به يتيمان</w:t>
            </w:r>
            <w:r>
              <w:rPr>
                <w:rStyle w:val="IndexLink"/>
                <w:rtl w:val="true"/>
              </w:rPr>
              <w:tab/>
            </w:r>
            <w:r>
              <w:rPr>
                <w:rStyle w:val="IndexLink"/>
              </w:rPr>
              <w:t>290</w:t>
            </w:r>
          </w:hyperlink>
        </w:p>
        <w:p>
          <w:pPr>
            <w:pStyle w:val="Contents3"/>
            <w:tabs>
              <w:tab w:val="clear" w:pos="8459"/>
              <w:tab w:val="right" w:pos="9026" w:leader="dot"/>
            </w:tabs>
            <w:rPr/>
          </w:pPr>
          <w:hyperlink w:anchor="__RefHeading___Toc12108886_1280447820">
            <w:r>
              <w:rPr>
                <w:webHidden/>
                <w:rStyle w:val="IndexLink"/>
              </w:rPr>
              <w:t>8</w:t>
            </w:r>
            <w:r>
              <w:rPr>
                <w:rStyle w:val="IndexLink"/>
                <w:rtl w:val="true"/>
              </w:rPr>
              <w:t xml:space="preserve">. </w:t>
            </w:r>
            <w:r>
              <w:rPr>
                <w:rStyle w:val="IndexLink"/>
                <w:rtl w:val="true"/>
              </w:rPr>
              <w:t>سفارش نسبت به همسايه</w:t>
            </w:r>
            <w:r>
              <w:rPr>
                <w:rStyle w:val="IndexLink"/>
                <w:rtl w:val="true"/>
              </w:rPr>
              <w:tab/>
            </w:r>
            <w:r>
              <w:rPr>
                <w:rStyle w:val="IndexLink"/>
              </w:rPr>
              <w:t>291</w:t>
            </w:r>
          </w:hyperlink>
        </w:p>
        <w:p>
          <w:pPr>
            <w:pStyle w:val="Contents3"/>
            <w:tabs>
              <w:tab w:val="clear" w:pos="8459"/>
              <w:tab w:val="right" w:pos="9026" w:leader="dot"/>
            </w:tabs>
            <w:rPr/>
          </w:pPr>
          <w:hyperlink w:anchor="__RefHeading___Toc12108888_1280447820">
            <w:r>
              <w:rPr>
                <w:webHidden/>
                <w:rStyle w:val="IndexLink"/>
              </w:rPr>
              <w:t>9</w:t>
            </w:r>
            <w:r>
              <w:rPr>
                <w:rStyle w:val="IndexLink"/>
                <w:rtl w:val="true"/>
              </w:rPr>
              <w:t xml:space="preserve">. </w:t>
            </w:r>
            <w:r>
              <w:rPr>
                <w:rStyle w:val="IndexLink"/>
                <w:rtl w:val="true"/>
              </w:rPr>
              <w:t>حق‌گويى و كمك به مظلوم</w:t>
            </w:r>
            <w:r>
              <w:rPr>
                <w:rStyle w:val="IndexLink"/>
                <w:rtl w:val="true"/>
              </w:rPr>
              <w:tab/>
            </w:r>
            <w:r>
              <w:rPr>
                <w:rStyle w:val="IndexLink"/>
              </w:rPr>
              <w:t>291</w:t>
            </w:r>
          </w:hyperlink>
        </w:p>
        <w:p>
          <w:pPr>
            <w:pStyle w:val="Contents3"/>
            <w:tabs>
              <w:tab w:val="clear" w:pos="8459"/>
              <w:tab w:val="right" w:pos="9026" w:leader="dot"/>
            </w:tabs>
            <w:rPr/>
          </w:pPr>
          <w:hyperlink w:anchor="__RefHeading___Toc12108890_1280447820">
            <w:r>
              <w:rPr>
                <w:webHidden/>
                <w:rStyle w:val="IndexLink"/>
              </w:rPr>
              <w:t>10</w:t>
            </w:r>
            <w:r>
              <w:rPr>
                <w:rStyle w:val="IndexLink"/>
                <w:rtl w:val="true"/>
              </w:rPr>
              <w:t xml:space="preserve">. </w:t>
            </w:r>
            <w:r>
              <w:rPr>
                <w:rStyle w:val="IndexLink"/>
                <w:rtl w:val="true"/>
              </w:rPr>
              <w:t>نظم</w:t>
            </w:r>
            <w:r>
              <w:rPr>
                <w:rStyle w:val="IndexLink"/>
                <w:rtl w:val="true"/>
              </w:rPr>
              <w:tab/>
            </w:r>
            <w:r>
              <w:rPr>
                <w:rStyle w:val="IndexLink"/>
              </w:rPr>
              <w:t>293</w:t>
            </w:r>
          </w:hyperlink>
        </w:p>
        <w:p>
          <w:pPr>
            <w:pStyle w:val="Contents2"/>
            <w:tabs>
              <w:tab w:val="clear" w:pos="8743"/>
              <w:tab w:val="right" w:pos="9026" w:leader="dot"/>
            </w:tabs>
            <w:rPr/>
          </w:pPr>
          <w:hyperlink w:anchor="__RefHeading___Toc12108892_1280447820">
            <w:r>
              <w:rPr>
                <w:webHidden/>
                <w:rStyle w:val="IndexLink"/>
                <w:rtl w:val="true"/>
              </w:rPr>
              <w:t>فصل دوازدهم</w:t>
            </w:r>
            <w:r>
              <w:rPr>
                <w:rStyle w:val="IndexLink"/>
                <w:rtl w:val="true"/>
              </w:rPr>
              <w:t xml:space="preserve">: </w:t>
            </w:r>
            <w:r>
              <w:rPr>
                <w:rStyle w:val="IndexLink"/>
                <w:rtl w:val="true"/>
              </w:rPr>
              <w:t>تاريخ معلم اخلاق بشريت</w:t>
            </w:r>
            <w:r>
              <w:rPr>
                <w:rStyle w:val="IndexLink"/>
                <w:rtl w:val="true"/>
              </w:rPr>
              <w:tab/>
            </w:r>
            <w:r>
              <w:rPr>
                <w:rStyle w:val="IndexLink"/>
              </w:rPr>
              <w:t>295</w:t>
            </w:r>
          </w:hyperlink>
        </w:p>
        <w:p>
          <w:pPr>
            <w:pStyle w:val="Contents3"/>
            <w:tabs>
              <w:tab w:val="clear" w:pos="8459"/>
              <w:tab w:val="right" w:pos="9026" w:leader="dot"/>
            </w:tabs>
            <w:rPr/>
          </w:pPr>
          <w:hyperlink w:anchor="__RefHeading___Toc12108894_1280447820">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12108896_1280447820">
            <w:r>
              <w:rPr>
                <w:webHidden/>
                <w:rStyle w:val="IndexLink"/>
                <w:rtl w:val="true"/>
              </w:rPr>
              <w:t>تأكيد قرآن كريم بر سير در تاريخ</w:t>
            </w:r>
            <w:r>
              <w:rPr>
                <w:rStyle w:val="IndexLink"/>
                <w:rtl w:val="true"/>
              </w:rPr>
              <w:tab/>
            </w:r>
            <w:r>
              <w:rPr>
                <w:rStyle w:val="IndexLink"/>
              </w:rPr>
              <w:t>297</w:t>
            </w:r>
          </w:hyperlink>
        </w:p>
        <w:p>
          <w:pPr>
            <w:pStyle w:val="Contents3"/>
            <w:tabs>
              <w:tab w:val="clear" w:pos="8459"/>
              <w:tab w:val="right" w:pos="9026" w:leader="dot"/>
            </w:tabs>
            <w:rPr/>
          </w:pPr>
          <w:hyperlink w:anchor="__RefHeading___Toc12108898_1280447820">
            <w:r>
              <w:rPr>
                <w:webHidden/>
                <w:rStyle w:val="IndexLink"/>
                <w:rtl w:val="true"/>
              </w:rPr>
              <w:t xml:space="preserve">عبرت از تاريخ زندگانى اميرالمؤمنين </w:t>
            </w:r>
            <w:r>
              <w:rPr>
                <w:rStyle w:val="IndexLink"/>
                <w:rtl w:val="true"/>
              </w:rPr>
              <w:t>(</w:t>
            </w:r>
            <w:r>
              <w:rPr>
                <w:rStyle w:val="IndexLink"/>
                <w:rtl w:val="true"/>
              </w:rPr>
              <w:t>ع</w:t>
            </w:r>
            <w:r>
              <w:rPr>
                <w:rStyle w:val="IndexLink"/>
                <w:rtl w:val="true"/>
              </w:rPr>
              <w:t>)</w:t>
              <w:tab/>
            </w:r>
            <w:r>
              <w:rPr>
                <w:rStyle w:val="IndexLink"/>
              </w:rPr>
              <w:t>298</w:t>
            </w:r>
          </w:hyperlink>
        </w:p>
        <w:p>
          <w:pPr>
            <w:pStyle w:val="Contents3"/>
            <w:tabs>
              <w:tab w:val="clear" w:pos="8459"/>
              <w:tab w:val="right" w:pos="9026" w:leader="dot"/>
            </w:tabs>
            <w:rPr/>
          </w:pPr>
          <w:hyperlink w:anchor="__RefHeading___Toc12108900_1280447820">
            <w:r>
              <w:rPr>
                <w:webHidden/>
                <w:rStyle w:val="IndexLink"/>
                <w:rtl w:val="true"/>
              </w:rPr>
              <w:t>صفت رذيله؛ عامل ايستادگى در مقابل حقّ‌</w:t>
            </w:r>
            <w:r>
              <w:rPr>
                <w:rStyle w:val="IndexLink"/>
                <w:rtl w:val="true"/>
              </w:rPr>
              <w:tab/>
            </w:r>
            <w:r>
              <w:rPr>
                <w:rStyle w:val="IndexLink"/>
              </w:rPr>
              <w:t>303</w:t>
            </w:r>
          </w:hyperlink>
        </w:p>
        <w:p>
          <w:pPr>
            <w:pStyle w:val="Contents3"/>
            <w:tabs>
              <w:tab w:val="clear" w:pos="8459"/>
              <w:tab w:val="right" w:pos="9026" w:leader="dot"/>
            </w:tabs>
            <w:rPr/>
          </w:pPr>
          <w:hyperlink w:anchor="__RefHeading___Toc12108902_1280447820">
            <w:r>
              <w:rPr>
                <w:webHidden/>
                <w:rStyle w:val="IndexLink"/>
                <w:rtl w:val="true"/>
              </w:rPr>
              <w:t>وجوب ريشه كن كردن صفات رذيله</w:t>
            </w:r>
            <w:r>
              <w:rPr>
                <w:rStyle w:val="IndexLink"/>
                <w:rtl w:val="true"/>
              </w:rPr>
              <w:tab/>
            </w:r>
            <w:r>
              <w:rPr>
                <w:rStyle w:val="IndexLink"/>
              </w:rPr>
              <w:t>305</w:t>
            </w:r>
          </w:hyperlink>
        </w:p>
        <w:p>
          <w:pPr>
            <w:pStyle w:val="Contents2"/>
            <w:tabs>
              <w:tab w:val="clear" w:pos="8743"/>
              <w:tab w:val="right" w:pos="9026" w:leader="dot"/>
            </w:tabs>
            <w:rPr/>
          </w:pPr>
          <w:hyperlink w:anchor="__RefHeading___Toc12108904_1280447820">
            <w:r>
              <w:rPr>
                <w:webHidden/>
                <w:rStyle w:val="IndexLink"/>
                <w:rtl w:val="true"/>
              </w:rPr>
              <w:t>مصادر تحقيق</w:t>
            </w:r>
            <w:r>
              <w:rPr>
                <w:rStyle w:val="IndexLink"/>
                <w:rtl w:val="true"/>
              </w:rPr>
              <w:tab/>
            </w:r>
            <w:r>
              <w:rPr>
                <w:rStyle w:val="IndexLink"/>
              </w:rPr>
              <w:t>309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60_177131"/>
      <w:bookmarkStart w:id="1" w:name="pg16660_177131"/>
      <w:bookmarkEnd w:id="1"/>
    </w:p>
    <w:p>
      <w:pPr>
        <w:pStyle w:val="Heading2"/>
        <w:numPr>
          <w:ilvl w:val="1"/>
          <w:numId w:val="1"/>
        </w:numPr>
        <w:rPr/>
      </w:pPr>
      <w:bookmarkStart w:id="2" w:name="pg16660_177131"/>
      <w:bookmarkStart w:id="3" w:name="__RefHeading___Toc1210866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مظهر حق</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مطالعاتی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BP246/4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2664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08666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مظهر حق</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مطالعاتی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p>
    <w:p>
      <w:pPr>
        <w:pStyle w:val="BookText"/>
        <w:rPr/>
      </w:pPr>
      <w:r>
        <w:rPr>
          <w:rFonts w:ascii="IRNazanin" w:hAnsi="IRNazanin" w:eastAsia="IRNazanin"/>
          <w:color w:val="111111"/>
          <w:sz w:val="28"/>
          <w:sz w:val="28"/>
          <w:szCs w:val="28"/>
          <w:rtl w:val="true"/>
          <w:lang w:bidi="fa-IR"/>
        </w:rPr>
        <w:t>مظهر حق</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مطالعاتی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60_177139"/>
      <w:bookmarkStart w:id="8" w:name="pg16660_177139"/>
      <w:bookmarkEnd w:id="8"/>
    </w:p>
    <w:p>
      <w:pPr>
        <w:pStyle w:val="Heading2"/>
        <w:numPr>
          <w:ilvl w:val="1"/>
          <w:numId w:val="1"/>
        </w:numPr>
        <w:rPr/>
      </w:pPr>
      <w:bookmarkStart w:id="9" w:name="pg16660_177139"/>
      <w:bookmarkStart w:id="10" w:name="__RefHeading___Toc12108668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و تربيت امير المؤمنين عليه السّلام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مقدمه‌اى در باب قانون وراثت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حضرت على عليه السّلام و قانون وراثت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حضرت على عليه السّلام و قانون تربيت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حضرت على عليه السّلام و قانون محيط زندگى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حضرت على عليه السّلام و قانون تغذيه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ولادت امير المؤمنين عليه السّلام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تربيت حضرت على عليه السّلام در دامان پيامبر صلّى اللّه عليه و آله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اسلام حضرت على عليه السّلام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عليه السّلام از ديدگاه قرآن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هود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آيۀ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آيۀ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خلاصۀ نكات سه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اخلاص، سرّ ارزش عمل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المبيت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علّت عدم تصريح به نام اهل بيت عليهم السّلام در قرآن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مربوط به غدير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عليه السّلام از ديدگاه روايات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در باب ايمان امير المؤمنين عليه السّلام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روايتى در باب اعمال امير المؤمنين عليه السّلام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منزلت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عليه السّلام، قسمت‌كنندۀ بهشت و جهنم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على بابها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سفينه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حبّ آل محمد عليهم السّلام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دوازده‌گانه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 اخلاقى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امير المؤمنين عليه السّلام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مظهر حقّ تعالى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حضرت على عليه السّلام، مولود كعبه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حضرت على عليه السّلام، پرورش يافته در دامان پيامبر صلّى اللّه عليه و آله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ايمان حضرت على عليه السّلام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حضرت على عليه السّلام، اوّلين يار پيامبر صلّى اللّه عليه و آله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حضرت على عليه السّلام، برادر پيامبر صلّى اللّه عليه و آله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حضرت على عليه السّلام، همسر حضرت زهرا عليها السّلام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باز گذاشتن درب خانۀ على عليه السّلام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حضرت على عليه السّلام، شكنندۀ بت‌ها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علم حضرت على عليه السّلام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حضرت على عليه السّلام، امير مؤمنان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حضرت على عليه السّلام، ابو الائمّه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شجاعت حضرت على عليه السّلام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مراتب شجاعت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حضرت على عليه السّلام و آه مظلوم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خشيّت حضرت على عليه السّلام در دل شب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تقواى حضرت على عليه السّلام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زهد حضرت على عليه السّلام </w:t>
      </w:r>
      <w:r>
        <w:rPr>
          <w:rFonts w:eastAsia="Amiri" w:cs="Amiri" w:ascii="Amiri" w:hAnsi="Amiri"/>
          <w:color w:val="111111"/>
          <w:sz w:val="28"/>
          <w:szCs w:val="28"/>
          <w:lang w:bidi="ar-SA"/>
        </w:rPr>
        <w:t>172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 اخلاقى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عليه السّلام در جنگ‌هاى زمان پيامبر صلّى اللّه عليه و آله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احد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يك درس اخلاقى از جنگ احد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احزاب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خيبر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حنين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عليه السّلام پس از پيامبر صلّى اللّه عليه و آله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سقيفۀ بنى ساعده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آغاز بيست و پنج سال خانه‌نشينى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انتقال خلافت به عمر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شورا و انتقال خلافت به عثمان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شورش عليه عثمان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بيعت با امير المؤمنين عليه السّلام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خدمات امير المؤمنين عليه السّلام در اين دوره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اجتماعى در جهت حفظ اسلام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اقتصادى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 امير المؤمنين عليه السّلام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عمومى </w:t>
      </w:r>
      <w:r>
        <w:rPr>
          <w:rFonts w:eastAsia="Amiri" w:cs="Amiri" w:ascii="Amiri" w:hAnsi="Amiri"/>
          <w:color w:val="111111"/>
          <w:sz w:val="28"/>
          <w:szCs w:val="28"/>
          <w:lang w:bidi="ar-SA"/>
        </w:rPr>
        <w:t>221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مخالفت‌ها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جنگ‌هاى دوران خلافت امير المؤمنين عليه السّلام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صفّين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ماجراى حكميّت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نهروان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تنهايى امير المؤمنين عليه السّلام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ياران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شهادت خواص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شبيخون‌هاى عمّال معاويه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امير المؤمنين عليه السّلام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وصيّت‌نامۀ امير المؤمنين عليه السّلام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تقوا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اصلاح ميان مسلمانان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سفارش نسبت به يتيمان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سفارش نسبت به همسايه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حق‌گويى و كمك به مظلوم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فصل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معلّم اخلاق بشريّت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قرآن كريم بر سير در تاريخ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عبرت از تاريخ زندگانى امير المؤمنين عليه السّلام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صفت رذيله؛ عامل ايستادگى در مقابل حقّ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وجوب ريشه كن كردن صفات رذيله </w:t>
      </w:r>
      <w:r>
        <w:rPr>
          <w:rFonts w:eastAsia="Amiri" w:cs="Amiri" w:ascii="Amiri" w:hAnsi="Amiri"/>
          <w:color w:val="111111"/>
          <w:sz w:val="28"/>
          <w:szCs w:val="28"/>
          <w:lang w:bidi="ar-SA"/>
        </w:rPr>
        <w:t>293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تحقيق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bookmarkStart w:id="12" w:name="pg16660_177151"/>
    </w:p>
    <w:p>
      <w:pPr>
        <w:pStyle w:val="Heading2"/>
        <w:numPr>
          <w:ilvl w:val="1"/>
          <w:numId w:val="1"/>
        </w:numPr>
        <w:rPr/>
      </w:pPr>
      <w:bookmarkStart w:id="13" w:name="__RefHeading___Toc12108670_1280447820"/>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 xml:space="preserve">كتاب حاضر، نگرشى اخلاقى بر فضائل و سيرۀ زندگانى مولاى متّقيان و اميرمؤمنان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مطالب آن طى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 ماه مبارك رمضان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توسّط فقيه وارسته و مرجع عاليقدر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مؤسّسۀ 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كسب اجازه از محضر معظّم له، بيانات مزبور را پس از تنظيم و آماده‌سازى، به شكل حاضر منتشر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آن كه مورد نظر و عنايت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صدّيقۀ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و خوانندگان محترم به ويژه نسل حق‌جوى جوان بتوانند با بهره‌گيرى از نكات اخلاقى مندرج در اين اثر نفيس، در حدّ توان، سيرۀ زندگانى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اسوۀ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سرمشق زندگى خود قرار دهند و به سعادت دنيا و آخرت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كليّۀ عزيزانى كه در تنظيم و تحقيق اين اثر ارزش‌مند، نقش‌آفرينى كرده‌اند، خصوصاً از جناب حجّة الاسلام آقاى رضا قاسمى به جهت ويرايش اوليّۀ متن، تنظيم پاورقى‌ها و درج اسناد آيات و روايات و نيز جناب آقاى دكتر تقى اژه‌اى به سبب ويراستارى نهائى متن، تقدير و تشكّر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ولىّ الهداية و التّوفيق</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660_177155"/>
      <w:bookmarkStart w:id="16" w:name="pg16660_177155"/>
      <w:bookmarkEnd w:id="16"/>
    </w:p>
    <w:p>
      <w:pPr>
        <w:pStyle w:val="Heading2"/>
        <w:numPr>
          <w:ilvl w:val="1"/>
          <w:numId w:val="1"/>
        </w:numPr>
        <w:rPr/>
      </w:pPr>
      <w:bookmarkStart w:id="17" w:name="pg16660_177155"/>
      <w:bookmarkStart w:id="18" w:name="__RefHeading___Toc12108672_1280447820"/>
      <w:bookmarkStart w:id="19" w:name="_Toc5"/>
      <w:bookmarkEnd w:id="17"/>
      <w:bookmarkEnd w:id="18"/>
      <w:r>
        <w:rPr>
          <w:rtl w:val="true"/>
        </w:rPr>
        <w:t>فصل يكم</w:t>
      </w:r>
      <w:r>
        <w:rPr>
          <w:rtl w:val="true"/>
        </w:rPr>
        <w:t xml:space="preserve">: </w:t>
      </w:r>
      <w:r>
        <w:rPr>
          <w:rtl w:val="true"/>
        </w:rPr>
        <w:t xml:space="preserve">ولادت و تربيت اميرالمومنين </w:t>
      </w:r>
      <w:r>
        <w:rPr>
          <w:rtl w:val="true"/>
        </w:rPr>
        <w:t>(</w:t>
      </w:r>
      <w:r>
        <w:rPr>
          <w:rtl w:val="true"/>
        </w:rPr>
        <w:t>ع</w:t>
      </w:r>
      <w:r>
        <w:rPr>
          <w:rtl w:val="true"/>
        </w:rPr>
        <w:t>)</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2108674_1280447820"/>
      <w:bookmarkStart w:id="21" w:name="_Toc6"/>
      <w:bookmarkEnd w:id="20"/>
      <w:r>
        <w:rPr>
          <w:rtl w:val="true"/>
        </w:rPr>
        <w:t>اشاره</w:t>
      </w:r>
      <w:bookmarkEnd w:id="2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6660_177159"/>
      <w:bookmarkStart w:id="23" w:name="pg16660_177159"/>
      <w:bookmarkEnd w:id="23"/>
    </w:p>
    <w:p>
      <w:pPr>
        <w:pStyle w:val="BookText"/>
        <w:rPr/>
      </w:pPr>
      <w:bookmarkStart w:id="24" w:name="pg16660_177159"/>
      <w:bookmarkEnd w:id="24"/>
      <w:r>
        <w:rPr>
          <w:rFonts w:ascii="IRNazanin" w:hAnsi="IRNazanin" w:eastAsia="IRNazanin"/>
          <w:color w:val="111111"/>
          <w:sz w:val="28"/>
          <w:sz w:val="28"/>
          <w:szCs w:val="28"/>
          <w:rtl w:val="true"/>
          <w:lang w:bidi="fa-IR"/>
        </w:rPr>
        <w:t xml:space="preserve">قبل از ورود به بحث ولادت و تربيت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 است به شكل‌گيرى شخصيّت آن حضرت با نگاهى اجمالى به چهار قانون وراثت، تربيت، محيط و تغذيه بپردازيم</w:t>
      </w:r>
      <w:r>
        <w:rPr>
          <w:rFonts w:eastAsia="IRNazanin" w:cs="IRNazanin"/>
          <w:color w:val="111111"/>
          <w:sz w:val="28"/>
          <w:szCs w:val="28"/>
          <w:rtl w:val="true"/>
          <w:lang w:bidi="fa-IR"/>
        </w:rPr>
        <w:t>.</w:t>
      </w:r>
    </w:p>
    <w:p>
      <w:pPr>
        <w:pStyle w:val="Heading3"/>
        <w:numPr>
          <w:ilvl w:val="2"/>
          <w:numId w:val="1"/>
        </w:numPr>
        <w:rPr/>
      </w:pPr>
      <w:bookmarkStart w:id="25" w:name="__RefHeading___Toc12108676_1280447820"/>
      <w:bookmarkStart w:id="26" w:name="_Toc7"/>
      <w:bookmarkEnd w:id="25"/>
      <w:r>
        <w:rPr>
          <w:rtl w:val="true"/>
        </w:rPr>
        <w:t>مقدّمه‌اى در باب قانون وراثت</w:t>
      </w:r>
      <w:bookmarkEnd w:id="26"/>
    </w:p>
    <w:p>
      <w:pPr>
        <w:pStyle w:val="BookText"/>
        <w:rPr/>
      </w:pPr>
      <w:r>
        <w:rPr>
          <w:rFonts w:ascii="IRNazanin" w:hAnsi="IRNazanin" w:eastAsia="IRNazanin"/>
          <w:color w:val="111111"/>
          <w:sz w:val="28"/>
          <w:sz w:val="28"/>
          <w:szCs w:val="28"/>
          <w:rtl w:val="true"/>
          <w:lang w:bidi="fa-IR"/>
        </w:rPr>
        <w:t>قانون وراثت، يك قانون مسلّم علمى است؛ به اين معنا كه صفات خوب و بد فرزندان نظير صفات خوب و بد پدر و مادر و اجداد است، همان‌طور كه از نظر شكل و قيافۀ ظاهرى به همديگر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فضيلت و با عفّت، زمينۀ سعادت فرزندش را فراهم مى‌كند و پدر با فضيلت و با غيرت هم زمينه‌ساز سعادت فرزند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نظر اسلام مسلّم است كه اگر يك كودك از خانوادۀ با ريشه و با نجابت باشد، همين، زمينه‌ساز بزرگوارى و نجابت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اگر در خانوادۀ بى ريشه، بى عفّت و بى غيرت بزرگ شود، همين، زمينه‌ساز براى بى‌عفّتى، بى غيرتى و بى نجابتى اين كودك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سبب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مى‌فرمودند كه در امر ازدواج، دقّت كنيد و فقط به دنبال امور ظاهرى مثل ثروت، زيبايى و شهرت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امورى كه در ازدواج، بايد مراعات شود، مسألۀ نجابت خانوادگى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w:t>
      </w:r>
    </w:p>
    <w:p>
      <w:p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خَضْرَاءَ الدِّمَنِ قِيلَ يَا رَسُولَ اللَّهِ وَ مَا خَضْرَاءُ الدِّمَنِ قَالَ الْمَرْأَةُ الْحَسْنَاءُ فِى مَنْبِتِ السَّوْء</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بپرهيزيد از گياهان سبز و خرّمى كه در لجن‌زار پرورش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مقصود از اين سخن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زن زيبا و خوب‌رويى است كه در خانوادۀ بد و محيط فاسد پرورش يافته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امورى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ازدواج، بر توجّه به آن سفارش مى‌فرمودند، مسألۀ اخلاق و دين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 دِينَهُ فَزَوِّجُوهُ إِلَّا تَفْعَلُوهُ تَكُنْ فِتْنَة فِى الْأَرْضِ وَ فَسادٌ كَبِير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اگر شخصى كه اخلاق او و التزام وى به دين پسنديده است، از شما دختر خواستگارى كرد، به او دختر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قاعده را رعايت نكنيد فتنه و فساد بزرگ در جامعۀ انسانى به بار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اين دو روايت، در مجموعه روايت‌هاى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 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نظر از روايات و قطع نظر از بحث‌هاى علمى، تجربۀ اجتماعى نيز همين موضوع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فرزندانى كه در خانواده‌هاى بى‌ريشه و بى‌شخصيّت پرورش يافته‌اند، معمولاً از نظر شخصيّت و صفات انسانى پايين هستند و صفات </w:t>
      </w:r>
      <w:bookmarkStart w:id="27" w:name="pg16660_177163"/>
    </w:p>
    <w:p>
      <w:pPr>
        <w:pStyle w:val="BookText"/>
        <w:rPr/>
      </w:pPr>
      <w:bookmarkEnd w:id="27"/>
      <w:r>
        <w:rPr>
          <w:rFonts w:ascii="IRNazanin" w:hAnsi="IRNazanin" w:eastAsia="IRNazanin"/>
          <w:color w:val="111111"/>
          <w:sz w:val="28"/>
          <w:sz w:val="28"/>
          <w:szCs w:val="28"/>
          <w:rtl w:val="true"/>
          <w:lang w:bidi="fa-IR"/>
        </w:rPr>
        <w:t>ناشايست پدر و مادر به آنان منتقل مى‌شود و در اين صورت ديگر پيدا كردن راه سعادت براى آنان مشكل است حتّى يك معلّم خوب و يك مربى نمونه، كمتر مى‌تواند تمام اثرات قانون وراثت را خنثى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نتيجۀ قانون وراثت جبر نيست، امّا زمينه‌سازى اين قانون براى شخصيّت انسان بسيار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مشهورى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الشَّقِىُّ مَنْ شَقِىَ فِى بَطْنِ أُمِّهِ وَ السَّعِيدُ مَنْ سَعِدَ فِى بَطْنِ أُمِّه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معناى اين روايت همين است كه زمينۀ سعادت و شقاوت در دل مادر و نطفۀ پدر است و به تعبير ديگر، زمينه‌هاى اصلى سعادت و شقاوت در خانواده شكل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مقدّمه‌اى بود در مورد قانون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درباره زوايا و تأثير اين قانون در شكل‌گيرى شخصيّت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اختصار مطالبى بيان مى‌شود</w:t>
      </w:r>
      <w:r>
        <w:rPr>
          <w:rFonts w:eastAsia="IRNazanin" w:cs="IRNazanin"/>
          <w:color w:val="111111"/>
          <w:sz w:val="28"/>
          <w:szCs w:val="28"/>
          <w:rtl w:val="true"/>
          <w:lang w:bidi="fa-IR"/>
        </w:rPr>
        <w:t>.</w:t>
      </w:r>
    </w:p>
    <w:p>
      <w:pPr>
        <w:pStyle w:val="Heading3"/>
        <w:numPr>
          <w:ilvl w:val="2"/>
          <w:numId w:val="1"/>
        </w:numPr>
        <w:rPr/>
      </w:pPr>
      <w:bookmarkStart w:id="28" w:name="__RefHeading___Toc12108678_1280447820"/>
      <w:bookmarkStart w:id="29" w:name="_Toc8"/>
      <w:bookmarkEnd w:id="28"/>
      <w:r>
        <w:rPr>
          <w:rtl w:val="true"/>
        </w:rPr>
        <w:t xml:space="preserve">حضرت على </w:t>
      </w:r>
      <w:r>
        <w:rPr>
          <w:rtl w:val="true"/>
        </w:rPr>
        <w:t>(</w:t>
      </w:r>
      <w:r>
        <w:rPr>
          <w:rtl w:val="true"/>
        </w:rPr>
        <w:t>ع</w:t>
      </w:r>
      <w:r>
        <w:rPr>
          <w:rtl w:val="true"/>
        </w:rPr>
        <w:t xml:space="preserve">) </w:t>
      </w:r>
      <w:r>
        <w:rPr>
          <w:rtl w:val="true"/>
        </w:rPr>
        <w:t>و قانون وراثت</w:t>
      </w:r>
      <w:bookmarkEnd w:id="29"/>
    </w:p>
    <w:p>
      <w:pPr>
        <w:pStyle w:val="BookText"/>
        <w:rPr/>
      </w:pPr>
      <w:r>
        <w:rPr>
          <w:rFonts w:ascii="Amiri" w:hAnsi="Amiri" w:eastAsia="Amiri" w:cs="Amiri"/>
          <w:color w:val="111111"/>
          <w:sz w:val="28"/>
          <w:sz w:val="28"/>
          <w:szCs w:val="28"/>
          <w:rtl w:val="true"/>
          <w:lang w:bidi="ar-SA"/>
        </w:rPr>
        <w:t xml:space="preserve">در زيارت حضرت ابى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كُنْتَ نُوراً فِى الْأَصْلَابِ الشَّامِخَة وَ الْأَرْحَامِ الطَّاهِرَة لَمْ تُنَجِّسْكَ الْجَاهِلِيَّة بِأَنْجَاسِهَا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من شهادت مى‌دهم كه شما نورى در صلب‌هاى عالى مرتبه و رحم‌هاى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بوديد و به هيچ‌وجه پليدى‌هاى جاهليّت در شما وجود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أَنَا وَ عَلِىٌّ مِنْ نُورٍ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يَنْقُلُنَا اللَّهُ عَزَّ وَ جَلَّ مِنْ أَصْلَابٍ طَاهِرَة إِلَى أَرْحَامٍ طَاهِرَة حَتَّى انْتَهَى بِنَا إِلَى عَبْدِ الْمُطَّلِبِ فَقَسَمَنَا بِنِصْفَيْنِ فَجَعَلَنِى فِى صُلْبِ عَبْدِ اللَّهِ وَ جَعَلَ عَلِيّاً فِى صُلْبِ أَبِى طَالِب</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من و على از نور واحدى خلق شديم و پيوسته خداوند توانا، نور ما را از صلب‌هاى پاك پدران به رحم‌هاى طاهر و با عفّت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نسل به آن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فرمود تا آنكه به عبدالمطّلب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نور ما را به دو قسمت تبديل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صلب عبدالله قرار داد و على را در صلب 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اللهُ أنْوَاراً فَجَعَلَكُمْ بِعَرشِهِ مُحْدِقِينَ حَتَّى مَنَّ عَلَيْنَا بِكُمْ فَجَعَلَكُمْ فِى بُيُوتٍ أذِنَ اللهُ أنْ تُرْفَعَ وَ يُذْكَرَ فِيهَا اسْمُهُ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خداوند شما را به شكل انوارى آفريد و پس از آن شما را در گرداگرد عرش خود قرار داد، تا اينكه بوسيلۀ شما بر ما منّت نهاد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اين ابدان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خانه‌هايى قرار داد كه اجازه داده بود نامش در آن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مورد خود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والدين گرامى ايشان، حضرت ابوطالب و حضرت فاطمه بنت اسد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و زن بزرگوار، داراى شخصيّت اجتماعى فوق‌العادّه‌اى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p>
    <w:p>
      <w:pPr>
        <w:pStyle w:val="BookText"/>
        <w:rPr/>
      </w:pPr>
      <w:r>
        <w:rPr>
          <w:rFonts w:ascii="IRNazanin" w:hAnsi="IRNazanin" w:eastAsia="IRNazanin"/>
          <w:color w:val="111111"/>
          <w:sz w:val="28"/>
          <w:sz w:val="28"/>
          <w:szCs w:val="28"/>
          <w:rtl w:val="true"/>
          <w:lang w:bidi="fa-IR"/>
        </w:rPr>
        <w:t xml:space="preserve">بنت اسد كسى است كه در ميان عرب جاهلى، از شخصيّت برجسته‌اى برخوردار بود و قبل از اسلام، به جاى مادر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حتّى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مادر خطاب مى‌كردند و 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أمِّى بَعْدَ أمِّىَ الَّتِى وَلَدَتْنِى</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او مادر من بود پس از مادرى كه مرا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اندازه‌اى به اين مادر احترام مى‌گذاشتند كه در روايات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فاطمه بنت اسد از دنيا رفت،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مباركشان را بخشى از كفن او قرار دادند، بر او نماز خواندند و حتّى وارد قبر وى شدند و قبل از آن كه بدن مطهّر او را در قبر قرار دهند، در آن جا خوابيدند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همچنين در روايات آمده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زن گفتند</w:t>
      </w:r>
      <w:r>
        <w:rPr>
          <w:rStyle w:val="FootnoteAnchor"/>
          <w:rtl w:val="true"/>
        </w:rPr>
        <w:footnoteReference w:id="11"/>
      </w:r>
      <w:r>
        <w:rPr>
          <w:rFonts w:ascii="IRNazanin" w:hAnsi="IRNazanin" w:eastAsia="IRNazanin"/>
          <w:color w:val="111111"/>
          <w:sz w:val="28"/>
          <w:sz w:val="28"/>
          <w:szCs w:val="28"/>
          <w:rtl w:val="true"/>
          <w:lang w:bidi="fa-IR"/>
        </w:rPr>
        <w:t xml:space="preserve">كه حتّى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اندازه تكبير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شما براى اين زن كارهايى كرديد كه تا به حال براى هيچ كس انجام نداده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الْمَرْأة كَانَتْ اُمِّى بَعْدَ اُمِّىَ الَّتِى وَلَدَتْنِى، إنَّ أبَا طَالِبٍ كَانَ يَصْنَعُ</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الصَّنِيعَ، وَ تَكُونُ لَهُ الْمَأدُبَة، وَ كَانَ يَجْمَعُنَا عَلَى طَعَامِهِ، فَكَانَتْ هَذِهِ الْمَرْأة تَفْضُلُ مِنْهُ كُلِّهِ نَصِيباً، فَأعُودُ فِيهِ، وَ إنَّ جَبْرِيلَ أخْبَرَنِى عَنْ رَبِّى عَزَّ وَ جَلَّ </w:t>
      </w:r>
    </w:p>
    <w:p>
      <w:pPr>
        <w:pStyle w:val="BookText"/>
        <w:rPr/>
      </w:pPr>
      <w:r>
        <w:rPr>
          <w:rFonts w:ascii="Amiri" w:hAnsi="Amiri" w:eastAsia="Amiri" w:cs="Amiri"/>
          <w:color w:val="111111"/>
          <w:sz w:val="28"/>
          <w:sz w:val="28"/>
          <w:szCs w:val="28"/>
          <w:rtl w:val="true"/>
          <w:lang w:bidi="ar-SA"/>
        </w:rPr>
        <w:t>أنَّهَا مِنْ أهْلِ الْجَنَّة، وَ أخْبَرَنِى جَبْرِيلُ أنَّ اللهَ تَعَالَى أمَرَ سَبْعِينَ ألْفاً مِنَ الْمَلَائِكَة يُصَلُّونَ عَلَيْهَا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اين زن، مادر من بود، پس از مادرم كه مرا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احسان مى‌كرد و صاحب سفره بود و ما را بر خوراك و طعام، گِرد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زن، همۀ سهمش را به من مى‌داد، و جبرئيل از سوى پروردگارم به من خبر داد كه او از اهل بهشت است، و جبرئيل به من خبر داد كه خداى متعال به هفتاد هزار فرشته فرمان داد تا بر او نماز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از نظر پدر، نيز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والايى قرار دارد، البته برخى از اهل سنّت بى انصافى كرده و حضرت ابى‌طالب را كافر مى‌دانند، در حالى كه محقّقين از اهل سنّت و تمامى شيعيان عقيده دارند كه او يك مسلمان واقعى بود،</w:t>
      </w:r>
      <w:r>
        <w:rPr>
          <w:rStyle w:val="FootnoteAnchor"/>
          <w:rtl w:val="true"/>
        </w:rPr>
        <w:footnoteReference w:id="13"/>
      </w:r>
      <w:r>
        <w:rPr>
          <w:rFonts w:ascii="Amiri" w:hAnsi="Amiri" w:eastAsia="Amiri" w:cs="Amiri"/>
          <w:color w:val="111111"/>
          <w:sz w:val="28"/>
          <w:sz w:val="28"/>
          <w:szCs w:val="28"/>
          <w:rtl w:val="true"/>
          <w:lang w:bidi="ar-SA"/>
        </w:rPr>
        <w:t>حتّى قبل از بعثت هم يك مسلمان ابراهيمى بود</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نه فقط ايمان آورد، بلكه كمك‌كار و پشتوانۀ اسلام و مسلمين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حدّى كه بعد از</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او،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در مكه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او و ديگر پشتوانۀ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به فاصلۀ چند ماه از دنيا رفتند، شكست عجيبى به مسلمانان وارد شد و به همين خاطر مجبور به هجرت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مكّه درّه‌اى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مشركين، دست به تحريم اقتصادى مسلمانان زدند و فوق‌العاده آنان را شكنجه مى‌دادند، حضرت ابى‌طالب آنان را در اين شعب جمع كرد و سه سال از آنان مواظبت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كمك‌هاى آن روز حضرت ابى‌طالب نبود، ما الآن به عنوان مسلمان از اسلام نمى‌توانستيم سخنى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اين‌ها، او پدر تربيتى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كودكى تحت سرپرستى حضرت ابوطالب و فاطمه بنت اسد بودند و در خانۀ اين دو بزرگوار، رشد كردند؛ لذا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وراثت، انصافاً در مرتبۀ والايى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نگوييم از اين نظر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بالاتر است، لااقل با ايشان در يك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فضيلتى كه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 تنها تفاوتشان در مرتبۀ پيامبرى بود، همان گونه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حراء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تَسْمَعُ مَا أَسْمَعُ وَ تَرَى مَا أَرَى إِلَّا أَنَّكَ لَسْتَ بِنَبِىٍّ</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آن چه من مى‌شنوم، تو هم مى‌شنوى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 مى‌بينم، تو هم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تفاوت من و تو اين است كه من پيامبرم و تو پيامبر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وزير و وصى من هستى</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شيعۀ حقيقى بايد به همين عقيده، پاى‌بند باشد كه هيچ تفاوتى بين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جز در پيامبرى</w:t>
      </w:r>
      <w:r>
        <w:rPr>
          <w:rFonts w:eastAsia="IRNazanin" w:cs="IRNazanin"/>
          <w:color w:val="111111"/>
          <w:sz w:val="28"/>
          <w:szCs w:val="28"/>
          <w:rtl w:val="true"/>
          <w:lang w:bidi="fa-IR"/>
        </w:rPr>
        <w:t xml:space="preserve">. </w:t>
      </w:r>
      <w:bookmarkStart w:id="30" w:name="pg16660_177172"/>
    </w:p>
    <w:p>
      <w:pPr>
        <w:pStyle w:val="Heading3"/>
        <w:numPr>
          <w:ilvl w:val="2"/>
          <w:numId w:val="1"/>
        </w:numPr>
        <w:rPr/>
      </w:pPr>
      <w:bookmarkStart w:id="31" w:name="__RefHeading___Toc12108680_1280447820"/>
      <w:bookmarkStart w:id="32" w:name="_Toc9"/>
      <w:bookmarkEnd w:id="30"/>
      <w:bookmarkEnd w:id="31"/>
      <w:r>
        <w:rPr>
          <w:rtl w:val="true"/>
        </w:rPr>
        <w:t xml:space="preserve">حضرت على </w:t>
      </w:r>
      <w:r>
        <w:rPr>
          <w:rtl w:val="true"/>
        </w:rPr>
        <w:t>(</w:t>
      </w:r>
      <w:r>
        <w:rPr>
          <w:rtl w:val="true"/>
        </w:rPr>
        <w:t>ع</w:t>
      </w:r>
      <w:r>
        <w:rPr>
          <w:rtl w:val="true"/>
        </w:rPr>
        <w:t xml:space="preserve">) </w:t>
      </w:r>
      <w:r>
        <w:rPr>
          <w:rtl w:val="true"/>
        </w:rPr>
        <w:t>و قانون تربيت</w:t>
      </w:r>
      <w:bookmarkEnd w:id="32"/>
    </w:p>
    <w:p>
      <w:pPr>
        <w:pStyle w:val="BookText"/>
        <w:rPr/>
      </w:pPr>
      <w:r>
        <w:rPr>
          <w:rFonts w:ascii="IRNazanin" w:hAnsi="IRNazanin" w:eastAsia="IRNazanin"/>
          <w:color w:val="111111"/>
          <w:sz w:val="28"/>
          <w:sz w:val="28"/>
          <w:szCs w:val="28"/>
          <w:rtl w:val="true"/>
          <w:lang w:bidi="fa-IR"/>
        </w:rPr>
        <w:t>چنان كه قبلاً نيز اشاره كرديم، قانون وراثت، منجر به جبر نمى‌شود؛ زيرا قانون تربيت كه فراتر از قانون وراثت قرار دارد، مى‌تواند آن را خنثى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قانون تربيت نيز در بالاترين سطح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مانند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مربى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تحويل و سرپرستى تربيتى آن بزرگوار را بر عهده گرفتند و تا آخر، معلّم تربيتى او بودند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كودكى، مانند كودكى كه به دنبال مادرش مى‌رود، به دنبال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از اين نظر هم بايد بگوييم معلّم و مربّى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افضل از همۀ مخلوقات، يعنى خود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يك رفيق و مصاحب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خوب نيز، در تربيت انسان به طور فوق‌العادّه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رفيق بد هم مى‌تواند انسان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همۀ پدران و مادران بايد به اين تذكّر اخلاقى توجّه داشته باشند كه مراقبت از رفت و آمدهاى فرزندانشان را جدّى بگيرند و ببينند كه آنها با چه</w:t>
      </w:r>
    </w:p>
    <w:p>
      <w:pPr>
        <w:pStyle w:val="BookText"/>
        <w:rPr/>
      </w:pPr>
      <w:r>
        <w:rPr>
          <w:rFonts w:ascii="IRNazanin" w:hAnsi="IRNazanin" w:eastAsia="IRNazanin"/>
          <w:color w:val="111111"/>
          <w:sz w:val="28"/>
          <w:sz w:val="28"/>
          <w:szCs w:val="28"/>
          <w:rtl w:val="true"/>
          <w:lang w:bidi="fa-IR"/>
        </w:rPr>
        <w:t>افرادى نشست و برخاست مى‌كنند، قبل از آن كه پشيمان شوند</w:t>
      </w:r>
      <w:r>
        <w:rPr>
          <w:rFonts w:eastAsia="IRNazanin" w:cs="IRNazanin"/>
          <w:color w:val="111111"/>
          <w:sz w:val="28"/>
          <w:szCs w:val="28"/>
          <w:rtl w:val="true"/>
          <w:lang w:bidi="fa-IR"/>
        </w:rPr>
        <w:t>.</w:t>
      </w:r>
    </w:p>
    <w:p>
      <w:pPr>
        <w:pStyle w:val="Heading3"/>
        <w:numPr>
          <w:ilvl w:val="2"/>
          <w:numId w:val="1"/>
        </w:numPr>
        <w:rPr/>
      </w:pPr>
      <w:bookmarkStart w:id="33" w:name="__RefHeading___Toc12108682_1280447820"/>
      <w:bookmarkStart w:id="34" w:name="_Toc10"/>
      <w:bookmarkEnd w:id="33"/>
      <w:r>
        <w:rPr>
          <w:rtl w:val="true"/>
        </w:rPr>
        <w:t xml:space="preserve">حضرت على </w:t>
      </w:r>
      <w:r>
        <w:rPr>
          <w:rtl w:val="true"/>
        </w:rPr>
        <w:t>(</w:t>
      </w:r>
      <w:r>
        <w:rPr>
          <w:rtl w:val="true"/>
        </w:rPr>
        <w:t>ع</w:t>
      </w:r>
      <w:r>
        <w:rPr>
          <w:rtl w:val="true"/>
        </w:rPr>
        <w:t xml:space="preserve">) </w:t>
      </w:r>
      <w:r>
        <w:rPr>
          <w:rtl w:val="true"/>
        </w:rPr>
        <w:t>و قانون محيط زندگى</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قانون محيط، محيط آلوده، افراد آلوده تحويل جامعه مى‌دهد، و محيط شايسته، موجب تربيت افراد شايسته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واقع، يكى از زمينه‌هاى </w:t>
      </w:r>
      <w:bookmarkStart w:id="35" w:name="pg16660_177175"/>
    </w:p>
    <w:p>
      <w:pPr>
        <w:pStyle w:val="BookText"/>
        <w:rPr/>
      </w:pPr>
      <w:bookmarkEnd w:id="35"/>
      <w:r>
        <w:rPr>
          <w:rFonts w:ascii="IRNazanin" w:hAnsi="IRNazanin" w:eastAsia="IRNazanin"/>
          <w:color w:val="111111"/>
          <w:sz w:val="28"/>
          <w:sz w:val="28"/>
          <w:szCs w:val="28"/>
          <w:rtl w:val="true"/>
          <w:lang w:bidi="fa-IR"/>
        </w:rPr>
        <w:t>شقاوت و سعادت انسان، محيط زندگى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استعمارگران براى تسلّط هرچه بيشتر بر انسان‌ها ابتدا محيط راآلوده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تَوَلّٰى سَعىٰ فِي اَلْأَرْضِ لِيُفْسِدَ فِيهٰا وَ يُهْلِكَ اَلْحَرْثَ وَ اَلنَّسْلَ وَ اَللّٰهُ لاٰ يُحِبُّ اَلْفَسٰادَ </w:t>
      </w:r>
      <w:r>
        <w:rPr>
          <w:rStyle w:val="FootnoteAnchor"/>
          <w:rtl w:val="true"/>
        </w:rPr>
        <w:footnoteReference w:id="17"/>
      </w:r>
      <w:r>
        <w:rPr>
          <w:rFonts w:ascii="IRNazanin" w:hAnsi="IRNazanin" w:eastAsia="IRNazanin"/>
          <w:color w:val="111111"/>
          <w:sz w:val="28"/>
          <w:sz w:val="28"/>
          <w:szCs w:val="28"/>
          <w:rtl w:val="true"/>
          <w:lang w:bidi="fa-IR"/>
        </w:rPr>
        <w:t xml:space="preserve">و چون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رياستى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مى‌كند كه در زمين فساد نمايد و كشت و نسل را نابود سازد، و خداوند تباه‌كارى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تبهكاران وقتى بر جامعه‌اى مسلّط شدند، افساد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اين فسادانگيزى هم نسل حاضر و هم نسل آينده را نابود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كه محيط آلوده، روح را بيمار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هم در وضعيّت برجسته‌اى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محيطى زندگى و رشد كرد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ساخته بود</w:t>
      </w:r>
      <w:r>
        <w:rPr>
          <w:rFonts w:eastAsia="IRNazanin" w:cs="IRNazanin"/>
          <w:color w:val="111111"/>
          <w:sz w:val="28"/>
          <w:szCs w:val="28"/>
          <w:rtl w:val="true"/>
          <w:lang w:bidi="fa-IR"/>
        </w:rPr>
        <w:t>.</w:t>
      </w:r>
    </w:p>
    <w:p>
      <w:pPr>
        <w:pStyle w:val="Heading3"/>
        <w:numPr>
          <w:ilvl w:val="2"/>
          <w:numId w:val="1"/>
        </w:numPr>
        <w:rPr/>
      </w:pPr>
      <w:bookmarkStart w:id="36" w:name="__RefHeading___Toc12108684_1280447820"/>
      <w:bookmarkStart w:id="37" w:name="_Toc11"/>
      <w:bookmarkEnd w:id="36"/>
      <w:r>
        <w:rPr>
          <w:rtl w:val="true"/>
        </w:rPr>
        <w:t xml:space="preserve">حضرت على </w:t>
      </w:r>
      <w:r>
        <w:rPr>
          <w:rtl w:val="true"/>
        </w:rPr>
        <w:t>(</w:t>
      </w:r>
      <w:r>
        <w:rPr>
          <w:rtl w:val="true"/>
        </w:rPr>
        <w:t>ع</w:t>
      </w:r>
      <w:r>
        <w:rPr>
          <w:rtl w:val="true"/>
        </w:rPr>
        <w:t xml:space="preserve">) </w:t>
      </w:r>
      <w:r>
        <w:rPr>
          <w:rtl w:val="true"/>
        </w:rPr>
        <w:t>و قانون تغذيه</w:t>
      </w:r>
      <w:bookmarkEnd w:id="37"/>
    </w:p>
    <w:p>
      <w:pPr>
        <w:pStyle w:val="BookText"/>
        <w:rPr/>
      </w:pPr>
      <w:r>
        <w:rPr>
          <w:rFonts w:ascii="IRNazanin" w:hAnsi="IRNazanin" w:eastAsia="IRNazanin"/>
          <w:color w:val="111111"/>
          <w:sz w:val="28"/>
          <w:sz w:val="28"/>
          <w:szCs w:val="28"/>
          <w:rtl w:val="true"/>
          <w:lang w:bidi="fa-IR"/>
        </w:rPr>
        <w:t>قانون تغذيه نيز از قوانين بسيار مهم و تأثيرگذار در ساختن شخصيّت انسان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لقمۀ حرام تأثير عجيبى در شقاوت كودك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غذاى حلال زمينۀ سعادت فرزند را در آينده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همان‌گونه كه ميوه‌هاى خوب و غذاهاى لطيف در زيبايى ظاهرى و لطافت كودك تأثير دارد، در مورد باطن او هم بدون شك، قضيّه به همين شكل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جا با ذكر مثالى به اين بحث خاتمه مى‌دهيم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آيت الله شيخ </w:t>
      </w:r>
    </w:p>
    <w:p>
      <w:pPr>
        <w:pStyle w:val="BookText"/>
        <w:rPr/>
      </w:pPr>
      <w:r>
        <w:rPr>
          <w:rFonts w:ascii="IRNazanin" w:hAnsi="IRNazanin" w:eastAsia="IRNazanin"/>
          <w:color w:val="111111"/>
          <w:sz w:val="28"/>
          <w:sz w:val="28"/>
          <w:szCs w:val="28"/>
          <w:rtl w:val="true"/>
          <w:lang w:bidi="fa-IR"/>
        </w:rPr>
        <w:t xml:space="preserve">فضل‌الله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بود كه براى اسلام و ايران زحمات فراوانى كشيد، امّا مخالفان اسلام و ايران به دست ايادى داخلى خود، او را به دار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فرزند ايشان پاى دار از خوشحالى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بزرگان با توجّه به اعمال ديگرى كه در زمان حيات مرحوم شيخ فضل الله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پسر سر زده بود، از خود مرحوم شيخ در مورد اين فرزند سؤال كرده بود كه چرا اين پسر اين‌گونه شد؟ چرا كارش به اين جا رسيد؟ مرحوم شيخ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وقتى به دنيا آمد، مادرش شير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شدم براى او دايه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مدّتى فهميدم اين دايه شيعه كه نيست هيچ، بلكه دشمن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متوجّه شدم كه ديگر مشكل است اين فرزند روى سعادت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قانون تغذيه هم رتبۀ اوّل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تحويل گرفتند، با انگشت مبارك خود، او را غذا مى‌دادند، حتّى غذا را در دهان خود مى‌جويدند و له مى‌كردند و در دهان او مى‌گذاشتند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پس از آن نيز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زهدى كه داشتند تا آخر عمر شريف، به</w:t>
      </w:r>
    </w:p>
    <w:p>
      <w:pPr>
        <w:pStyle w:val="BookText"/>
        <w:rPr/>
      </w:pPr>
      <w:r>
        <w:rPr>
          <w:rFonts w:ascii="IRNazanin" w:hAnsi="IRNazanin" w:eastAsia="IRNazanin"/>
          <w:color w:val="111111"/>
          <w:sz w:val="28"/>
          <w:sz w:val="28"/>
          <w:szCs w:val="28"/>
          <w:rtl w:val="true"/>
          <w:lang w:bidi="fa-IR"/>
        </w:rPr>
        <w:t>كمترين غذا و پاك‌ترين آن بسنده كردند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خلاصۀ سخن اين كه، از نظر قانون وراثت، قانون تربيت، قانون محيط و مهم‌تر از همه قانون تغذيه،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در درجۀ اوّل قرار دارد و بايد گفت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و از امروز تا روز قيامت احدى از اين نظر مانند آن بزرگوار نبوده و نخواهد بود</w:t>
      </w:r>
      <w:r>
        <w:rPr>
          <w:rFonts w:eastAsia="IRNazanin" w:cs="IRNazanin"/>
          <w:color w:val="111111"/>
          <w:sz w:val="28"/>
          <w:szCs w:val="28"/>
          <w:rtl w:val="true"/>
          <w:lang w:bidi="fa-IR"/>
        </w:rPr>
        <w:t xml:space="preserve">. </w:t>
      </w:r>
      <w:bookmarkStart w:id="38" w:name="pg16660_177178"/>
    </w:p>
    <w:p>
      <w:pPr>
        <w:pStyle w:val="BookText"/>
        <w:rPr/>
      </w:pPr>
      <w:bookmarkEnd w:id="38"/>
      <w:r>
        <w:rPr>
          <w:rFonts w:ascii="Amiri" w:hAnsi="Amiri" w:eastAsia="Amiri" w:cs="Amiri"/>
          <w:color w:val="111111"/>
          <w:sz w:val="28"/>
          <w:sz w:val="28"/>
          <w:szCs w:val="28"/>
          <w:rtl w:val="true"/>
          <w:lang w:bidi="ar-SA"/>
        </w:rPr>
        <w:t xml:space="preserve">امّا سخن اصلى در باب ولادت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كيفيّت آن است</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2108686_1280447820"/>
      <w:bookmarkStart w:id="40" w:name="_Toc12"/>
      <w:bookmarkEnd w:id="39"/>
      <w:r>
        <w:rPr>
          <w:rtl w:val="true"/>
        </w:rPr>
        <w:t xml:space="preserve">ولادت اميرالمؤمنين </w:t>
      </w:r>
      <w:r>
        <w:rPr>
          <w:rtl w:val="true"/>
        </w:rPr>
        <w:t>(</w:t>
      </w:r>
      <w:r>
        <w:rPr>
          <w:rtl w:val="true"/>
        </w:rPr>
        <w:t>ع</w:t>
      </w:r>
      <w:r>
        <w:rPr>
          <w:rtl w:val="true"/>
        </w:rPr>
        <w:t>)</w:t>
      </w:r>
      <w:bookmarkEnd w:id="40"/>
    </w:p>
    <w:p>
      <w:pPr>
        <w:pStyle w:val="BookText"/>
        <w:rPr/>
      </w:pPr>
      <w:r>
        <w:rPr>
          <w:rFonts w:ascii="IRNazanin" w:hAnsi="IRNazanin" w:eastAsia="IRNazanin"/>
          <w:color w:val="111111"/>
          <w:sz w:val="28"/>
          <w:sz w:val="28"/>
          <w:szCs w:val="28"/>
          <w:rtl w:val="true"/>
          <w:lang w:bidi="fa-IR"/>
        </w:rPr>
        <w:t xml:space="preserve">حضرت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بعد از عام الفيل، روز جمعه سيزده رجب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شيعه مسلّم و در ميان اهل سنّت مشهور است كه ولادت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خدا اتّفاق افتاده است؛ امتيازى كه هيچ كس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ولادت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تا به حال نداشته و از اين به بعد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علّامۀ امينى در كتاب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قضيّه را از پنجاه كتاب از شيعه و شانزده كتاب از اهل سنّت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علماى اهل سنّت هم در اين زمينه ادعاى تواتر اخبار كرده‌اند</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به هر حال، اين قضيّه قابل ترديد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طور كه در تاريخ نقل شده، فاطمه بنت اسد براى طواف به مسجد الحرام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طواف دچار درد زايمان شد و از خداى متعال براى آسان نمودن زايمان خود، درخواست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كعبه شكاف برداشته و آن بانوى بزرگوار وارد كعبه شد و شكاف بسته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كسانى كه شاهد اين واقعه بودند، هر چه تلاش كردند نتوانستند در كعبه را باز كنند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 روز طول كشيد تا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كعبه به دنيا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سه روز </w:t>
      </w:r>
    </w:p>
    <w:p>
      <w:pPr>
        <w:pStyle w:val="BookText"/>
        <w:rPr/>
      </w:pPr>
      <w:r>
        <w:rPr>
          <w:rFonts w:ascii="IRNazanin" w:hAnsi="IRNazanin" w:eastAsia="IRNazanin"/>
          <w:color w:val="111111"/>
          <w:sz w:val="28"/>
          <w:sz w:val="28"/>
          <w:szCs w:val="28"/>
          <w:rtl w:val="true"/>
          <w:lang w:bidi="fa-IR"/>
        </w:rPr>
        <w:t xml:space="preserve">غذاى مادر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طعام و ميوه‌هاى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روز، دوباره همان قسمت ديوار كعبه شكافته شد و مادر به همراه فرزند، بيرون آمدند و به فرمان خداوند نام اين كودك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آن طور كه مورّخين نوشته‌اند، به نظر مى‌آيد كه اين قضيّه به صورت اتّفاقى واقع شده است و فاطمه بنت اسد بدون آن كه بداند قرار است چنين اتّفاقى بيفتد، به مسجدالحرام آمده و اتّفاقاً درد زايمان گرفته و از خداوند خواسته است كه او را يارى دهد، امّا من فكر مى‌كنم قضيّه فراتر از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فاطمه بنت اسدى كه فرزند در شكمش با او سخن مى‌گويد، آن فاطمه بنت اسدى كه خداوند او را در خانه‌اش راه مى‌دهد، آن فاطمه بنت اسدى كه خداوند با او صحبت مى‌كند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سَمِيِّهِ عَلِيّاً فَأَنَا الْعَلِىُّ الْأَعْلَى وَ إِنِّى خَلَقْتُهُ مِنْ قُدْرَتِى وَ عِزِّ جَلَالِى وَ قِسْطِ عَدْلِى وَ اشْتَقَقْتُ اسْمَهُ مِنِ اسْمِى وَ أَدَّبْتُهُ بِأَدَبِى وَ فَوَّضْتُ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أَمْرِى وَ وَقْفْتُهُ عَلَى غَامِضِ عِلْمِى وَ وُلِدَ فِى بَيْتِى وَ هُوَ أَوَّلُ مَنْ يُؤَذِّنُ فَوْقَ بَيْتِى وَ يَكْسِرُ الْأَصْنَامَ وَ يَرْمِيهَا عَلَى وَجْهِهَا وَ يُعَظِّمُنِى وَ يُمَجِّدُنِى وَ يُهَلِّلُنِى وَ هُوَ الْامامُ بَعْدَ حَبِيبِى وَ نَبِيِّى وَ خِيَرَتِى مِنْ خَلْقِى مُحَمَّدٍ رَسُولِى وَ وَصِيُّهُ فَطُوبَى لِمَنْ أَحَبَّهُ وَ نَصَرَهُ وَ الْوَيْلُ لِمَنْ عَصَاهُ وَ خَذَلَهُ وَ جَحَدَ حَقَّه</w:t>
      </w:r>
      <w:r>
        <w:rPr>
          <w:rFonts w:eastAsia="Amiri" w:cs="Amiri" w:ascii="Amiri" w:hAnsi="Amiri"/>
          <w:color w:val="111111"/>
          <w:sz w:val="28"/>
          <w:szCs w:val="28"/>
          <w:rtl w:val="true"/>
          <w:lang w:bidi="ar-SA"/>
        </w:rPr>
        <w:t>»</w:t>
      </w:r>
      <w:r>
        <w:rPr>
          <w:rStyle w:val="FootnoteAnchor"/>
          <w:rtl w:val="true"/>
        </w:rPr>
        <w:footnoteReference w:id="21"/>
      </w:r>
      <w:bookmarkStart w:id="41" w:name="pg16660_177182"/>
    </w:p>
    <w:p>
      <w:pPr>
        <w:pStyle w:val="BookText"/>
        <w:rPr/>
      </w:pPr>
      <w:bookmarkEnd w:id="41"/>
      <w:r>
        <w:rPr>
          <w:rFonts w:ascii="IRNazanin" w:hAnsi="IRNazanin" w:eastAsia="IRNazanin"/>
          <w:color w:val="111111"/>
          <w:sz w:val="28"/>
          <w:sz w:val="28"/>
          <w:szCs w:val="28"/>
          <w:rtl w:val="true"/>
          <w:lang w:bidi="fa-IR"/>
        </w:rPr>
        <w:t xml:space="preserve">اى فاطمه، او را على نام‌گذارى كن كه من على اعلايم و او را از قدرت خود و از بزرگى و جلال خود و از ميزان عدل خود خلق نمودم و نامش را از نام خود گرفتم و او را به ادب خود تأديب نمودم و امر خود را بر او واگذاشتم و او را بر پيچيدگى‌هاى علمم واقف ساختم و در خانۀ من متولد شد و او اوّلين كسى است كه بر بالاى خانۀ من اذان مى‌گويد و بت‌ها را مى‌شكند و بر زمين مى‌اندازد و مرا بزرگ مى‌دارد و تمجيد و تهليل مى‌گويد و او بعد از حبيب و پيامبر و برگزيدۀ خلق من و رسول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است و وصى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دوست‌داران و ياران او و واى بر آنان كه او را نافرمانى كرده و تنها گذاشتند و حقّش را منكر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مطمئناً مى‌دانسته كه زايشگاه او، خانۀ خداوند است و به اين عنوان وارد مسجد الحرام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سه روز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بامادر ازكعبه بيرون آمدند، ابتدا با پدر خود حضرت ابو طالب رو به رو شده، به ايشان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رسول الله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به اذن خدا شروع به قرائت آيات ابتدايى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تحويل گرفته و زبان مبارك خود را در دهان او قرار داده و سيرابش فرمودند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42" w:name="__RefHeading___Toc12108688_1280447820"/>
      <w:bookmarkStart w:id="43" w:name="_Toc13"/>
      <w:bookmarkEnd w:id="42"/>
      <w:r>
        <w:rPr>
          <w:rtl w:val="true"/>
        </w:rPr>
        <w:t xml:space="preserve">تربيت حضرت على </w:t>
      </w:r>
      <w:r>
        <w:rPr>
          <w:rtl w:val="true"/>
        </w:rPr>
        <w:t>(</w:t>
      </w:r>
      <w:r>
        <w:rPr>
          <w:rtl w:val="true"/>
        </w:rPr>
        <w:t>ع</w:t>
      </w:r>
      <w:r>
        <w:rPr>
          <w:rtl w:val="true"/>
        </w:rPr>
        <w:t xml:space="preserve">) </w:t>
      </w:r>
      <w:r>
        <w:rPr>
          <w:rtl w:val="true"/>
        </w:rPr>
        <w:t xml:space="preserve">در دامان پيامبر </w:t>
      </w:r>
      <w:r>
        <w:rPr>
          <w:rtl w:val="true"/>
        </w:rPr>
        <w:t>(</w:t>
      </w:r>
      <w:r>
        <w:rPr>
          <w:rtl w:val="true"/>
        </w:rPr>
        <w:t>ص</w:t>
      </w:r>
      <w:r>
        <w:rPr>
          <w:rtl w:val="true"/>
        </w:rPr>
        <w:t>)</w:t>
      </w:r>
      <w:bookmarkEnd w:id="4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از اين جا به بعد،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اين يكى از بالاترين افتخارات ايشان بود كه از همان ابتدا تحت سرپرستى و تربيت </w:t>
      </w:r>
    </w:p>
    <w:p>
      <w:pPr>
        <w:pStyle w:val="BookText"/>
        <w:rPr/>
      </w:pP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حتّى غذا را در دهان مبارك خود مى‌جويدند و در دهان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كودكى كه به دنبال مادرش مى‌دود،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هر سال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غار حرا عزيمت مى‌كردند، تنها اميرالمومنين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ايشان بودند؛ حتّى هنگامى كه فرشتۀ وحى، جبرئيل امين، پيام بعثت را در غار حرا ابلاغ كرد،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جا بودند كه نالۀ شيطان را شنيدند و نور وحى و رسالت را ديدند و بوى نبوّت به مشام ايشان رسيد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آن‌جا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الشَّيْطَانُ قَدْ أَيِسَ مِنْ عِبَادَتِهِ إِنَّكَ تَسْمَعُ مَا أَسْمَعُ وَ تَرَى مَا أَرَى إِلَّا</w:t>
      </w:r>
    </w:p>
    <w:p>
      <w:pPr>
        <w:pStyle w:val="BookText"/>
        <w:rPr/>
      </w:pPr>
      <w:r>
        <w:rPr>
          <w:rFonts w:ascii="Amiri" w:hAnsi="Amiri" w:eastAsia="Amiri" w:cs="Amiri"/>
          <w:color w:val="111111"/>
          <w:sz w:val="28"/>
          <w:sz w:val="28"/>
          <w:szCs w:val="28"/>
          <w:rtl w:val="true"/>
          <w:lang w:bidi="ar-SA"/>
        </w:rPr>
        <w:t>أَنَّكَ لَسْتَ بِنَبِىٍّ وَ لَكِنَّكَ لَوَزِيرٌ وَ إِنَّكَ لَعَلَى خَيْر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اين شيطان است كه از آن كه او را بپرستند، نااميد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مى‌شنوى آن چه را من مى‌شنوم و مى‌بينى آن چه را من مى‌بينم، جز اين كه تو پيامبر نيستى و وزيرى و بر راه خير مى‌روى</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آنچه از روايات فهميده مى‌شود، آن است كه تربيت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نظر مستقيم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چنين تربيتى در شكل‌گيرى شخصيّت آن بزرگوار، فوق العادّه اهميّت دارد</w:t>
      </w:r>
      <w:r>
        <w:rPr>
          <w:rFonts w:eastAsia="IRNazanin" w:cs="IRNazanin"/>
          <w:color w:val="111111"/>
          <w:sz w:val="28"/>
          <w:szCs w:val="28"/>
          <w:rtl w:val="true"/>
          <w:lang w:bidi="fa-IR"/>
        </w:rPr>
        <w:t xml:space="preserve">. </w:t>
      </w:r>
      <w:bookmarkStart w:id="44" w:name="pg16660_177186"/>
    </w:p>
    <w:p>
      <w:pPr>
        <w:pStyle w:val="Heading3"/>
        <w:numPr>
          <w:ilvl w:val="2"/>
          <w:numId w:val="1"/>
        </w:numPr>
        <w:rPr/>
      </w:pPr>
      <w:bookmarkStart w:id="45" w:name="__RefHeading___Toc12108690_1280447820"/>
      <w:bookmarkStart w:id="46" w:name="_Toc14"/>
      <w:bookmarkEnd w:id="44"/>
      <w:bookmarkEnd w:id="45"/>
      <w:r>
        <w:rPr>
          <w:rtl w:val="true"/>
        </w:rPr>
        <w:t xml:space="preserve">اسلام حضرت على </w:t>
      </w:r>
      <w:r>
        <w:rPr>
          <w:rtl w:val="true"/>
        </w:rPr>
        <w:t>(</w:t>
      </w:r>
      <w:r>
        <w:rPr>
          <w:rtl w:val="true"/>
        </w:rPr>
        <w:t>ع</w:t>
      </w:r>
      <w:r>
        <w:rPr>
          <w:rtl w:val="true"/>
        </w:rPr>
        <w:t>)</w:t>
      </w:r>
      <w:bookmarkEnd w:id="46"/>
    </w:p>
    <w:p>
      <w:pPr>
        <w:pStyle w:val="BookText"/>
        <w:rPr/>
      </w:pPr>
      <w:r>
        <w:rPr>
          <w:rFonts w:ascii="IRNazanin" w:hAnsi="IRNazanin" w:eastAsia="IRNazanin"/>
          <w:color w:val="111111"/>
          <w:sz w:val="28"/>
          <w:sz w:val="28"/>
          <w:szCs w:val="28"/>
          <w:rtl w:val="true"/>
          <w:lang w:bidi="fa-IR"/>
        </w:rPr>
        <w:t xml:space="preserve">نكته‌اى كه در اين جا بايد به آن توجّه شود، اين است كه اگر چه افرادى مانند عبدالمطّلب، ابوطالب و فاطمه بنت اسد قبل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دين حضرت‌ابراهيم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مسلمان ابراهيمى، امّا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از كعبه بيرون آمدند تا روزى كه در محراب مسجد كوفه به شهادت رسيدند، مسلمان بودند، آن هم مسلمان محمّدى؛ هم چنان كه خود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مبعث، جبرئيل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تشريفات پيام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كرد، معنايش اين نيست كه قبل از آن پيامبر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غدير خم،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كردند و به امر خداوند، او را به ولايت منصوب فرمودند، معنايش اين نيست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ولىّ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نَبِيّاً وَ آدَمُ بَيْنَ الْمَاءِ وَ الطِّين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من پيامبر بودم در حالى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آب و گِل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بالأخره ابلاغ اين امور در ظاهر بايد همراه با تشريفاتى باشد و روز مبعث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انجام اين تشريفات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قرائت آيات ابتدايى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اقْرَأْ بِاسْمِ رَبِّكَ الَّذى خَلَقَ خَلَقَ الْإِنْسانَ مِنْ عَلَقٍ اقْرَأْ وَ رَبُّكَ الْأَكْرَمُ الَّذى عَلَّمَ بِالْقَلَمِ عَلَّمَ الْإِنْسانَ ما لَمْ يَعْلَم</w:t>
      </w:r>
    </w:p>
    <w:p>
      <w:pPr>
        <w:pStyle w:val="BookText"/>
        <w:rPr/>
      </w:pPr>
      <w:r>
        <w:rPr>
          <w:rFonts w:ascii="IRNazanin" w:hAnsi="IRNazanin" w:eastAsia="IRNazanin"/>
          <w:color w:val="111111"/>
          <w:sz w:val="28"/>
          <w:sz w:val="28"/>
          <w:szCs w:val="28"/>
          <w:rtl w:val="true"/>
          <w:lang w:bidi="fa-IR"/>
        </w:rPr>
        <w:t xml:space="preserve">اين چند آيه به منزلۀ براعت استهلال قرآن است؛ يعنى برنامه بيست و سه سالۀ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آيه به طور خلاصه تعيين شده است و معنايش اين است كه يا رسول‌الله، تو معلّم آموزشى و پرورشى اين مردم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اين‌گونه شد كه اين تشريفات به اتمام رسيد و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به رسالت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حسب ظاهر بايد اسلام بياورند و آن را در قالب شهادتين اظهار كنند؛ لذا اوّل كسى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 حرا به منزل خود تشريف آوردند، همسرشان</w:t>
      </w:r>
    </w:p>
    <w:p>
      <w:pPr>
        <w:pStyle w:val="BookText"/>
        <w:rPr/>
      </w:pPr>
      <w:r>
        <w:rPr>
          <w:rFonts w:ascii="IRNazanin" w:hAnsi="IRNazanin" w:eastAsia="IRNazanin"/>
          <w:color w:val="111111"/>
          <w:sz w:val="28"/>
          <w:sz w:val="28"/>
          <w:szCs w:val="28"/>
          <w:rtl w:val="true"/>
          <w:lang w:bidi="fa-IR"/>
        </w:rPr>
        <w:t xml:space="preserve">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اسلام كرد و شهادتين را بر زبان جارى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 آيات ابتدايى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بيان دستورالعمل‌هايى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سَنُلْقِي عَلَيْكَ قَوْلاً ثَقِيلاً</w:t>
      </w:r>
      <w:r>
        <w:rPr>
          <w:rStyle w:val="FootnoteAnchor"/>
          <w:rtl w:val="true"/>
        </w:rPr>
        <w:footnoteReference w:id="2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سنگينى بر دوشت آمده، بايد با نماز شب، سحرخيزى، سعۀ صدر، صبر، خواندن قرآن، راز و نياز با خدا و بالأخره توكّل بر خدا اين مأموريت خطير را به سرانجام برسانى</w:t>
      </w:r>
      <w:r>
        <w:rPr>
          <w:rFonts w:eastAsia="IRNazanin" w:cs="IRNazanin"/>
          <w:color w:val="111111"/>
          <w:sz w:val="28"/>
          <w:szCs w:val="28"/>
          <w:rtl w:val="true"/>
          <w:lang w:bidi="fa-IR"/>
        </w:rPr>
        <w:t xml:space="preserve">. </w:t>
      </w:r>
      <w:bookmarkStart w:id="47" w:name="pg16660_177191"/>
    </w:p>
    <w:p>
      <w:pPr>
        <w:pStyle w:val="Heading2"/>
        <w:numPr>
          <w:ilvl w:val="1"/>
          <w:numId w:val="1"/>
        </w:numPr>
        <w:rPr/>
      </w:pPr>
      <w:bookmarkStart w:id="48" w:name="__RefHeading___Toc12108692_1280447820"/>
      <w:bookmarkStart w:id="49" w:name="_Toc15"/>
      <w:bookmarkEnd w:id="47"/>
      <w:bookmarkEnd w:id="48"/>
      <w:r>
        <w:rPr>
          <w:rtl w:val="true"/>
        </w:rPr>
        <w:t>فصل دوم</w:t>
      </w:r>
      <w:r>
        <w:rPr>
          <w:rtl w:val="true"/>
        </w:rPr>
        <w:t xml:space="preserve">: </w:t>
      </w:r>
      <w:r>
        <w:rPr>
          <w:rtl w:val="true"/>
        </w:rPr>
        <w:t xml:space="preserve">اميرالمومنين </w:t>
      </w:r>
      <w:r>
        <w:rPr>
          <w:rtl w:val="true"/>
        </w:rPr>
        <w:t>(</w:t>
      </w:r>
      <w:r>
        <w:rPr>
          <w:rtl w:val="true"/>
        </w:rPr>
        <w:t>ع</w:t>
      </w:r>
      <w:r>
        <w:rPr>
          <w:rtl w:val="true"/>
        </w:rPr>
        <w:t xml:space="preserve">) </w:t>
      </w:r>
      <w:r>
        <w:rPr>
          <w:rtl w:val="true"/>
        </w:rPr>
        <w:t>از ديدگاه قرآن</w:t>
      </w:r>
      <w:bookmarkEnd w:id="4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12108694_1280447820"/>
      <w:bookmarkStart w:id="51" w:name="_Toc16"/>
      <w:bookmarkEnd w:id="50"/>
      <w:r>
        <w:rPr>
          <w:rtl w:val="true"/>
        </w:rPr>
        <w:t>اشاره</w:t>
      </w:r>
      <w:bookmarkEnd w:id="5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فصل دوّم بحث در مورد آياتى از قرآن است كه در شأن مولى الموحّدين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به اندازه‌اى زياد است كه طبق برخى از نقل‌ها، ثلث يا ربع قرآن دربارۀ ايشان نازل شده است</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جهت ملاحظۀ برخى از اين آيات و روايات وارده در ذيل هر آيه از منابع شيعه و اهل‌سنّت،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أبواب الآيات النازلة فيهم،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أبواب الآيات النازلة فى شأنه الدالة على فضله و إمامته،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إحقاق الحق و إزهاق الباطل و ملحقّات 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آن‌چه در فهرست پايانى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مجموع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از قرآن كريم كه در شأن اميرالمؤمنين يا اهل‌بيت نازل شده، به همراه روايات مربوط به هر آيه، در اين كتاب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جهت رعايت اختصار، فقط در مورد چند آيه نكاتى بيان مى‌گردد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جا كه اين فصل هم جنبۀ تفسيرى دارد، هم جنبۀ علمى و هم جنبۀ ولايى، لذا سزاوار است همۀ عزيزان مخصوصاً جوانان توجّه بيشترى به اين فصل داشته باشند</w:t>
      </w:r>
      <w:r>
        <w:rPr>
          <w:rFonts w:eastAsia="Amiri" w:cs="Amiri" w:ascii="Amiri" w:hAnsi="Amiri"/>
          <w:color w:val="111111"/>
          <w:sz w:val="28"/>
          <w:szCs w:val="28"/>
          <w:rtl w:val="true"/>
          <w:lang w:bidi="ar-SA"/>
        </w:rPr>
        <w:t xml:space="preserve">. </w:t>
      </w:r>
      <w:bookmarkStart w:id="52" w:name="pg16660_177197"/>
    </w:p>
    <w:p>
      <w:pPr>
        <w:pStyle w:val="Heading3"/>
        <w:numPr>
          <w:ilvl w:val="2"/>
          <w:numId w:val="1"/>
        </w:numPr>
        <w:rPr/>
      </w:pPr>
      <w:bookmarkStart w:id="53" w:name="__RefHeading___Toc12108696_1280447820"/>
      <w:bookmarkStart w:id="54" w:name="_Toc17"/>
      <w:bookmarkEnd w:id="52"/>
      <w:bookmarkEnd w:id="53"/>
      <w:r>
        <w:rPr/>
        <w:t>1</w:t>
      </w:r>
      <w:r>
        <w:rPr>
          <w:rtl w:val="true"/>
        </w:rPr>
        <w:t xml:space="preserve">. </w:t>
      </w:r>
      <w:r>
        <w:rPr>
          <w:rtl w:val="true"/>
        </w:rPr>
        <w:t xml:space="preserve">آيۀ شاهد </w:t>
      </w:r>
      <w:r>
        <w:rPr>
          <w:rtl w:val="true"/>
        </w:rPr>
        <w:t>(</w:t>
      </w:r>
      <w:r>
        <w:rPr>
          <w:rtl w:val="true"/>
        </w:rPr>
        <w:t>سورۀ هود</w:t>
      </w:r>
      <w:r>
        <w:rPr>
          <w:rtl w:val="true"/>
        </w:rPr>
        <w:t>)</w:t>
      </w:r>
      <w:bookmarkEnd w:id="54"/>
    </w:p>
    <w:p>
      <w:pPr>
        <w:pStyle w:val="BookText"/>
        <w:rPr/>
      </w:pPr>
      <w:r>
        <w:rPr>
          <w:rFonts w:ascii="Amiri" w:hAnsi="Amiri" w:eastAsia="Amiri" w:cs="Amiri"/>
          <w:color w:val="111111"/>
          <w:sz w:val="28"/>
          <w:sz w:val="28"/>
          <w:szCs w:val="28"/>
          <w:rtl w:val="true"/>
          <w:lang w:bidi="ar-SA"/>
        </w:rPr>
        <w:t>آيۀ اوّل در سورۀ مباركۀ هود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كٰانَ عَلىٰ بَيِّنَةٍ مِنْ رَبِّهِ وَ يَتْلُوهُ شٰاهِدٌ مِنْهُ وَ مِنْ قَبْلِهِ كِتٰابُ مُوسىٰ إِمٰاماً وَ رَحْمَةً‌</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آيا كسى‌كه از جانب پروردگارش بر حجّتى روشن است و شاهدى از او،</w:t>
      </w:r>
      <w:r>
        <w:rPr>
          <w:rStyle w:val="FootnoteAnchor"/>
          <w:rtl w:val="true"/>
        </w:rPr>
        <w:footnoteReference w:id="31"/>
      </w:r>
      <w:r>
        <w:rPr>
          <w:rFonts w:ascii="IRNazanin" w:hAnsi="IRNazanin" w:eastAsia="IRNazanin"/>
          <w:color w:val="111111"/>
          <w:sz w:val="28"/>
          <w:sz w:val="28"/>
          <w:szCs w:val="28"/>
          <w:rtl w:val="true"/>
          <w:lang w:bidi="fa-IR"/>
        </w:rPr>
        <w:t xml:space="preserve">پيرو آن است، و پيش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موسى راهبر و مايۀ رحمت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مى‌بافد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مورد اتّفاق ميان شيعه و مشهور ميان اهل سنّت است،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پيامبرى كه مانند قرآن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نبوّت اويند و دليل ديگر اين كه كتاب‌هاى آسمانى قبل از او نيز بر نبوّت او گواهى داده‌اند، آيا با وجود اين همه دليل، باز هم در نبوّت او شك داريد؟</w:t>
      </w:r>
    </w:p>
    <w:p>
      <w:pPr>
        <w:pStyle w:val="BookText"/>
        <w:rPr/>
      </w:pPr>
      <w:r>
        <w:rPr>
          <w:rFonts w:ascii="IRNazanin" w:hAnsi="IRNazanin" w:eastAsia="IRNazanin"/>
          <w:color w:val="111111"/>
          <w:sz w:val="28"/>
          <w:sz w:val="28"/>
          <w:szCs w:val="28"/>
          <w:rtl w:val="true"/>
          <w:lang w:bidi="fa-IR"/>
        </w:rPr>
        <w:t xml:space="preserve">آن‌گونه كه ملاحظه مى‌كنيد، در اين آيۀ شريفه، وجود مقدّس اميرالمؤمنين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شاهدى بر حقّانيّت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على را بشناسد، همين كه او به اسلام گرويده است، كافى است تا به حقّانيّت اسلام پى ببرد؛ چنان‌چه اگر كسى قرآن شناس باشد، از قرآن پى </w:t>
      </w:r>
      <w:bookmarkStart w:id="55" w:name="pg16660_177199"/>
    </w:p>
    <w:p>
      <w:pPr>
        <w:pStyle w:val="BookText"/>
        <w:rPr/>
      </w:pPr>
      <w:bookmarkEnd w:id="55"/>
      <w:r>
        <w:rPr>
          <w:rFonts w:ascii="Amiri" w:hAnsi="Amiri" w:eastAsia="Amiri" w:cs="Amiri"/>
          <w:color w:val="111111"/>
          <w:sz w:val="28"/>
          <w:sz w:val="28"/>
          <w:szCs w:val="28"/>
          <w:rtl w:val="true"/>
          <w:lang w:bidi="ar-SA"/>
        </w:rPr>
        <w:t>به حقّانيّت اسلام مى‌برد</w:t>
      </w:r>
      <w:r>
        <w:rPr>
          <w:rFonts w:eastAsia="Amiri" w:cs="Amiri" w:ascii="Amiri" w:hAnsi="Amiri"/>
          <w:color w:val="111111"/>
          <w:sz w:val="28"/>
          <w:szCs w:val="28"/>
          <w:rtl w:val="true"/>
          <w:lang w:bidi="ar-SA"/>
        </w:rPr>
        <w:t>.</w:t>
      </w:r>
      <w:r>
        <w:rPr>
          <w:rStyle w:val="FootnoteAnchor"/>
          <w:rtl w:val="true"/>
        </w:rPr>
        <w:footnoteReference w:id="32"/>
      </w:r>
    </w:p>
    <w:p>
      <w:pPr>
        <w:pStyle w:val="Heading3"/>
        <w:numPr>
          <w:ilvl w:val="2"/>
          <w:numId w:val="1"/>
        </w:numPr>
        <w:rPr/>
      </w:pPr>
      <w:bookmarkStart w:id="56" w:name="__RefHeading___Toc12108698_1280447820"/>
      <w:bookmarkStart w:id="57" w:name="_Toc18"/>
      <w:bookmarkEnd w:id="56"/>
      <w:r>
        <w:rPr/>
        <w:t>2</w:t>
      </w:r>
      <w:r>
        <w:rPr>
          <w:rtl w:val="true"/>
        </w:rPr>
        <w:t xml:space="preserve">. </w:t>
      </w:r>
      <w:r>
        <w:rPr>
          <w:rtl w:val="true"/>
        </w:rPr>
        <w:t xml:space="preserve">آيۀ شاهد </w:t>
      </w:r>
      <w:r>
        <w:rPr>
          <w:rtl w:val="true"/>
        </w:rPr>
        <w:t>(</w:t>
      </w:r>
      <w:r>
        <w:rPr>
          <w:rtl w:val="true"/>
        </w:rPr>
        <w:t>سورۀ رعد</w:t>
      </w:r>
      <w:r>
        <w:rPr>
          <w:rtl w:val="true"/>
        </w:rPr>
        <w:t>)</w:t>
      </w:r>
      <w:bookmarkEnd w:id="57"/>
    </w:p>
    <w:p>
      <w:pPr>
        <w:pStyle w:val="BookText"/>
        <w:rPr/>
      </w:pPr>
      <w:r>
        <w:rPr>
          <w:rFonts w:ascii="IRNazanin" w:hAnsi="IRNazanin" w:eastAsia="IRNazanin"/>
          <w:color w:val="111111"/>
          <w:sz w:val="28"/>
          <w:sz w:val="28"/>
          <w:szCs w:val="28"/>
          <w:rtl w:val="true"/>
          <w:lang w:bidi="fa-IR"/>
        </w:rPr>
        <w:t>مضمون همين آيه به بيان ديگر در آيۀ آخر سورۀ مباركۀ رعد هم تكرار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كسانى كه كافر شدند،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فرستاده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كافى است خدا و آن كس كه نزد او علم كتاب است، ميان من و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قبل، قرآن به عنوان شاهد و دليل اوّل ذكر شده بود، در اين آيه ابتدا خداوندمتعال به‌عنوان شاهد معرّفى شده كه از اين نظر چندان‌تفاوتى نمى‌كند؛ چون شاهد بودن قرآن هم به اين دليل است كه كلام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ديگر اين آيه و آيۀ قبل در مورد شاهد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قبل فقط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يَتْلُوهُ شٰاهِدٌ مِنْهُ، امّا در اين آيه علاوه بر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علم الكتاب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اشاره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تمامى علماى شيعه اتّفاق نظر دارند و ميان اهل‌سنّت هم مشهور اين است </w:t>
      </w:r>
    </w:p>
    <w:p>
      <w:pPr>
        <w:pStyle w:val="BookText"/>
        <w:rPr/>
      </w:pPr>
      <w:r>
        <w:rPr>
          <w:rFonts w:ascii="Amiri" w:hAnsi="Amiri" w:eastAsia="Amiri" w:cs="Amiri"/>
          <w:color w:val="111111"/>
          <w:sz w:val="28"/>
          <w:sz w:val="28"/>
          <w:szCs w:val="28"/>
          <w:rtl w:val="true"/>
          <w:lang w:bidi="ar-SA"/>
        </w:rPr>
        <w:t xml:space="preserve">كه مراد از مَنْ عِنْدَهُ عِلْمُ اَلْكِتٰابِ وجود مقدّس 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اين فضيلت بسيار بالايى براى آن حضرت است؛ چون از نظر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است، و در زبان عربى، مصدر مضاف دلالت بر استغراق و شمول دارد؛ يعنى علم همۀ قرآن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كه نسخۀ مكتوب عالم وجود است، قرآنى كه تِبْيٰاناً لِكُلِّ شَيْ‌ءٍ‌</w:t>
      </w:r>
      <w:r>
        <w:rPr>
          <w:rStyle w:val="FootnoteAnchor"/>
          <w:rtl w:val="true"/>
        </w:rPr>
        <w:footnoteReference w:id="35"/>
      </w:r>
      <w:r>
        <w:rPr>
          <w:rFonts w:ascii="Amiri" w:hAnsi="Amiri" w:eastAsia="Amiri" w:cs="Amiri"/>
          <w:color w:val="111111"/>
          <w:sz w:val="28"/>
          <w:sz w:val="28"/>
          <w:szCs w:val="28"/>
          <w:rtl w:val="true"/>
          <w:lang w:bidi="ar-SA"/>
        </w:rPr>
        <w:t>است يا وَ لاٰ رَطْبٍ وَ لاٰ يٰابِسٍ إِلاّٰ فِي كِتٰابٍ مُبِينٍ؛</w:t>
      </w:r>
      <w:r>
        <w:rPr>
          <w:rStyle w:val="FootnoteAnchor"/>
          <w:rtl w:val="true"/>
        </w:rPr>
        <w:footnoteReference w:id="36"/>
      </w:r>
      <w:r>
        <w:rPr>
          <w:rFonts w:ascii="IRNazanin" w:hAnsi="IRNazanin" w:eastAsia="IRNazanin"/>
          <w:color w:val="111111"/>
          <w:sz w:val="28"/>
          <w:sz w:val="28"/>
          <w:szCs w:val="28"/>
          <w:rtl w:val="true"/>
          <w:lang w:bidi="fa-IR"/>
        </w:rPr>
        <w:t xml:space="preserve">هيچ‌چيز پيدا نمى‌شود مگر اين كه در قرآن 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علم تمامى چنين كتابى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 كه هُدهُد به او خبر داد كه در يمن، قومى را ديده‌ام كه زنى بر آنان سلطنت مى‌كند و همگى خورشيد پرست هستند،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 او نوشت و او را دعوت به خدا پرستى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پاسخ با تلطّف و مهربانى، هديه‌اى براى او فرستاد، مبنى بر اين كه كارى به كار ما نداشته باش؛ تو در منطقۀ خود حكومت كن، من هم در منطقۀ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هديۀ آن زن رسيد،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 و از اطرافيان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خواست كه تخت آن زن را به آن جا بياورند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جنّيان كه در خدمت </w:t>
      </w:r>
    </w:p>
    <w:p>
      <w:pPr>
        <w:pStyle w:val="BookText"/>
        <w:rPr/>
      </w:pPr>
      <w:r>
        <w:rPr>
          <w:rFonts w:ascii="IRNazanin" w:hAnsi="IRNazanin" w:eastAsia="IRNazanin"/>
          <w:color w:val="111111"/>
          <w:sz w:val="28"/>
          <w:sz w:val="28"/>
          <w:szCs w:val="28"/>
          <w:rtl w:val="true"/>
          <w:lang w:bidi="fa-IR"/>
        </w:rPr>
        <w:t>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كه از جايت برخيزى، من آن تخت را مى‌آورم، امّا آصف بن برخيا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يك چشم به هم زدن آن را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بحث همين جاست كه قرآن در معرّفى اين شخص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يعنى آن شخص بخشى از علم كتاب را داشت و توانست چنين كارى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اندازۀ قطرۀ آبى در برابر دريا، از علم كتاب بهره‌مند بود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بَصِيرٍ وَ يَحْيَى الْبَزَّازُ وَ دَاوُدُ بْنُ كَثِيرٍ فِى مَجْلِسِ أَبِى عَبْدِ اللَّهِ إِذْ خَرَجَ إِلَيْنَا وَ هُوَ مُغْضَبٌ فَلَمَّا أَخَذَ مَجْلِسَهُ قَالَ يَا عَجَباً لِأَقْوَامٍ يَزْعُمُونَ أَنَّا نَعْلَمُ الْغَيْبَ مَا يَعْلَمُ الْغَيْبَ إِلَّا اللَّهُ عَزَّ وَ جَلَّ لَقَدْ هَمَمْتُ بِضَرْبِ جَارِيَتِى فُلَانَةَ فَهَرَبَتْ مِنِّى فَمَا عَلِمْتُ فِى أَىِّ بُيُوتِ الدَّارِ هِىَ قَالَ سَدِيرٌ فَلَمَّا أَنْ قَامَ مِنْ مَجْلِسِهِ وَ صَارَ فِى مَنْزِلِهِ دَخَلْتُ أَنَا وَ أَبُو بَصِيرٍ وَ مُيَسِّرٌ وَ قُلْنَا لَهُ جُعِلْنَا فِدَاكَ سَمِعْنَاكَ وَ أَنْتَ تَقُولُ كَذَا وَ كَذَا فِى أَمْرِ جَارِيَتِكَ وَ نَحْنُ نَعْلَمُ أَنَّكَ تَعْلَمُ عِلْماً كَثِيراً وَ لَا نَنْسُبُكَ إِلَى عِلْمِ الْغَيْبِ قَالَ فَقَالَ يَا سَدِيرُ أَلَمْ تَقْرَأِ الْقُرْآنَ قُلْتُ بَلَى قَالَ فَهَلْ وَجَدْتَ فِيمَا قَرَأْتَ مِنْ كِتَابِ اللَّهِ عَزَّ وَ جَلَّ قالَ الَّذِى عِنْدَهُ عِلْمٌ مِنَ الْكِتابِ أَنَا آتِيكَ بِهِ قَبْلَ أَنْ يَرْتَدَّ إِلَيْكَ طَرْفُكَ قَالَ قُلْتُ جُعِلْتُ فِدَاكَ قَدْ قَرَأْتُهُ قَالَ فَهَلْ عَرَفْتَ الرَّجُلَ وَ هَلْ عَلِمْتَ مَا كَانَ عِنْدَهُ مِنْ عِلْمِ الْكِتَابِ قَالَ قُلْتُ أَخْبِرْنِى بِهِ قَالَ قَدْرُ قَطْرَةٍ مِنَ الْمَاءِ فِى الْبَحْرِ الْأَخْضَرِ فَمَا يَكُونُ ذَلِكَ مِنْ عِلْمِ الْكِتَابِ قَالَ قُلْتُ جُعِلْتُ فِدَاكَ مَا أَقَلَّ هَذَا فَقَالَ يَا سَدِيرُ مَا أَكْثَرَ هَذَا أَنْ يَنْسِبَهُ اللَّهُ عَزَّ وَ جَلَّ إِلَى الْعِلْمِ الَّذِى أُخْبِرُكَ بِهِ يَا سَدِيرُ فَهَلْ وَجَدْتَ فِيمَا قَرَأْتَ مِنْ كِتَابِ اللَّهِ عَزَّ وَ جَلَّ أَيْضاً قُلْ كَفى بِاللَّهِ شَهِيداً بَيْنِى وَ بَيْنَكُمْ وَ مَنْ عِنْدَهُ عِلْمُ الْكِتابِ قَالَ قُلْتُ قَدْ قَرَأْتُهُ جُعِلْتُ فِدَاكَ قَالَ أَ فَمَنْ عِنْدَهُ عِلْمُ الْكِتَابِ كُلُّهُ أَفْهَمُ أَمْ مَنْ عِنْدَهُ عِلْمُ الْكِتَابِ بَعْضُهُ قُلْتُ لَا بَلْ مَنْ عِنْدَهُ عِلْمُ الْكِتَابِ كُلُّهُ قَالَ فَأَوْمَأَ بِيَدِهِ إِلَى صَدْرِهِ وَ قَالَ عِلْمُ الْكِتَابِ وَ اللَّهِ كُلُّهُ عِنْدَنَا عِلْمُ الْكِتَابِ وَ اللَّهِ كُلُّهُ عِنْدَنَا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ابوبصير و يحيى بزاز و داود بن كثير در مجلس امام صادق بوديم، آن حضرت با چهرۀ خشمگين وارد شد و چون به جاى خود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از مردمانى كه گمان مى‌كنند ما غيب مى‌دانيم، غيب را جز خداى عزّ و جل نمى‌داند، من خود قصد نمودم فلان كنيزكم را بزنم، از دست من گريخت و ندانستم در كدام اطاق منزل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از جاى برخاست و به اندرون منزل تشريف برد، من و ابوبصير و ميسر خدمت او رفتيم 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ما از تو شنيديم كه چنين و چنان فرمودى دربارۀ كنيزك خود با اين كه مى‌دانيم شما علم بسيارى دارى و باز هم نسبت علم غيب به شما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 مگر تو قرآن نمى‌خوانى؟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چه از قرآن خداى عزّوجل خواندى به اين آيه برخوردى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آن كه نزد او بود علمى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براى تو مى‌آورم پيش از آن كه چشم بر هم 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من آن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شناختى و دانستى چه علمى از كتاب نزد او بوده؟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آن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به اندازۀ يك قطره بوده است در درياى اخضر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اندازه چيست نسبت به علم تمامى كتاب؟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چه‌بسيار كم است اين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 چه بسيار است كه خداى عزّوجل او را منسوب به آن علمى كرده كه من به تو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 آيا در آن چه از قرآن خداى عزّوجل خواندى، اين آيه را خوانده‌اى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بس است براى گواه ميان من و شما خداوند و كسى كه علم كتاب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خوانده‌ام،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همۀ علم كتاب را دارد بافهم‌تر است يا كسى كه جزئى از علم كتاب را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آن كه علم همۀ كتاب را دارد او بافهم‌تر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اشاره به سينه‌اش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تمامى علمِ كتاب نزد ما است، به خدا همه‌اش نزد ما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چنين شخصى را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كنيد كه طبق</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آيۀ مورد بحث تمامى علم كتاب را در اختيار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آن شخص با دانستنِ </w:t>
      </w:r>
    </w:p>
    <w:p>
      <w:pPr>
        <w:pStyle w:val="BookText"/>
        <w:rPr/>
      </w:pPr>
      <w:r>
        <w:rPr>
          <w:rFonts w:ascii="IRNazanin" w:hAnsi="IRNazanin" w:eastAsia="IRNazanin"/>
          <w:color w:val="111111"/>
          <w:sz w:val="28"/>
          <w:sz w:val="28"/>
          <w:szCs w:val="28"/>
          <w:rtl w:val="true"/>
          <w:lang w:bidi="fa-IR"/>
        </w:rPr>
        <w:t xml:space="preserve">بخشى از كتاب، توانست تخت بالقيس را به يك چشم به هم زدن بياورد، معلوم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تمام كتاب، مى‌تواند دليل و شاهد براى حقّانيّت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عبارت واضح‌تر،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چون كسى كه علم تمامى قرآن و كتاب نزد اوست، شهادت مى‌دهد كه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منبر مى‌فرمودند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 قبل أن تفقدونى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هم در مورد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آن كسى‌است كه تمام علم قرآن نزد اوست و چنين كسى‌كه‌تمامى علم قرآن نزد اوست، بر حقّانيّت اسلام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ديگرى كه در اين دو آيه به چشم مى‌خورد، تقارن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است؛ همان چيزى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روايت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إن شاء الله بعداً به بحث از آن خواهيم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حسّاس و فرصت‌هاى مختلف نسبت به آن تذكّر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إِنِّى‌تَارِكٌ فِيكُمُ الثَّقَلَيْنِ مَا إِنْ تَمَسَّكْتُمْ بِهِمَا لَنْ تَضِلُّوا كِتَابَ اللَّهِ وَ عِتْرَتِى أَهْلَ بَيْتِى فَإِنَّهُمَا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اى مردم، من دو چيز گران‌بها در ميان شما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پيرو اين دو باشيد، اهل هدايت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كتاب خدا و دوّم عترت من و</w:t>
      </w:r>
    </w:p>
    <w:p>
      <w:pPr>
        <w:pStyle w:val="BookText"/>
        <w:rPr/>
      </w:pPr>
      <w:r>
        <w:rPr>
          <w:rFonts w:ascii="Amiri" w:hAnsi="Amiri" w:eastAsia="Amiri" w:cs="Amiri"/>
          <w:color w:val="111111"/>
          <w:sz w:val="28"/>
          <w:sz w:val="28"/>
          <w:szCs w:val="28"/>
          <w:rtl w:val="true"/>
          <w:lang w:bidi="ar-SA"/>
        </w:rPr>
        <w:t>اين دو از هم جدا نمى‌شوند تا آن كه روز قيامت به من ملحق شوند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قرآن منهاى عترت ضلالت است، هم چنان كه عترت منهاى قرآن هم ضلالت است</w:t>
      </w:r>
      <w:r>
        <w:rPr>
          <w:rFonts w:eastAsia="IRNazanin" w:cs="IRNazanin"/>
          <w:color w:val="111111"/>
          <w:sz w:val="28"/>
          <w:szCs w:val="28"/>
          <w:rtl w:val="true"/>
          <w:lang w:bidi="fa-IR"/>
        </w:rPr>
        <w:t xml:space="preserve">. </w:t>
      </w:r>
      <w:bookmarkStart w:id="58" w:name="pg16660_177209"/>
    </w:p>
    <w:p>
      <w:pPr>
        <w:pStyle w:val="BookText"/>
        <w:rPr/>
      </w:pPr>
      <w:bookmarkEnd w:id="58"/>
      <w:r>
        <w:rPr>
          <w:rFonts w:ascii="IRNazanin" w:hAnsi="IRNazanin" w:eastAsia="IRNazanin"/>
          <w:color w:val="111111"/>
          <w:sz w:val="28"/>
          <w:sz w:val="28"/>
          <w:szCs w:val="28"/>
          <w:rtl w:val="true"/>
          <w:lang w:bidi="fa-IR"/>
        </w:rPr>
        <w:t xml:space="preserve">نكتۀ ديگر اين‌كه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 ازقرآن‌كريم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كه در موارد مختلف، معانى مختلفى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اوّل همين است‌كه در اين دو آيه عرض كردم؛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 مى‌كند كه پيامبر است، دليلش اين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دوّم اين لفظ، شهادت بر اعمال بندگان در روز قيامت است؛ يعنى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ميزان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آن حضرت هم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مِيزَانَ يَوْمِ الْحِسَابِ</w:t>
      </w:r>
      <w:r>
        <w:rPr>
          <w:rFonts w:eastAsia="Amiri" w:cs="Amiri" w:ascii="Amiri" w:hAnsi="Amiri"/>
          <w:color w:val="111111"/>
          <w:sz w:val="28"/>
          <w:szCs w:val="28"/>
          <w:rtl w:val="true"/>
          <w:lang w:bidi="ar-SA"/>
        </w:rPr>
        <w:t>»</w:t>
      </w:r>
      <w:r>
        <w:rPr>
          <w:rStyle w:val="FootnoteAnchor"/>
          <w:rtl w:val="true"/>
        </w:rPr>
        <w:footnoteReference w:id="40"/>
      </w:r>
    </w:p>
    <w:p>
      <w:pPr>
        <w:pStyle w:val="Heading3"/>
        <w:numPr>
          <w:ilvl w:val="2"/>
          <w:numId w:val="1"/>
        </w:numPr>
        <w:rPr/>
      </w:pPr>
      <w:bookmarkStart w:id="59" w:name="__RefHeading___Toc12108700_1280447820"/>
      <w:bookmarkStart w:id="60" w:name="_Toc19"/>
      <w:bookmarkEnd w:id="59"/>
      <w:r>
        <w:rPr/>
        <w:t>3</w:t>
      </w:r>
      <w:r>
        <w:rPr>
          <w:rtl w:val="true"/>
        </w:rPr>
        <w:t xml:space="preserve">. </w:t>
      </w:r>
      <w:r>
        <w:rPr>
          <w:rtl w:val="true"/>
        </w:rPr>
        <w:t xml:space="preserve">آيۀ شاهد </w:t>
      </w:r>
      <w:r>
        <w:rPr>
          <w:rtl w:val="true"/>
        </w:rPr>
        <w:t>(</w:t>
      </w:r>
      <w:r>
        <w:rPr>
          <w:rtl w:val="true"/>
        </w:rPr>
        <w:t>سورۀ بقره</w:t>
      </w:r>
      <w:r>
        <w:rPr>
          <w:rtl w:val="true"/>
        </w:rPr>
        <w:t>)</w:t>
      </w:r>
      <w:bookmarkEnd w:id="60"/>
    </w:p>
    <w:p>
      <w:pPr>
        <w:pStyle w:val="Heading4"/>
        <w:numPr>
          <w:ilvl w:val="3"/>
          <w:numId w:val="1"/>
        </w:numPr>
        <w:rPr/>
      </w:pPr>
      <w:bookmarkStart w:id="61" w:name="__RefHeading___Toc12108702_1280447820"/>
      <w:bookmarkStart w:id="62" w:name="_Toc20"/>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قرآن كريم در اين مورد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شما را امّت وسط و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افراط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تا در روز قيامت شاهد بر اعمال مردم باشيد و پيامبر شاهد بر شما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ائمّۀ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ما هستيم؛</w:t>
      </w:r>
      <w:r>
        <w:rPr>
          <w:rStyle w:val="FootnoteAnchor"/>
          <w:rtl w:val="true"/>
        </w:rPr>
        <w:footnoteReference w:id="42"/>
      </w:r>
      <w:r>
        <w:rPr>
          <w:rFonts w:ascii="Amiri" w:hAnsi="Amiri" w:eastAsia="Amiri" w:cs="Amiri"/>
          <w:color w:val="111111"/>
          <w:sz w:val="28"/>
          <w:sz w:val="28"/>
          <w:szCs w:val="28"/>
          <w:rtl w:val="true"/>
          <w:lang w:bidi="ar-SA"/>
        </w:rPr>
        <w:t xml:space="preserve">يعنى </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ايشان بقيّۀ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پس از ديگرى در روز قيامت موافق و مخالف مردم شهادت مى‌دهند، مشخّص مى‌كنند كه اين فرد بهشتى است يا جهنّمى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اين معناى شهادت، معناى سوّمى است و آن هم اين كه در اين دنيا همۀ ما در محضر اين ذوات مقدّس هستيم و آن‌ها حاضر و ناظر بر اعمال و افعال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اداى شهادت، تحمّل شهادت و مشاهدۀ آن چيزى است كه مى‌خواهد در مورد آن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كسى كه حاضر و ناظر بر اعمال ما در اين دنيا نباشد، چگونه مى‌تواند در آخرت شهادت بر آن بدهد؟ تا كسى صحنه‌اى را نديده باشد، نمى‌تواند در دادگاه نسبت به آن شهادتى بدهد؛ لذا شيعه اعتقاد دارد همۀ عالم محضر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فقط ايشان، بلكه محضر تمامى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نظارت بر اعمال و افعال، بايد بر دل بندگان و نيّات آنان هم مسلّط باشند تا بتوانند در روز قيامت شهادت دهند كه آن چه را الآن من مى‌گويم، براى رضاى خدا بوده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لذاست كه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ما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كه منظور از امّت، تمامى مسلمين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آنان صلاحيت اداء شهادت بر كمترين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روايت، بستۀ هيزم روى 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ندارند، چطور ممكن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روز قيامت شاهد بر اعمال مردم باشند؟</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نكتۀ ديگرى كه از اين آيه استفاده مى‌شود، اين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جامعۀ بشريّت‌اند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ديگر تأويل آيۀ شريفه نيست، ظاهر آيه اين است كه جامعه بايد از ايشان الگو و سرمشق بگيرد؛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هيچ گونه افراط و تفريطى، نه در عمل، نه در گفتار و نه در افكار آنان نيست و در اين الگو بودن اختصاصى به شيعه ندارند، حتّى اختصاص به مسلمانان هم ندارند؛ قافله‌سالار بشريّت‌به سمت هدايت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آيه‌اى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يَهْدُونَ بِأَمْرِنا</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آنان را پيشوايانى قرار داديم كه به فرمان ما هدايت مى‌كردند</w:t>
      </w:r>
    </w:p>
    <w:p>
      <w:pPr>
        <w:pStyle w:val="BookText"/>
        <w:rPr/>
      </w:pPr>
      <w:r>
        <w:rPr>
          <w:rFonts w:ascii="Amiri" w:hAnsi="Amiri" w:eastAsia="Amiri" w:cs="Amiri"/>
          <w:color w:val="111111"/>
          <w:sz w:val="28"/>
          <w:sz w:val="28"/>
          <w:szCs w:val="28"/>
          <w:rtl w:val="true"/>
          <w:lang w:bidi="ar-SA"/>
        </w:rPr>
        <w:t>براى اين آيه دو معنا مى‌توان بيان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همين كه عرض شد؛ يعنى مردم را به سوى هدايت مى‌كشانند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ديگر هم اين كه فيض را از طرف حق مى‌گيرند و به ما سوى الله مى‌دهند؛ يعنى واسطۀ فيض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جبرئيل زنده است، به واسطۀ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الآن نفس مى‌كشيم، اگر عقل داريم، اگر سخن مى‌گوئيم، اگر مى‌شنويم، همه و همه به واسطۀ وجود آن انوار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عالم وجود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مى‌كنند، يعنى ادامۀ حيات عالم وجود به</w:t>
      </w:r>
    </w:p>
    <w:p>
      <w:pPr>
        <w:pStyle w:val="BookText"/>
        <w:rPr/>
      </w:pPr>
      <w:r>
        <w:rPr>
          <w:rFonts w:ascii="IRNazanin" w:hAnsi="IRNazanin" w:eastAsia="IRNazanin"/>
          <w:color w:val="111111"/>
          <w:sz w:val="28"/>
          <w:sz w:val="28"/>
          <w:szCs w:val="28"/>
          <w:rtl w:val="true"/>
          <w:lang w:bidi="fa-IR"/>
        </w:rPr>
        <w:t>واسطۀ آن ذوات مطهّر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زيارات نسبت به اين معنا، بسيار تذكّر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بهترين زيارات ما،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جامعۀ كبيره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خوب زيارتى </w:t>
      </w:r>
    </w:p>
    <w:p>
      <w:pPr>
        <w:pStyle w:val="BookText"/>
        <w:rPr/>
      </w:pPr>
      <w:r>
        <w:rPr>
          <w:rFonts w:ascii="Amiri" w:hAnsi="Amiri" w:eastAsia="Amiri" w:cs="Amiri"/>
          <w:color w:val="111111"/>
          <w:sz w:val="28"/>
          <w:sz w:val="28"/>
          <w:szCs w:val="28"/>
          <w:rtl w:val="true"/>
          <w:lang w:bidi="ar-SA"/>
        </w:rPr>
        <w:t>است، اين زيارت</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در اين زيارت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 وَ بِكُمْ يَخْتِمُ وَ بِكُمْ يُنَزِّلُ الْغَيْثَ وَ بِكُمْ يُمْسِكُ السَّمَاءَ أَنْ تَقَعَ عَلَى الْأَرْضِ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بِنُورِكُم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خداوند به واسطۀ شما آغاز كرد و به واسطۀ شما خاتمه مى‌دهد و به سبب شماست كه باران را نازل مى‌كند و به سبب وجود شماست كه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آسمان را نگه داشته تا مبادا بر روى زمين بيفتد مگر به اذن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شماست كه اين زمين و اين عالم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با نور شما روشن است</w:t>
      </w:r>
      <w:r>
        <w:rPr>
          <w:rFonts w:eastAsia="IRNazanin" w:cs="IRNazanin"/>
          <w:color w:val="111111"/>
          <w:sz w:val="28"/>
          <w:szCs w:val="28"/>
          <w:rtl w:val="true"/>
          <w:lang w:bidi="fa-IR"/>
        </w:rPr>
        <w:t xml:space="preserve">. </w:t>
      </w:r>
      <w:bookmarkStart w:id="63" w:name="pg16660_177217"/>
    </w:p>
    <w:p>
      <w:pPr>
        <w:pStyle w:val="Heading4"/>
        <w:numPr>
          <w:ilvl w:val="3"/>
          <w:numId w:val="1"/>
        </w:numPr>
        <w:rPr/>
      </w:pPr>
      <w:bookmarkStart w:id="64" w:name="__RefHeading___Toc12108704_1280447820"/>
      <w:bookmarkStart w:id="65" w:name="_Toc21"/>
      <w:bookmarkEnd w:id="63"/>
      <w:bookmarkEnd w:id="64"/>
      <w:r>
        <w:rPr>
          <w:rtl w:val="true"/>
        </w:rPr>
        <w:t>خلاصۀ نكات سه آيه</w:t>
      </w:r>
      <w:bookmarkEnd w:id="65"/>
    </w:p>
    <w:p>
      <w:pPr>
        <w:pStyle w:val="BookText"/>
        <w:rPr/>
      </w:pPr>
      <w:r>
        <w:rPr>
          <w:rFonts w:ascii="Amiri" w:hAnsi="Amiri" w:eastAsia="Amiri" w:cs="Amiri"/>
          <w:color w:val="111111"/>
          <w:sz w:val="28"/>
          <w:sz w:val="28"/>
          <w:szCs w:val="28"/>
          <w:rtl w:val="true"/>
          <w:lang w:bidi="ar-SA"/>
        </w:rPr>
        <w:t xml:space="preserve">خلاصۀ بحث تا اين جا اين كه شش نكته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اسرار شيعه و فوق‌العادّه مهمّ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سه آيۀ شريفه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تمامى قرآن هستند، آن علمى كه آصف بن برخيا با دانستن قطره‌اى از آن توانست تخت بلقيس را در يك چشم به هم زدن از يمن به شام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جامعۀ بشريّت‌اند و اگر جامعه اين الگو را بپذيرد، به آن مدينۀ فاضله‌اى كه همه آرزويش را دارند،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همان طور كه خداوند و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و ميزان اعمال ما هستند،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شاهد و ميزان اعمال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و سلطۀ وجودى دارند بر جهان، نه فقط كرۀ زمين، كه بر تمامى آسمان‌ها و كلّ عالم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واسطۀ فيض اين عالم هستند؛ يعنى اگر نعمت و فيضى قرار است از طرف پروردگار به اين عالم برسد، به واسطۀ وجود مقدّس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 ذوات مقدّس نه فقط بر گفتار و كردار، كه بر نيّات و افكار</w:t>
      </w:r>
    </w:p>
    <w:p>
      <w:pPr>
        <w:pStyle w:val="BookText"/>
        <w:rPr/>
      </w:pPr>
      <w:r>
        <w:rPr>
          <w:rFonts w:ascii="IRNazanin" w:hAnsi="IRNazanin" w:eastAsia="IRNazanin"/>
          <w:color w:val="111111"/>
          <w:sz w:val="28"/>
          <w:sz w:val="28"/>
          <w:szCs w:val="28"/>
          <w:rtl w:val="true"/>
          <w:lang w:bidi="fa-IR"/>
        </w:rPr>
        <w:t>ما هم اشراف دارند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مطالب همگى از اسرار شيعه است كه در قالب ادعيه، زيارات و روايات </w:t>
      </w:r>
      <w:bookmarkStart w:id="66" w:name="pg16660_177220"/>
    </w:p>
    <w:p>
      <w:pPr>
        <w:pStyle w:val="BookText"/>
        <w:rPr/>
      </w:pPr>
      <w:bookmarkEnd w:id="66"/>
      <w:r>
        <w:rPr>
          <w:rFonts w:ascii="Amiri" w:hAnsi="Amiri" w:eastAsia="Amiri" w:cs="Amiri"/>
          <w:color w:val="111111"/>
          <w:sz w:val="28"/>
          <w:sz w:val="28"/>
          <w:szCs w:val="28"/>
          <w:rtl w:val="true"/>
          <w:lang w:bidi="ar-SA"/>
        </w:rPr>
        <w:t>به دست ما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تفاوت آنها با قرآن اين است كه، قرآن هم از نظر معنا و هم از نظر لفظ از جانب خداى متعال است، امّا روايات و ادعيه وارده از جانب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الفاظش از جانب معصومين يا روات احاديث است، امّا از نظر معنا از جانب خداوند متعال مى‌باشد</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2108706_1280447820"/>
      <w:bookmarkStart w:id="68" w:name="_Toc22"/>
      <w:bookmarkEnd w:id="67"/>
      <w:r>
        <w:rPr/>
        <w:t>4</w:t>
      </w:r>
      <w:r>
        <w:rPr>
          <w:rtl w:val="true"/>
        </w:rPr>
        <w:t xml:space="preserve">. </w:t>
      </w:r>
      <w:r>
        <w:rPr>
          <w:rtl w:val="true"/>
        </w:rPr>
        <w:t xml:space="preserve">آيۀ </w:t>
      </w:r>
      <w:r>
        <w:rPr>
          <w:rtl w:val="true"/>
        </w:rPr>
        <w:t>«</w:t>
      </w:r>
      <w:r>
        <w:rPr>
          <w:rtl w:val="true"/>
        </w:rPr>
        <w:t>تطهير</w:t>
      </w:r>
      <w:r>
        <w:rPr>
          <w:rtl w:val="true"/>
        </w:rPr>
        <w:t>»</w:t>
      </w:r>
      <w:bookmarkEnd w:id="68"/>
    </w:p>
    <w:p>
      <w:pPr>
        <w:pStyle w:val="BookText"/>
        <w:rPr/>
      </w:pPr>
      <w:r>
        <w:rPr>
          <w:rFonts w:ascii="IRNazanin" w:hAnsi="IRNazanin" w:eastAsia="IRNazanin"/>
          <w:color w:val="111111"/>
          <w:sz w:val="28"/>
          <w:sz w:val="28"/>
          <w:szCs w:val="28"/>
          <w:rtl w:val="true"/>
          <w:lang w:bidi="fa-IR"/>
        </w:rPr>
        <w:t xml:space="preserve">آيۀ بعدى كه اگر مهم‌تر از سه آيۀ قبل نباشد، لااقل در رديف آن‌هاست و خداوند به اين آيه فوق العادّه اهميّت داده است،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خدا فقط مى‌خواهد آلودگى را از شما خاندان پيامبر بزدايد و شما را پاك و پاكيزه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شما اهل‌بيت اين طور خواسته است كه به هيچ وجه گناه و پليدى در زندگى شما نباشد و از هر نظر شما را پاك قرار داده است؛ نه گناه، نه انحراف و نه خطا واشتباه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هيچ صفت رذيله‌اى و لو بسيار كوچك در شما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باطن طاهر و مطهّر، از نظر ظاهر طاهر و مطهّر، از نظر گفتار و رفتار صد در صد طاهر و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 اين آيه به اين ترتيب بود كه روزى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قرار بود خبر مهمّى از جانب خداوند به ايشان برسد، از همسرشان خواستند تا به كسى اجازۀ ورود به منزل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طعامى براى پدرش آماده كرده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امّسلمه نتوانست مانع دخول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چون مى‌دانست آن 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خواسته، مطمئناً شامل حال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غذا به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امّا حضور او كافى نبود؛ 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 كه على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همگى در خانۀ امّ سلمه جمع شدند، جبرئيل آيۀ شريفه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زير كساء خيبرى جمع كرد و سه بار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بَيْتِى وَ هَؤُلَاءِ أَهْلِى وَ عِتْرَتِى فَأَذْهِبْ عَنْهُمُ الرِّجْسَ وَ طَهِّرْهُمْ تَطْهِيرا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خداوندا، اين افراد اهل و خاندان من هستند، پس پليدى را از آنان دور كن و آنان را پاك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ذيل برخى از نقل‌هاى اين روايت آمده است كه امّ سلمه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جزء اهل بيت شما نيستم؟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 وَ لَكِنَّ هَؤُلَاءِ أَهْلِى وَ ثِقْلِى</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تو بر خير هستى، امّا اهل و خاندان من اين افراد هستند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معناى آيه، بعضى خيال كرده‌اند معناى آيه اين است كه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معصوم از گناه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شيعه بالاتر از اين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خيلى‌ها </w:t>
      </w:r>
    </w:p>
    <w:p>
      <w:pPr>
        <w:pStyle w:val="BookText"/>
        <w:rPr/>
      </w:pPr>
      <w:r>
        <w:rPr>
          <w:rFonts w:ascii="IRNazanin" w:hAnsi="IRNazanin" w:eastAsia="IRNazanin"/>
          <w:color w:val="111111"/>
          <w:sz w:val="28"/>
          <w:sz w:val="28"/>
          <w:szCs w:val="28"/>
          <w:rtl w:val="true"/>
          <w:lang w:bidi="fa-IR"/>
        </w:rPr>
        <w:t>گناه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نبايد گناه كند و الاّ نمى‌توان پشت سر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تقليد هم همين طور؛ اگر گناه كند، مقام مرجعيّت از او سلب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فقيه اگر گناه كند، خود به خود منعزل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خيلى اين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معصوم از گناه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جملۀ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على اكبر در روز عاشورا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فَقَدْ بَرَزَ إلَيْهِمْ غُلَامٌ أشْبَهُ النَّاسِ خَلْقاً وَ خُلْقاً وَ مَنْطِقاً بِرَسُولِكَ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عَصَمَكُمُ اللَّهُ مِنَ الزَّلَلِ وَ آمَنَكُمْ مِنَ الْفِتَنِ وَ طَهَّرَكُمْ مِنَ الدَّنَسِ وَ أَذْهَبَ عَنْكُمُ الرِّجْسَ أَهْلَ الْبَيْتِ وَ طَهَّرَكُمْ تَطْهِيرا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استفاده كرده‌اند كه على اكبر معصوم بوده و درست هم استفاده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صِرف گناه نكردن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بالايى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آيۀ شريفه بالاتر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جامعۀ كبيره، اين آيه را اين طور تفسير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كه گناه در زندگى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هيچ گونه اشتباه و لغزش و ناپاكى در آنان پيدا نمى‌كنيد؛ نه خطا، نه نسيان، نه جهل به موضوعات، نه جهل به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گناه نكردن را كه ما براى ولىّ فقيه 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تقليد و امام جماعت هم قائليم و بيان چنين فضيلتى براى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اين همه توجّه و تأكيد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بالاتر از اين است كه كسى بتواند تنها با گناه نكردن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كسى را كه حتّى يك ذرّه سهو در زندگى‌اش باشد، امام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 بالاتر از مقام عبوديّت و </w:t>
      </w:r>
    </w:p>
    <w:p>
      <w:pPr>
        <w:pStyle w:val="BookText"/>
        <w:rPr/>
      </w:pPr>
      <w:r>
        <w:rPr>
          <w:rFonts w:ascii="IRNazanin" w:hAnsi="IRNazanin" w:eastAsia="IRNazanin"/>
          <w:color w:val="111111"/>
          <w:sz w:val="28"/>
          <w:sz w:val="28"/>
          <w:szCs w:val="28"/>
          <w:rtl w:val="true"/>
          <w:lang w:bidi="fa-IR"/>
        </w:rPr>
        <w:t>رسالت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آيات قرآن كريم،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عبد خدا بود، بعد از آن به مقام نبوّت و سپس به مقام رسالت رسيد و پس از همۀ اين‌ها و موفّق شدن در امتحانات و بلاهاى دشوار بود كه توانست به مقام امامت راه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چون ابراهيم را پروردگارش با كلماتى بيازمود، و وى آن همه را به انجام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من به بيدادگران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اين مقام را براى فرزندان خود كرده، استفاده مى‌شود كه اين قضيّه در سنين پيرى آن حضرت و بعد از نبوّت و رسالت بوده؛ چون در همين سنين بود كه خداوند نعمت داشتن فرزند را به او 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در پايان اين قسمت از بحث لازم به ذكر است، اين است كه هميشه در طول تاريخ افرادى بوده‌اند كه در مقابل هر واقعيّت و حقيقتى هر چند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اشكال تراشى و بهانه جويى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آيه هم اين اشكالات پوچ را مطرح كرده‌اند و در اين مجال، فرصت نيست كه به تك تك اين اشكالات بپردازيم، امّا به عنوان يك قاعدۀ كلى به خاطر داشته باشيد كه وقتى اين همه روايت از موافق و مخالف در مورد قضيّه‌اى نقل شده و معناى آن با دليل </w:t>
      </w:r>
    </w:p>
    <w:p>
      <w:pPr>
        <w:pStyle w:val="BookText"/>
        <w:rPr/>
      </w:pPr>
      <w:r>
        <w:rPr>
          <w:rFonts w:ascii="IRNazanin" w:hAnsi="IRNazanin" w:eastAsia="IRNazanin"/>
          <w:color w:val="111111"/>
          <w:sz w:val="28"/>
          <w:sz w:val="28"/>
          <w:szCs w:val="28"/>
          <w:rtl w:val="true"/>
          <w:lang w:bidi="fa-IR"/>
        </w:rPr>
        <w:t>مشخّص شده، ديگر هر اشكالى در مقابل آن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شيخ‌الرئيس با شاگردان خود بر سر حوضى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برهان ثابت كرد كه شما فكر مى‌كنيد در اين حوض، آب وجود دارد، امّا در واقع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شيخ درماندگى شاگردانش را ديد، دست خود را زير آب برد و آب را روى آب ريخت تا همه صداى 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ادلّۀ مرا اين حسِّ شما باطل مى‌كند، اگر من ده يا بيست دليل ديگر هم بياورم، در مقابل اين حسّى كه شما داريد، پوچ و بى‌معنى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اتّفاق شيعه، در مقابل شهرت بسيار از اهل تسنّن، در مقابل اين همه كتاب از شيعه و سنّى، اگر اشكالى شود، ديگر ارزش علمى ندارد، و همان اشكال در مقابل حس در داستان بالاست و اين اشكال‌ها ديگر ارزش علمى ندارد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پاسخى كه به اين اشكال داده شده است، اين است كه روايات متواترى هم از طريق شيعه و هم از طريق اهل سنّت وجود دارد كه ظاهر آن نزول اين آيه در شأن و خصوص پيامبراكرم، اميرالمؤمنين، فاطمۀ زهرا و حسنين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برخى از اين روايات، به خروج امّسلمه كه از همسران پيامبر بود، از اين عنوان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كامل‌تر، به تمّسك به نظم و سياق آيات براى اثبات اين مطلب، دو اشكال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نظم در مقام تعارض، نمى‌تواند با روايات متواترى كه نزول آيه را به چهار تن از خاندان پاك پيامبر به همراه خود حضرت اختصاص داده، مقابله و برابرى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مناسبتى قابل پذيرش نيست؛ زيرا ضميرهاى آيۀ تطهير بر خلاف آيات قبلى، مذكّر است و خطاب و مخاطب در اين آيه با آيات قبلى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در ميان آيات مربوط به همسران پيامبر آورده است تا روشن باشد كه خداى سبحان تنها به خاطر اكرام اهل بيت، همسران پيامبر را امر و نهى و تأديب مى‌فرمايد تا بدين وسيله آنان را از اشكال و نقصى كه ممكن است از ناحيۀ همسران پيامبر به ايشان متوجّه گردد، پاك شمارد و از متّصف شدن آنان به عيبى از جانب همسران رسول‌خدا دور بدارد و آنان را بالاتر از آن قرار دهد كه با اهل معاصى تماس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خداى متعال ابتدا با خطاب به همسران پيامبر يا نِساءَ النَّبِىِّ لَسْتُنَّ كَأَحَدٍ مِنَ النِّساءِ؛ اى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ديگر زنان نيستيد،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جدا سازى به سبب رابطه‌اى بوده است كه اين زنان با پيامبر داشته‌اند، نه اين كه خودشان ذاتاً با ديگر زنان فرق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يك مرتبه قرار دارند و اهل‌بيت در مرتبه‌اى ديگر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آيۀ فوق در واقع شبيه به اين است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همسر فلانى، تو با زنان ديگر فرق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پاك‌دامنى و پوشش خود را حفظ كن و از دستورات خدا پيروى نما، چرا كه همسر تو از خاندان پاكى است كه خدا خواسته است آنان از پليدى‌ها و كاستى‌ها پاك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الصدق لنهج الحق،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تلخيص</w:t>
      </w:r>
      <w:r>
        <w:rPr>
          <w:rFonts w:eastAsia="IRNazanin" w:cs="IRNazanin"/>
          <w:color w:val="111111"/>
          <w:sz w:val="28"/>
          <w:szCs w:val="28"/>
          <w:rtl w:val="true"/>
          <w:lang w:bidi="fa-IR"/>
        </w:rPr>
        <w:t>)</w:t>
      </w:r>
      <w:bookmarkStart w:id="69" w:name="pg16660_177230"/>
    </w:p>
    <w:p>
      <w:pPr>
        <w:pStyle w:val="Heading3"/>
        <w:numPr>
          <w:ilvl w:val="2"/>
          <w:numId w:val="1"/>
        </w:numPr>
        <w:rPr/>
      </w:pPr>
      <w:bookmarkStart w:id="70" w:name="__RefHeading___Toc12108708_1280447820"/>
      <w:bookmarkStart w:id="71" w:name="_Toc23"/>
      <w:bookmarkEnd w:id="69"/>
      <w:bookmarkEnd w:id="70"/>
      <w:r>
        <w:rPr/>
        <w:t>5</w:t>
      </w:r>
      <w:r>
        <w:rPr>
          <w:rtl w:val="true"/>
        </w:rPr>
        <w:t xml:space="preserve">. </w:t>
      </w:r>
      <w:r>
        <w:rPr>
          <w:rtl w:val="true"/>
        </w:rPr>
        <w:t xml:space="preserve">آيۀ </w:t>
      </w:r>
      <w:r>
        <w:rPr>
          <w:rtl w:val="true"/>
        </w:rPr>
        <w:t>«</w:t>
      </w:r>
      <w:r>
        <w:rPr>
          <w:rtl w:val="true"/>
        </w:rPr>
        <w:t>مباهله</w:t>
      </w:r>
      <w:r>
        <w:rPr>
          <w:rtl w:val="true"/>
        </w:rPr>
        <w:t>»</w:t>
      </w:r>
      <w:bookmarkEnd w:id="7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آيۀ پنجم،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فوق‌العادّه اهميّت دارد؛ به اندازه‌اى كه وقتى مأمون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بالاترين فضيلت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قرآن مى‌پرسد، حضرت در جواب به اين آيه اشاره مى‌كنند</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 xml:space="preserve">ائمّۀ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آيه افتخار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اتّفاق شيعه، بلكه به اتّفاق تمامى مسلمين، اين آيه در مورد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اين آيه از اين قرار است كه علماى مسيحى نجران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تا در مورد دين خودشان و اسلام با ايشان صحبت كنند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حقّانيّت خود را در مقابل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كنند، امّا قدرت پاسخ به</w:t>
      </w:r>
    </w:p>
    <w:p>
      <w:pPr>
        <w:pStyle w:val="BookText"/>
        <w:rPr/>
      </w:pPr>
      <w:r>
        <w:rPr>
          <w:rFonts w:ascii="IRNazanin" w:hAnsi="IRNazanin" w:eastAsia="IRNazanin"/>
          <w:color w:val="111111"/>
          <w:sz w:val="28"/>
          <w:sz w:val="28"/>
          <w:szCs w:val="28"/>
          <w:rtl w:val="true"/>
          <w:lang w:bidi="fa-IR"/>
        </w:rPr>
        <w:t>سخنان و استدلالات آن حضرت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از سر لجبازى حاضر نشدند دين اسلام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قرار شد دو طرف مباهله كنند؛ به اين صورت كه در بيابان جمع شده و از خدا بخواهند كه هركدام حقّند، باقى بمانند و گروه باطل نابود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شد روز بيست و چهارم ذى الحجّه جهت مباهله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نازل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هر گاه بعد از علم و دانشى كه به تو رسيده، باز كسانى با تو به محاجه و ستيز برخاستند،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ما فرزندان خود را دعوت كنيم، شما هم فرزندان خود را، ما زنان خويش را دعوت مى‌كنيم، و شما هم زنان خود را، ما از نفوس خود دعوت مى‌كنيم، شما هم از نفوس خود، آن گاه مباهله كنيم و لعنت خدا را بر دروغ گويان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طبق دستور آيۀ شريفه،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جمع كردند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بَيْتِى وَ عِتْرَتِى فَأَذْهِبْ عَنْهُمُ الرِّجْسَ وَ 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اينان اهل بيت و خاندان من هستند، پس پليدى را از آنان بزدا و آنان را پاك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قرار بروند، يكى از علماى</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مسيحى به بقيّه هشدار داده بود كه اگر ديديد محمّد با خانواده و نزديكانش آمد، مباهله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مشخص است چنين كسى كه نزديك‌ترين افراد به خود را براى مباهله مى‌آورد، به حقّانيّت خود صد در صد يقين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به همراه اصحاب خود آمد، مباهله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وقتى ديدند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چهار نفر از نزديك‌ترين افراد خانواده‌اش آمده، از مباهله صرف نظر كردند، امّا باز هم حاضر به پذيرش اسلام نشدند، بلكه پذيرفتند در قيموميّت حكومت </w:t>
      </w:r>
    </w:p>
    <w:p>
      <w:pPr>
        <w:pStyle w:val="BookText"/>
        <w:rPr/>
      </w:pPr>
      <w:r>
        <w:rPr>
          <w:rFonts w:ascii="Amiri" w:hAnsi="Amiri" w:eastAsia="Amiri" w:cs="Amiri"/>
          <w:color w:val="111111"/>
          <w:sz w:val="28"/>
          <w:sz w:val="28"/>
          <w:szCs w:val="28"/>
          <w:rtl w:val="true"/>
          <w:lang w:bidi="ar-SA"/>
        </w:rPr>
        <w:t>اسلامى باقى بمانند و در مقابل جزيه بدهند</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نكات مهمّى از اين آيه شريفه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اين كه، در آن زمان و حتّى بعدها مشهور بود كه نوۀ دخترى، فرزند انسان محسوب نمى‌شود؛ لذا به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مى‌كردند كه چرا در مورد خودتان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آيه شريفه، خط بطلانى روى اين تصوّر كشيد و براى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دوّم اينكه، در ميان زنانى كه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محبوب‌ترين آن‌ها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را به همراه خود براى مباهله برد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مهم‌ترين نكتۀ اين آيۀ شريفه كه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شيعه هميشه به آن افتخار مى‌كردند و مى‌كنند، اين است كه در اين آيه،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شده‌اند و نكتۀ اين تعبير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فضائل يكسان هستند؛ هر فضيلتى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دارند و هر فضيلتى كه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تفاوت اين دو وجود مقدّس، همان نبوّت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بودند، امّا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از قول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بيان شد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از نور واحد خلق شديم قبل از اين كه آدم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آدم را خلق كرد، آن نور را در صلب آدم قرار داد و همين طور اين نور، نسل به نسل در صلب‌هاى طاهر و مطهّر و ارحام طاهر و مطهّر منتقل شد تا به عبد المطلب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قسمتى در صلب عبدالله قرار گرفت و قسمت ديگر در صلب 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قبلاً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پيامبر مبعوث به رسالت شد،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آن چه من مى‌بينم، مى‌بينى و هر آن چه من مى‌شنوم، مى‌شنوى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من و تو اين است كه من پيامبرم و تو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شيعه بايد همين باشد كه چهارده معصوم نور واحد هستند و تفاوتى جز در همان نبوّت و امامت ميان آنان نيست، به طورى كه اگر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همديگر بودند،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حادثۀ كربلا را مى‌آفريدند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آفريدند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مانند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صلح‌نامه را امضاء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تقدّم و تأخّر داشتند، امّا در</w:t>
      </w:r>
    </w:p>
    <w:p>
      <w:pPr>
        <w:pStyle w:val="BookText"/>
        <w:rPr/>
      </w:pPr>
      <w:r>
        <w:rPr>
          <w:rFonts w:ascii="IRNazanin" w:hAnsi="IRNazanin" w:eastAsia="IRNazanin"/>
          <w:color w:val="111111"/>
          <w:sz w:val="28"/>
          <w:sz w:val="28"/>
          <w:szCs w:val="28"/>
          <w:rtl w:val="true"/>
          <w:lang w:bidi="fa-IR"/>
        </w:rPr>
        <w:t>فضيلت و انجام وظيفه تفاوتى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بعضى از روايات مى‌خوانيم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خَلَقَنِى وَ خَلَقَ عَلِيّاً وَ فَاطِمَة وَ الْحَسَنَ وَ الْحُسَيْنَ مِنْ نُورٍ وَاحِد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خلاصه، آن‌چه از قرآن و روايات استفاده مى‌شود، اين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خداوند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جاى آن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همراه خود ببر،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خودم را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فضيلت بزرگى است 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بايد اضافه شود كه اين فضيلت مختصّ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يكى پس از ديگرى نفس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اين است كه مباهله كنندگان به هنگام مباهله، اهل بيت و نزديكان خويش را جمع مى‌كنند؛ لذا رسول خدا فرزندان و زنان خويش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اين، فضيلتى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مردان است؛ گويا خداى متعال فرمان داده تا پيامبر، زنان و فرزندان و مردان خانوادۀ خويش را گرد آورد، كه زنان همان فاطمه است و فرزندان حسن و حسين است و مردان، پيامبر و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مساوات پيامبر و على كه از اين آيه استفاده كرده‌اند، قطعاً نادرست است و نادرستى اين سخن، از ضروريات دين است؛ زيرا هيچ يك از افراد اين امّت، اصولاً برابر با پيامبر نمى‌باشد و هر كس چنين ادعايى داشته باشد از دين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امكان دارد كسى با پيامبر، مساوى باشد، در حالى كه پيامبراكرم رسول خدا و خاتم النّبيين بوده و در ميان پيامبران اولوالعزم از همه برتر است؟ هيچ كدام از اين ويژگى‌ها در على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آيه، فضيلت بزرگى براى على بيان شده است و اين فضيلت مسلّم است، امّا دليل بر امامت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در پاسخ به اين اشكالات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اين ادّعا كه مباهله كنندگان عادت داشتند كه نزديكان خود را جمع كنند، ادّعاى دروغى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مباهله چه وقتى به شكل عادت درآمده بود تا جمع‌آورى خانواده و نزديكان در آن عادّى باشد؟ اگر چنين رسمى معمول بود، حتماً نصارا به پيامبر اعتراض مى‌كردند؛ زيرا پيامبر بر خلاف اين عادت، عمل كرد و تنها تعداد اندكى از خانواده و نزديكانش را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كه چنين امرى، عادّى و معمول بوده است، امّا مخالفت پيامبر با اين شيوۀ معمول، دليل بر آن است كه عنايت الهى و كرامت پيامبر، متوجّه همان افرادى است كه به امر خدا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عنايت، ديگر نزديكان پيامبر مانند عباس و فرزندانش و ساير افراد بنى هاشم و دختران حضرت فاطمه و ديگر زنان پيامبر را كه در خانۀ ايشان زندگى مى‌كردند در بر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نجران نيز دريافت كه اين افراد خاصّ، مورد عنايت خدا هستند و از شرافت و عظمت و اهميّت بسيارى در درگاه خدا برخوردارند؛ لذا با ديدن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روايتى كه به نقل از ابن اسحاق در كشاف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چهره‌هايى را مى‌بينم كه اگر خدا بخواهد كوهى را از جاى بركند، با آن‌ها بر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اين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مردان يعنى رسول خدا و على باشد، به دو دليل نادرست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دادن شخصى به خود و دعوت خويشتن به كارى، نامعقول و بر خلاف نظر دانشمندان علم اصول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گوينده‌اى مشمول خطاب خود واقع نمى‌گردد، مثلاً هر گاه كسى، گروهى را فراخواند، خودش در زمرۀ فراخوانده‌شدگان به شمار نمى‌آيد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روايتى است كه ابن‌حجر در الصواعق المحرقه ذيل همين آيه شريفه از دارقطنى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 روز شورا با اين آيه با اهل شورا احتجاج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آيا كسى غير از من در ميان شما هست كه از لحاظ خونى از من به پيامبر نزديك‌تر باشد؟ آيا كسى غير از من هست كه پيامبر او را نفس خود شماردو فرزندانش را فرزندان خويش بداند و زنانش را زنان خود ذكر كند؟ مردم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اين سخن كه هر كس مدّعى برابرى على با پيامبر باشد، از دين خارج است، خودش خارج شدن از راه حقيقت آشكار است؛ زيرا مقصود علّامه برابرى در ويژگى‌ها و كمالات ذاتى است، نه آن ويژگى‌هايى كه موجب برگزيدگى آن حضرت به پيامبرى و امتياز او از على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برابرى، مفاد حديثى است كه در كتاب كنز العمال، باب فضائل على به نقل از ابن ابى عاصم و ابن جرير كه آن را صحيح نيز مى‌شمارد و طبرانى در الاوسط و ابن شاهين در السنه،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هيچ چيز را نخواستم مگر اين كه مانند آن را براى تو نيز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نيست كه از خدا خواسته باشم امّا به من نداده باشد، به استثناى مسألۀ نبوّت كه به من گفته شد پس از تو پيامبرى نيست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ديگر، روايت مستفيضى است كه از پيامبر نقل شده مبنى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منّى 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از من است و من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آيۀ شريفه، بر امامت على دلالت دارد؛ زيرا برابرىِ او با رسول اكرم در تمام خصوصيّت‌ها به استثناى امتياز نبوّت، مستلزم آن است كه على نيز مانند پيامبر از مؤمنان نسبت به خودشان سزاوارتر باشد و از تمام جهات نسبت به ديگران برترى داشته باشد و پيروى او از ديگران، همانند پيروى پيامبر از ديگران ناممكن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الصدق لنهج الحق،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تلخيص</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6660_177244"/>
      <w:bookmarkStart w:id="73" w:name="pg16660_177244"/>
      <w:bookmarkEnd w:id="73"/>
    </w:p>
    <w:p>
      <w:pPr>
        <w:pStyle w:val="Heading3"/>
        <w:numPr>
          <w:ilvl w:val="2"/>
          <w:numId w:val="1"/>
        </w:numPr>
        <w:rPr/>
      </w:pPr>
      <w:bookmarkStart w:id="74" w:name="pg16660_177244"/>
      <w:bookmarkStart w:id="75" w:name="__RefHeading___Toc12108710_1280447820"/>
      <w:bookmarkStart w:id="76" w:name="_Toc24"/>
      <w:bookmarkEnd w:id="74"/>
      <w:bookmarkEnd w:id="75"/>
      <w:r>
        <w:rPr/>
        <w:t>6</w:t>
      </w:r>
      <w:r>
        <w:rPr>
          <w:rtl w:val="true"/>
        </w:rPr>
        <w:t xml:space="preserve">. </w:t>
      </w:r>
      <w:r>
        <w:rPr>
          <w:rtl w:val="true"/>
        </w:rPr>
        <w:t xml:space="preserve">آيۀ </w:t>
      </w:r>
      <w:r>
        <w:rPr>
          <w:rtl w:val="true"/>
        </w:rPr>
        <w:t>«</w:t>
      </w:r>
      <w:r>
        <w:rPr>
          <w:rtl w:val="true"/>
        </w:rPr>
        <w:t>ولايت</w:t>
      </w:r>
      <w:r>
        <w:rPr>
          <w:rtl w:val="true"/>
        </w:rPr>
        <w:t>»</w:t>
      </w:r>
      <w:bookmarkEnd w:id="76"/>
    </w:p>
    <w:p>
      <w:pPr>
        <w:pStyle w:val="Heading4"/>
        <w:numPr>
          <w:ilvl w:val="3"/>
          <w:numId w:val="1"/>
        </w:numPr>
        <w:rPr/>
      </w:pPr>
      <w:bookmarkStart w:id="77" w:name="__RefHeading___Toc12108712_1280447820"/>
      <w:bookmarkStart w:id="78" w:name="_Toc25"/>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ششمين آيه،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كه اين آيه با آيات قبل دارد، اين است كه آيات قبل دليلى بود بر حقّانيّت شيعه امّا با واسطه، امّا اين آيه بدون هيچ واسطه‌اى دليل بر حقّانيّت شيعه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نزول اين آيه از اين قرار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مشغول خواندن نافله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وارد مسجد شد و از مسلمانان درخواست كمك كرد، امّا كسى چيزى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اين موضوع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حالى كه مشغول ركوع بودند، دست مبارك را مقابل آن فقير دراز كردند و انگشترشان را به عنوان صدقه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شريفه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عده‌اى از يهوديان در منزل تشريف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ولى شما، تنها خدا و پيامبر اوست و كسانى كه ايمان آورده‌اند، همان كسانى كه نماز برپا مى‌دارند و در حال ركوع زكات</w:t>
      </w:r>
      <w:r>
        <w:rPr>
          <w:rStyle w:val="FootnoteAnchor"/>
          <w:rtl w:val="true"/>
        </w:rPr>
        <w:footnoteReference w:id="60"/>
      </w:r>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همراه با يهوديانى كه در منزل ايشان بودند، به سمت مسجد به راه افتادند كه سائلى را ديدند كه در حال خروج از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به تو چيزى داد؟ در جواب، با اشاره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نماز</w:t>
      </w:r>
    </w:p>
    <w:p>
      <w:pPr>
        <w:pStyle w:val="BookText"/>
        <w:rPr/>
      </w:pP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 نمازگزار</w:t>
      </w:r>
      <w:r>
        <w:rPr>
          <w:rFonts w:eastAsia="IRNazanin" w:cs="IRNazanin"/>
          <w:color w:val="111111"/>
          <w:sz w:val="28"/>
          <w:szCs w:val="28"/>
          <w:rtl w:val="true"/>
          <w:lang w:bidi="fa-IR"/>
        </w:rPr>
        <w:t>.</w:t>
      </w:r>
      <w:r>
        <w:rPr>
          <w:rStyle w:val="FootnoteAnchor"/>
          <w:rtl w:val="true"/>
        </w:rPr>
        <w:footnoteReference w:id="6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اتّفاق علماى شيعه و مشهور ميان اهل سنّت، اين آيه در شأن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به هيچ وجه قابل شبهه و خدشه نيست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همچنان كه شكّى نيست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آيۀ شريفه، دست كم، ولايت تشريعى است؛ يعنى حكومت الهيّه بر مردم، ولى اين كه گفته شود كه مراد از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مفاهيمى نظير اين‌هاست، علاوه بر اين كه چنين آرايى، بازى كردن با الفاظ بلكه با وجدان و انديشه و شعور است،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آيۀ شريفه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 نظر دقيق به آيۀ شريفه، استفاده مى‌شود اين است كه خداوند متعال، ولايت تكوينى و ولايت تشريعى خود را كه به طور ذاتى و استقلالى داراست، به طور تبعى و غير ذاتى به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اين آيه از هر جهت براى شيعه افتخار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عمر بارها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تمامى دنيا از آنِ من بود تا آن را به فقيرى بدهم و در مقابل اين آيه دربارۀ من نازل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كه دلالت اين آيه بر حقّانيّت اعتقاد شيعه در مورد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است، امّا آيات قبل نياز به واسطه داشت؛ مثلاً در مورد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بگوييم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پليدى و خطا و نسيان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مى‌شود صغراى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بايد كبراى استدلال را به آن ضميمه كنيم كه با وجود چنين فردى، شخص ديگرى شايستگى ولايت و امامت را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طور در مورد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بگوييم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واسطۀ فيض اين عالم، برهان براى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تالى تلو قرآن و داراى علم تمامى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كبراى استدلال را اين طور ضميمه كنيم كه هركس چنين باشد، مقدّم بر ديگران است و خلافت و وصايت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w:t>
      </w:r>
    </w:p>
    <w:p>
      <w:pPr>
        <w:pStyle w:val="BookText"/>
        <w:rPr/>
      </w:pPr>
      <w:r>
        <w:rPr>
          <w:rFonts w:ascii="Amiri" w:hAnsi="Amiri" w:eastAsia="Amiri" w:cs="Amiri"/>
          <w:color w:val="111111"/>
          <w:sz w:val="28"/>
          <w:sz w:val="28"/>
          <w:szCs w:val="28"/>
          <w:rtl w:val="true"/>
          <w:lang w:bidi="ar-SA"/>
        </w:rPr>
        <w:t>قرآن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يَهْدِي إِلَى اَلْحَقِّ أَحَقُّ أَنْ يُتَّبَعَ أَمَّنْ لاٰ يَهِدِّي إِلاّٰ أَنْ يُهْدىٰ‌</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آيا كسى كه به سوى حقّ رهبرى مى‌كند سزاوارتر است مورد پيروى قرار گيرد يا كسى كه راه نمى‌يابد مگر آن كه هدايت شود؟</w:t>
      </w:r>
    </w:p>
    <w:p>
      <w:pPr>
        <w:pStyle w:val="BookText"/>
        <w:rPr/>
      </w:pPr>
      <w:r>
        <w:rPr>
          <w:rFonts w:ascii="IRNazanin" w:hAnsi="IRNazanin" w:eastAsia="IRNazanin"/>
          <w:color w:val="111111"/>
          <w:sz w:val="28"/>
          <w:sz w:val="28"/>
          <w:szCs w:val="28"/>
          <w:rtl w:val="true"/>
          <w:lang w:bidi="fa-IR"/>
        </w:rPr>
        <w:t>خلافت و وصايت متعلّق به كسى است كه مى‌تواند مردم را هدايت كند، امّا كسى كه خودش احتياج به هدايت دارد، چگونه مردم از او تبعيت كنند؟</w:t>
      </w:r>
    </w:p>
    <w:p>
      <w:pPr>
        <w:pStyle w:val="BookText"/>
        <w:rPr/>
      </w:pPr>
      <w:r>
        <w:rPr>
          <w:rFonts w:ascii="IRNazanin" w:hAnsi="IRNazanin" w:eastAsia="IRNazanin"/>
          <w:color w:val="111111"/>
          <w:sz w:val="28"/>
          <w:sz w:val="28"/>
          <w:szCs w:val="28"/>
          <w:rtl w:val="true"/>
          <w:lang w:bidi="fa-IR"/>
        </w:rPr>
        <w:t xml:space="preserve">خلاصه آن كه، آيات قبل همگى نياز به يك كبراى عقلى داشت، امّا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بر ساير آيات مقدم است؛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صاحب اختيار همۀ بندگان است، خدايى كه ملكوت هر چيزى در دست اوست،</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امامت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عهدۀ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ديگر نيازى به آن كبرا ندارد تا كسى بخواهد در آن خدشه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مهمّى كه اين آيه متعرّض آن شده است، اين است كه ولايت را فقط و فقط منحصر در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حصر است؛ يعنى علاوه بر اين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الله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او كسى ديگر نمى‌تواند صاحب چنين منصبى باشد و خود را خليفۀ مسلمين بپندارد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ساير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چون از نور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منشعب شده‌اند، داراى اين ولايت هستند و در حقيقت، ولايت مذكور در اين آيه منحصر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كه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 گواه بر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ديگرى كه پس از اين آيه آمده، تعريف و تمجيد از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 هر كس خدا و پيامبر او و كسانى را كه ايمان آورده‌اند، ولىّ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است؛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همان پيروزمندانند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حزب الله و شيعه دو معنا مى‌تواند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شيعه حق است و حق طبق آيۀ شريفۀ وَ قُلْ جٰاءَ اَلْحَقُّ وَ زَهَقَ اَلْبٰاطِلُ إِنَّ اَلْبٰاطِلَ كٰانَ زَهُوقاً</w:t>
      </w:r>
      <w:r>
        <w:rPr>
          <w:rStyle w:val="FootnoteAnchor"/>
          <w:rtl w:val="true"/>
        </w:rPr>
        <w:footnoteReference w:id="65"/>
      </w:r>
      <w:r>
        <w:rPr>
          <w:rFonts w:ascii="IRNazanin" w:hAnsi="IRNazanin" w:eastAsia="IRNazanin"/>
          <w:color w:val="111111"/>
          <w:sz w:val="28"/>
          <w:sz w:val="28"/>
          <w:szCs w:val="28"/>
          <w:rtl w:val="true"/>
          <w:lang w:bidi="fa-IR"/>
        </w:rPr>
        <w:t>در مقابل باطل پيروز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با وجود چنين ادلّه‌اى، هيچ باطلى نمى‌تواند در مقابل آن عرض اندام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كه هيچ كس از نظر فضائل نمى‌تواند در برابر او ايستادگى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دوّم كه شايد بهتر باشد، اين است كه در نهايت به دست شيعه و به رهبرى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 اسلام روى كرۀ زمين افراشته خواهد شد و عدالت اجتماعى سراسر جهان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حكومت از آنِ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ديگرى در مورد حزب الله مى‌فرمايد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آبٰاءَهُمْ أَوْ أَبْنٰاءَهُمْ أَوْ إِخْوٰانَهُمْ أَوْ عَشِيرَتَهُمْ أُولٰئِكَ كَتَبَ فِي قُلُوبِهِمُ </w:t>
      </w:r>
    </w:p>
    <w:p>
      <w:pPr>
        <w:pStyle w:val="BookText"/>
        <w:rPr/>
      </w:pPr>
      <w:r>
        <w:rPr>
          <w:rFonts w:ascii="Amiri" w:hAnsi="Amiri" w:eastAsia="Amiri" w:cs="Amiri"/>
          <w:color w:val="111111"/>
          <w:sz w:val="28"/>
          <w:sz w:val="28"/>
          <w:szCs w:val="28"/>
          <w:rtl w:val="true"/>
          <w:lang w:bidi="ar-SA"/>
        </w:rPr>
        <w:t>اَلْإِيمٰانَ وَ أَيَّدَهُمْ بِرُوحٍ مِنْهُ وَ يُدْخِلُهُمْ جَنّٰاتٍ تَجْرِي مِنْ تَحْتِهَا اَلْأَنْهٰارُ خٰالِدِينَ فِيهٰا رَضِيَ اَللّٰهُ عَنْهُمْ وَ رَضُوا عَنْهُ أُولٰئِكَ حِزْبُ اَللّٰهِ أَلاٰ إِنَّ حِزْبَ اَللّٰهِ هُمُ اَلْمُفْلِحُونَ‌</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قومى را نيابى كه به خدا و روز بازپسين ايمان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با خدا و رسولش مخالفت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پدرانشان يا پسرانشان يا برادرانشان يا عشيرۀ آنان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اين‌هاست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را نوشته و آن‌ها را با روحى از جانب خود تأييد كرده است، و آنان را به بهشت‌هايى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جوى‌هايى روان است در</w:t>
      </w:r>
    </w:p>
    <w:p>
      <w:pPr>
        <w:pStyle w:val="BookText"/>
        <w:rPr/>
      </w:pP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آن جا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ايشان خشنود و آن‌ها از او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حزب خداست كه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رستگارى شيعه و حزب الله هم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معنا، همين ورود به بهشت و جاودانه بودن در آن است كه مختصِّ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سايرين داخل در جهنّم مى‌شوند، بلكه جهنّم جايگاه انسان‌هاى لجوج و معاند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پيروان ساير اديان و مذاهب صالح بوده و لجاجتى در نپذيرفتن تشيّع نداشته باشند، در قيامت در رفاه خواهند بود و مثل اين دنيا از نعم الهى برخوردار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طبق آيۀ شريفه، بهشت موعود مخصوص حزب الله است و حزب‌الله همان شيعه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ديگر آن، غلبه بر جهان و حكومت جهانى است كه در نهايت متعلّق به شيعه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ديگرى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در حقيقت، در زبور پس از تورات نوشتيم كه زمين را بندگان شايستۀ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آمده است مراد از اين بندگان شايستۀ خدا،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ايشان مى‌باشد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لذا از شيعيان انتظار مى‌رود كه اين دو آيۀ سورۀ مائده را هميشه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مربوط به مولايمان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ولايت بر مسلمين متعلّق به ايشان است و ديگرى در مورد خود شما كه اين ولايت را پذيرفتيد و طبق آيۀ شريفه پيروزى در نهايت متعلّق به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ديگرى كه تذكّر آن لازم است اين كه، 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 به اندازۀ خراج شامات ارزش داشت؛ يعنى چندين ميليارد تومان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اين مطلب از جعليّات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انگشترى كه در دست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مانند پيراهن ايشان يك درهم، دو درهم بيش‌تر ارزش نداشت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چه در زمانى كه خليفۀ مسلمين بودند و چه قبل از آن، مقيّد بودند كه زندگى ساده‌اى داشته باشند، هم از نظر خوراك، هم از نظر پوشاك، هم از نظر مسكن؛ به طورى كه درايّام خلافت، در نامه‌اى خطاب به استاندارشان </w:t>
      </w:r>
    </w:p>
    <w:p>
      <w:pPr>
        <w:pStyle w:val="BookText"/>
        <w:rPr/>
      </w:pPr>
      <w:r>
        <w:rPr>
          <w:rFonts w:ascii="Amiri" w:hAnsi="Amiri" w:eastAsia="Amiri" w:cs="Amiri"/>
          <w:color w:val="111111"/>
          <w:sz w:val="28"/>
          <w:sz w:val="28"/>
          <w:szCs w:val="28"/>
          <w:rtl w:val="true"/>
          <w:lang w:bidi="ar-SA"/>
        </w:rPr>
        <w:t>عثمان بن حنيف مى‌نويسند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إِمَامَكُمْ قَدِ اكْتَفَى مِنْ دُنْيَاهُ بِطِمْرَيْهِ وَ 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لَاهْتَدَيْتُ الطَّرِيقَ إِلَى مُصَفَّى هَذَا الْعَسَلِ وَ لُبَابِ هَذَا الْقَمْحِ وَ نَسَائِجِ هَذَا الْقَزِّ وَلَكِنْ هَيْهَاتَ أَنْ يَغْلِبَنِى هَوَاىَ وَيَقُودَنِى جَشَعِى إِلَى تَخَيُّرِ الْأَطْعِمَةِ وَ لَعَلَّ بِالْحِجَازِ أَوْ الْيَمَامَة مَنْ لَا طَمَعَ لَهُ فِى الْقُرْصِ وَ لَا عَهْدَ لَهُ بِالشِّبَعِ أَوْ أَبِيتَ مِبْطَاناً وَ حَوْلِى بُطُونٌ غَرْثَى وَ أَكْبَادٌ حَرَّى</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بدان كه پيشواى شما بسنده كرده است از دنياى خود به دو جامۀ</w:t>
      </w:r>
    </w:p>
    <w:p>
      <w:pPr>
        <w:pStyle w:val="BookText"/>
        <w:rPr/>
      </w:pPr>
      <w:r>
        <w:rPr>
          <w:rFonts w:ascii="IRNazanin" w:hAnsi="IRNazanin" w:eastAsia="IRNazanin"/>
          <w:color w:val="111111"/>
          <w:sz w:val="28"/>
          <w:sz w:val="28"/>
          <w:szCs w:val="28"/>
          <w:rtl w:val="true"/>
          <w:lang w:bidi="fa-IR"/>
        </w:rPr>
        <w:t>فرسوده و دو قرص نان را خوردنى خويش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مى‌خواستم مى‌دانستم چگونه عسل پالوده و مغز گندم و بافتۀ ابريشم را به كار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هرگز هواى من بر من چيره نخواهد گرديد و حرص مرا به گُزيدن خوراك‌ها نخواهد كشيد؛ چرا كه ممكن است در حجاز يا يمامه كسى حسرت نان قرصى برد يا هرگز شكم سير نخورد، و من سير بخوابم و پيرامونم شكم‌هايى باشد از گرسنگى به پشت‌دوخته و جگرهايى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غلام خود قنبر، براى خريد پيراهن به بازار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پيراهن خريدند، يكى به دو درهم و ديگرى به سه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پيراهن دو درهمى را خود برداشته و پيراهن سه درهمى را به قنبر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 منبر مى‌رويد و براى مردم سخن‌رانى مى‌كنيد، به پيراهنِ سه درهمى سزاوارتريد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قَنْبَرُ أَنْتَ شَابٌّ وَ لَكَ شَرَهُ الشَّبَابِ وَ أَنَا أَسْتَحْيِى مِنْ رَبِّى أَنْ أَتَفَضَّلَ </w:t>
      </w:r>
      <w:bookmarkStart w:id="79" w:name="pg16660_177259"/>
    </w:p>
    <w:p>
      <w:pPr>
        <w:pStyle w:val="BookText"/>
        <w:rPr/>
      </w:pPr>
      <w:bookmarkEnd w:id="79"/>
      <w:r>
        <w:rPr>
          <w:rFonts w:ascii="Amiri" w:hAnsi="Amiri" w:eastAsia="Amiri" w:cs="Amiri"/>
          <w:color w:val="111111"/>
          <w:sz w:val="28"/>
          <w:sz w:val="28"/>
          <w:szCs w:val="28"/>
          <w:rtl w:val="true"/>
          <w:lang w:bidi="ar-SA"/>
        </w:rPr>
        <w:t xml:space="preserve">عَلَيْكَ لِأَنِّى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أَلْبِسُوهُمْ مِمَّا تَلْبَسُونَ وَ أَطْعِمُوهُمْ مِمَّا تَأْكُلُونَ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اى قنبر، تو جوانى و شور و نشاط جوانى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پروردگارم شرم دارم كه خود را بر تو برترى دهم؛ چون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خود را با همان چيزى كه خود مى‌پوشيد، بپوشانيد و از همان چيزى كه خود مى‌خوريد، طعام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وضعيّت لباس و خوراك آن حضرت اين‌گونه است، چطور مى‌توان</w:t>
      </w:r>
    </w:p>
    <w:p>
      <w:pPr>
        <w:pStyle w:val="BookText"/>
        <w:rPr/>
      </w:pPr>
      <w:r>
        <w:rPr>
          <w:rFonts w:ascii="IRNazanin" w:hAnsi="IRNazanin" w:eastAsia="IRNazanin"/>
          <w:color w:val="111111"/>
          <w:sz w:val="28"/>
          <w:sz w:val="28"/>
          <w:szCs w:val="28"/>
          <w:rtl w:val="true"/>
          <w:lang w:bidi="fa-IR"/>
        </w:rPr>
        <w:t>پذيرفت كه انگشترشان چنان قيمتى داشته است؟</w:t>
      </w:r>
    </w:p>
    <w:p>
      <w:pPr>
        <w:pStyle w:val="Heading4"/>
        <w:numPr>
          <w:ilvl w:val="3"/>
          <w:numId w:val="1"/>
        </w:numPr>
        <w:rPr/>
      </w:pPr>
      <w:bookmarkStart w:id="80" w:name="__RefHeading___Toc12108714_1280447820"/>
      <w:bookmarkStart w:id="81" w:name="_Toc26"/>
      <w:bookmarkEnd w:id="80"/>
      <w:r>
        <w:rPr>
          <w:rtl w:val="true"/>
        </w:rPr>
        <w:t>اخلاص، سرّ ارزش عمل</w:t>
      </w:r>
      <w:bookmarkEnd w:id="81"/>
    </w:p>
    <w:p>
      <w:pPr>
        <w:pStyle w:val="BookText"/>
        <w:rPr/>
      </w:pPr>
      <w:r>
        <w:rPr>
          <w:rFonts w:ascii="IRNazanin" w:hAnsi="IRNazanin" w:eastAsia="IRNazanin"/>
          <w:color w:val="111111"/>
          <w:sz w:val="28"/>
          <w:sz w:val="28"/>
          <w:szCs w:val="28"/>
          <w:rtl w:val="true"/>
          <w:lang w:bidi="fa-IR"/>
        </w:rPr>
        <w:t>سؤالى كه در اين جا پيش مى‌آيد، اين است كه صدقه دادن چنين انگشتر كم ارزشى چطور مى‌تواند موجب چنين فضيلتى براى آن حضرت شود؟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بزرگوار ما، علامۀ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اخلاقشان در اين زمينه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اكسير چيزى است كه اگر به مس بزنند، طلا مى‌شود و من نمى‌دانم چنين چيزى واقعيّت دارد يا خير، امّا من اكسيرى را سراغ دارم كه اگر به چيز بى‌بهايى هم زده شود، به اندازۀ هستى ارزش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همين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مثال مى‌زدند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فقيرى مأيوس از خانۀ خدا خارج نشود، در ركوع انگشتر كم‌ارزش خود را صدقه دادند، امّا چون خلوص در اين عمل بود، به اندازه‌اى ارزش يافت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آيه‌اى كه ارزش آن نه فقط از دنيا، كه از عالم ملكوت و بهشت و هر چه در </w:t>
      </w:r>
    </w:p>
    <w:p>
      <w:pPr>
        <w:pStyle w:val="BookText"/>
        <w:rPr/>
      </w:pPr>
      <w:r>
        <w:rPr>
          <w:rFonts w:ascii="IRNazanin" w:hAnsi="IRNazanin" w:eastAsia="IRNazanin"/>
          <w:color w:val="111111"/>
          <w:sz w:val="28"/>
          <w:sz w:val="28"/>
          <w:szCs w:val="28"/>
          <w:rtl w:val="true"/>
          <w:lang w:bidi="fa-IR"/>
        </w:rPr>
        <w:t>آن است،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نقطۀ مقابل، اگر چيز با ارزشى باشد، امّا اكسير خلوص و رنگ خدايى به آن نخورد، پرِ كاهى هم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روايتى را در اين زمينه نقل كردند كه بنده‌اى را روز قيامت مى‌آورند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رضاى خدا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خواندى تا بگويند فلانى چه زيبا نماز مى‌خواند و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آتش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ديگرى را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رضاى خدا جهاد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جهاد كردى تا بگويند فلانى چقدر شجاع است و همين طور فرد ديگرى را كه قرآن ياد گرفته براى اين‌كه مردم از صداى خوش او تمجيد</w:t>
      </w:r>
    </w:p>
    <w:p>
      <w:pPr>
        <w:pStyle w:val="BookText"/>
        <w:rPr/>
      </w:pPr>
      <w:r>
        <w:rPr>
          <w:rFonts w:ascii="IRNazanin" w:hAnsi="IRNazanin" w:eastAsia="IRNazanin"/>
          <w:color w:val="111111"/>
          <w:sz w:val="28"/>
          <w:sz w:val="28"/>
          <w:szCs w:val="28"/>
          <w:rtl w:val="true"/>
          <w:lang w:bidi="fa-IR"/>
        </w:rPr>
        <w:t>كنند و فرد ديگرى را كه انفاق كرده تا در مورد او بگويند چه فرد بخشنده‌اى است، مى‌آوردند و همگى را به آتش مى‌اندازند</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قرآن در اين زمينه مى‌فرمايد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اى كسانى كه ايمان آورده‌ايد، صدقه‌هاى خود را با منّت و آزار، باطل مكنيد، مانند كسى كه مالش را براى خودنمايى به مردم، انفاق مى‌كند و به خدا و روز بازپسين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او همچون مَثَلِ سنگ خارايى است كه بر روى آن، خاكى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رگبارى به آن رسيده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و صاف بر جاى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چه به دست آورده‌اند، بهره‌اى نمى‌برند و خداوند، گروه كافران را هدايت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علامۀ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اعمال فى نفسه بسيار با ارزش</w:t>
      </w:r>
    </w:p>
    <w:p>
      <w:pPr>
        <w:pStyle w:val="BookText"/>
        <w:rPr/>
      </w:pPr>
      <w:r>
        <w:rPr>
          <w:rFonts w:ascii="IRNazanin" w:hAnsi="IRNazanin" w:eastAsia="IRNazanin"/>
          <w:color w:val="111111"/>
          <w:sz w:val="28"/>
          <w:sz w:val="28"/>
          <w:szCs w:val="28"/>
          <w:rtl w:val="true"/>
          <w:lang w:bidi="fa-IR"/>
        </w:rPr>
        <w:t>است، جان دادن در راه خدا، يك عمر خدمت به مردم، آموختن قرآن، نماز خواندن، امّا چون رنگ خدايى و خلوص ندارد، نه تنها بهشت را به دنبال نمى‌آورد، كه خود موجب ورود به جهنّم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به كارها رنگ خدايى داد و آن را با خلوص همراه كرد تا ارزش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عَزَّ وَ جَلَّ بِالْقَلِيلِ مِنْ عَمَلِهِ أَظْهَرَ اللَّهُ لَهُ أَكْثَرَ مِمَّا أَرَادَ وَ مَنْ أَرَادَ النَّاسَ بِالْكَثِيرِ مِنْ عَمَلِهِ فِى تَعَبٍ مِنْ بَدَنِهِ وَ سَهَرٍ مِنْ لَيْلِهِ أَبَى اللَّهُ عَزَّ وَ جَلَّ إِلَّا أَنْ يُقَلِّلَهُ فِى عَيْنِ مَنْ سَمِعَه</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با عمل اندكش، خداى عزّ و جل را قصد كند، خدا هم بيش‌تر از آن چه قصد كرده برايش نمايان سازد، و هركه با عمل بسيار و رنج تن و بيدارى شبش، مردم را قصد كند، خداى عزّ و جل عملش را در نظر شنوندگان كم جلوه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اشكال‌هاى ديگرى هم در مورد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امّا به جهت رعايت اختصار، همان جملۀ قبل بيان مى‌شود و آن اين كه با وجود اتّفاق شيعه و شهرت ميان اهل سنّت، هيچ شبهه‌اى نمى‌تواند خدشه‌اى در استدلال به اين آيه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معاند مى‌تواند دست خود را بر روى چشم بگذارد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نيست، امّا خورشيد به نور افشانى خود ادامه مى‌دهد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ياور است؛ زيرا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مشترك لفظى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لفظى كه براى چند معنا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متصرّف، ياور، دوست‌دار و شخصى كه بيش از ديگران حق تصرف دارد؛ مانند ولى كودك و زن، اطلاق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ارادۀ يكى از اين معانى، بايد قرينه‌اى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آيه قرينه‌اى كه مدعاى شيعه را اثبات كند، وجود ندارد، علاوه بر اين كه قرائنى در اين آيه به چشم مى‌خورد كه حاكى از آن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ناصر و يارى دهنده است، نه به معناى شخص سزاوارتر و اولى به تصرف؛ زيرا اگر بخواهيم لفظ ولى را به معناى شخص اولى به تصرف بگيريم، با آيات قبل و بعد سازگار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تَتَّخِذُوا الْيَهُودَ وَ النَّصارى اولياءَ بَعْضُهُمْ اولياءُ بَعْضٍ كه در اين جا،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ياوران است، نه شايسته‌تر بودن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آيۀ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سازگار نيست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يَتَوَلَّ اللَّهَ وَ رَسُولَهُ وَ الَّذِينَ آمَنُوا فَإِنَّ حِزْبَ اللَّهِ هُمُ الْغالِبُونَ در اين آيه نيز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محبّت و يارى به كار رفته است؛ لذا بايد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ميان اين دو قسمت از آيه استفاده شده نيز به معناى يارى گرفت تا تمام قسمت‌هاى اين جمله با يكديگر هماهنگ و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ثبوت ولايت بالفعل است و هيچ شبهه‌اى در اين مطلب نيست كه امامت على تنها پس از پيامبر اكرم تحقّق يافته است و اگر بخواهيم ولايت را به حال نسبت ندهيم و مربوط به آينده بشماريم، در اين صورت در مورد خدا و رسول او درست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مورد بحث،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جمع استعمال شده است و برگرداندن آن به معناى مفرد و ارادۀ خصوص اميرالمؤمنين بدون دليل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مفسرين گفته‌اند، آيۀ مذكور در شأن على نازل شده است، مقتضى اختصاص نمى‌باشد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در ميان فقها و مفسرين اين است كه شأن نزول مخصّص مدلول آيه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انحصار اين اوصاف در على، بر اين پايه استوار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چنين چيزى مسلم نيست؛ زيرا ممكن است كه عطف شده باشد؛ به اين معنى كه ايشان در نماز، به ركوع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نمازشان مانند يهوديان، بى‌ركوع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در برابر خدا خاضع و فروتنند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در پاسخ به اين اشكالات مى‌نگارد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مشترك معنوى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لفظى كه براى يك معناى كلى وضع شده كه داراى مصاديق مختلف است، نه آن كه معانى مختلفى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شخصى كه اقدام به انجام كارى مى‌كند، وضع شده است و هر كس كه اقدام به كارى مى‌كند، نسبت به كسى كه برايش كار انجام مى‌دهد، نوعى قدرت و تسلط دارد، اگر چه تسلط كامل نباشد؛ لذا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تسلط و قدرت است، مشتق شده است؛ مانند ولى زن، ولى كودك و ولى رعيت كه همگى به معناى رسيدگى كننده به امور ايشان است و تقريباً نسبت به آنان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معناى دوست و دوست‌دار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ضمنى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دوست خود نوعى تسلط دارد و مى‌تواند در امور او تصرف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 يارى دهنده نسبت به يارى شده و هم‌پيمان نسبت به هم‌پيمان و همسايه نسبت به همسايه نيز به همين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معناى آيه چنين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و رسول او و اميرالمؤمنين، سرپرست و متولى امور شما هستند و بدون شك ولايت خدا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خود آيه هم بدون قيد است و به قرينۀ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متكلّم حكيم در مقام بيان مراد جدّى خود باشد و ملتفت به اقسام موضوع حكمش باشد، ولى قرينه‌اى بر ارادۀ خصوص يك قسم نياورد، كلامش به حكم عقل، ظاهر در اين خواهد بود كه تمامى آن اقسام مراد او بوده؛ چرا كه اگر خصوص يكى از اقسام را اراده كرده بود، مقتضاى حكمت متكلّم اين بود كه قرينه‌اى بر آن اقامه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افادۀ عموميّت مى‌كند؛ لذا ولايت پيامبر و وصى او نيز همين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كه بپذيريم،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معانى متعدد است و اين كلمه، مشترك لفظى است، باز هم بدون شك، آن چه كه با نزول آيه در مقام دادن صدقه مناسبت دارد،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رسيدگى كننده به امور باشد، نه به معناى ناصر و يارى دهنده؛ زيرا كدام عاقل اين را مى‌پذيرد كه خداوند براى يادآورى فضيلت صدقه دادن، با اين سرعت و اهتمام و بيان عجيب، آيه‌اى نازل كند و تنها بخواهد اين مسئلۀ بديهى را تذكّر دهد كه على ياور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فرض كه مراد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ناصر باشد، در اين صورت منحصر ساختن آن به خدا، رسول او و على تنها به يكى از دو معنى زير صحيح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مؤمنين توسّط خدا، پيامبر و اميرالمؤمنين رسيدگى به امور آنان را نيز در بر مى‌گيرد كه در اين صورت به همان معنايى كه مطلوب ماست،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ديگران نسبت به يارى خدا و پيامبر و على قابل ذكر نيست و به حساب نمى‌آيد كه در اين صورت نيز مطلوب ما ثابت مى‌گردد؛ زيرا يكى از لوازم امامت، يارى كامل و همه جانبۀ مؤمنين است، خصوصاً با توجه به اين كه خداوند يارى او را در رديف يارى خود و پيامبرش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كلام اين كه ولايت را به هر معنايى كه تفسير كنند، در انحصار خدا، پيامبر و اميرالمؤمنين است و ولايت اين سه از يك سنخ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اميرالمؤمنين از تمام مردم برتر و بالاتر باشد به نحوى كه هيچ كس قادر به بيان فضيلت او نيست؛ لذا تنها چيزى كه درخورِ اوست، اين است كه امام مردم و جانشين خدا در ميان تمامى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آيه‌اى كه قبل از آيۀ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نيز از حيث خطاب با آيۀ مورد بحث يكسان مى‌باشد و گواه بر اين نكته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مورد بحث،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قبل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مَنْ يَرْتَدَّ مِنْكُمْ عَنْ دِينِهِ فَسَوْفَ يَأْتِى اللَّهُ بِقَوْمٍ يُحِبُّهُمْ وَ يُحِبُّونَهُ أَذِلَّةٍ عَلَى الْمُؤْمِنِينَ أَعِزَّةٍ عَلَى الْكافِرِينَ يُجاهِدُونَ فِى سَبِيلِ اللَّهِ وَ لا يَخافُونَ لَوْمَةَ لائِمٍ ذلِكَ فَضْلُ اللَّهِ يُؤْتِيهِ مَنْ يَشاءُ وَ اللَّهُ واسِعٌ عَلِيمٌ اين آيه به وضوح نشان‌گر اين حقيقت است كه كسانى را كه خداوند خواهد آورد، اهل ولايت و سرپرستى امور مردم هستند؛ زيرا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هر يك از شما كه از دين خويش دست بردارد، خداى متعال، قومى را كه محبّت مخصوصى به آنان دارد به جاى ايشان مى‌آورد كه اين قوم جديد در برابر مؤمنين تواضع دارند، البته از نوع تواضعى كه زمامداران بايد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قوم در برابر كافران با عزّت و شكوه‌مندند؛ يعنى عزّت و عظمت خود را در برابر آنان آشكار مى‌نمايد و يكى از امورى كه به آنان مربوط مى‌شود جهاد در راه خداست كه در اين راه از سرزنش احدى هراس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 ويژگى‌ها، تنها درخورِ زمام‌دار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به دنبال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بفهماند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مورد بحث، امام و سرپرست امور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ارتباط بين دو آيه برقرار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اشكال كننده گمان كرده است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سزاوار به تصرّف، گرفته شود با آيۀ قبلى يعنى يا أَيُّهَا الَّذِينَ آمَنُوا لا تَتَّخِذُوا الْيَهُودَ وَ النَّصارى اولياءَ سازگار نمى‌باشد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ياوران است نه كسانى كه سزاوار تصرّف و دخالت در امور هستند، گمان باطلى است؛ زيرا بين اين آيه و آيۀ مورد بحث، چند آيۀ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ارتباطى به اين موضوع هم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اين آيه و آيۀ پيشين، با خطابى مستقل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آيه نمى‌تواند قرينه‌اى براى معناى اين آيه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هم كه تمام اين آيات با يكديگر مرتبط باشند باز هم با آن چه كه مطلوب ماست، منافات ندارد؛ زيرا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اوّل نيز به معناى رسيدگى به امور است؛ اگر چه در قالب يارى و همكارى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هر معنايى را كه در نظر بگيريم، مطلوب ما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افزودن آيۀ مَنْ يَرْتَدَّ مِنْكُمْ عَنْ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شامل خصوصيّاتى است كه صرفاً با زمام‌دار و سرپرست امور،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معنايى با آيۀ بعدى كه فرموده وَ مَنْ يَتَوَلَّ اللَّهَ وَ رَسُولَهُ وَ الَّذِينَ آمَنُوا فَإِنَّ حِزْبَ اللَّهِ هُمُ الْغالِبُونَ منافات دارد، آشكارا باطل است؛ زيرا مراد از تولّى خدا و رسول و مؤمنان، اين است كه آنان را به عنوان اولياى خود برگزينند و ولايت را به همان معنايى كه در آيۀ قبلى، يعنى 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 به ايشان محوّل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ديگر چطور مى‌توان گفت كه اين گونه برداشت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آيۀ بعد سازگار نيست؟</w:t>
      </w:r>
    </w:p>
    <w:p>
      <w:pPr>
        <w:pStyle w:val="BookText"/>
        <w:rPr/>
      </w:pPr>
      <w:r>
        <w:rPr>
          <w:rFonts w:ascii="IRNazanin" w:hAnsi="IRNazanin" w:eastAsia="IRNazanin"/>
          <w:color w:val="111111"/>
          <w:sz w:val="28"/>
          <w:sz w:val="28"/>
          <w:szCs w:val="28"/>
          <w:rtl w:val="true"/>
          <w:lang w:bidi="fa-IR"/>
        </w:rPr>
        <w:t>پاسخ 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هر يك از كسانى كه در آيه ذكر شده‌اند، مناسب با خودشان است؛ لذا ولايت وصى در طول ولايت نبى و پس از آن قرار دارد؛ پس اگر آيۀ مذكور بر امامت و ولايت اميرالمؤمنين دلالت داشته باشد، مربوط به پس از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حق اين است كه ولايت براى اميرالمؤمنين در دوران زندگى پيامبراكرم نيز متحقق بوده است، منتهى در مرتبۀ دوّم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پيروى از او واجب بوده است و تصميمات او بايد عملى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غالباً ساكت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هر امامى در زمان امامت امام ديگر چنين برخورد مى‌كرد؛ مثلاً امام حسن در دوران امامت پدرش و امام حسين در عصر امامت برادر خويش چنين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منزلت نيز بر اين نكته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حديث، موقعيت اميرالمؤمنين در مقايسه با موقعيّت رسول اكرم مانند موقعيّت هارون است نسبت به حضرت موسى و معلوم است كه ولايت هارون با حضور حضرت موسى نيز وجود داشته است؛ زيرا هارون، شريك موسى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نيز عملاً در دوران حيات رسول اكرم ولايت داشته است، اگر چه ساكت بوده؛ زيرا بنا بر حديث فوق، اميرالمؤمنين به استثناى نبوّت داراى تمام شؤون پيامبر اكرم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نيز اين مطلب را اثبات مى‌كند؛ چون عمر در روز غدير به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كردى و روز را به شب بردى در حالى كه ولىّ هر مرد و زن با ايمان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نيز حديثى را در فضائل اميرالمؤمنين آورده است كه به وضوح بر مطلب فوق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مذكور مى‌خوانيم كه على، كنيزكى از اسراى جنگى را براى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عليه او هم‌پيمان شدند و از او به پيامبر،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خشمگين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چه مى‌خواهيد؟ از على چه مى‌خواهيد؟ على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ولىّ تمام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دلالت بر اين نكته دارد كه اقدام على در آن وقت معتبر بوده است و به جهت برخوردارى از مقام ولايت، حق داشته است مانند پيامبر، از ميان غنايم انتخاب كند؛ زيرا على از پيامبر است؛ يعنى مانند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كارى كه انجام مى‌دهد، مانند كارى است كه پيامبر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نتيجه مى‌گيريم كه مراد از بعديّت در اين روايات، بعديّت زمانى نيست، بلكه بعديّت به لحاظ رتبه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در برخى از روايات،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دليل،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 كه دو احتمال ديگر، بعيد است؛ زيرا پذيرفتن احتمال نخست، مستلزم اين است كه آن را تأكيد براى جملۀ پيشين بگيريم و اين، برخلاف اصل است؛ زيرا گفتن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بيان اين كه ايشان در نماز، ركوع مى‌كنند، بى‌نياز مى‌سازد، چه اين كه از كلمۀ نماز، ركوع نيز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از لفظ ركوع، معناى مشهورش به ذهن متبادر مى‌شود، و لذا احتمال دوّم هم باطل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اين‌كه رواياتى كه در مورد شأن نزول اين آيه است، صراحتاً نشان مى‌دهند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آيۀ مذكور، حال است و مراد از ركوع، همان ركوع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حديث بلندى كه سيوطى در كتاب الدّر المنثور از ابن مردويه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بيرون آمد و به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به تو چيزى داد؟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چيز را به تو داد در چه حالتى قرار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ركوع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اين لحظه تكبير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و رسول او و كسانى را كه ايمان آورده‌اند به ولايت برگزيند، از حزب الله است كه چيره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اين حديث در اسباب النزول واحدى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احاديث فراوان ديگرى از اين قبيل وجود دارد كه همگى حاكى از اين حقيقت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ولايت، حال است و مراد از ركوع هم، همان ركوع معروف است و دلالت بر اين مطلب مى‌كند كه مراد، تعيين اميرالمؤمنين به اين اوصاف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هيچ ترديدى نيست كه مفسّرين اين آيه را مختصّ اميرالمؤمنين دانسته‌اند؛ زيرا تفسير آنان بر مبناى همين روايات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استفاده از صيغۀ جمع در مورد اميرالمؤمنين كه فرد است، براى بزرگ‌داشت مقام آن حضرت است و اشاره به اين نكته دارد كه اميرالمؤمنين به منزلۀ تمام مؤمنين نمازگزار و صدقه دهنده مى‌باشد؛ زيرا او رئيس مؤمنان و از مهم‌ترين عوامل ايمان و نيكوكارى‌هاى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رسول خدا در جنگ خندق به اين نكته اشاره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ايمان در برابر تمام شرك قرار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زمخشرى نيز فايدۀ استعمال صيغۀ جمع را در اين جا، تشويق مردم به چنين كارى دانسته است و معتقد است كه اين آيه روشن مى‌سازد كه مؤمنين بايد چنين خصلتى داشته باشند و به نيكى و خيرات تا اين حد علاقه‌مند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الصدق لنهج الحق،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تلخيص</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6660_177277"/>
      <w:bookmarkStart w:id="83" w:name="pg16660_177277"/>
      <w:bookmarkEnd w:id="83"/>
    </w:p>
    <w:p>
      <w:pPr>
        <w:pStyle w:val="Heading3"/>
        <w:numPr>
          <w:ilvl w:val="2"/>
          <w:numId w:val="1"/>
        </w:numPr>
        <w:rPr/>
      </w:pPr>
      <w:bookmarkStart w:id="84" w:name="pg16660_177277"/>
      <w:bookmarkStart w:id="85" w:name="__RefHeading___Toc12108716_1280447820"/>
      <w:bookmarkStart w:id="86" w:name="_Toc27"/>
      <w:bookmarkEnd w:id="84"/>
      <w:bookmarkEnd w:id="85"/>
      <w:r>
        <w:rPr/>
        <w:t>7</w:t>
      </w:r>
      <w:r>
        <w:rPr>
          <w:rtl w:val="true"/>
        </w:rPr>
        <w:t xml:space="preserve">. </w:t>
      </w:r>
      <w:r>
        <w:rPr>
          <w:rtl w:val="true"/>
        </w:rPr>
        <w:t xml:space="preserve">آيۀ </w:t>
      </w:r>
      <w:r>
        <w:rPr>
          <w:rtl w:val="true"/>
        </w:rPr>
        <w:t>«</w:t>
      </w:r>
      <w:r>
        <w:rPr>
          <w:rtl w:val="true"/>
        </w:rPr>
        <w:t>ليلة المبيت</w:t>
      </w:r>
      <w:r>
        <w:rPr>
          <w:rtl w:val="true"/>
        </w:rPr>
        <w:t>»</w:t>
      </w:r>
      <w:bookmarkEnd w:id="86"/>
    </w:p>
    <w:p>
      <w:pPr>
        <w:pStyle w:val="Heading4"/>
        <w:numPr>
          <w:ilvl w:val="3"/>
          <w:numId w:val="1"/>
        </w:numPr>
        <w:rPr/>
      </w:pPr>
      <w:bookmarkStart w:id="87" w:name="__RefHeading___Toc12108718_1280447820"/>
      <w:bookmarkStart w:id="88" w:name="_Toc28"/>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 xml:space="preserve">از جمله آيات فراوانى كه در شأن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آيه‌اى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المبيت، شبى است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خود در بستر خواباند و از مكّه به سمت مدينه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بعضى از مردم براى كسب خشنودى خدا، جان خود را مى‌فروشند و خداوند نسبت به بندگان مهربان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تفصيل واقعه از اين قرار بود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سال، تمام تلاش خود را براى تبليغ اسلام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مشركان با توطئه و كارشكنى مانع فعاليّت ايشان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جاذبۀ قرآن بسيارى از آنان را فرا گرفته بود، امّا عناد و لجاجت و دنياپرستى نمى‌گذاشت اسلام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p>
    <w:p>
      <w:pPr>
        <w:pStyle w:val="BookText"/>
        <w:rPr/>
      </w:pPr>
      <w:r>
        <w:rPr>
          <w:rFonts w:ascii="IRNazanin" w:hAnsi="IRNazanin" w:eastAsia="IRNazanin"/>
          <w:color w:val="111111"/>
          <w:sz w:val="28"/>
          <w:sz w:val="28"/>
          <w:szCs w:val="28"/>
          <w:rtl w:val="true"/>
          <w:lang w:bidi="fa-IR"/>
        </w:rPr>
        <w:t>اقتصادى، پشتوانه‌هايى مانند حضرت خديجه و ابوطالب را داشت، امّا باز هم فشار و آزار و اذيّت مشركان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با رحلت اين دو بزرگوار،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پشتوانۀ مطمئن هم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جز هجرت از ميان اين قوم لجوج نبود؛ خصوصاً اين كه اهل مدينه آماده بودند تا پذيراى</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تصميم به هجرت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مشركان براى مقابله با رشد اسلام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پيش‌نهادهاى مختلفى همچون تبعيد و زندان،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همگى تصميم گرفتند پيامبر را به قتل برسانند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امّا از آن طرف از تعصّب و حمايت بنى‌هاشم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بنا شد براى مقابله با هرگونه خون‌خواهى بنى‌هاشم، چهل نفر از چهل طائفه، شبانه وارد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ايشان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امين، حضرت را از اين تصميم مشركان آگاه كرد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خواستند و موضوع را با ايشان در ميان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پذيرفتندكه شب به جاى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بخوابند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خارج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آيۀ هشتم و نهم</w:t>
      </w:r>
      <w:r>
        <w:rPr>
          <w:rStyle w:val="FootnoteAnchor"/>
          <w:rtl w:val="true"/>
        </w:rPr>
        <w:footnoteReference w:id="77"/>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تجربه ثابت شده است در كور كردن چشم و عقل دشمن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به دور از چشم دشمنان، به سمت خارج شهر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هم غافل از</w:t>
      </w:r>
    </w:p>
    <w:p>
      <w:pPr>
        <w:pStyle w:val="BookText"/>
        <w:rPr/>
      </w:pPr>
      <w:r>
        <w:rPr>
          <w:rFonts w:ascii="IRNazanin" w:hAnsi="IRNazanin" w:eastAsia="IRNazanin"/>
          <w:color w:val="111111"/>
          <w:sz w:val="28"/>
          <w:sz w:val="28"/>
          <w:szCs w:val="28"/>
          <w:rtl w:val="true"/>
          <w:lang w:bidi="fa-IR"/>
        </w:rPr>
        <w:t xml:space="preserve">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نيستند، به داخل خانه حمله كردند، امّا متوجّه شدند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ايشان خوابيده‌اند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با فداكارى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ممكن بود جان خود را در اين راه از دست بدهد، توطئۀ مشركين خنثى شد و آيۀ شريفه در تقدير از اين عمل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در روايتى آمده است كه خداوند در همين شب، خطاب به جبرئيل و ميكائيل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قَدْ آخَيْتُ بَيْنَكُمَا وَ جَعَلْتُ عُمُرَ أَحَدِكُمَا أَطْوَلَ مِنْ عُمُرِ صَآحِبِِهِ فَأَيُّكُمَا يُؤْثِرُ أَخَاه؟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شما دو نفر را برادر يكديگر و عمر يكى از شما را طولانى‌تر از عمر ديگرى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حاضر است به خاطر ديگرى جان خود را فدا كند؟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كدام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عَبْدَىَّ أَلَّا كُنْتُمَا مِثْلَ وَلِيِّى عَلِىِّ بْنِ أَبِى طَالِبٍ آخَيْتُ بَيْنَهُ وَ بَيْنَ نَبِيِّى فَآثَرَهُ بِالْحَيَاة عَلَى نَفْسِهِ ثُمَّ رَقَدَ عَلَى فِرَاشِهِ يَفْدِيهِ بِمُهْجَتِهِ اهْبِطَا إِلَيْهِ كِلَاكُمَا فَاحْفَظَاهُ مِنْ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دو بندۀ من، مانند دوست من على بن ابى طالب باشيد، كه ميان او و</w:t>
      </w:r>
    </w:p>
    <w:p>
      <w:pPr>
        <w:pStyle w:val="BookText"/>
        <w:rPr/>
      </w:pPr>
      <w:r>
        <w:rPr>
          <w:rFonts w:ascii="IRNazanin" w:hAnsi="IRNazanin" w:eastAsia="IRNazanin"/>
          <w:color w:val="111111"/>
          <w:sz w:val="28"/>
          <w:sz w:val="28"/>
          <w:szCs w:val="28"/>
          <w:rtl w:val="true"/>
          <w:lang w:bidi="fa-IR"/>
        </w:rPr>
        <w:t>پيامبرم عقد اخوت بستم، امّا او زندگى پيامبرم را بر زندگى خود ترجيح داد و در بستر او خوابيد و جانش را فداى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زمين برويد و او را از شر دشمنش محافظت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جبرئيل كنار سر حضرت و ميكائيل كنار پاهاى ايشان نشست و جبرئيل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مَنْ مِثْلُكَ يَاابْنَ أَبِى طَالِبٍ وَ اللهُ عَزَّ وَ جَلَّ يُبَاهِى بِكَ الْمَلَائِكَة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آفرين، آفرين مانند تو كيست اى پسر ابى طالب؟ خداوند به واسطه تو بر ملائكه مباهات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از شهر خارج شدند، به غار ثور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اعجاز الهى، عنكبوتى آمد و بر در غار، تارى تنيد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كبوترى هم آن جا لانه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هم وقتى فهميدند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فرار كرده، با وسايل آن روز ردّ پاى حضرت را پيدا كردند تا به غار رسيدند، امّا وقتى ديدند درِ غار را تار عنكبوت گرفته و هيچ اثرى از پارگى در آن نيست و كبوتر هم آن جا لانه گذاشته، يقين كردند كه كسى وارد غار نشده است و لذا برگشتند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سه روز،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w:t>
      </w:r>
      <w:bookmarkStart w:id="89" w:name="pg16660_177285"/>
    </w:p>
    <w:p>
      <w:pPr>
        <w:pStyle w:val="BookText"/>
        <w:rPr/>
      </w:pPr>
      <w:bookmarkEnd w:id="89"/>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عازم مدينه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براى من تهيّه كن و تو هم پس از رفتن من، امانت‌هاى مردم را كه در دست من بود، به صاحبانش باز گردان و با دخترم فاطمه و مادرت به من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تا محلّى كه بعداً مسجد قبا در آن‌جا ساخته شد، رفتند و منتظر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ايشان شدند تا همگى با هم وارد مدينه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محل</w:t>
      </w:r>
    </w:p>
    <w:p>
      <w:pPr>
        <w:pStyle w:val="BookText"/>
        <w:rPr/>
      </w:pP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بحث تا اين‌جا اين شد كه آيۀ شريفه در تقدير از گذشت و فداكارى و ايثار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Heading4"/>
        <w:numPr>
          <w:ilvl w:val="3"/>
          <w:numId w:val="1"/>
        </w:numPr>
        <w:rPr/>
      </w:pPr>
      <w:bookmarkStart w:id="90" w:name="__RefHeading___Toc12108720_1280447820"/>
      <w:bookmarkStart w:id="91" w:name="_Toc29"/>
      <w:bookmarkEnd w:id="90"/>
      <w:r>
        <w:rPr>
          <w:rtl w:val="true"/>
        </w:rPr>
        <w:t xml:space="preserve">علّت عدم تصريح به نام اهل بيت </w:t>
      </w:r>
      <w:r>
        <w:rPr>
          <w:rtl w:val="true"/>
        </w:rPr>
        <w:t>(</w:t>
      </w:r>
      <w:r>
        <w:rPr>
          <w:rtl w:val="true"/>
        </w:rPr>
        <w:t>ع</w:t>
      </w:r>
      <w:r>
        <w:rPr>
          <w:rtl w:val="true"/>
        </w:rPr>
        <w:t xml:space="preserve">) </w:t>
      </w:r>
      <w:r>
        <w:rPr>
          <w:rtl w:val="true"/>
        </w:rPr>
        <w:t>در قرآن</w:t>
      </w:r>
      <w:bookmarkEnd w:id="91"/>
    </w:p>
    <w:p>
      <w:pPr>
        <w:pStyle w:val="BookText"/>
        <w:rPr/>
      </w:pPr>
      <w:r>
        <w:rPr>
          <w:rFonts w:ascii="IRNazanin" w:hAnsi="IRNazanin" w:eastAsia="IRNazanin"/>
          <w:color w:val="111111"/>
          <w:sz w:val="28"/>
          <w:sz w:val="28"/>
          <w:szCs w:val="28"/>
          <w:rtl w:val="true"/>
          <w:lang w:bidi="fa-IR"/>
        </w:rPr>
        <w:t xml:space="preserve">امّا سؤالى كه در اين جا مطرح مى‌شود اين است كه چرا در اين آيه نامى از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نشده و با كلمۀ مبهم وَ مِنَ اَلنّٰاسِ از ايشان ياد شده است؟ هميشه اين ايراد را به شيعه مى‌گرفتند كه اگر شما مى‌گوييد بيش از سيصد آيه از قرآن در مورد على است، چرا حتّى يك بار هم به نام او تصريح نشده است؟</w:t>
      </w:r>
    </w:p>
    <w:p>
      <w:pPr>
        <w:pStyle w:val="BookText"/>
        <w:rPr/>
      </w:pPr>
      <w:r>
        <w:rPr>
          <w:rFonts w:ascii="IRNazanin" w:hAnsi="IRNazanin" w:eastAsia="IRNazanin"/>
          <w:color w:val="111111"/>
          <w:sz w:val="28"/>
          <w:sz w:val="28"/>
          <w:szCs w:val="28"/>
          <w:rtl w:val="true"/>
          <w:lang w:bidi="fa-IR"/>
        </w:rPr>
        <w:t xml:space="preserve">اتّفاقاً مرحوم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كافى روايتى نسبتاً طولانى را نقل كرده‌اند كه ابوبصير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مى‌گويند چرا نام على و اهل بيتش در قرآن نيامده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نماز،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سه ركعتى و چهار ركعتى آن نام برده نشد تا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براى مردم بيان كردند و آيۀ زكات بر آن حضرت نازل شد و نام برده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نشد كه زكات از هر چهل درهم يك درهم است، تا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مردم شرح دادند و امر به حجّ نازل شد و به مردم نفرمود هفت دور طواف كنيد، تا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توضيح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أَطِيعُوا اَللّٰهَ وَ أَطِيعُوا اَلرَّسُولَ وَ أُولِي اَلْأَمْرِ مِنْكُمْ نازل شد و در باره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فرزندانشان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نازل شد، 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را من مولا و آقاى اويم، على مولا و آقاى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كتاب خدا و اهل بيتم به شما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عز و جل خواسته‌ام كه ميان آن‌ها جدائى نيندازد تا آن‌ها را در سر حوض به من رساند، خدا خواستۀ مرا عطا كرد،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چيزى به آن‌ها نياموزيد كه آن‌ها از شما داناترند،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را از درِ هدايت بيرون نكنند و به درِ گمراهى وارد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خاموشى مى‌گزيد و دربارۀ اهل بيتش بيان نمى‌كرد، آل فلان و آل فلان آن را براى خود ادعا مى‌كردند، ولى خداى عزّ و جلّ براى تصديق پيامبرش بيان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آل پيامبر است نه آل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مى‌خواهد پليدى را از شما اهل البيت ببرد و پاكيزه‌تان كند، پاكيزۀ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امّ سلمه، آن‌ها را زير عبا گرد آورد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پيامبرى اهلى داشت، و اهل من اين‌هايند،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اهل شما </w:t>
      </w:r>
    </w:p>
    <w:p>
      <w:pPr>
        <w:pStyle w:val="BookText"/>
        <w:rPr/>
      </w:pPr>
      <w:r>
        <w:rPr>
          <w:rFonts w:ascii="IRNazanin" w:hAnsi="IRNazanin" w:eastAsia="IRNazanin"/>
          <w:color w:val="111111"/>
          <w:sz w:val="28"/>
          <w:sz w:val="28"/>
          <w:szCs w:val="28"/>
          <w:rtl w:val="true"/>
          <w:lang w:bidi="fa-IR"/>
        </w:rPr>
        <w:t>نيستم؟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خوبى مى‌گرايى، ولى اين‌ها اهل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 براى پيشوايى مردم،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همۀ مردم سزاوارتر بود، به جهت تبليغات بسيارى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فرموده بودند، و دست او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گرفته و در ميان مردم به پا داشته بود، و چون على درگذشت، نمى‌توانست و اقدام هم نمى‌كرد كه محمّد بن على و نه عباس بن على و نه هيچ يك از پسران ديگرش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از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اهل پيامبر داخل كند، زيرا در آن صورت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آيۀ اهل بيت را دربارۀ ما نازل فرمود، چنان كه در بارۀ تو نازل كرد و مردم را به اطاعت ما امر كرد، چنان كه به اطاعت تو امر فرمود،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 تبليغ كرد، چنان كه نسبت به تو تبليغ فرمود و خدا ناپاكى را از ما برد چنان كه از تو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سزاوارتر بود براى بزرگسالى‌اش و چون وفات نمود، نمى‌توانست و اقدام هم نمى‌كرد كه فرزندان خودش را در امر امامت داخل كند و در ميان آن‌ها قرار دهد، در صورتى كه خداى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خويشاوندان در كتاب خدا به يكديگر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آن صورت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مردم را به اطاعت من امر نمود، چنان كه به اطاعت تو و اطاعت پدرت امر فرموده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من هم تبليغ كرده، چنان كه دربارۀ تو و پدرت </w:t>
      </w:r>
    </w:p>
    <w:p>
      <w:pPr>
        <w:pStyle w:val="BookText"/>
        <w:rPr/>
      </w:pPr>
      <w:r>
        <w:rPr>
          <w:rFonts w:ascii="IRNazanin" w:hAnsi="IRNazanin" w:eastAsia="IRNazanin"/>
          <w:color w:val="111111"/>
          <w:sz w:val="28"/>
          <w:sz w:val="28"/>
          <w:szCs w:val="28"/>
          <w:rtl w:val="true"/>
          <w:lang w:bidi="fa-IR"/>
        </w:rPr>
        <w:t>تبليغ فرموده و خدا ناپاكى را از من برده، چنان كه از تو و پدرت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امامت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هيچ يك از اهل بيت او نمى‌توانست بر او ادعا كند، هم چنان كه او بر برادر و</w:t>
      </w:r>
    </w:p>
    <w:p>
      <w:pPr>
        <w:pStyle w:val="BookText"/>
        <w:rPr/>
      </w:pPr>
      <w:r>
        <w:rPr>
          <w:rFonts w:ascii="IRNazanin" w:hAnsi="IRNazanin" w:eastAsia="IRNazanin"/>
          <w:color w:val="111111"/>
          <w:sz w:val="28"/>
          <w:sz w:val="28"/>
          <w:szCs w:val="28"/>
          <w:rtl w:val="true"/>
          <w:lang w:bidi="fa-IR"/>
        </w:rPr>
        <w:t>پدرش ادعا مى‌كرد، اگر آن دو مى‌خواستند امر امامت را از او به ديگرى بگردانند، ولى آنها چنين كارى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زمانى كه امامت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معنى و تأويل آيۀ وَ أُولُوا اَلْأَرْحٰامِ بَعْضُهُمْ أَوْلىٰ بِبَعْضٍ فِي كِتٰابِ اَللّٰهِ جارى گشت، و بعد از حسين، به على بن الحسين رسيد، و بعد از على بن الحسين به محمّد بن على رسيد، آن گاه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ناپاكى همان شك است، به خدا قسم كه ما دربارۀ پروردگار خود هرگز شك نكنيم</w:t>
      </w:r>
      <w:r>
        <w:rPr>
          <w:rFonts w:eastAsia="IRNazanin" w:cs="IRNazanin"/>
          <w:color w:val="111111"/>
          <w:sz w:val="28"/>
          <w:szCs w:val="28"/>
          <w:rtl w:val="true"/>
          <w:lang w:bidi="fa-IR"/>
        </w:rPr>
        <w:t>.</w:t>
      </w:r>
      <w:r>
        <w:rPr>
          <w:rStyle w:val="FootnoteAnchor"/>
          <w:rtl w:val="true"/>
        </w:rPr>
        <w:footnoteReference w:id="8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خلاصۀ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قرار نيست در قرآن تمامى جزئيّات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قرآن اين بوده كه معمولاً به بيان كليّات اكتفا مى‌كند و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حكم آيۀ شريفۀ وَ أَنْزَلْنٰا إِلَيْكَ اَلذِّكْرَ لِتُبَيِّنَ لِلنّٰاسِ مٰا نُزِّلَ إِلَيْهِمْ‌</w:t>
      </w:r>
      <w:r>
        <w:rPr>
          <w:rStyle w:val="FootnoteAnchor"/>
          <w:rtl w:val="true"/>
        </w:rPr>
        <w:footnoteReference w:id="81"/>
      </w:r>
      <w:r>
        <w:rPr>
          <w:rFonts w:ascii="IRNazanin" w:hAnsi="IRNazanin" w:eastAsia="IRNazanin"/>
          <w:color w:val="111111"/>
          <w:sz w:val="28"/>
          <w:sz w:val="28"/>
          <w:szCs w:val="28"/>
          <w:rtl w:val="true"/>
          <w:lang w:bidi="fa-IR"/>
        </w:rPr>
        <w:t>وظيفۀ تفسير و توضيح مراد آيات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قرآن اين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اَلصَّلاٰةَ،</w:t>
      </w:r>
      <w:r>
        <w:rPr>
          <w:rStyle w:val="FootnoteAnchor"/>
          <w:rtl w:val="true"/>
        </w:rPr>
        <w:footnoteReference w:id="82"/>
      </w:r>
      <w:r>
        <w:rPr>
          <w:rFonts w:ascii="IRNazanin" w:hAnsi="IRNazanin" w:eastAsia="IRNazanin"/>
          <w:color w:val="111111"/>
          <w:sz w:val="28"/>
          <w:sz w:val="28"/>
          <w:szCs w:val="28"/>
          <w:rtl w:val="true"/>
          <w:lang w:bidi="fa-IR"/>
        </w:rPr>
        <w:t xml:space="preserve">امّا بيان چگونگى آن و جزئيات آن بر عهدۀ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قرآن اين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w:t>
      </w:r>
    </w:p>
    <w:p>
      <w:pPr>
        <w:pStyle w:val="BookText"/>
        <w:rPr/>
      </w:pPr>
      <w:r>
        <w:rPr>
          <w:rFonts w:ascii="Amiri" w:hAnsi="Amiri" w:eastAsia="Amiri" w:cs="Amiri"/>
          <w:color w:val="111111"/>
          <w:sz w:val="28"/>
          <w:sz w:val="28"/>
          <w:szCs w:val="28"/>
          <w:rtl w:val="true"/>
          <w:lang w:bidi="ar-SA"/>
        </w:rPr>
        <w:t xml:space="preserve">عَنْكُمُ اَلرِّجْسَ أَهْلَ اَلْبَيْتِ وَ يُطَهِّرَكُمْ تَطْهِيراً </w:t>
      </w:r>
      <w:r>
        <w:rPr>
          <w:rStyle w:val="FootnoteAnchor"/>
          <w:rtl w:val="true"/>
        </w:rPr>
        <w:footnoteReference w:id="83"/>
      </w:r>
      <w:r>
        <w:rPr>
          <w:rFonts w:ascii="IRNazanin" w:hAnsi="IRNazanin" w:eastAsia="IRNazanin"/>
          <w:color w:val="111111"/>
          <w:sz w:val="28"/>
          <w:sz w:val="28"/>
          <w:szCs w:val="28"/>
          <w:rtl w:val="true"/>
          <w:lang w:bidi="fa-IR"/>
        </w:rPr>
        <w:t xml:space="preserve">امّا بيان معناى آيه و مصاديق و جزئيّات آن بر عهدۀ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وظيفه به</w:t>
      </w:r>
    </w:p>
    <w:p>
      <w:pPr>
        <w:pStyle w:val="BookText"/>
        <w:rPr/>
      </w:pP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و به همين جهت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حسّاس به همراهى قرآن و عترت تذكّر مى‌دادند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تَارِكٌ فِيكُمْ أَمْرَيْنِ إِنْ أَخَذْتُمْ بِهِمَا لَنْ تَضِلُّوا كِتَابَ اللَّهِ عَزَّ وَ جَلَّ وَ أَهْلَ بَيْتِى عِتْرَتِى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تَسْبِقُوهُمْ فَتَهْلِكُوا وَ لَا تُعَلِّمُوهُمْ فَإِنَّهُمْ أَعْلَمُ مِنْكُم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ميان شما دو چيز به جا گذاشتم كه اگر آن را بگيريد، هيچ گاه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خداى عزّ و جل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پيش نيفتيد كه هلاك مى‌شويد و به آنان چيزى نياموزيد كه آنان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ديگرى كه در همين زمينه بايد مورد توجّه قرار گيرد، اين است كه اگر نام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مى‌آمد، همان كسانى كه غدير خم را زير پا گذاشتند و با اين كه دو ماه از آن گذشته بود، قضيّۀ سقيفه را پيش كشيدند، و تمام تلاش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زمينه خنثى كردند، همان‌ها به قرآن هم رحم نمى‌كردند؛ لذا براى اين كه همين الفاظ قرآن از توطئۀ دشمن محفوظ بماند، نامى از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نيامده است كه اگر آمده بود، الآن قرآن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تحريك احساسات دشمن به اين صراحت، وجهى ندارد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فردى بود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سمرۀ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بسيار آدم خبيثى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خباثت او </w:t>
      </w:r>
    </w:p>
    <w:p>
      <w:pPr>
        <w:pStyle w:val="BookText"/>
        <w:rPr/>
      </w:pPr>
      <w:r>
        <w:rPr>
          <w:rFonts w:ascii="Amiri" w:hAnsi="Amiri" w:eastAsia="Amiri" w:cs="Amiri"/>
          <w:color w:val="111111"/>
          <w:sz w:val="28"/>
          <w:sz w:val="28"/>
          <w:szCs w:val="28"/>
          <w:rtl w:val="true"/>
          <w:lang w:bidi="ar-SA"/>
        </w:rPr>
        <w:t xml:space="preserve">همين بس كه زمانى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جاى خود در بصره نشاند و خود به كوفه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شخص در مدّتى كه در بصره بود، هشت هزار نفر از شيعيان</w:t>
      </w:r>
    </w:p>
    <w:p>
      <w:pPr>
        <w:pStyle w:val="BookText"/>
        <w:rPr/>
      </w:pPr>
      <w:r>
        <w:rPr>
          <w:rFonts w:ascii="IRNazanin" w:hAnsi="IRNazanin" w:eastAsia="IRNazanin"/>
          <w:color w:val="111111"/>
          <w:sz w:val="28"/>
          <w:sz w:val="28"/>
          <w:szCs w:val="28"/>
          <w:rtl w:val="true"/>
          <w:lang w:bidi="fa-IR"/>
        </w:rPr>
        <w:t xml:space="preserve">را به قتل رساند تا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نترسيدى كه يك نفر بى‌گناه را در ميان اين افراد كشته باشى؟ سمره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همين اندازه، باز هم مى‌كشتم، ترسى نداشتم</w:t>
      </w:r>
      <w:r>
        <w:rPr>
          <w:rFonts w:eastAsia="IRNazanin" w:cs="IRNazanin"/>
          <w:color w:val="111111"/>
          <w:sz w:val="28"/>
          <w:szCs w:val="28"/>
          <w:rtl w:val="true"/>
          <w:lang w:bidi="fa-IR"/>
        </w:rPr>
        <w:t>.</w:t>
      </w:r>
      <w:r>
        <w:rPr>
          <w:rStyle w:val="FootnoteAnchor"/>
          <w:rtl w:val="true"/>
        </w:rPr>
        <w:footnoteReference w:id="8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الحديد معتزلى نقل مى‌كند كه معاويه در دوره‌اى كه تمام تلاش خود را براى جعل روايت در مدح بنى اميّه و در ذمّ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بسته بود، به همين شخص پيشنهاد داد كه در مقابل صد هزار درهم روايتى جعل كند به اين مضمون كه آيۀ وَ مِنَ اَلنّٰاسِ مَنْ يُعْجِبُكَ قَوْلُهُ فِي اَلْحَيٰاةِ اَلدُّنْيٰا وَ يُشْهِدُ اَللّٰهَ عَلىٰ مٰا فِي قَلْبِهِ وَ هُوَ أَلَدُّ اَلْخِصٰامِ وَ إِذٰا تَوَلّٰى سَعىٰ فِي اَلْأَرْضِ لِيُفْسِدَ فِيهٰا وَ يُهْلِكَ اَلْحَرْثَ وَ اَلنَّسْلَ وَ اَللّٰهُ لاٰ يُحِبُّ اَلْفَسٰادَ</w:t>
      </w:r>
      <w:r>
        <w:rPr>
          <w:rStyle w:val="FootnoteAnchor"/>
          <w:rtl w:val="true"/>
        </w:rPr>
        <w:footnoteReference w:id="86"/>
      </w:r>
      <w:r>
        <w:rPr>
          <w:rFonts w:ascii="IRNazanin" w:hAnsi="IRNazanin" w:eastAsia="IRNazanin"/>
          <w:color w:val="111111"/>
          <w:sz w:val="28"/>
          <w:sz w:val="28"/>
          <w:szCs w:val="28"/>
          <w:rtl w:val="true"/>
          <w:lang w:bidi="fa-IR"/>
        </w:rPr>
        <w:t>در مورد على بن ابى طالب، و آيۀ وَ مِنَ اَلنّٰاسِ مَنْ يَشْرِي نَفْسَهُ اِبْتِغٰاءَ مَرْضٰاتِ اَللّٰهِ وَ اَللّٰهُ رَؤُفٌ بِالْعِبٰادِ در مورد ابن ملجم ملعون نازل شده است؛ سمره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مبلغ را بالا برد تا اين كه در مقابل چهار صد هزار درهم قبول كرد كه چنين روايتى را جعل كند</w:t>
      </w:r>
      <w:r>
        <w:rPr>
          <w:rFonts w:eastAsia="IRNazanin" w:cs="IRNazanin"/>
          <w:color w:val="111111"/>
          <w:sz w:val="28"/>
          <w:szCs w:val="28"/>
          <w:rtl w:val="true"/>
          <w:lang w:bidi="fa-IR"/>
        </w:rPr>
        <w:t>.</w:t>
      </w:r>
      <w:r>
        <w:rPr>
          <w:rStyle w:val="FootnoteAnchor"/>
          <w:rtl w:val="true"/>
        </w:rPr>
        <w:footnoteReference w:id="87"/>
      </w:r>
      <w:bookmarkStart w:id="92" w:name="pg16660_177298"/>
    </w:p>
    <w:p>
      <w:pPr>
        <w:pStyle w:val="BookText"/>
        <w:rPr/>
      </w:pPr>
      <w:bookmarkEnd w:id="92"/>
      <w:r>
        <w:rPr>
          <w:rFonts w:ascii="IRNazanin" w:hAnsi="IRNazanin" w:eastAsia="IRNazanin"/>
          <w:color w:val="111111"/>
          <w:sz w:val="28"/>
          <w:sz w:val="28"/>
          <w:szCs w:val="28"/>
          <w:rtl w:val="true"/>
          <w:lang w:bidi="fa-IR"/>
        </w:rPr>
        <w:t xml:space="preserve">اگر نام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آمده بود، مطمئناً چنين افرادى چاره‌اى جز نابود كردن قرآن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آيۀ تطهير را هم ملاحظه كنيد، مى‌بينيد كه در ميان آيات مربوط به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آيۀ اَلْيَوْمَ أَكْمَلْتُ لَكُمْ دِينَكُمْ‌</w:t>
      </w:r>
      <w:r>
        <w:rPr>
          <w:rStyle w:val="FootnoteAnchor"/>
          <w:rtl w:val="true"/>
        </w:rPr>
        <w:footnoteReference w:id="88"/>
      </w:r>
      <w:r>
        <w:rPr>
          <w:rFonts w:ascii="IRNazanin" w:hAnsi="IRNazanin" w:eastAsia="IRNazanin"/>
          <w:color w:val="111111"/>
          <w:sz w:val="28"/>
          <w:sz w:val="28"/>
          <w:szCs w:val="28"/>
          <w:rtl w:val="true"/>
          <w:lang w:bidi="fa-IR"/>
        </w:rPr>
        <w:t>را كه ابتداى آيه و انتهاى آن در مورد حرمتِ خوردن مردار و اين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قوى، يكى از دلايل آن محفوظ ماندن اين آيات از دست‌برد دشمنان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آيات مخفى نمى‌شد، تشكيل‌دهندگان سقيفه، معاويه‌ها، سمره‌ها و ديگر رياست‌طلبان، اثرى از اين آيات در قرآن به جا نمى‌گذاشتند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عجيبى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حجّاج‌بن يوسف، شدّت ظلم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به حدّى بود كه اگر به كسى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يا كافر، بهتر بود از اين كه به او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شيعۀ على</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با اين شدّت ظلم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مى‌شد نامى از ايشان در قرآن باشد؟ آيا نتيجه‌اى جز نابودى اساس اسلام و قرآن داشت؟</w:t>
      </w:r>
    </w:p>
    <w:p>
      <w:pPr>
        <w:pStyle w:val="Heading3"/>
        <w:numPr>
          <w:ilvl w:val="2"/>
          <w:numId w:val="1"/>
        </w:numPr>
        <w:rPr/>
      </w:pPr>
      <w:bookmarkStart w:id="93" w:name="__RefHeading___Toc12108722_1280447820"/>
      <w:bookmarkStart w:id="94" w:name="_Toc30"/>
      <w:bookmarkEnd w:id="93"/>
      <w:r>
        <w:rPr/>
        <w:t>8</w:t>
      </w:r>
      <w:r>
        <w:rPr>
          <w:rtl w:val="true"/>
        </w:rPr>
        <w:t xml:space="preserve"> </w:t>
      </w:r>
      <w:r>
        <w:rPr>
          <w:rtl w:val="true"/>
        </w:rPr>
        <w:t xml:space="preserve">و </w:t>
      </w:r>
      <w:r>
        <w:rPr/>
        <w:t>9</w:t>
      </w:r>
      <w:r>
        <w:rPr>
          <w:rtl w:val="true"/>
        </w:rPr>
        <w:t xml:space="preserve">. </w:t>
      </w:r>
      <w:r>
        <w:rPr>
          <w:rtl w:val="true"/>
        </w:rPr>
        <w:t>آيات مربوط به غدير</w:t>
      </w:r>
      <w:bookmarkEnd w:id="9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مربوط به غدير</w:t>
      </w:r>
      <w:r>
        <w:rPr>
          <w:rStyle w:val="FootnoteAnchor"/>
          <w:rtl w:val="true"/>
        </w:rPr>
        <w:footnoteReference w:id="9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آيۀ باقى‌مانده، در مورد واقعۀ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نحو متواتر هم نزد شيعه و هم نزد اهل سنّت، ثابت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امتيازات و افتخارات شيعه همين قضيّۀ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قرار بود كه سال دهم هجرى،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مى‌دانستند كه چيزى از عمر ايشان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مأموريت يافته بودند كه براى حجّ به مكّه بروند و اين سفر حج از پر جمعيّت‌ترين سفرهاى حجّ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برخى از نقل‌ها حدود صد و بيست هزار نفر در اين سفر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را انجام دادند، آيه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اى پيامبر، آن وظيفه‌اى را كه بر عهدۀ تو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منصوب كردن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خلافت پس از ايشان و انجام تشريفات ظاهرى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انجام دهى و به مردم ابلاغ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نكنى، هيچ كارى انجام نداده‌اى؛ يعنى اسلام منهاى ولايت مساوى با هيچ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بيست و سه سالۀ تو هيچ نتيجه‌اى ندارد مگر اين كه اين كار را به انجام برسانى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چون مى‌دانست عدّه‌اى زير بار اين امر نمى‌روند و كارشكنى‌ها شروع مى‌شود، خيال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جهت هم راحت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يَعْصِمُكَ مِنَ النَّاس</w:t>
      </w:r>
    </w:p>
    <w:p>
      <w:pPr>
        <w:pStyle w:val="BookText"/>
        <w:rPr/>
      </w:pPr>
      <w:r>
        <w:rPr>
          <w:rFonts w:ascii="IRNazanin" w:hAnsi="IRNazanin" w:eastAsia="IRNazanin"/>
          <w:color w:val="111111"/>
          <w:sz w:val="28"/>
          <w:sz w:val="28"/>
          <w:szCs w:val="28"/>
          <w:rtl w:val="true"/>
          <w:lang w:bidi="fa-IR"/>
        </w:rPr>
        <w:t>خداوند تو را در مقابل مردم نگه مى‌دارد و محافظت مى‌كند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مناسك به سمت مدينه به راه افتادند تا به غدير خم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حاجيانى كه از راه جحفه به مكّه رفته‌اند، مى‌دانند غدير خم كجاست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منطقه رسيدند، دو مرتبه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جا از مركب پياده شدند و دستور دادند هر كه جلوتر رفته برگردد و منتظر كسانى هم كه هنوز نرسيده‌اند، شدند تا به ايشان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همه جمع شدند، منبرى از جهاز شتران آماده كردند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سخنانشان را با حديث ثقلين آغار كردند؛ حديثى كه مضمون آن را بارها و بارها براى مردم به عبارات مختلف بيان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مردم اقرار گرفتند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اولى بِكُمْ مِنْكُمْ بِأنْفُسِكُمْ؟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من از خودتان به خودتان اولى نيستم؟</w:t>
      </w:r>
    </w:p>
    <w:p>
      <w:pPr>
        <w:pStyle w:val="BookText"/>
        <w:rPr/>
      </w:pPr>
      <w:r>
        <w:rPr>
          <w:rFonts w:ascii="IRNazanin" w:hAnsi="IRNazanin" w:eastAsia="IRNazanin"/>
          <w:color w:val="111111"/>
          <w:sz w:val="28"/>
          <w:sz w:val="28"/>
          <w:szCs w:val="28"/>
          <w:rtl w:val="true"/>
          <w:lang w:bidi="fa-IR"/>
        </w:rPr>
        <w:t>خوب، خداوند در قرآن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اَلنَّبِيُّ أَوْلىٰ بِالْمُؤْمِنِينَ مِنْ أَنْفُسِهِمْ‌</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پيامبر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آيۀ ديگرى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Style w:val="FootnoteAnchor"/>
          <w:rtl w:val="true"/>
        </w:rPr>
        <w:footnoteReference w:id="9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مرد و زن مؤمنى را نرسد كه چون خدا و فرستاده‌اش به كارى فرمان دهند، براى آنان در كارشان اختيارى باشد و هر كس خدا و فرستاده‌اش را نافرمانى كند، قطعاً دچار گمراهىِ آشكارى گرديده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اين، همگى گفتۀ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بالا بردند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شبيه تعبير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من رهبر و سرپرست دين و دنياى او هستم،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سرپرست دين و دنياى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جامعه بدون حكومت دچار هرج و مرج مى‌شود و در رأس حكومت هم بايد كسى باشد تا به امور جامعه سر و سامان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مدينه اوّلين كارى كه كردند، تشكيل حكومت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منصبِ تشريفاتى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ولايت تكوينى كه دارند، قطره‌اى است در مقابل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اصل ولايت تكوينى، تمام عالم در محضر اين ذوات مقدّس است، امّا بالأخره امّت اسلامى نياز به حكومت دارد، وگرنه بايد زير يوغ شاهان و مستبدان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خداوند اين منصب را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دعا كردند و هم 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هر كس را كه ولايت على را بپذيرد، دوست داشته باش و دشمنِ كسى باش كه با او سرِ دشمنى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يارى كرد، يارى كن و آن كسى كه خواست او را خوار و ذليل كند، خوار و ذليل فرما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آيۀ شريفه نازل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اَلْيَوْمَ يَئِسَ اَلَّذِينَ كَفَرُوا مِنْ دِينِكُمْ فَلاٰ تَخْشَوْهُمْ وَ اِخْشَوْنِ‌</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امروز كسانى كه كافر شده‌اند،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كارشكنى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نوميد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مترسيد و از من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به بعد در مورد دينتان از كفّار هراسى نداشته باشيد؛ چون داراى حكومت هستيد و در رأس آن كسى مانند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دشمن اميدوار بود كه با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هم نابود شود، امّا از امروز ديگر جاى نگرانى نيست و دشمن مأيوس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دشمن نترسيد، امّا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روزى كه اختلاف ميان خودتان، زمينۀ نابودى‌تان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بترسيد از روزى كه به خاطر دشمنى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در سقيفه كنار بگذاريد كه بدبخت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آيه، الآن هم مخاطب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الآن هم به مسلمانان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باشيد كه اختلاف ميان شما كار را به جايى نرساند كه چند ميليون يهودى امور شما را به دست بگيرند كه اگر به قول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شويد و هر كدام فقط يك سطل آب خرج آنان كنيد، سيل آن‌ها را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دين شما را برايتان كامل و نعمت خود را بر شما تمام گردانيدم، و اسلام را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آيينى برگزيدم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 الآن دين شما ناقص بود، امّا از امروز دين شما كامل شد و خداوند نعمت خود را بر شما تمام كرد و از دين اسلام به عنوان دين شما خشنود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همگى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حتّى آن‌هايى كه در باطن مخالف بودند و بعداً سقيفۀ بنى ساعده را درست كردند، آن روز جرأت مخالفت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اهل‌سنّت نقل مى‌كنند كه عمر خطاب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على، أصبحت و أمسيت مولى كل مؤمن و مؤمنة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يا على، ولايت گواراى تو باد، مولاى هر مرد و زن مؤمن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اوّلين كسانى كه بيعت كردند همان افرادى بودند كه بعدها زمينه‌ساز غصب خلافت و جنگ عليه حضرت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كه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جمعيّت برخاست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به ما دستور دادى كه شهادت به وحدانيّت خدا و نبوّت تو بدهيم، ما نيز قبول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دادى نماز بخوانيم،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 و زكات و جهاد ما را امر كردى،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راضى نشدى تا اين كه دست پسر عمويت را بالا بردى و او را بر ما برترى دادى و ولايت بر مسلمين را به او سپردى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از طرف خودت بود يا از جانب خداوند؟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معبودى جز او نيست، اين كار از جانب خداوند متعال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حارث به سمت شترش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 چه محمّد مى‌گويد حقّ است، سنگى از آسمان بر ما نازل كن يا عذابى دردناك بر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اين جملات را تمام نكرده بود كه آتشى از آسمان نازل شد و او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آيه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سٰائِلٌ بِعَذٰابٍ وٰاقِعٍ لِلْكٰافِرينَ لَيْسَ لَهُ دٰافِعٌ مِنَ اَللّٰهِ ذِي اَلْمَعٰارِجِ‌</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پرسنده‌اى از عذاب واقع شونده‌اى پرسيد، كه اختصاص به كافران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بازدارنده‌اى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صاحب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اين خلاصه‌اى بود از واقعۀ غدير خم كه بسيارى از اهل سنّت نيز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علامۀ امينى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مرحوم مير حامد حسين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شهيد قاضى نور الله شوشترى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مصادر اين واقعه را از كتب اهل سنّت نقل كرده‌اند</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مرحوم مير حامد حسين نيز مجلدات اوّل تا دهم كتاب عبقات را به بحث از سند حديث غدير، روايات مختلف آن و دلالت آن بر امامت اميرالمؤمنين اختصاص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علامۀ امينى حديث غدير را از صد و ده نفر از صحابه، هشتاد و چهار نفر از تابعين و سيصد و شصت نفر از غير اين دو دسته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الغدير فى الكتاب و السنة و الأدب،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انصافاً نمى‌توان در مقابل اين قضيّه</w:t>
      </w:r>
    </w:p>
    <w:p>
      <w:pPr>
        <w:pStyle w:val="BookText"/>
        <w:rPr/>
      </w:pPr>
      <w:r>
        <w:rPr>
          <w:rFonts w:ascii="IRNazanin" w:hAnsi="IRNazanin" w:eastAsia="IRNazanin"/>
          <w:color w:val="111111"/>
          <w:sz w:val="28"/>
          <w:sz w:val="28"/>
          <w:szCs w:val="28"/>
          <w:rtl w:val="true"/>
          <w:lang w:bidi="fa-IR"/>
        </w:rPr>
        <w:t>مقاومت كرد، امّا باز هم برخى از اهل سنّت براى توجيه عقايدشان جواب‌هايى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كمى از آن‌ها مانند ابن تيميه كه پايه‌گذار افكار وهابيّت است، از اساس منكر قضيّۀ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همۀ اين روايات را دروغ و مجعول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ديگرى منكر اصل واقعه نشدند، امّا آن را طورى معنا كردند كه ضررى به عقايد آنان نزند؛ به عنوان مثال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به معناى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توجيه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انسان عاقلى صد و بيست هزار نفر را زير آفتاب در آن بيابان گرم جمع مى‌كند براى گفتن چنين جمله‌اى؟</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امّا دلالت اين حديث بر امامت اميرالمؤمنين، اگر هر چيز در خور شك و ترديد باشد، شكّى نداريم در اين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بر حسب وضع لغوى، صريح در معناى مقصود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خواه به واسطه مشترك بودن آن بين معانى بسيار و متعدّد، مفاد آن مجمل باشد، و خواه از قرائن تعيين كننده معناى امامت كه منظور ما است، عارى و برهنه باشد، و خواه چنين قرائنى را در بر داشته باشد، در هر صورت اين لفظ در اين مقام جز به همين معنى، به معناى ديگرى دلالت نخواهد داشت؛ زيرا آنان كه در آن اجتماع عظيم اين لفظ را شنيده و درك نموده و يا پس از زمانى اين خبر مهم به آن‌ها رسيده از كسانى كه به نظر و سخن آن‌ها در لغت استدلال مى‌شود، همه، همين معنى را از اين لفظ فهميده‌اند، بدون اين كه در ميان آن‌ها منع و انكارى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درك و فهم همين معنى پيوسته بعد از آن‌ها در ميان شعرا و رجال ادب جريان داشته تا عصر حاضر ما و همين برهانى است قاطع در معناى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ايشان به بيان نمونه‌هايى از فهم حاضرين در واقعۀ غدير و ديگران مى‌پردازد و در پايان به بررسى تفصيلى معانى‌اى كه براى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اثبات نموده‌است كه در اين حديث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 جا، اهل بحث و كاوش را گزيرى نمانده و ناچار بايد تسليم باشند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 چه ما از آن كه گفتيم كوتاه آمده و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است، و آن را مشترك لفظى بدانيم، باز هم در حديث مزبور، قرينه‌هاى متّصله و منفصله‌اى وجود دارد كه با وجود اين قرائن ارادۀ غير اين معنى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حديث است و آن، سخن پيامبر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اولى بكم من انفسكم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من سزاوارتر نيستم به شما از خود شما، و متفرّع فرمود بر اين سخن، اين جمله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فمن‌كنت مولاه فعلى‌مولاه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مطلب، اگر رسول خدا غير از معنايى كه در مقدمۀ سخن خود بدان تصريح فرموده، معناى ديگرى را اراده فرموده بود، فرمايش آن حضرت به صورت كلامى در مى‌آمد كه رشتۀ ارتباط آن گسيخته باشد و قسمتى از آن با قسمت ديگر بى‌ارتباط باشد و ما پيامبر را بزرگ‌تر مى‌دانيم از هر لغزش و سخن نارسايى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حديث است، كه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طرق حديث بر فرمايش پيامبر اين جمله‌ها نيز افزوده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كيفيّت براى اهل تحقيق و بحث امكان خواهد داشت كه ذيل حديث مزبور را قرينۀ مدّعى بداند به دلايل و وجوهى كه جز با معناى اولويّت، اولويّتى كه ملازم با سمت امامت باشد، متناسب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وجه در كلام علامۀ امينى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654</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جهت رعايت اختصار از ذكر آن صرف نظر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رسول خدا است به اين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 به چه امرى شهادت مى‌دهيد؟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به يگانگى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بعد از آن به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محمّد 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مولاى مايند، سپس بازوى على را گرفت و او را به پا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و رسول او مولاى او است، اين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 شدن ولايت در سياق شهادت به توحيد و رسالت و رديف نمودن آن در دنبال مولويّت مطلقۀ خداى سبحان و رسول او بعد از او، ممكن نيست مگر اين كه اراده شود از آن معنى ولايت و امامتى كه ملازم با اولويّت به خود خلق از خود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رسول خدا است در دنبالۀ لفظ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على اكمال الدين و اتمام النعمة و رضى الربّ برسالتى و الولاية لعلىّ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معنايى را در رديف رسالت مى‌توان در نظر گرفت كه به سبب آن دين تكميل شود و نعمت تمام شود و خدا بدان خشنود گردد، غير از امامتى كه تماميت امر رسالت و تكميل نشر آن و استحكام پايه‌هاى آن بسته به آن است؟</w:t>
      </w:r>
    </w:p>
    <w:p>
      <w:pPr>
        <w:pStyle w:val="BookText"/>
        <w:rPr/>
      </w:pPr>
      <w:r>
        <w:rPr>
          <w:rFonts w:ascii="IRNazanin" w:hAnsi="IRNazanin" w:eastAsia="IRNazanin"/>
          <w:color w:val="111111"/>
          <w:sz w:val="28"/>
          <w:sz w:val="28"/>
          <w:szCs w:val="28"/>
          <w:rtl w:val="true"/>
          <w:lang w:bidi="fa-IR"/>
        </w:rPr>
        <w:t>قرينۀ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پيامبر است قبل از بيان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كه من خوانده شده‌ام و دعوت الهى را اجابت نموده‌ام، يا عبارات شبيه به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اين حقيقت معلوم مى‌شود كه از وظايف تبليغى آن حضرت موضوع مهمّى باقى است كه خوف دارد از اين كه مرگش در رسد و آن را اعلام نفرموده باشد، و اگر قيام به آن امر نكند، امر رسالت ناتمام خواهد ماند، و آن حضرت بعد از آن كلمات و اشعار به اهميّت، امرى را غير از ولايت اميرالمؤمنين و ولايت عترت طاهره كه او سرحلقۀ آنان است، بيان و اعلام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كيفيّت، آيا جايز است كه آن امر مهمّ منطبق با اين ولايت، جز معناى امامت كه مورد تصريح كتب صحاح است، معناى ديگرى باشد؟ و آيا داراى اين مقام جز اين است كه اولى به مردم از خود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است بعد از بيان ولايت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تهنيت دهيد مرا، تهنيت دهيد مرا، همانا خداوند متعال مخصوص گردانيد مرا به نبوّت و اهل بيت مرا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صريح عبارت مزبور همان امامت مخصوص به اهل بيت است كه سرور و سر حلقۀ آن‌ها اميرالمؤمنين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خود همين تهنيت و بيعت و دست دادن و گرد آمدن براى انجام اين مراسم و ادامه پيوسته اين مراسم تا سه روز، جز با معناى خلافت و اولويّت با معناى ديگرى سازش و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رسول خدا است بعد از بيان 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فليبلّغ الشاهد الغايب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كه حضور دارند مراتب را به غايبين ابلاغ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گونه تأكيد پيامبر نسبت به موالات و محبت و نصرت بوده كه به موجب كتاب و سنّت هر فردى آن را مى‌دانسته كه بايستى در ميان افراد مسلمين بر قرار باشد؟</w:t>
      </w:r>
    </w:p>
    <w:p>
      <w:pPr>
        <w:pStyle w:val="BookText"/>
        <w:rPr/>
      </w:pPr>
      <w:r>
        <w:rPr>
          <w:rFonts w:ascii="IRNazanin" w:hAnsi="IRNazanin" w:eastAsia="IRNazanin"/>
          <w:color w:val="111111"/>
          <w:sz w:val="28"/>
          <w:sz w:val="28"/>
          <w:szCs w:val="28"/>
          <w:rtl w:val="true"/>
          <w:lang w:bidi="fa-IR"/>
        </w:rPr>
        <w:t>بدون شك و ترديد شما تشخيص خواهيد داد كه مقصود رسول خدا از اين امر مؤكّد نبوده است مگر موضوع مهمى كه تا آن هنگام فرصت ابلاغ آن نبوده و طوائف و قبايل مختلفه كه در آن مجمع حضور نداشته‌اند، اطّلاعى از آن نداشته‌اند، و اين امر مهمّ نيست مگر همان امامت كه كمال دين و تمام نعمت و خشنودى پروردگار بسته به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خدا است بعد از بيان 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على اكمال الدين و اتمام النعمة و رضى الربّ برسالتى و الولاية لعلىّ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روايتى كه ابو نعيم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افراد ديگر به اسناد صحيح روايت كرده‌اند از قول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او را خشنود مى‌سازد كه زندگى او همانند زندگى من و مرگ او همانند مرگ من باشد و در بهشت عدن كه پروردگارم نهال آن را نشانده مسكن گيرد، پس ولايت على را بعد از من بپذيرد و تبعيت نمايد بر ائمّه بعد از من، زيرا آنها عترت منند و از سرشت من آفريده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بيانات و تعبيرها به ما علم يقين مى‌دهد كه ولايت ثابته براى اميرالمؤمنين مرتبه‌ايست معادل با مرتبۀ صاحب رسالت با حفظ تفاوت بين دو مرتبه از حيث تقدم زمانى و اولويّت، خواه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بعديّت از حيث زمان باشد يا رتبه، پس امكان ندارد كه از كلمه مولى اراده شود مگر اولويّت بر خلق در تمام شؤونشان؛ زيرا در ارادۀ معنى نصرت و محبت از مولى به اين قيد، سياق حديث واژگون مى‌شود و به جاى اين كه حاكى از فخر و مباهات باشد، يك نوع منقصتى به شمار خواهد آمد، به طورى كه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خدا است بعد از ابلاغ 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شهيد عليهم أنى قد بلّغت و نصحت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خدايا، تو بر اين‌ها گواهى كه من ابلاغ نمودم و خير و صلاح آن‌ها را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گرفتن بر امّت به ابلاغ و نصيحت مستلزم اينست كه موضوع تبليغ پيامبر در آن روز امر جديدى باشد كه قبل از آن روز آن امر را ابلاغ نفرموده بوده، مضافاً بر اين كه در بقيّۀ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تمامى افراد مسلمين است، از قبيل دوستى و يارى، نيازى براى گواه گرفتن بر امّت دربارۀ خصوص على، درخور تصوّر نيست مگر بر مبنى و حدّى كه بيان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است قبل از بيان حديث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 مأمور ابلاغ امرى نموده كه به سبب آن سينۀ من تنگ شد و گمان نمودم كه مردم مرا تكذيب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تهديد فرمود كه اگر آن امر را ابلاغ نكنم مرا عذاب فرمايد كه حاكى و مشعر از خبر بزرگ و مهمى است كه پيامبر در بيان و ابلاغ آن از تكذيب اهل نفاق مى‌ترسيد، پس مى‌بايستى امرى باشد كه به اميرالمؤمنين اختصاص داشته باشد، نه يك امر عادى كه همۀ مسلمين در آن شركت دارند؛ از قبيل نصرت و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اسنادهاى بسيار زياد، از موضوع روز غدير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كه دلالت مى‌كند بر ايجاد مرتبه‌اى براى امام در آن روز كه قبل از آن روز چنين مرتبه‌اى براى آن حضرت شناخته نشده، و اين مرتبه غير از محبّت و نصرت است كه نزد همه معلوم بوده و براى هر فردى از افراد مسلمين ثابت بوده، و استفادۀ معناى خاصّ اولويّت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شايع بودن استعمال آن در برقرارى حكومت‌ها و تثبيت ولايات قابل ترديد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اين كه اين لفظ در طرق متعدّد حديث مقرون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يا به دنبال آن تصريح شده كه نصب او براى مردم يا براى امّت صورت گرفته، و با اين خصوصيات خواهيد دانست كه مرتبۀ ثابت شده براى او همان حاكميّت مطلقه است بر همۀ امّت، و اين همان معناى امامت است كه ملازم با اولويّتى است كه مدعى و معتقد ما است در معنى مولى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است كه از قول ابن عباس بعد از ذكر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فوجبت والله فى رقاب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اعناق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سوگند به خدا 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گردن‌هاى اين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معناى تازه‌اى را مى‌رساند كه از حديث استفاده شده غير از آن چه قبل از آن مسلمين مى‌شناختند و در نظر هر فرد از آن‌ها ثابت بود، و ابن عباس اين امر را با سوگند مورد تأكيد قرار داده و آن معناى بزرگ و مهمّى است كه ايفاى آن بر ذمّه‌ها واجب و بر گردن‌ها لازم است؛ معنايى كه با اقرار به رسالت همدوش است و امام در آن با ديگرى برابر نيست و آن نيست مگر خلافتى كه على از بين مجتمع اسلامى بدان ممتاز گشته و معنى اولويّت از آن منفك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است كه شيخ الاسلام حمويى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فرايد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ابى‌هريره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از حجّة الوداع مراجعت فرمود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و چون آن حضرت استماع نمود قول خداى تعالى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يَعْصِمُكَ مِنَ النَّاسِ قلب او آرامش يافت تا اين كه بعد از ذكر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آخرين امر واجبى بود كه خداوند بندگان خود را بدان ملزم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رسول خدا تبليغ فرمود،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تا آخر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لفظ ما را آگاه مى‌سازد كه رسول خدا در اين كلمه پرده برداشته از فريضه‌اى كه قبل از آن سابقۀ تبليغ نداشته، و روا نيست كه اين معنى محبت و نصرت باشد؛ زيرا محبّت و نصرت چه با بيان كتاب و چه سنّت از روزگارى پيش معروف و مقرّر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باقى نماند مگر معناى امامت كه امر بدان تأخير يافت تا عصبيّت‌ها و خود سرى‌ها زدوده شود و نفوس مسلمين آمادۀ پذيرش و تسليم در قبال وحى الهى گردد و چنين امرى با معناى اولى سازش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زيد بن ارقم به طرق بسيارش نقل شده كه داماد او از او دربارۀ حديث غدير خم سؤال نمود، زيد بن ارقم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عراق، در شما هست آنچه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چينى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بر تو نخواهد بود، از من ايمن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ما در جحفه بوديم، پس رسول خدا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از عبد اللّه بن العلاء كه به زهرى پس از آن كه او داستان غدير را حديث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اين حديث را بازگو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از اين كلمات اين است كه در بين مردم براى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متبادر بوده كه روايت كنندۀ آن ترس داشته از بيان آن كه مبادا در اثر توليد عداوت نسبت به وصىّ، در عراق و در شام به او آسيبى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علّت زيد بن ارقم از داماد عراقى خود پرهيز كرد؛ زيرا او از آن چه از دو رويى و ضديت در ميان عراقيّين از آن روز پيدا شده بود آگاه بود و لذا سرّ خود را فاش نمى‌كرد تا به او اطمينان و ايمنى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كيفيّت ديگر نمى‌توان فرض نمود كه معناى حديث همان معناى مبتذل و شايع در هر فرد مسلمى باشد، بلكه معناى حديث امرى است كه فقط به قامت امام على برازنده است و آن معناى خلافت است كه با اولويّت كه مراد ما است، يكسان و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اميرالمؤمنين است به حديث غدير در روز رحبه بعد از آن كه خلافت به او منتهى گشت به منظور ردّ بر كسى كه در خلافت با او معارضه و منازعه مى‌نمود، و خموشى و بلا جواب شدن آن گروه پس از آن كه گواهان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معناى مولى فرض شود كه حب و نصرت بوده و ملازمه با اولويّت بر خلق نداشته، چه برهان و دليلى در قبال منازعه و معارضه در امر خلافت براى آن حضرت وجود داشته كه به آن استشهاد نموده و حاضرين در غدير خم را كه در رحبه بودند، سوگند داده كه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ركبان نقل شده كه گروهى كه از جملۀ آن‌ها ابوايّوب انصارى بود، به اميرالمؤمنين با اين جمله سلام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مولاى شمايم در حالى كه شما طايفه‌اى از صحرانشينان عرب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از پيامبر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تعجّب اميرالمؤمنين به خاطر پاسخ آنان يا براى كشف حقيقت براى گروه حاضرين به جهت معنى مبتذل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سيرۀ مساوى و متقابلى است بين افراد مسلمين، نبود به اين معنى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سخن سواران مزبور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محبّنا او ناصرنا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بعد از تعليل به اين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رهط من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شما طايفه‌اى از صحرانشينان عرب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نفوس عربى استنكافى نداشته كه معناى محبّت و نصرت بين افراد جامعۀ آنان برقرار باشد، بلكه اين معنى در نظر آن‌ها بزرگ و مهم شمرده مى‌شده كه يكى از آن‌ها به مولويّت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مقصود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است كه به چنين معنايى اذعان نمى‌كنند و گردن نمى‌نهند مگر با نيروى زيادى كه بر همگى آنان تفوق گيرد يا نصّ الهى كه افراد مسلمان آن‌ها را به آن ملزم نمايد، و اين معنى نيست مگر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مترادف است با امامت و ولايت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گيرا شدن نفرين مولاى ما اميرالمؤمنين دربارۀ آن‌هايى كه شهادت خود را به حديث غدير كتمان كردند در روز مناشدۀ رحبه و روز ركبان، و در نتيجه دچار نابينايى و برص شدند و يا دچار سوء عاقبت و يا آفت و بدبختى ديگرى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اهل تحقيقى روا مى‌بيند كه احتمال داده شود، به اين كه وقوع اين بليّه‌ها و بدبختى‌ها بر آن قوم و سخت‌گيرى امام به نفرين كردن بر آن‌ها براى كتمان آن‌ها نسبت به معناى محبّت و نصرتى باشد كه در ميان تمام افراد دينى شمول و عموميّت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كتمان شهادت آن‌ها نسبت به يك امر عادى كه در آن حضرت و غير او به طور على السّويه وجود داشته باشد، نمى‌تواند باشد، بلكه لازم است كه اين كتمان نسبت به فضيلتى باشد كه اختصاص به شخص آن حضرت دارد، كه گويى بر آن‌ها گوارا نبود كه امام بدان امر ممتاز و مخصوص باشد و لذا كتمان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مناشدۀ رحبه نقل شده كه اميرالمؤمنين چون در رحبه مردم را در موضوع حديث غدير سوگند داد، عده‌اى از اصحاب رسول خدا شهادت دادند به اين كه آن را از آن حضرت شنيدند، ابو الطفيل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مجلس خارج شدم در حالى كه در خود چيزى از ترديد و انكار احساس مى‌نمودم، سپس زيد بن ارقم را ملاقات كردم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شنيدم كه چنين و چنان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انكارى دارى؟ من نيز از رسول خدا شنيدم كه آن سخنان را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ابو الطفيل چه چيزى را انكار مى‌نمود يا بزرگ و مهم مى‌شمرد؟ آيا ترديد و انكار او نسبت به صدور حديث بوده؟ اين احتمال كه درست نيست، زيرا اين مرد شيعى و از دوستان فداكار اميرالمؤمنين و از كسانى است كه ثقه و مورد اعتماد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حديثى كه مولاى او روايت مى‌كند شك و ترديدى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مورد ترديد يا استكبار او بوده معناى با عظمت آن حديث بود و او از اين در تعجب بود كه آن گروه اين حقيقت را دگرگون ساختند و از بيان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و تقصير نمودند؟ با اين كه آن‌ها همه عرب اصيل بودند و به لفظ و معناى حقيقى آن آگاه بودند، در حالى كه از پيروان رسول و اصحاب آن حضرت بودند، پس جاى احتمال بود كه اكثر آن‌ها آن را نشنيده‌اند، يا حوادث مهمّه و مشكلات هائله بين آن‌ها مانع از ابراز و شهادت شده است، اين بود كه زيد بن ارقم او را مطمئن نمود كه خود نيز شنيده، در نتيجه ابوالطفيل دانست كه تمايلات و هواهاى نفسانى آن گروه بين آن‌ها و تسليم در برابر اين حقيقت حايل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اين معناى مهم غير از خلافت كه هم طراز اولويّت است، مى‌تواند باشد؟</w:t>
      </w:r>
    </w:p>
    <w:p>
      <w:pPr>
        <w:pStyle w:val="BookText"/>
        <w:rPr/>
      </w:pPr>
      <w:r>
        <w:rPr>
          <w:rFonts w:ascii="Amiri" w:hAnsi="Amiri" w:eastAsia="Amiri" w:cs="Amiri"/>
          <w:color w:val="111111"/>
          <w:sz w:val="28"/>
          <w:sz w:val="28"/>
          <w:szCs w:val="28"/>
          <w:rtl w:val="true"/>
          <w:lang w:bidi="ar-SA"/>
        </w:rPr>
        <w:t>قرينۀ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انكار حارث بن نعمان نسبت به سخن رسول خدا در داستان غدير است، و به طورى كه شرح داديم اين حديث نمى‌تواند با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معانى مولى سازش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قرينۀ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سمّان از حافظ دار قطنى از عمر روايت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صحرا نشينان كه با هم خصومت و نزاع داشتند نزد عمر آمدند، عمر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دو نفر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با حالت استهزاء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قضاوت خواهد كرد بين ما؟ در اين هنگام عمر از جا جست و گريبان آن مرد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اين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مولاى من و مولاى هر مؤمن است، و هر كس كه اين شخص مولاى او نباشد، او مؤمن نيست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مولويّت ثابته براى اميرالمؤمنين كه عمر بدان اعتراف نمود نسبت به خود و نسبت به هر مؤمن، هم‌وزن با همان مولويّتى كه در روز غدير خم بدان اعتراف كرده، و اعتراف خود را توأم به اين جمله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وصىّ مولاى او نيست، او مؤمن نخواهد بود باين معنى كه هر كس كه اعتراف به مولويت آن حضرت نكند، مؤمن نيست، يا به اين معنى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مولاى على نباشد، يعنى محبّ و ناصر او نباشد، ولى آن چنان محبّت و نصرتى كه اگر از او منتفى شود، ايمان از او منتفى گرديده، اين معنى مرتبط نخواهد بود مگر با ثبوت و تحقّق خلافت براى او؛ زيرا محبّت و نصرت عادى كه مورد دستور و ترغيب شارع مقدّس است و در بين تمام مسلمين برقرار است، با منتفى شدن آن ايمان منتفى نمى‌شود، و ممكن هم نيست چنين باشد؛ زيرا معلوم است كه مخالفت و دشمنى‌هاى متقابل كه بين صحابه و تابعين وجود داشت تا حدى كه در بعضى موارد منجر به دشنام دادن و گلاويز شدن آن‌ها با يكديگر مى‌گرديد و كار به نبرد و جنگ منتهى مى‌شد، و حتى بعضى از اين امور در محضر پيامبر واقع مى‌شد، با اين حال، آن حضرت از آن‌ها نفى ايمان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راهى باقى نماند جز اين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ولايتى كه داراى اين صفت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نفى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امامت است كه ملازم با اولويّتى است كه مقصود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موسوعة الغدير فى الكتاب و السنة و الأدب،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609</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تلخيص</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لذا عدّۀ ديگرى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اجتهاد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اجتهاد خود اشتباه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سخن برخى از علماى اهل سنّت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سخن هم از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خلافت عمر بر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 خرما در زنبيلى حصيرى برايش گذاشته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خوردن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خرما خوردم و او خورد تا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كوزه‌اى كه نزدش بود، نوشيد و به پشت، بر متكايش خوابيد و به حمد و سپاس خدا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پسرعمويت چگونه است؟</w:t>
      </w:r>
    </w:p>
    <w:p>
      <w:pPr>
        <w:pStyle w:val="BookText"/>
        <w:rPr/>
      </w:pPr>
      <w:r>
        <w:rPr>
          <w:rFonts w:ascii="IRNazanin" w:hAnsi="IRNazanin" w:eastAsia="IRNazanin"/>
          <w:color w:val="111111"/>
          <w:sz w:val="28"/>
          <w:sz w:val="28"/>
          <w:szCs w:val="28"/>
          <w:rtl w:val="true"/>
          <w:lang w:bidi="fa-IR"/>
        </w:rPr>
        <w:t>من گمان كردم كه عبد اللّه بن جعفر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هم‌سالان خود، مشغول بازى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بزرگ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حالى ديدم كه براى درختان خرماى فلان قبيله، آب از چاه مى‌كشيد و قرآن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 بر تو باد قربانى كردن شتران، اگر آن را از من كتمان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هنوز در دل، خيال خلافت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مى‌پندارد كه پيامبر خدا به او تصريح كرده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برايت اضافه كنم كه از پدرم دربارۀ ادّعاى على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گفتار ناتمامى دربارۀ على داشت كه چيزى را اثبات نمى‌كند و دستاويزى به دست نمى‌دهد و بى‌گمان، مدّتى در كارش درنگ و تأمّل كرد و در بيمارى‌اش مى‌خواست به‌نام على تصريح كند، امّا من از بيم فتنه و به خاطر حفظ اسلام، مانع شدم و به پروردگار كعبه سوگند، قريش، هرگز بر او گِرد نمى‌آمدند و اگر خلافت را به دست مى‌گرفت، اعراب از همه سو بر او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مى‌شوريدند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پيامبرخدا فهميد كه من منظورش را مى‌دانم، پس خوددارى كرد و خداوند، جز از وقوع آنچه خود، مقدّر و حتمى كرده، ابا دارد</w:t>
      </w:r>
      <w:r>
        <w:rPr>
          <w:rFonts w:eastAsia="IRNazanin" w:cs="IRNazanin"/>
          <w:color w:val="111111"/>
          <w:sz w:val="28"/>
          <w:szCs w:val="28"/>
          <w:rtl w:val="true"/>
          <w:lang w:bidi="fa-IR"/>
        </w:rPr>
        <w:t>.</w:t>
      </w:r>
      <w:r>
        <w:rPr>
          <w:rStyle w:val="FootnoteAnchor"/>
          <w:rtl w:val="true"/>
        </w:rPr>
        <w:footnoteReference w:id="10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6660_177335"/>
      <w:bookmarkStart w:id="96" w:name="pg16660_177335"/>
      <w:bookmarkEnd w:id="96"/>
    </w:p>
    <w:p>
      <w:pPr>
        <w:pStyle w:val="Heading2"/>
        <w:numPr>
          <w:ilvl w:val="1"/>
          <w:numId w:val="1"/>
        </w:numPr>
        <w:rPr/>
      </w:pPr>
      <w:bookmarkStart w:id="97" w:name="pg16660_177335"/>
      <w:bookmarkStart w:id="98" w:name="__RefHeading___Toc12108724_1280447820"/>
      <w:bookmarkStart w:id="99" w:name="_Toc31"/>
      <w:bookmarkEnd w:id="97"/>
      <w:bookmarkEnd w:id="98"/>
      <w:r>
        <w:rPr>
          <w:rtl w:val="true"/>
        </w:rPr>
        <w:t xml:space="preserve">فصل سوم اميرالمومنين </w:t>
      </w:r>
      <w:r>
        <w:rPr>
          <w:rtl w:val="true"/>
        </w:rPr>
        <w:t>(</w:t>
      </w:r>
      <w:r>
        <w:rPr>
          <w:rtl w:val="true"/>
        </w:rPr>
        <w:t>ع</w:t>
      </w:r>
      <w:r>
        <w:rPr>
          <w:rtl w:val="true"/>
        </w:rPr>
        <w:t xml:space="preserve">) </w:t>
      </w:r>
      <w:r>
        <w:rPr>
          <w:rtl w:val="true"/>
        </w:rPr>
        <w:t>از ديدگاه روايات</w:t>
      </w:r>
      <w:bookmarkEnd w:id="9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12108726_1280447820"/>
      <w:bookmarkStart w:id="101" w:name="_Toc32"/>
      <w:bookmarkEnd w:id="100"/>
      <w:r>
        <w:rPr>
          <w:rtl w:val="true"/>
        </w:rPr>
        <w:t>اشاره</w:t>
      </w:r>
      <w:bookmarkEnd w:id="10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6660_177339"/>
      <w:bookmarkStart w:id="103" w:name="pg16660_177339"/>
      <w:bookmarkEnd w:id="103"/>
    </w:p>
    <w:p>
      <w:pPr>
        <w:pStyle w:val="BookText"/>
        <w:rPr/>
      </w:pPr>
      <w:bookmarkStart w:id="104" w:name="pg16660_177339"/>
      <w:bookmarkEnd w:id="104"/>
      <w:r>
        <w:rPr>
          <w:rFonts w:ascii="Amiri" w:hAnsi="Amiri" w:eastAsia="Amiri" w:cs="Amiri"/>
          <w:color w:val="111111"/>
          <w:sz w:val="28"/>
          <w:sz w:val="28"/>
          <w:szCs w:val="28"/>
          <w:rtl w:val="true"/>
          <w:lang w:bidi="ar-SA"/>
        </w:rPr>
        <w:t xml:space="preserve">فصل سوّم در مورد رواياتى است كه دربارۀ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متجاوز از هزار روايت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كتب متعدّدى از شيعه و سنّى ضبط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فصل به جهت رعايت اختصار، به ده روايت اشاره مى‌شود</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2108728_1280447820"/>
      <w:bookmarkStart w:id="106" w:name="_Toc33"/>
      <w:bookmarkEnd w:id="105"/>
      <w:r>
        <w:rPr/>
        <w:t>1</w:t>
      </w:r>
      <w:r>
        <w:rPr>
          <w:rtl w:val="true"/>
        </w:rPr>
        <w:t xml:space="preserve">. </w:t>
      </w:r>
      <w:r>
        <w:rPr>
          <w:rtl w:val="true"/>
        </w:rPr>
        <w:t xml:space="preserve">روايتى در باب ايمان اميرالمؤمنين </w:t>
      </w:r>
      <w:r>
        <w:rPr>
          <w:rtl w:val="true"/>
        </w:rPr>
        <w:t>(</w:t>
      </w:r>
      <w:r>
        <w:rPr>
          <w:rtl w:val="true"/>
        </w:rPr>
        <w:t>ع</w:t>
      </w:r>
      <w:r>
        <w:rPr>
          <w:rtl w:val="true"/>
        </w:rPr>
        <w:t>)</w:t>
      </w:r>
      <w:bookmarkEnd w:id="106"/>
    </w:p>
    <w:p>
      <w:pPr>
        <w:pStyle w:val="BookText"/>
        <w:rPr/>
      </w:pPr>
      <w:r>
        <w:rPr>
          <w:rFonts w:ascii="IRNazanin" w:hAnsi="IRNazanin" w:eastAsia="IRNazanin"/>
          <w:color w:val="111111"/>
          <w:sz w:val="28"/>
          <w:sz w:val="28"/>
          <w:szCs w:val="28"/>
          <w:rtl w:val="true"/>
          <w:lang w:bidi="fa-IR"/>
        </w:rPr>
        <w:t>روايت اوّل روايتى است كه هم شيعه نقل كرده است و هم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بدانيد كه راوى اين روايت عمر 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مى‌دهم كه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السَّمَاوَاتِ وَ الْأَرْضَ وُضِعَتَا فِى كِفَّة وَ وُضِعَ إِيمَانُ عَلِىٍّ فِى كِفَّة لَرَجَحَ إِيمَانُ عَلِى</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جهت اطّلاع بيشتر از مصادر اين روايت در كتب اهل سنّت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و إزهاق الباطل و ملحقّات آن،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شبيه اين روايت در جاى ديگرى نيز از عمر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وزن إيمان على بإيمان أمتى لرجح إيمان على على إيمان أمتى إلى يوم القيامة؛ اگر ايمان على را با ايمان امتم بسنجند، ايمان على بر ايمان آنان تا روز قيامت، برترى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آل أبى 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bookmarkStart w:id="107" w:name="pg16660_177341"/>
    </w:p>
    <w:p>
      <w:pPr>
        <w:pStyle w:val="BookText"/>
        <w:rPr/>
      </w:pPr>
      <w:bookmarkEnd w:id="107"/>
      <w:r>
        <w:rPr>
          <w:rFonts w:ascii="IRNazanin" w:hAnsi="IRNazanin" w:eastAsia="IRNazanin"/>
          <w:color w:val="111111"/>
          <w:sz w:val="28"/>
          <w:sz w:val="28"/>
          <w:szCs w:val="28"/>
          <w:rtl w:val="true"/>
          <w:lang w:bidi="fa-IR"/>
        </w:rPr>
        <w:t>اگر تمام آسمان‌ها و زمين را در يك كفۀ ترازو قرار دهند و ايمان على را در كفۀ ديگر، ايمان على سنگين‌تر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خود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بسيارى از چيزها را نمى‌توان با چشمِ سر ديد؛ مثل خداوند متعال، روز قيامت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پرده‌ها كنار برود و ديدنِ اين چيزها با چشمِ سر هم ممكن شود، باز براى من تفاوتى ندارد؛ ذرّه‌اى به ايمان و يقينى كه الآن به اين امور دارم، افزوده نمى‌شود</w:t>
      </w:r>
      <w:r>
        <w:rPr>
          <w:rFonts w:eastAsia="IRNazanin" w:cs="IRNazanin"/>
          <w:color w:val="111111"/>
          <w:sz w:val="28"/>
          <w:szCs w:val="28"/>
          <w:rtl w:val="true"/>
          <w:lang w:bidi="fa-IR"/>
        </w:rPr>
        <w:t>.</w:t>
      </w:r>
    </w:p>
    <w:p>
      <w:pPr>
        <w:pStyle w:val="Heading3"/>
        <w:numPr>
          <w:ilvl w:val="2"/>
          <w:numId w:val="1"/>
        </w:numPr>
        <w:rPr/>
      </w:pPr>
      <w:bookmarkStart w:id="108" w:name="__RefHeading___Toc12108730_1280447820"/>
      <w:bookmarkStart w:id="109" w:name="_Toc34"/>
      <w:bookmarkEnd w:id="108"/>
      <w:r>
        <w:rPr/>
        <w:t>2</w:t>
      </w:r>
      <w:r>
        <w:rPr>
          <w:rtl w:val="true"/>
        </w:rPr>
        <w:t xml:space="preserve">. </w:t>
      </w:r>
      <w:r>
        <w:rPr>
          <w:rtl w:val="true"/>
        </w:rPr>
        <w:t xml:space="preserve">روايتى در باب اعمال اميرالمؤمنين </w:t>
      </w:r>
      <w:r>
        <w:rPr>
          <w:rtl w:val="true"/>
        </w:rPr>
        <w:t>(</w:t>
      </w:r>
      <w:r>
        <w:rPr>
          <w:rtl w:val="true"/>
        </w:rPr>
        <w:t>ع</w:t>
      </w:r>
      <w:r>
        <w:rPr>
          <w:rtl w:val="true"/>
        </w:rPr>
        <w:t>)</w:t>
      </w:r>
      <w:bookmarkEnd w:id="109"/>
    </w:p>
    <w:p>
      <w:pPr>
        <w:pStyle w:val="BookText"/>
        <w:rPr/>
      </w:pPr>
      <w:r>
        <w:rPr>
          <w:rFonts w:ascii="Amiri" w:hAnsi="Amiri" w:eastAsia="Amiri" w:cs="Amiri"/>
          <w:color w:val="111111"/>
          <w:sz w:val="28"/>
          <w:sz w:val="28"/>
          <w:szCs w:val="28"/>
          <w:rtl w:val="true"/>
          <w:lang w:bidi="ar-SA"/>
        </w:rPr>
        <w:t xml:space="preserve">روايت دوّم هم شبيه روايت اوّل، امّا مربوط به اعمال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جنگ خندق،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سپاه دشمن توانست از خندق عبور كند و كسى جز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رويارويى با او را نداشت و همان موقع بود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تمام ايمان در برابر تمام شرك ظاهر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كنايه از اين كه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بخورد، ديگر اسلامى باقى نخواهد ماند و از آن طرف، اگر عمرو كشته شود، ديگر كفّار توان مقابله با اسلام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رشادتِ تمام، توانست عمرو را به هلاكت برساند،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عَلِىُّ فَلَوْ وُزِنَ الْيَوْمَ عَمَلُكَ بِعَمَلِ جَمِيعِ أُمَّة مُحَمَّدٍ لَرَجَحَ عَمَلُكَ عَلَى عَمَلِهِمْ وَ ذَلِكَ أَنَّهُ لَمْ يَبْقَ بَيْتٌ مِنْ الْمُشْرِكِينَ إِلَّا وَ قَدْ دَخَلَهُ ذُلٌّ مِنْ بِقَتْلِ عَمْرٍو وَ لَمْ يَبْقَ بَيْتٌ مِنْ الْمُسْلِمِينَ إِلَّا وَ قَدْ دَخَلَهُ عِزٌّ بِقَتْلِ عَمْرٍو</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بشارت بر تو باد اى على، كه اگر عملِ امروز تو با عمل تمامى امت محمّد مقايسه شود، عمل تو بر عمل آنان ترجيح خواهد داشت؛ چرا كه با قتل عمرو، خانه‌اى از مشركين باقى نماند مگر آن كه خوارى در آن وارد شد و خانه‌اى از مسلمين باقى نماند مگر آن‌كه عزّت بدان راه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لَضَرْبَة عَلِىٍّ خَيْرٌ مِنْ عِبَادَة الثَّقَلَيْن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ضربۀ على در اين روز از عبادت جن و انس بالاتر بود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يك عمل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تمامى عبادت‌ها و اعمال جن و انس ترجيح دارد، چه رسد به آن كه بخواهيم تمامى اعمال آن حضرت را با اعمال جن و انس بسنجيم</w:t>
      </w:r>
      <w:r>
        <w:rPr>
          <w:rFonts w:eastAsia="IRNazanin" w:cs="IRNazanin"/>
          <w:color w:val="111111"/>
          <w:sz w:val="28"/>
          <w:szCs w:val="28"/>
          <w:rtl w:val="true"/>
          <w:lang w:bidi="fa-IR"/>
        </w:rPr>
        <w:t xml:space="preserve">. </w:t>
      </w:r>
      <w:bookmarkStart w:id="110" w:name="pg16660_177345"/>
    </w:p>
    <w:p>
      <w:pPr>
        <w:pStyle w:val="Heading3"/>
        <w:numPr>
          <w:ilvl w:val="2"/>
          <w:numId w:val="1"/>
        </w:numPr>
        <w:rPr/>
      </w:pPr>
      <w:bookmarkStart w:id="111" w:name="__RefHeading___Toc12108732_1280447820"/>
      <w:bookmarkStart w:id="112" w:name="_Toc35"/>
      <w:bookmarkEnd w:id="110"/>
      <w:bookmarkEnd w:id="111"/>
      <w:r>
        <w:rPr/>
        <w:t>3</w:t>
      </w:r>
      <w:r>
        <w:rPr>
          <w:rtl w:val="true"/>
        </w:rPr>
        <w:t xml:space="preserve">. </w:t>
      </w:r>
      <w:r>
        <w:rPr>
          <w:rtl w:val="true"/>
        </w:rPr>
        <w:t>حديث منزلت</w:t>
      </w:r>
      <w:bookmarkEnd w:id="112"/>
    </w:p>
    <w:p>
      <w:pPr>
        <w:pStyle w:val="BookText"/>
        <w:rPr/>
      </w:pPr>
      <w:r>
        <w:rPr>
          <w:rFonts w:ascii="Amiri" w:hAnsi="Amiri" w:eastAsia="Amiri" w:cs="Amiri"/>
          <w:color w:val="111111"/>
          <w:sz w:val="28"/>
          <w:sz w:val="28"/>
          <w:szCs w:val="28"/>
          <w:rtl w:val="true"/>
          <w:lang w:bidi="ar-SA"/>
        </w:rPr>
        <w:t xml:space="preserve">روايت سوّم از روايات متواتر ميان شيعه و سنى است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داستان اين روايت از اين قرار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شدند كه روم كه يكى از دو ابرقدرت آن زمان بود، آمادۀ جنگ با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از طريق وحى خبردار شدند كه منافقين قصد دارند در غياب آن حضرت، در مدينه عليه حكومت اسلامى دست به كودتا بزنند؛ لذا براى مقابله با اين توطئۀ منافقين،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تمامى جنگ‌ها حضور فعّال داشت و از فرماندهان سپاه اسلام بود، به جاى خود در مدينه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هم كه مى‌دانستند با حضور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مقصود خود نمى‌رسند، شروع به شايعه پراكنى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كدورتى ميان پيامبر و على هست كه او را در اين جنگ همراه خود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اين شايعه خبردار شدند، خيال همه را با اين سخن راحت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را در مواقع ديگر هم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مِنِّى بِمَنْزِلَة هَارُونَ مِنْ مُوسَى إِلَّا أَنَّهُ لَا نَبِىَّ بَعْدِى</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جهت اطّلاع بيشتر از مصادر اين روايت در كتب شيعه و سنّى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الائمّة الأطهار، 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نصوص دال بر امامت اميرالمؤمنين، صص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إحقاق الحق و إزهاق الباطل و ملحقّات آن،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مرحوم مير حامد حسين تمامى جلد يازدهم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 فى امامة الائمة‌الاطهار،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بحث پيرامون سند و دلالت اين حديث بر امامت اميرمؤمنان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براى من به منزلۀ هارون هستى براى موسى، جز اين كه پيامبرى پس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را الآن به جاى خودم در مدينه مى‌گذارم، به اين خاطر است كه تو وصى و جانشين من هستى؛ همان‌طور كه وقتى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بنى‌اسرائيل خارج مى‌شد، برادرش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خود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تفاوتى كه ميان تو و هارون است، اين كه هارون به مقام نبوّت هم رسيد، امّا چون من آخرين پيامبرم، بعد از من به مقام نبوّت نخواهى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هم گذشت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به غار حرا مى‌رفتند،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تَسْمَعُ مَا أَسْمَعُ وَ تَرَى مَا أَرَى إِلَّا أَنَّكَ لَسْتَ بِنَبِىٍّ وَ لَكِنَّكَ لَوَزِير</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هرچه من مى‌شنوم تو هم مى‌شنوى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 مى‌بينم، تو هم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من و تو اين است كه من پيامبرم و تو وزير من هستى</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متعدّدى مى‌فرمودند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مِنِّى وَ أَنَا مِنْه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على از من است و من هم از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شبيه اين جمله در مورد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همچنين در مورد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مِنِّى</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فاطمه پارۀ تن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دعاى ندبه هم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عَلِىٌّ مِنْ شَجَرَة وَاحِدَة وَ سَائِرُ النَّاسِ مِنْ شَجَرٍ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وَ وَصِيِّى وَ وَارِثِى لَحْمُكَ لَحْمِى وَ دَمُكَ 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الْإِيمَانُ مُخَالِطٌ لَحْمَكَ وَ دَمَكَ كَمَا خَالَطَ لَحْمِى وَ دَمِى</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من و على از يك ريشه و درختيم و بقيۀ مردم از درختان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وصى و وارث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تو از گوشت من و خون </w:t>
      </w:r>
      <w:bookmarkStart w:id="113" w:name="pg16660_177352"/>
    </w:p>
    <w:p>
      <w:pPr>
        <w:pStyle w:val="BookText"/>
        <w:rPr/>
      </w:pPr>
      <w:bookmarkEnd w:id="113"/>
      <w:r>
        <w:rPr>
          <w:rFonts w:ascii="IRNazanin" w:hAnsi="IRNazanin" w:eastAsia="IRNazanin"/>
          <w:color w:val="111111"/>
          <w:sz w:val="28"/>
          <w:sz w:val="28"/>
          <w:szCs w:val="28"/>
          <w:rtl w:val="true"/>
          <w:lang w:bidi="fa-IR"/>
        </w:rPr>
        <w:t>تو از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آن چنان كه با گوشت و خون من آميخته شده، با گوشت و خون تو نيز آميخته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هم در مورد شخصيّت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در روايات متعددى وارد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نور بوده‌اند تا اين كه به عبدالمطلب رسيدند و از آنجا به بعد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سند براى اثبات اين حقيقت، آيۀ مباهله است كه به آن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تمامى آن چه ذكر شد، دلالت مى‌كند كه ميان اين دو وجود مقدّس هيچ تفاوتى نيست الاّ در نبوّت، و در بقيّۀ فضائل يكسان هستند</w:t>
      </w:r>
      <w:r>
        <w:rPr>
          <w:rFonts w:eastAsia="IRNazanin" w:cs="IRNazanin"/>
          <w:color w:val="111111"/>
          <w:sz w:val="28"/>
          <w:szCs w:val="28"/>
          <w:rtl w:val="true"/>
          <w:lang w:bidi="fa-IR"/>
        </w:rPr>
        <w:t>.</w:t>
      </w:r>
    </w:p>
    <w:p>
      <w:pPr>
        <w:pStyle w:val="Heading3"/>
        <w:numPr>
          <w:ilvl w:val="2"/>
          <w:numId w:val="1"/>
        </w:numPr>
        <w:rPr/>
      </w:pPr>
      <w:bookmarkStart w:id="114" w:name="__RefHeading___Toc12108734_1280447820"/>
      <w:bookmarkStart w:id="115" w:name="_Toc36"/>
      <w:bookmarkEnd w:id="114"/>
      <w:r>
        <w:rPr/>
        <w:t>4</w:t>
      </w:r>
      <w:r>
        <w:rPr>
          <w:rtl w:val="true"/>
        </w:rPr>
        <w:t xml:space="preserve">. </w:t>
      </w:r>
      <w:r>
        <w:rPr>
          <w:rtl w:val="true"/>
        </w:rPr>
        <w:t xml:space="preserve">روايت </w:t>
      </w:r>
      <w:r>
        <w:rPr>
          <w:rtl w:val="true"/>
        </w:rPr>
        <w:t>«</w:t>
      </w:r>
      <w:r>
        <w:rPr>
          <w:rtl w:val="true"/>
        </w:rPr>
        <w:t>على مع الحق</w:t>
      </w:r>
      <w:r>
        <w:rPr>
          <w:rtl w:val="true"/>
        </w:rPr>
        <w:t>»</w:t>
      </w:r>
      <w:bookmarkEnd w:id="115"/>
    </w:p>
    <w:p>
      <w:pPr>
        <w:pStyle w:val="BookText"/>
        <w:rPr/>
      </w:pPr>
      <w:r>
        <w:rPr>
          <w:rFonts w:ascii="IRNazanin" w:hAnsi="IRNazanin" w:eastAsia="IRNazanin"/>
          <w:color w:val="111111"/>
          <w:sz w:val="28"/>
          <w:sz w:val="28"/>
          <w:szCs w:val="28"/>
          <w:rtl w:val="true"/>
          <w:lang w:bidi="fa-IR"/>
        </w:rPr>
        <w:t xml:space="preserve">روايت چهارم كه متواتر ميان شيعه و اهل سنّت است، روايتى است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الْحَقِّ وَ الْحَقُّ مَعَ عَلِىٍّ يَدُورُ حَيْثُمَا دَارَ</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جهت اطّلاع بيش‌تر از مصادر اين حديث،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و إزهاق الباطل و ملحقّات آن،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موسوعة الغدير فى الكتاب و السنة و الأدب،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از روايات اين باب به نقل از اهل سنّت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يدور حيثما دار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صريحاً اميرالمؤمنين را محور معرّفى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با حقّ است و حق با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كجا على باشد، حق هم آن 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به دور على مى‌گردد، نه اين كه على به دنبال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بخواهيم حق بودن چيزى را بفهميم، اگر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ما هم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اگر او آن را قبول نداشته باشد،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مهمّ اين روايت همين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قرار داده‌اند، نه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حق حضور داشته باشد، على آن‌جاست، امّا گاهى بالاتر از اين را مى‌گوييم؛ مركز و محور 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مى‌دهيم و حق را دنباله‌روى او معرّفى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شيعه از اين روايت عصمت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استنباط كرده‌اند و همين طور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علاوه بر اين كه هر پيامبرى بايد معصوم باشد، وصى او هم بايد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مورد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كه عصمت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عصمت از گناه ولو صغيره كه غير از انبياء و اوصياء هم اين مقام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دوّمى كه شيعه در مورد انبياء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معنا معتقد است، عصمت از گناه و خطا و نسيان و انحراف فكرى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علما قائل به سهو النّبى بودند،</w:t>
      </w:r>
      <w:r>
        <w:rPr>
          <w:rStyle w:val="FootnoteAnchor"/>
          <w:rtl w:val="true"/>
        </w:rPr>
        <w:footnoteReference w:id="113"/>
      </w:r>
      <w:r>
        <w:rPr>
          <w:rFonts w:ascii="Amiri" w:hAnsi="Amiri" w:eastAsia="Amiri" w:cs="Amiri"/>
          <w:color w:val="111111"/>
          <w:sz w:val="28"/>
          <w:sz w:val="28"/>
          <w:szCs w:val="28"/>
          <w:rtl w:val="true"/>
          <w:lang w:bidi="ar-SA"/>
        </w:rPr>
        <w:t xml:space="preserve">امّا بسيار كم و بقيّه هم آنان را </w:t>
      </w:r>
      <w:bookmarkStart w:id="116" w:name="pg16660_177355"/>
    </w:p>
    <w:p>
      <w:pPr>
        <w:pStyle w:val="BookText"/>
        <w:rPr/>
      </w:pPr>
      <w:bookmarkEnd w:id="116"/>
      <w:r>
        <w:rPr>
          <w:rFonts w:ascii="IRNazanin" w:hAnsi="IRNazanin" w:eastAsia="IRNazanin"/>
          <w:color w:val="111111"/>
          <w:sz w:val="28"/>
          <w:sz w:val="28"/>
          <w:szCs w:val="28"/>
          <w:rtl w:val="true"/>
          <w:lang w:bidi="fa-IR"/>
        </w:rPr>
        <w:t>تخطئه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هم به استناد آيات و روايات و هم به استناد عقل، هر نوع اشتباه و سهوى را از ساحت اين بزرگواران دور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و سهو داشته باشد، اطمينان از او سلب مى‌شود و وقتى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خداوند نازل كرده، احتمال مى‌دهيم اين طور نباشد، در اين صورت، ديگر سنگ روى سنگ بند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مصون از اشتباه و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روايت هم اين مطلب را ثابت مى‌كند؛ چون اشتباه و گناه همگى جزء باطلند و در اين روايت حق دنباله‌روى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آن كه، هيچ اشتباه و گناهى در مورد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ندارد</w:t>
      </w:r>
      <w:r>
        <w:rPr>
          <w:rFonts w:eastAsia="IRNazanin" w:cs="IRNazanin"/>
          <w:color w:val="111111"/>
          <w:sz w:val="28"/>
          <w:szCs w:val="28"/>
          <w:rtl w:val="true"/>
          <w:lang w:bidi="fa-IR"/>
        </w:rPr>
        <w:t>.</w:t>
      </w:r>
    </w:p>
    <w:p>
      <w:pPr>
        <w:pStyle w:val="Heading3"/>
        <w:numPr>
          <w:ilvl w:val="2"/>
          <w:numId w:val="1"/>
        </w:numPr>
        <w:rPr/>
      </w:pPr>
      <w:bookmarkStart w:id="117" w:name="__RefHeading___Toc12108736_1280447820"/>
      <w:bookmarkStart w:id="118" w:name="_Toc37"/>
      <w:bookmarkEnd w:id="117"/>
      <w:r>
        <w:rPr/>
        <w:t>5</w:t>
      </w:r>
      <w:r>
        <w:rPr>
          <w:rtl w:val="true"/>
        </w:rPr>
        <w:t xml:space="preserve">. </w:t>
      </w:r>
      <w:r>
        <w:rPr>
          <w:rtl w:val="true"/>
        </w:rPr>
        <w:t xml:space="preserve">على </w:t>
      </w:r>
      <w:r>
        <w:rPr>
          <w:rtl w:val="true"/>
        </w:rPr>
        <w:t>(</w:t>
      </w:r>
      <w:r>
        <w:rPr>
          <w:rtl w:val="true"/>
        </w:rPr>
        <w:t>ع</w:t>
      </w:r>
      <w:r>
        <w:rPr>
          <w:rtl w:val="true"/>
        </w:rPr>
        <w:t>)</w:t>
      </w:r>
      <w:r>
        <w:rPr>
          <w:rtl w:val="true"/>
        </w:rPr>
        <w:t>، قسمت كنندۀ بهشت و جهنّم</w:t>
      </w:r>
      <w:bookmarkEnd w:id="118"/>
    </w:p>
    <w:p>
      <w:pPr>
        <w:pStyle w:val="BookText"/>
        <w:rPr/>
      </w:pPr>
      <w:r>
        <w:rPr>
          <w:rFonts w:ascii="IRNazanin" w:hAnsi="IRNazanin" w:eastAsia="IRNazanin"/>
          <w:color w:val="111111"/>
          <w:sz w:val="28"/>
          <w:sz w:val="28"/>
          <w:szCs w:val="28"/>
          <w:rtl w:val="true"/>
          <w:lang w:bidi="fa-IR"/>
        </w:rPr>
        <w:t xml:space="preserve">روايت بعدى، روايتى است كه هم شيعه و هم اهل سنّت آن را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مِنْ سَائِرِ أُمَّة مُحَمَّدٍ إِلَّا بِجَوَازٍ مِنْ عَلِى</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اگر كسى روز قيامت بخواهد وارد بهشت شود، جز با جواز و اجازۀ على نمى‌تواند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با عبارات و مضامين ديگرى هم نقل شده است</w:t>
      </w:r>
      <w:r>
        <w:rPr>
          <w:rFonts w:eastAsia="IRNazanin" w:cs="IRNazanin"/>
          <w:color w:val="111111"/>
          <w:sz w:val="28"/>
          <w:szCs w:val="28"/>
          <w:rtl w:val="true"/>
          <w:lang w:bidi="fa-IR"/>
        </w:rPr>
        <w:t>.</w:t>
      </w:r>
      <w:r>
        <w:rPr>
          <w:rStyle w:val="FootnoteAnchor"/>
          <w:rtl w:val="true"/>
        </w:rPr>
        <w:footnoteReference w:id="115"/>
      </w:r>
      <w:bookmarkStart w:id="119" w:name="pg16660_177357"/>
    </w:p>
    <w:p>
      <w:pPr>
        <w:pStyle w:val="BookText"/>
        <w:rPr/>
      </w:pPr>
      <w:bookmarkEnd w:id="119"/>
      <w:r>
        <w:rPr>
          <w:rFonts w:ascii="IRNazanin" w:hAnsi="IRNazanin" w:eastAsia="IRNazanin"/>
          <w:color w:val="111111"/>
          <w:sz w:val="28"/>
          <w:sz w:val="28"/>
          <w:szCs w:val="28"/>
          <w:rtl w:val="true"/>
          <w:lang w:bidi="fa-IR"/>
        </w:rPr>
        <w:t xml:space="preserve">از جمله، در روايتى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خطاب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يُؤْتَى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نَجِيبٍ مِنْ نُورٍ وَ عَلَى رَأْسِكَ تَاجٌ قَدْ أَضَاءَ نُورُهُ وَ كَادَ يَخْطِفُ أَبْصَارَ أَهْلِ الْمَوْقِفِ فَيَأْتِى النِّدَاءُ مِنْ عِنْدِ اللَّهِ جَلَّ جَلَالُهُ أَيْنَ خَلِيفَة مُحَمَّدٍ رَسُولِ اللَّهِ؟ فَتَقُولُ هَا أَنَا ذَا قَالَ فَيُنَادِى يَا عَلِىُّ أَدْخِلْ مَنْ أَحَبَّكَ الْجَنَّة وَ مَنْ عَادَاكَ النَّارَ فَأَنْتَ قَسِيمُ الْجَنَّة وَ أَنْتَ قَسِيمُ النَّارِ</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روز قيامت، تو را بر اسبى نجيب از نور بياورند و بر سرت تاجى باشد كه نورش درخشان بتابد كه نزديك است ديدۀ اهل محشر را بربايد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از طرف خداى جل جلاله مى‌رسد كه كجاست خليفۀ محمّد رسول اللَّه؟ تو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منادى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هر كه را دوستت دارد، به بهشت ببر و هر كه را دشمنت دارد، به دوزخ، تويى قسمت‌كنندۀ بهشت، و تويى قسمت كنندۀ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اين مضمون روايات فراوانى وارد شده است كه خلاصۀ آن‌ها اين است كه همه كاره در روز قيامت،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2108738_1280447820"/>
      <w:bookmarkStart w:id="121" w:name="_Toc38"/>
      <w:bookmarkEnd w:id="120"/>
      <w:r>
        <w:rPr/>
        <w:t>6</w:t>
      </w:r>
      <w:r>
        <w:rPr>
          <w:rtl w:val="true"/>
        </w:rPr>
        <w:t xml:space="preserve">. </w:t>
      </w:r>
      <w:r>
        <w:rPr>
          <w:rtl w:val="true"/>
        </w:rPr>
        <w:t xml:space="preserve">روايت </w:t>
      </w:r>
      <w:r>
        <w:rPr>
          <w:rtl w:val="true"/>
        </w:rPr>
        <w:t>«</w:t>
      </w:r>
      <w:r>
        <w:rPr>
          <w:rtl w:val="true"/>
        </w:rPr>
        <w:t>أنا مدينة العلم و على بابها</w:t>
      </w:r>
      <w:r>
        <w:rPr>
          <w:rtl w:val="true"/>
        </w:rPr>
        <w:t>»</w:t>
      </w:r>
      <w:bookmarkEnd w:id="12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بعدى كه آن هم از روايات متواتر ميان شيعه و اهل سنّت است، روايتى است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عَلِىٌّ بَابُهَا فَمَنْ أَرَادَ الْعِلْمَ فَلْيَأْتِ الْبَابَ</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جهت اطلاع از مصادر اين روايت،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باب أنه باب مدينة العلم و الحكمة، ج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إحقاق الحق و إزهاق الباطل و ملحقات آن،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موسوعة الغدير فى الكتاب و السنة و الأدب،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مرحوم مير حامد حسين هندى تمامى مجلّدات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كتاب عبقات را به بحث پيرامون سند و دلالت اين حديث اختصاص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شهر علمم و على درِ آن شهر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دنبال علم است، بايد از اين در وارد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قسمت اوّل روايت، حتّى از نظر لفظ هم جزء روايات متواتر است، ولى ذيل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دعاى ندبه هم آمده</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حدّ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هر حال اين روايت نشان دهندۀ فضيلت بسيار بالايى براى</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اين روايت شريف آن است كه اگر چيزى به نام تفسير قرآن داريم، اگر چيزى به نام اعتقادات داريم، اگر چيزى به نام احكام و اخلاق داريم، همه و همه بايد از وجود مقدّس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بگيرد و </w:t>
      </w:r>
    </w:p>
    <w:p>
      <w:pPr>
        <w:pStyle w:val="BookText"/>
        <w:rPr/>
      </w:pPr>
      <w:r>
        <w:rPr>
          <w:rFonts w:ascii="IRNazanin" w:hAnsi="IRNazanin" w:eastAsia="IRNazanin"/>
          <w:color w:val="111111"/>
          <w:sz w:val="28"/>
          <w:sz w:val="28"/>
          <w:szCs w:val="28"/>
          <w:rtl w:val="true"/>
          <w:lang w:bidi="fa-IR"/>
        </w:rPr>
        <w:t xml:space="preserve">همۀ اين‌ها نيز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شيعيان اين است كه هر روايتى كه از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حضرت آيت الله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اين روايت را مى‌خواندند و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كه اگر من روايتى را نقل مى‌كنم، از خودم نيست، بلكه آن را از پدرم نقل مى‌كنم و پدرم از جدم و او از رسول الله و رسول الله از جبرئيل و او نيز از خداوند متعال</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صفحات قبل هم آمد كه ميان روايات و قرآن تفاوتى نيست، جز اين كه لفظ قرآن هم از جانب خداوند متعال است، امّا لفظ روايات از خود ائمّه يا روات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شيعه اعتقاد دارد تمامى رواياتى كه احكام شرعيه از آن استخراج شده، از جانب خداوند متعال است، امّا بسيارى از رواياتى كه در كتب اهل سنّت حتّى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نمى‌رسد و به اصحاب آن حضرت امثال ابوهريره‌ها و كعب الأحبارها متوقّف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متأسّفانه برخى از متعصّبين از اهل سنّت كه در مقابل اين حديث شريف</w:t>
      </w:r>
    </w:p>
    <w:p>
      <w:pPr>
        <w:pStyle w:val="BookText"/>
        <w:rPr/>
      </w:pPr>
      <w:r>
        <w:rPr>
          <w:rFonts w:ascii="IRNazanin" w:hAnsi="IRNazanin" w:eastAsia="IRNazanin"/>
          <w:color w:val="111111"/>
          <w:sz w:val="28"/>
          <w:sz w:val="28"/>
          <w:szCs w:val="28"/>
          <w:rtl w:val="true"/>
          <w:lang w:bidi="fa-IR"/>
        </w:rPr>
        <w:t>حرفى براى گفتن نداشتند، چاره‌اى نديدند جز اين كه شبيه اين روايت را براى خلفاى سه گانۀ خودشان جعل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كتب خودشان آورده‌اند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مدينة العلم و أبوبكر أساسها و عمر حيطانها و عثمان سقفها و </w:t>
      </w:r>
      <w:bookmarkStart w:id="122" w:name="pg16660_177363"/>
    </w:p>
    <w:p>
      <w:pPr>
        <w:pStyle w:val="BookText"/>
        <w:rPr/>
      </w:pPr>
      <w:bookmarkEnd w:id="122"/>
      <w:r>
        <w:rPr>
          <w:rFonts w:ascii="IRNazanin" w:hAnsi="IRNazanin" w:eastAsia="IRNazanin"/>
          <w:color w:val="111111"/>
          <w:sz w:val="28"/>
          <w:sz w:val="28"/>
          <w:szCs w:val="28"/>
          <w:rtl w:val="true"/>
          <w:lang w:bidi="fa-IR"/>
        </w:rPr>
        <w:t>على بابها</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خود ابن حجر در كتاب الفتاوى الحديثية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ضعف اين نقل اشاره كرده است؛ همچنين سخاوى در المقاصد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درويش الحوت در أسنى المطالب فى أحاديث مختلفة المراتب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اساس اين شهر ابوبكر باشد و ديوار آن عمر و سقف آن عثمان و درِ آن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نمى‌دانم ديگر چه جايى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چيزى در اين شهر باقى نمى‌ماند؛ لذا بايد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هيچ كاره است</w:t>
      </w:r>
      <w:r>
        <w:rPr>
          <w:rFonts w:eastAsia="IRNazanin" w:cs="IRNazanin"/>
          <w:color w:val="111111"/>
          <w:sz w:val="28"/>
          <w:szCs w:val="28"/>
          <w:rtl w:val="true"/>
          <w:lang w:bidi="fa-IR"/>
        </w:rPr>
        <w:t>!!</w:t>
      </w:r>
    </w:p>
    <w:p>
      <w:pPr>
        <w:pStyle w:val="Heading3"/>
        <w:numPr>
          <w:ilvl w:val="2"/>
          <w:numId w:val="1"/>
        </w:numPr>
        <w:rPr/>
      </w:pPr>
      <w:bookmarkStart w:id="123" w:name="__RefHeading___Toc12108740_1280447820"/>
      <w:bookmarkStart w:id="124" w:name="_Toc39"/>
      <w:bookmarkEnd w:id="123"/>
      <w:r>
        <w:rPr/>
        <w:t>7</w:t>
      </w:r>
      <w:r>
        <w:rPr>
          <w:rtl w:val="true"/>
        </w:rPr>
        <w:t xml:space="preserve">. </w:t>
      </w:r>
      <w:r>
        <w:rPr>
          <w:rtl w:val="true"/>
        </w:rPr>
        <w:t xml:space="preserve">روايت </w:t>
      </w:r>
      <w:r>
        <w:rPr>
          <w:rtl w:val="true"/>
        </w:rPr>
        <w:t>«</w:t>
      </w:r>
      <w:r>
        <w:rPr>
          <w:rtl w:val="true"/>
        </w:rPr>
        <w:t>ثقلين</w:t>
      </w:r>
      <w:r>
        <w:rPr>
          <w:rtl w:val="true"/>
        </w:rPr>
        <w:t>»</w:t>
      </w:r>
      <w:bookmarkEnd w:id="124"/>
    </w:p>
    <w:p>
      <w:pPr>
        <w:pStyle w:val="BookText"/>
        <w:rPr/>
      </w:pPr>
      <w:r>
        <w:rPr>
          <w:rFonts w:ascii="IRNazanin" w:hAnsi="IRNazanin" w:eastAsia="IRNazanin"/>
          <w:color w:val="111111"/>
          <w:sz w:val="28"/>
          <w:sz w:val="28"/>
          <w:szCs w:val="28"/>
          <w:rtl w:val="true"/>
          <w:lang w:bidi="fa-IR"/>
        </w:rPr>
        <w:t xml:space="preserve">از جمله رواياتى كه شايد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و سه سال دوران نبوت، بيش از هزار مرتبه نسبت به آن تذكر داده‌اند،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علامۀ امينى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چهار طريق براى اين حديث نقل مى‌كند كه بسيارى از رجال آن از اهل سنّت‌اند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آخرين مواردى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فرمودند، در آخرين خطبۀ آن حضرت در مسجد مدينه بود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قَدْ تَرَكْتُ فِيكُمْ أَمْرَيْنِ لَنْ تَضِلُّوا بَعْدِى مَا إِنْ تَمَسَّكْتُمْ بِهِمَا كِتَابَ اللَّهِ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عِتْرَتِى أَهْلَ بَيْتِى فَإِنَّ اللَّطِيفَ الْخَبِيرَ قَدْ عَهِدَ إِلَىَّ أَنَّهُمَا لَنْ يَفْتَرِقَا حَتَّى يَرِدَا عَلَىَّ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بَيْنَ مُسَبِّحَتَيْهِ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بَيْنَ الْمُسَبِّحَة وَ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فَتَسْبِقَ إِحْدَاهُمَا الْأُخْرَى فَتَمَسَّكُوا بِهِمَا لَا </w:t>
      </w:r>
    </w:p>
    <w:p>
      <w:pPr>
        <w:pStyle w:val="BookText"/>
        <w:rPr/>
      </w:pPr>
      <w:r>
        <w:rPr>
          <w:rFonts w:ascii="Amiri" w:hAnsi="Amiri" w:eastAsia="Amiri" w:cs="Amiri"/>
          <w:color w:val="111111"/>
          <w:sz w:val="28"/>
          <w:sz w:val="28"/>
          <w:szCs w:val="28"/>
          <w:rtl w:val="true"/>
          <w:lang w:bidi="ar-SA"/>
        </w:rPr>
        <w:t>تَزِلُّوا وَ لَا تَضِلُّوا وَ لَا تَقَدَّمُوهُمْ فَتَضِلُّوا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جهت اطّلاع از مصادر روايت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إحقاق الحق و إزهاق الباطل و ملحقّات آن،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مرحوم مير حامد حسين هندى تمامى مجلدات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كتاب عبقات را به بحث پيرامون سند و دلالت اين حديث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همانا دو چيز در ميان شما مى‌گذارم كه پس از من هرگز گمراه نشويد، مادامى كه به آن دو چنگ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كه اهل بيت و خاندان من‌اند؛ زيرا خداى لطيف و آگاه به من سفارش كرده كه آن دو از هم جدا نشوند تا در كنار حوض بر من وارد شوند، مانند اين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هم برابرند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 انگشت سبابه خود را به هم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نمى‌گويم مانند اين دو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 سبابه و وسطى را به هم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يكى بر ديگرى پيش باشد و جلو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دوى اين‌ها چنگ زنيد تا نلغزيد و گمراه نشويد، و بر ايشان جلو نيفتيد كه گمراه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معتبر شيعه و سنّى آمده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خطبه كه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خبر رحلت خود را نيز به مردم داده بودند، به منزل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نزديكان و اصحاب، دور ايشان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ديدند اين افراد جمع شده‌اند،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ايتُونِى بِدَوَاة وَ كَتِفٍ أَكْتُبْ لَكُمْ كِتَاباً لَا تَضِلُّوا بَعْدَهُ أَبَداً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براى من مركب و استخوانى</w:t>
      </w:r>
      <w:r>
        <w:rPr>
          <w:rStyle w:val="FootnoteAnchor"/>
          <w:rtl w:val="true"/>
        </w:rPr>
        <w:footnoteReference w:id="123"/>
      </w:r>
      <w:r>
        <w:rPr>
          <w:rFonts w:ascii="IRNazanin" w:hAnsi="IRNazanin" w:eastAsia="IRNazanin"/>
          <w:color w:val="111111"/>
          <w:sz w:val="28"/>
          <w:sz w:val="28"/>
          <w:szCs w:val="28"/>
          <w:rtl w:val="true"/>
          <w:lang w:bidi="fa-IR"/>
        </w:rPr>
        <w:t>بياوريد تا براى شما چيزى بنويسم كه پس از آن هرگز گمراه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عمرشان چيزى ننوشتند، حتّى قرآن را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مى‌نوشتند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 من كه به مكتب نرفت و خط ننوشت</w:t>
      </w:r>
    </w:p>
    <w:p>
      <w:pPr>
        <w:pStyle w:val="BookText"/>
        <w:rPr/>
      </w:pPr>
      <w:r>
        <w:rPr>
          <w:rFonts w:ascii="IRNazanin" w:hAnsi="IRNazanin" w:eastAsia="IRNazanin"/>
          <w:color w:val="111111"/>
          <w:sz w:val="28"/>
          <w:sz w:val="28"/>
          <w:szCs w:val="28"/>
          <w:rtl w:val="true"/>
          <w:lang w:bidi="fa-IR"/>
        </w:rPr>
        <w:t>به غمزه مسأله‌آموز صد مدرّس شد</w:t>
      </w:r>
    </w:p>
    <w:p>
      <w:pPr>
        <w:pStyle w:val="BookText"/>
        <w:rPr/>
      </w:pPr>
      <w:r>
        <w:rPr>
          <w:rFonts w:ascii="IRNazanin" w:hAnsi="IRNazanin" w:eastAsia="IRNazanin"/>
          <w:color w:val="111111"/>
          <w:sz w:val="28"/>
          <w:sz w:val="28"/>
          <w:szCs w:val="28"/>
          <w:rtl w:val="true"/>
          <w:lang w:bidi="fa-IR"/>
        </w:rPr>
        <w:t>بنا بود پيامبر نه بخواند و نه بنويسد، و الاّ اگر مى‌خواست بنويسد، بدون شك مى‌توانست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مورد خاص به جهت اهميّت فوق‌العادّۀ آن،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درخواستى كردند، عدّه‌اى از اطرافيان، مانع اين كار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پيامبر غالب شده و قرآن براى شما كافى</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يا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هذيان مى‌گويد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نقل شيخ مفيد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جريان، عدّه‌اى تصميم گرفتند آن‌چه را پيامبر فرموده، حاضر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پيامبر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دوات واستخوان را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بَعْدَ الَّذِى قُلْتُمْ لَا وَ لَكِنَّنِى أُوصِيكُمْ بِأَهْلِ بَيْتِى خَيْرا؛ آيا پس از آن چه گفتيد؟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با آن سخن، ديگر نوشتن اين مطلب چه فايده‌اى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شما را به خوبى با اهل بيتم سفارش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همين سخنان موجب بروز اختلاف ميان اطرافيان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آنان دستور دادند از آن جا خارج شوند و همگى به جز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و پس از آن نيز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ترتيب، معلوم مى‌شود كه اين روايت از مهم‌ترين روايات است و مطالب مهمّى از آن فهميده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مطلب اوّل اين كه خلافت بلافصل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كس حق ندارد خود را به جاى ايشان خليفۀ مسلمين بپندارند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مهمِّ ديگرى كه اين حديث بر آن دلالت دارد، اين است كه بعد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روز قيامت نيز بايد از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نفر به عنوان خليفۀ مسلمين و در كنار قرآن باشد؛ چرا كه تا روز قيامت اين دو بايد در كنار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روزى كه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مى‌رسند، دوباره ائمّۀ سابق رجعت مى‌كنند و تشكيل حكومت مى‌دهند</w:t>
      </w:r>
      <w:r>
        <w:rPr>
          <w:rFonts w:eastAsia="Amiri" w:cs="Amiri" w:ascii="Amiri" w:hAnsi="Amiri"/>
          <w:color w:val="111111"/>
          <w:sz w:val="28"/>
          <w:szCs w:val="28"/>
          <w:rtl w:val="true"/>
          <w:lang w:bidi="ar-SA"/>
        </w:rPr>
        <w:t xml:space="preserve">. </w:t>
      </w:r>
      <w:bookmarkStart w:id="125" w:name="pg16660_177371"/>
    </w:p>
    <w:p>
      <w:pPr>
        <w:pStyle w:val="Heading3"/>
        <w:numPr>
          <w:ilvl w:val="2"/>
          <w:numId w:val="1"/>
        </w:numPr>
        <w:rPr/>
      </w:pPr>
      <w:bookmarkStart w:id="126" w:name="__RefHeading___Toc12108742_1280447820"/>
      <w:bookmarkStart w:id="127" w:name="_Toc40"/>
      <w:bookmarkEnd w:id="125"/>
      <w:bookmarkEnd w:id="126"/>
      <w:r>
        <w:rPr/>
        <w:t>8</w:t>
      </w:r>
      <w:r>
        <w:rPr>
          <w:rtl w:val="true"/>
        </w:rPr>
        <w:t xml:space="preserve">. </w:t>
      </w:r>
      <w:r>
        <w:rPr>
          <w:rtl w:val="true"/>
        </w:rPr>
        <w:t>روايت سفينه</w:t>
      </w:r>
      <w:bookmarkEnd w:id="127"/>
    </w:p>
    <w:p>
      <w:pPr>
        <w:pStyle w:val="BookText"/>
        <w:rPr/>
      </w:pPr>
      <w:r>
        <w:rPr>
          <w:rFonts w:ascii="IRNazanin" w:hAnsi="IRNazanin" w:eastAsia="IRNazanin"/>
          <w:color w:val="111111"/>
          <w:sz w:val="28"/>
          <w:sz w:val="28"/>
          <w:szCs w:val="28"/>
          <w:rtl w:val="true"/>
          <w:lang w:bidi="fa-IR"/>
        </w:rPr>
        <w:t xml:space="preserve">روايت هشتم روايتى است كه به نام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نيز از روايات متواتر است و هم شيعه آن را نقل كرده و هم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اين روايت را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بَيْتِى فِيكُمْ كَمثلِ سَفِينَة نُوحٍ مَنْ رَكِبَهَا نَجَى وَ مَنْ تَخَلَّفَ عَنْهَا غَرِقَ</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جهت اطّلاع بيش‌تر از مصادر اين روايت در كتب شيعه و اهل سنّت،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الإمامة، صص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إحقاق الحق و إزهاق الباطل و ملحقّات آن،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مرحوم مير حامد حسين جلد بيست و سوّم كتاب شريف عبقات را به بحث پيرامون سند و دلالت اين حديث بر امامت امير مؤمنان اختصاص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اهل بيت من در ميان شما، مَثَل كشتى نوح است كه هر كه سوار آن شد، نجات يافت و هر كه از آن جا ماند، غرق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زمان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كه كشتى را ساخت، خطاب به قوم</w:t>
      </w:r>
    </w:p>
    <w:p>
      <w:pPr>
        <w:pStyle w:val="BookText"/>
        <w:rPr/>
      </w:pP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ارْكَبُوا فيها بِسْمِ اللَّهِ مَجْراها وَ مُرْساها</w:t>
      </w:r>
      <w:r>
        <w:rPr>
          <w:rStyle w:val="FootnoteAnchor"/>
          <w:rtl w:val="true"/>
        </w:rPr>
        <w:footnoteReference w:id="12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 لنگر انداختنش به نام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به پسر خود هم هشدار داد كه اگر سوار كشتى نشود، چيزى جز هلاكت به سراغ او نخواهد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نادى نُوحٌ ابْنَهُ وَ كانَ فى مَعْزِلٍ يا بُنَىَّ ارْكَبْ مَعَنا وَ لا تَكُنْ مَعَ الْكافِرينَ قالَ سَآوى إِلى جَبَلٍ يَعْصِمُنى مِنَ الْماءِ قالَ لا عاصِمَ الْيَوْمَ مِنْ أَمْرِ اللَّهِ إِلاَّ مَنْ رَحِمَ وَ حالَ بَيْنَهُمَا الْمَوْجُ فَكانَ مِنَ الْمُغْرَقين</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نوح پسرش را كه در كنارى بود، صدا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پسرك من، با ما سوار شو و با كافرين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كوهى پناه مى‌برم كه مرا از آب در امان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برابر فرمان خدا هيچ نگاه دارنده‌اى نيست مگر كسى‌كه خدا بر او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 ميان آن دو قرار گرفت و پسر از غرق شدگان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يازده فرزند گرامى آن دو بزرگوار را به اين كشتى تشبيه كرده‌اند و معناى اين تشبيه حضرت ختم‌المرسلين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تا روز قيامت، هركس سوار كشتى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هركس متمسّك به على و ساير ائمّۀ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اهل نجات است و عاقبت هركس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 چيزى جز هلاكت نيست؛ حتّى اگر نزديك‌ترين افراد به اين خاندان</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 گيتى چو دريا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موج از او تند باد</w:t>
      </w:r>
    </w:p>
    <w:p>
      <w:pPr>
        <w:pStyle w:val="BookText"/>
        <w:rPr/>
      </w:pPr>
      <w:r>
        <w:rPr>
          <w:rFonts w:ascii="IRNazanin" w:hAnsi="IRNazanin" w:eastAsia="IRNazanin"/>
          <w:color w:val="111111"/>
          <w:sz w:val="28"/>
          <w:sz w:val="28"/>
          <w:szCs w:val="28"/>
          <w:rtl w:val="true"/>
          <w:lang w:bidi="fa-IR"/>
        </w:rPr>
        <w:t xml:space="preserve">چو هفتاد كشتى در او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بادبان‌ها بر افراخته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ميانه يكى خوب كشتى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برآراسته همچو چشم خروس </w:t>
      </w:r>
    </w:p>
    <w:p>
      <w:pPr>
        <w:pStyle w:val="BookText"/>
        <w:rPr/>
      </w:pPr>
      <w:r>
        <w:rPr>
          <w:rFonts w:ascii="IRNazanin" w:hAnsi="IRNazanin" w:eastAsia="IRNazanin"/>
          <w:color w:val="111111"/>
          <w:sz w:val="28"/>
          <w:sz w:val="28"/>
          <w:szCs w:val="28"/>
          <w:rtl w:val="true"/>
          <w:lang w:bidi="fa-IR"/>
        </w:rPr>
        <w:t>پيمبر بدو اندرون با على همه اهل بيت نبىّ و وصى</w:t>
      </w:r>
    </w:p>
    <w:p>
      <w:pPr>
        <w:pStyle w:val="BookText"/>
        <w:rPr/>
      </w:pPr>
      <w:r>
        <w:rPr>
          <w:rFonts w:ascii="IRNazanin" w:hAnsi="IRNazanin" w:eastAsia="IRNazanin"/>
          <w:color w:val="111111"/>
          <w:sz w:val="28"/>
          <w:sz w:val="28"/>
          <w:szCs w:val="28"/>
          <w:rtl w:val="true"/>
          <w:lang w:bidi="fa-IR"/>
        </w:rPr>
        <w:t xml:space="preserve">اگر خلد خواهى به ديگر سراى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نبىّ و وصى گير جاى</w:t>
      </w:r>
    </w:p>
    <w:p>
      <w:pPr>
        <w:pStyle w:val="BookText"/>
        <w:rPr/>
      </w:pPr>
      <w:r>
        <w:rPr>
          <w:rFonts w:ascii="IRNazanin" w:hAnsi="IRNazanin" w:eastAsia="IRNazanin"/>
          <w:color w:val="111111"/>
          <w:sz w:val="28"/>
          <w:sz w:val="28"/>
          <w:szCs w:val="28"/>
          <w:rtl w:val="true"/>
          <w:lang w:bidi="fa-IR"/>
        </w:rPr>
        <w:t xml:space="preserve">گرت زين بد آيد گناه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دان و اين راه، راه من است</w:t>
      </w:r>
    </w:p>
    <w:p>
      <w:pPr>
        <w:pStyle w:val="BookText"/>
        <w:rPr/>
      </w:pPr>
      <w:r>
        <w:rPr>
          <w:rFonts w:ascii="IRNazanin" w:hAnsi="IRNazanin" w:eastAsia="IRNazanin"/>
          <w:color w:val="111111"/>
          <w:sz w:val="28"/>
          <w:sz w:val="28"/>
          <w:szCs w:val="28"/>
          <w:rtl w:val="true"/>
          <w:lang w:bidi="fa-IR"/>
        </w:rPr>
        <w:t xml:space="preserve">بر اين زادم و هم بر اين بگذرم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يقين‌دان كه‌خاك پى حيدرم</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اين روايت براى شيعه روايت ارزش‌مندى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 توجّه مى‌شد، مسلمانان مشكلات كنونى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عدّه‌اى با اين توجيه كه ما بهتر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صلاح اسلام و مسلمين را تشخيص مى‌دهيم،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 نشين كردند و موجب ورود اين همه مصائب به اسلام و مسلمين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نهم كه براى شيعه مايۀ چشم روشنى است و اهل سنّت نظير زمخشرى آن را نقل كرده‌اند، روايتى است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حُبِّ آلِ مُحَمَّدٍ مَاتَ شَهِيداً أَلَا وَ مَنْ مَاتَ عَلَى حُبِّ آلِ مُحَمَّدٍ مَاتَ مَغْفُوراً لَهُ أَلَا وَ مَنْ مَاتَ عَلَى حُبِّ آلِ مُحَمَّدٍ مَاتَ تَائِباً أَلَا 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مَاتَ عَلَى حُبِّ آلِ مُحَمَّدٍ مَاتَ مُؤْمِناً مُسْتَكْمِلَ الْإِيمَانِ أَلَا وَ مَنْ مَاتَ عَلَى حُبِّ آلِ مُحَمَّدٍ بَشَّرَهُ مَلَكُ الْمَوْتِ بِالْجَنَّة ثُمَّ مُنْكَرٌ وَ نَكِيرٌ أَلَا وَ مَنْ مَاتَ عَلَى حُبِّ آلِ مُحَمَّدٍ يُزَفُّ إِلَى الْجَنَّة كَمَا تُزَفُّ الْعَرُوسُ إِلَى بَيْتِ زَوْجِهَا أَلَا وَ مَنْ مَاتَ عَلَى حُبِّ آلِ مُحَمَّدٍ فُتِحَ لَهُ فِى قَبْرِهِ بَابَانِ إِلَى الْجَنَّة </w:t>
      </w:r>
    </w:p>
    <w:p>
      <w:pPr>
        <w:pStyle w:val="BookText"/>
        <w:rPr/>
      </w:pPr>
      <w:r>
        <w:rPr>
          <w:rFonts w:ascii="Amiri" w:hAnsi="Amiri" w:eastAsia="Amiri" w:cs="Amiri"/>
          <w:color w:val="111111"/>
          <w:sz w:val="28"/>
          <w:sz w:val="28"/>
          <w:szCs w:val="28"/>
          <w:rtl w:val="true"/>
          <w:lang w:bidi="ar-SA"/>
        </w:rPr>
        <w:t>أَلَا وَ مَنْ مَاتَ عَلَى حُبِّ آلِ مُحَمَّدٍ جَعَلَ اللَّهُ قَبْرَهُ مَزَارَ مَلَائِكَة الرَّحْمَة أَلَا وَ مَنْ مَاتَ عَلَى حُبِّ آلِ مُحَمَّدٍ مَاتَ عَلَى السُّنَّة وَ الْجَمَاعَة أَلَا وَ مَنْ مَاتَ عَلَى بُغْضِ آلِ مُحَمَّدٍ جَاءَ يَوْمَ الْقِيَامَة مَكْتُوبٌ بَيْنَ عَيْنَيْهِ آيِسٌ مِنْ رَحْمَة اللَّهِ أَلَا وَ مَنْ مَاتَ عَلَى بُغْضِ آلِ مُحَمَّدٍ مَاتَ كَافِراً أَلَا وَ مَنْ مَاتَ عَلَى بُغْضِ آلِ مُحَمَّدٍ لَمْ يَشَمَّ رَائِحَة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هر كس بر دوستى آل محمّد بميرد، شهيد از دنيا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دوستى آل محمّد بميرد، در حال توبه از دنيا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دوستى آل محمّد بميرد، با ايمان كامل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دوستى آل محمّد بميرد، ابتدا فرشته مرگ و سپس نكير و منكر، او را به بهشت بشارت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دوستى آل محمّد بميرد، همچون عروس كه به خانه شوهرش مى‌رود، وارد بهشت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دوستى آل محمّد بميرد، در قبرش دو در به سوى بهشت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دوستى آل‌محمّد بميرد، خداوند قبرش را زيارتگاه فرشتگان رحمت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دوستى آل محمّد بميرد، مطابق با سنّت پيامبر و جماعت مسلمين از دنيا رفته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 كس بر دشمنى آل محمّد بميرد، روز قيامت در حالى كه ميان دو چشمش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 اميد 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محشور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دشمنى آل محمّد بميرد، در حال كفر از دنيا رفته و هر كس بر دشمنى آل محمّد بميرد، بوى بهشت به مشامش نخواهد رسيد</w:t>
      </w:r>
      <w:r>
        <w:rPr>
          <w:rFonts w:eastAsia="IRNazanin" w:cs="IRNazanin"/>
          <w:color w:val="111111"/>
          <w:sz w:val="28"/>
          <w:szCs w:val="28"/>
          <w:rtl w:val="true"/>
          <w:lang w:bidi="fa-IR"/>
        </w:rPr>
        <w:t xml:space="preserve">. </w:t>
      </w:r>
      <w:bookmarkStart w:id="128" w:name="pg16660_177379"/>
    </w:p>
    <w:p>
      <w:pPr>
        <w:pStyle w:val="Heading3"/>
        <w:numPr>
          <w:ilvl w:val="2"/>
          <w:numId w:val="1"/>
        </w:numPr>
        <w:rPr/>
      </w:pPr>
      <w:bookmarkStart w:id="129" w:name="__RefHeading___Toc12108744_1280447820"/>
      <w:bookmarkStart w:id="130" w:name="_Toc41"/>
      <w:bookmarkEnd w:id="128"/>
      <w:bookmarkEnd w:id="129"/>
      <w:r>
        <w:rPr/>
        <w:t>10</w:t>
      </w:r>
      <w:r>
        <w:rPr>
          <w:rtl w:val="true"/>
        </w:rPr>
        <w:t xml:space="preserve">. </w:t>
      </w:r>
      <w:r>
        <w:rPr>
          <w:rtl w:val="true"/>
        </w:rPr>
        <w:t xml:space="preserve">روايات </w:t>
      </w:r>
      <w:r>
        <w:rPr>
          <w:rtl w:val="true"/>
        </w:rPr>
        <w:t>«</w:t>
      </w:r>
      <w:r>
        <w:rPr>
          <w:rtl w:val="true"/>
        </w:rPr>
        <w:t>ائمّۀ دوازده گانه</w:t>
      </w:r>
      <w:r>
        <w:rPr>
          <w:rtl w:val="true"/>
        </w:rPr>
        <w:t>»</w:t>
      </w:r>
      <w:bookmarkEnd w:id="130"/>
    </w:p>
    <w:p>
      <w:pPr>
        <w:pStyle w:val="BookText"/>
        <w:rPr/>
      </w:pPr>
      <w:r>
        <w:rPr>
          <w:rFonts w:ascii="IRNazanin" w:hAnsi="IRNazanin" w:eastAsia="IRNazanin"/>
          <w:color w:val="111111"/>
          <w:sz w:val="28"/>
          <w:sz w:val="28"/>
          <w:szCs w:val="28"/>
          <w:rtl w:val="true"/>
          <w:lang w:bidi="fa-IR"/>
        </w:rPr>
        <w:t xml:space="preserve">روايت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مجموعه‌اى از روايات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برهانى براى شيعه در مورد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مورد امامت قائل به نص است؛ يعنى امام از طريق انتخابات و به رأى مردم تعيين نمى‌شود، همچنان كه پيامبر هم توسّط مردم انتخاب نمى‌شود، بلكه اين خداوند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بايد پيامبر باشد و چه كسى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اعتقاد شيعه هم روايات فراوانى است كه هم از طريق شيعه و هم از طريق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به سه دستۀ كلّى تقسيم مى‌شود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دستۀ اوّل رواياتى است كه فقط به تعداد ائمّه و اين كه همگى از قريش هستند، اشاره دارد؛ مانند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بَعْدِى اثْنَا عَشَرَ أَمِيراً</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 دوازده امير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آرام چيزى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مورد آن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آنان از قريش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دستۀ دوّم رواياتى است كه اين مطلب را با تفصيل بيشترى بيان كرده‌اند؛ به عنوان مثال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الْأَئِمَّة الرَّاشِدُونَ الْمُهْتَدُونَ الْمَعْصُومُونَ مِنْ وُلْدِكَ أَحَدَ عَشَرَ إِمَاماً وَ أَنْتَ أَوَّلُهُمْ وَ آخِرُهُمْ اسْمُهُ اسْمِى يَخْرُجُ فَيَمْلَأُ الْأَرْضَ عَدْلًا كَمَا مُلِئَتْ جَوْراً وَ ظُلْماً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اى على، امامانِ راه يافتۀ هدايت شدۀ معصوم از فرزندان تو يازده امامند و تو اوّلين آنها هستى و آخرين آنان هم‌نام من است كه زمين را از عدالت پر مى‌كند، همان طور كه قبل از آن از ظلم و جور پر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خطاب به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عَلِىُّ بْنُ أَبِى طَالِبٍ أَخِى وَ خَلِيفَتِى وَ يَمْلِكُ بَعْدَ عَلِىٍّ الْحَسَنُ ثُمَّ تَمْلِكُهُ أَنْتَ وَ تِسْعَة مِنْ صُلْبِكَ يَمْلِكُهُ اثْنَا عَشَرَ إِمَاماً ثُمَّ يَقُومُ قَائِمُنَا يَمْلَأُ</w:t>
      </w:r>
    </w:p>
    <w:p>
      <w:pPr>
        <w:pStyle w:val="BookText"/>
        <w:rPr/>
      </w:pPr>
      <w:r>
        <w:rPr>
          <w:rFonts w:ascii="Amiri" w:hAnsi="Amiri" w:eastAsia="Amiri" w:cs="Amiri"/>
          <w:color w:val="111111"/>
          <w:sz w:val="28"/>
          <w:sz w:val="28"/>
          <w:szCs w:val="28"/>
          <w:rtl w:val="true"/>
          <w:lang w:bidi="ar-SA"/>
        </w:rPr>
        <w:t>الدُّنْيَا قِسْطاً وَ عَدْلًا كَمَا مُلِئَتْ جَوْراً وَ ظُلْماً وَ يَشْفِى صُدُورَ قَوْمٍ مُؤْمِنِينَ مِنْ شِيعَتِهِ</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پدرت على بن ابى طالب برادر و جانشين من است و پس از او، حسن 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تو و نه نفر از نسل تو صاحب اين امر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صاحب اين امر خواهند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قائم ما به پا مى‌خيزد و دنيا را پر از قسط و عدل مى‌كند، همان طور كه قبل از آن از جور و ظلم پر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سينۀ گروه مؤمن از شيعيانش را شفا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سوّم از اين روايات، رواياتى است كه به تفصيل به نام تك تكِ ائمّه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تتبّعى كه كردم، پانصد و چهل روايت از شيعه و سنّى كه در اين دسته جاى مى‌گيرند، پيدا كردم، امّا قطعاً بيش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چند روايت از اين دسته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اوّل، روايتى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خطاب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يَلْقَى اللَّهَ عَزَّ وَ جَلَّ آمِناً مُطَهَّراً لَا يَحْزُنُهُ الْفَزَعُ الْأَكْبَرُ فَلْيَتَوَلَّكَ وَ لْيَتَوَلَّ بَنِيكَ الْحَسَنَ وَ الْحُسَيْنَ وَ عَلِىَّ بْنَ الْحُسَيْنِ وَ مُحَمَّدَ بْنَ عَلِىٍّ وَ جَعْفَرَ بْنَ مُحَمَّدٍ وَ مُوسَى بْنَ جَعْفَرٍ وَ عَلِىَّ بْنَ مُوسَى وَ مُحَمَّداً وَ عَلِيّاً وَ الْحَسَنَ ثُمَّ الْمَهْدِىَّ وَ هُوَ خَاتَمُهُمْ وَ لْيَكُونَنَّ فِى آخِرِ الزَّمَانِ قَوْمٌ يَتَوَلَّوْنَكَ</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يَشْنَأُهُمُ النَّاسُ وَ لَوْ أَحَبُّوهُمْ كَانَ خَيْراً لَهُمْ لَوْ كَانُوا يَعْلَمُونَ يُؤْثِرُونَكَ وَ وُلْدَكَ عَلَى الْآبَاءِ وَ الْأُمَّهَاتِ وَ الْإِخْوَة وَ الْأَخَوَاتِ وَ عَلَى عَشَائِرِهِمْ وَ الْقَرَابَاتِ صَلَوَاتُ اللَّهِ عَلَيْهِمْ أَفْضَلَ الصَّلَوَاتِ أُولَئِكَ يُحْشَرُونَ تَحْتَ لِوَاءِ الْحَمْدِ يَتَجَاوَزُ عَنْ سَيِّئَاتِهِمْ وَ يَرْفَعُ دَرَجَاتِهِمْ جَزاءً بِما كانُوا يَعْمَلُونَ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هر كس دوست دارد به لقاى خداوند در حالت امنيّت و پاكى و بدون ترس از روز قيامت، نائل شود، بايد ولايت تو و پسرانت حسن و حسين و على بن الحسين و محمّد بن على و جعفر بن محمّد و موسى بن جعفر و على بن موسى و محمّد و على و حسن و مهدى را كه آخرينِ آنهاست،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در آخر الزمان قومى هستند كه ولايت تو را مى‌پذيرند، امّا ديگران آنان را دشمن خود مى‌دانند، در صورتى كه اگر آنان را دوست مى‌داشتند، برايشان بهتر بود، اگر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تو و فرزندانت را بر پدران و مادران و برادران و خواهران و اقوام و نزديكانشان ترجيح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درودهاى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زير بيرق حمد</w:t>
      </w:r>
      <w:r>
        <w:rPr>
          <w:rStyle w:val="FootnoteAnchor"/>
          <w:rtl w:val="true"/>
        </w:rPr>
        <w:footnoteReference w:id="136"/>
      </w:r>
      <w:r>
        <w:rPr>
          <w:rFonts w:ascii="IRNazanin" w:hAnsi="IRNazanin" w:eastAsia="IRNazanin"/>
          <w:color w:val="111111"/>
          <w:sz w:val="28"/>
          <w:sz w:val="28"/>
          <w:szCs w:val="28"/>
          <w:rtl w:val="true"/>
          <w:lang w:bidi="fa-IR"/>
        </w:rPr>
        <w:t>محشور مى‌شوند در حالى كه به پاداش آنچه انجام داده‌اند از گناهانشان در مى‌گذرند و درجاتشان را بالا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انس بن 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ابوذر، سلمان، زيد بن ثابت و زيد بن ارقم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كه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ابوذر برخاست و دست آنان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پيرمردى از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 بچّه از بنى هاشم بر مى‌خيزد و دست آنان را مى‌بوسد؟</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كه من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دو شنيده‌ام، شنيده بوديد، بيش از آنچه من انجام دادم، انجام مى‌داديد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شنيدى؟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به على و حسن و حسين مى‌گفت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وَ اللَّهِ لَوْ أَنَّ رَجُلًا صَلَّى وَ صَامَ حَتَّى يَصِيرَ كَالشَّنِّ الْبَالِى إِذاً مَا نَفَعَ صَلَاتُهُ وَ صَوْمُهُ إِلَّا بِحُبِّكُمْ يَا عَلِىُّ مَنْ تَوَسَّلَ إِلَى اللَّهِ بِحُبِّكُمْ فَحَقٌّ عَلَى اللَّهِ أَنْ لَا يَرُدَّهُ يَا عَلِىُّ مَنْ أَحَبَّكُمْ وَ تَمَسَّكَ بِكُمْ فَقَدْ تَمَسَّكَ بِالْعُرْوَة الْوُثْقَى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 اگر كسى آن قدر نماز بخواند و روزه بگيرد تا مانند مَشكى خشك شود، نماز و روزه‌اش سودى برايش نخواهد داشت مگر با دوستى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هر كه به واسطۀ دوستى شما به خداوند متوسّل شود، حقّ او بر خداست كه او را 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هر كه شما را دوست بدارد و به شما متمسّك شود، به دستگيرۀ محكمى چنگ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ابوذر از ميان ما رفت،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چه از ابوذر شنيدم،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أَبُوذَرٍّ وَ اللَّهِ مَا أَظَلَّتِ الْخَضْرَاءُ وَ لَا أَقَلَّتِ الْغَبْرَاءُ عَلَى ذِى لَهْجَة أَصْدَقَ مِنْ أَبِى 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ابوذر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راست‌گوتر از او سايه نيانداخته و زمين نيز راست‌گوتر از او را بر خود حمل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بِى إِلَى السَّمَاءِ وَ بَلَغْتُ سِدْرَة الْمُنْتَهَى وَدَّعَنِى جَبْرَئِيلُ قُلْتُ يَا جَبْرَئِيلُ حَبِيبِى أَ فِى هَذَا الْمَكَانِ تُفَارِقُنِى فَقَالَ إِنِّى لَا أَجُوزُهُ فَتَحْتَرِقَ أَجْنِحَتِى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 بِى فِى النُّورِ مَا شَاءَ اللَّهُ وَ أَوْحَى اللَّهُ إِلَىَّ يَا مُحَمَّدُ إِنِّى </w:t>
      </w:r>
    </w:p>
    <w:p>
      <w:pPr>
        <w:pStyle w:val="BookText"/>
        <w:rPr/>
      </w:pPr>
      <w:r>
        <w:rPr>
          <w:rFonts w:ascii="Amiri" w:hAnsi="Amiri" w:eastAsia="Amiri" w:cs="Amiri"/>
          <w:color w:val="111111"/>
          <w:sz w:val="28"/>
          <w:sz w:val="28"/>
          <w:szCs w:val="28"/>
          <w:rtl w:val="true"/>
          <w:lang w:bidi="ar-SA"/>
        </w:rPr>
        <w:t>اطَّلَعْتُ إِلَى الْأَرْضِ اطِّلَاعَة فَاخْتَرْتُكَ مِنْهَا فَجَعَلْتُكَ نَبِيّاً ثُمَّ اطَّلَعْتُ ثَانِيَاً فَاخْتَرْتُ مِنْهَا عَلِيّاً فَجَعَلْتُهُ وَصِيَّكَ وَ وَارِثَ عِلْمِكَ وَ الْإِمَامَ مِنْ بَعْدِكَ وَ أُخْرِجُ مِنْ أَصْلَابِكُمَا الذُّرِّيَّة الطَّاهِرَة وَ الْأَئِمَّة الْمَعْصُومِينَ خُزَّانَ عِلْمِى فَلَوْلَاكُمْ مَا خَلَقْتُ الدُّنْيَا وَ الْآخِرَة وَ لَا الْجَنَّة وَ لَا النَّارَ يَا مُحَمَّدُ أَ تُحِبُّ أَنْ تَرَاهُمْ قُلْتُ نَعَمْ يَا رَبِّ فَنُودِيتُ يَا مُحَمَّدُ ارْفَعْ رَأْسَكَ فَرَفَعْتُ رَأسِى فَإِذَا أَنَا بِأَنْوَارِ عَلِىٍّ وَ الْحَسَنِ وَ الْحُسَيْنِ وَ عَلِىِّ بْنِ الْحُسَيْنِ وَ مُحَمَّدِ بْنِ عَلِىٍّ وَ جَعْفَرِ بْنِ مُحَمَّدٍ وَ مُوسَى بْنِ جَعْفَرٍ وَ عَلِىِّ بْنِ مُوسَى وَ مُحَمَّدِ بْنِ عَلِىٍّ وَ عَلِىِّ بْنِ مُحَمَّدٍ وَ الْحَسَنِ بْنِ عَلِىٍّ وَ الْحُجَّة يَتَلَأْلَأُ مِنْ بَيْنِهِمْ كَأَنَّهُ كَوْكَبٌ دُرِّىٌّ فَقُلْتُ يَا رَبِّ مَنْ هَؤُلَاءِ وَ مَنْ هَذَا قَالَ يَا مُحَمَّدُ هُمُ الْأَئِمَّة مِنْ بَعْدِكَ الْمُطَهَّرُونَ مِنْ صُلْبِكَ وَ هُوَ الْحُجَّة الَّذِى يَمْلَأُ الْأَرْضَ قِسْطاً وَ عَدْلًا وَ</w:t>
      </w:r>
    </w:p>
    <w:p>
      <w:pPr>
        <w:pStyle w:val="BookText"/>
        <w:rPr/>
      </w:pPr>
      <w:r>
        <w:rPr>
          <w:rFonts w:ascii="Amiri" w:hAnsi="Amiri" w:eastAsia="Amiri" w:cs="Amiri"/>
          <w:color w:val="111111"/>
          <w:sz w:val="28"/>
          <w:sz w:val="28"/>
          <w:szCs w:val="28"/>
          <w:rtl w:val="true"/>
          <w:lang w:bidi="ar-SA"/>
        </w:rPr>
        <w:t>يَشْفِى صُدُورَ قَوْمٍ مُؤْمِنِين</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كه به معراج رفتم و به سدرة المنتهى رسيدم، جبرئيل با من وداع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چنين جايى مرا تنها مى‌گذارى؟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نمى‌توانم از اين جا عبور كنم؛ چرا كه بال‌هايم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مشيّت الهى غرق در نور شدم و خداوند بر من 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من به زمين نظر افكندم، پس تو را بر گزيدم و پيامبر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نظر افكندم و على را بر گزيدم و وصىّ و وارث علم تو و امام بعد از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شما دو نفر، نسلى پاك را خارج خواهم كرد كه امامانى معصوم و نگهبانان علم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نبوديد، نه دنيا </w:t>
      </w:r>
    </w:p>
    <w:p>
      <w:pPr>
        <w:pStyle w:val="BookText"/>
        <w:rPr/>
      </w:pPr>
      <w:r>
        <w:rPr>
          <w:rFonts w:ascii="Amiri" w:hAnsi="Amiri" w:eastAsia="Amiri" w:cs="Amiri"/>
          <w:color w:val="111111"/>
          <w:sz w:val="28"/>
          <w:sz w:val="28"/>
          <w:szCs w:val="28"/>
          <w:rtl w:val="true"/>
          <w:lang w:bidi="ar-SA"/>
        </w:rPr>
        <w:t>را خلق مى‌كردم، نه آخرت را و نه بهشت و جهنّم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دوست دارى آنان را ببينى؟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صدايم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سرت را بالا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سرم را بالا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ميان انوار على و حسن و حسين و على بن الحسين و محمّد بن على و جعفر بن محمّد و موسى بن جعفر و على بن موسى و محمّد بن على و على بن محمّد و حسن بن على و حجّت كه در ميان آنان مانند ستاره‌اى درخشان مى‌درخشيد،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كيستند و اين كه چون ستاره‌اى مى‌درخشد، كيست؟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اينان امامان مطهّر پس از تو و از نسل تواند و اين يكى حجّتى است كه زمين را از قسط و عدل پر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سينۀ</w:t>
      </w:r>
    </w:p>
    <w:p>
      <w:pPr>
        <w:pStyle w:val="BookText"/>
        <w:rPr/>
      </w:pPr>
      <w:r>
        <w:rPr>
          <w:rFonts w:ascii="IRNazanin" w:hAnsi="IRNazanin" w:eastAsia="IRNazanin"/>
          <w:color w:val="111111"/>
          <w:sz w:val="28"/>
          <w:sz w:val="28"/>
          <w:szCs w:val="28"/>
          <w:rtl w:val="true"/>
          <w:lang w:bidi="fa-IR"/>
        </w:rPr>
        <w:t>گروهى از مؤمنين را شفا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سوّم كه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روايتى است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پدرم به جابر بن عبدالله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لوحى كه در دست 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و آن چه مادرم در مورد آن لوح به تو گفت،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شهادت مى‌دهم كه روزى بر مادرتان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ولادت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تبريك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دستانش لوحى سبز ديدم كه گمان كردم از زمرد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نوشته‌اى سفيد شبيه نور خورشيد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شما اى دختر رسول خدا، اين لوح چيست؟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لوحى است كه خداوند به پيامبرش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 پدرم و </w:t>
      </w:r>
    </w:p>
    <w:p>
      <w:pPr>
        <w:pStyle w:val="BookText"/>
        <w:rPr/>
      </w:pPr>
      <w:r>
        <w:rPr>
          <w:rFonts w:ascii="IRNazanin" w:hAnsi="IRNazanin" w:eastAsia="IRNazanin"/>
          <w:color w:val="111111"/>
          <w:sz w:val="28"/>
          <w:sz w:val="28"/>
          <w:szCs w:val="28"/>
          <w:rtl w:val="true"/>
          <w:lang w:bidi="fa-IR"/>
        </w:rPr>
        <w:t>نام شوهرم و دو پسرم و اوصياى پس از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را به من داد تا مرا به آن خشنود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مادرتان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خواندم و از روى آن نسخه‌اى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مى‌توانى آن را براى من بياورى؟</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آن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نگاه كن تا من آن را براى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به حرفِ آن لوح را بدون ذرّه‌اى كم و زياد از حفظ براى جابر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لوح چنين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كِتَابٌ مِنَ اللَّهِ الْعَزِيزِ الْحَكِيمِ لِمُحَمَّدٍ نَبِيِّهِ وَ نُورِهِ وَ سَفِيرِهِ وَ حِجَابِهِ وَ دَلِيلِهِ نَزَلَ بِهِ الرُّوحُ الْأَمِينُ مِنْ عِنْدِ رَبِّ الْعَالَمِينَ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عَظِّمْ يَا مُحَمَّدُ أَسْمَائِى وَ اشْكُرْ نَعْمَائِى وَ لَا تَجْحَدْ آلَائِى إِنِّى أَنَا اللَّهُ لَا إِلَهَ إِلَّا أَنَا قَاصِمُ الْجَبَّارِينَ وَ مُدِيلُ الْمَظْلُومِينَ وَ دَيَّانُ الدِّينِ إِنِّى أَنَا اللَّهُ لَا إِلَهَ إِلَّا أَنَا فَمَنْ رَجَا غَيْرَ فَضْلِى أَوْ خَافَ غَيْرَ عَدْلِى عَذَّبْتُهُ عَذَاباً لَا أُعَذِّبُهُ أَحَداً مِنَ الْعَالَمِينَ فَإِيَّاىَ فَاعْبُدْ وَ عَلَىَّ فَتَوَكَّلْ إِنِّى لَمْ أَبْعَثْ نَبِيّاً فَأُكْمِلَتْ أَيَّامُهُ وَ انْقَضَتْ مُدَّتُهُ إِلَّا جَعَلْتُ لَهُ وَصِيّاً وَ إِنِّى فَضَّلْتُكَ عَلَى الْأَنْبِيَاءِ وَ فَضَّلْتُ وَصِيَّكَ عَلَى الْأَوْصِيَاءِ وَ أَكْرَمْتُكَ بِشِبْلَيْكَ وَ سِبْطَيْكَ حَسَنٍ وَ حُسَيْنٍ فَجَعَلْتُ حَسَناً مَعْدِنَ عِلْمِى بَعْدَ انْقِضَاءِ مُدَّة أَبِيهِ وَ جَعَلْتُ حُسَيْناً خَازِنَ وَحْيِى وَ أَكْرَمْتُهُ بِالشَّهَادَة وَ خَتَمْتُ لَهُ بِالسَّعَادَة فَهُوَ أَفْضَلُ مَنِ اسْتُشْهِدَ وَ أَرْفَعُ الشُّهَدَاءِ دَرَجَة جَعَلْتُ كَلِمَتِىَ التَّامَّة مَعَهُ وَ حُجَّتِىَ الْبَالِغَة عِنْدَهُ بِعِتْرَتِهِ </w:t>
      </w:r>
    </w:p>
    <w:p>
      <w:pPr>
        <w:pStyle w:val="BookText"/>
        <w:rPr/>
      </w:pPr>
      <w:r>
        <w:rPr>
          <w:rFonts w:ascii="Amiri" w:hAnsi="Amiri" w:eastAsia="Amiri" w:cs="Amiri"/>
          <w:color w:val="111111"/>
          <w:sz w:val="28"/>
          <w:sz w:val="28"/>
          <w:szCs w:val="28"/>
          <w:rtl w:val="true"/>
          <w:lang w:bidi="ar-SA"/>
        </w:rPr>
        <w:t>أُثِيبُ وَ أُعَاقِبُ أَوَّلُهُمْ عَلِىٌّ سَيِّدُ الْعَابِدِينَ وَ زَيْنُ أَوْلِيَائِىَ الْمَاضِينَ وَ ابْنُهُ شِبْهُ جَدِّهِ الْمَحْمُودِ مُحَمَّدٌ الْبَاقِرُ عِلْمِى وَ الْمَعْدِنُ لِحِكْمَتِى سَيَهْلِكُ الْمُرْتَابُونَ فِى جَعْفَرٍ الرَّادُّ عَلَيْهِ كَالرَّادِّ عَلَىَّ حَقَّ الْقَوْلُ مِنِّى لَأُكْرِمَنَّ مَثْوَى جَعْفَرٍ وَ لَأَسُرَّنَّهُ فِى أَشْيَاعِهِ وَ أَنْصَارِهِ وَ أَوْلِيَائِهِ أُتِيحَتْ بَعْدَهُ مُوسَى فِتْنَة عَمْيَاءُ حِنْدِسٌ لِأَنَّ خَيْطَ فَرْضِى لَا يَنْقَطِعُ وَ حُجَّتِى لَا تَخْفَى وَ أَنَّ أَوْلِيَائِى يُسْقَوْنَ بِالْكَأْسِ الْأَوْفَى مَنْ جَحَدَ وَاحِداً مِنْهُمْ فَقَدْ جَحَدَ نِعْمَتِى وَ مَنْ غَيَّرَ آيَة مِنْ كِتَابِى فَقَدِ افْتَرَى عَلَىَّ وَيْلٌ لِلْمُفْتَرِينَ الْجَاحِدِينَ عِنْدَ انْقِضَاءِ مُدَّة مُوسَى عَبْدِى وَ حَبِيبِى وَ خِيَرَتِى فِى عَلِىٍّ وَلِيِّى وَ نَاصِرِى وَ مَنْ أَضَعُ عَلَيْهِ أَعْبَاءَ النُّبُوَّة وَ أَمْتَحِنُهُ بِالِاضْطِلَاعِ بِهَا يَقْتُلُهُ عِفْرِيتٌ مُسْتَكْبِرٌ يُدْفَنُ فِى الْمَدِينَة الَّتِى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بَنَاهَا الْعَبْدُ الصَّالِحُ إِلَى جَنْبِ شَرِّ خَلْقِى حَقَّ الْقَوْلُ مِنِّى لَأَسُرَّنَّهُ بِمُحَمَّدٍ ابْنِهِ وَ خَلِيفَتِهِ مِنْ بَعْدِهِ وَ وَارِثِ عِلْمِهِ فَهُوَ مَعْدِنُ عِلْمِى وَ مَوْضِعُ سِرِّى وَ حُجَّتِى عَلَى خَلْقِى لَا يُؤْمِنُ عَبْدٌ بِهِ إِلَّا جَعَلْتُ الْجَنَّة مَثْوَاهُ وَ شَفَّعْتُهُ فِى سَبْعِينَ مِنْ أَهْلِ بَيْتِهِ كُلُّهُمْ قَدِ اسْتَوْجَبُوا النَّارَ وَ أَخْتِمُ بِالسَّعَادَة لِابْنِهِ عَلِىٍّ وَلِيِّى وَ نَاصِرِى وَ الشَّاهِدِ فِى خَلْقِى وَ أَمِينِى عَلَى وَحْيِى أُخْرِجُ مِنْهُ الدَّاعِىَ إِلَى سَبِيلِى وَ الْخَازِنَ لِعِلْمِىَ الْحَسَنَ وَ أُكْمِلُ ذَلِكَ بِابْنِهِ م‌ح‌م‌د رَحْمَة لِلْعَالَمِينَ عَلَيْهِ كَمَالُ مُوسَى وَ بَهَاءُ عِيسَى وَ صَبْرُ أَيُّوبَ فَيُذَلُّ أَوْلِيَائِى فِى زَمَانِهِ وَ تُتَهَادَى رُءُوسُهُمْ كَمَا تُتَهَادَى رُءُوسُ التُّرْكِ وَ الدَّيْلَمِ فَيُقْتَلُونَ وَ يُحْرَقُونَ وَ يَكُونُونَ خَائِفِينَ مَرْعُوبِينَ وَجِلِينَ تُصْبَغُ الْأَرْضُ بِدِمَائِهِمْ وَ يَفْشُو </w:t>
      </w:r>
    </w:p>
    <w:p>
      <w:pPr>
        <w:pStyle w:val="BookText"/>
        <w:rPr/>
      </w:pPr>
      <w:r>
        <w:rPr>
          <w:rFonts w:ascii="Amiri" w:hAnsi="Amiri" w:eastAsia="Amiri" w:cs="Amiri"/>
          <w:color w:val="111111"/>
          <w:sz w:val="28"/>
          <w:sz w:val="28"/>
          <w:szCs w:val="28"/>
          <w:rtl w:val="true"/>
          <w:lang w:bidi="ar-SA"/>
        </w:rPr>
        <w:t>الْوَيْلُ وَ الرَّنَّة فِى نِسَائِهِمْ أُولَئِكَ أَوْلِيَائِى حَقّاً بِهِمْ أَدْفَعُ كُلَّ فِتْنَة عَمْيَاءَ حِنْدِسٍ وَ بِهِمْ أَكْشِفُ الزَّلَازِلَ وَ أَدْفَعُ الْآصَارَ وَ الْأَغْلَالَ أُولٰئِكَ عَلَيْهِمْ صَلَوٰاتٌ مِنْ رَبِّهِمْ وَ رَحْمَةٌ وَ أُولٰئِكَ هُمُ اَلْمُهْتَدُونَ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به نام خداوند بخشايندۀ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از جانب خداوند عزيز حكيم است براى محمّد پيغمبر او و نور و سفير و دربان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ميان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او، كه روح الامين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 جهان بر او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أسماء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و اوصيائت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 شمار و نعمت‌هاى مرا سپاس گزار و الطاف مرا انكار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منم خدائى كه جز من شايان پرستشى نيست، منم شكنندۀ جباران و دولت رساننده به مظلومان و جزا دهندۀ روز رستاخيز، همانا منم خدائى كه جز من شايان پرستشى نيست، هر كه جز فضل مرا اميدوار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كه خود را مستحقِّ ثواب من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غير عدالت من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كه كيفر مرا ستم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عذابى كنم كه هيچ يك از جهانيان را نكرده باشم، پس تنها مرا پرستش كن و تنها بر من توكل نما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هيچ پيغمبرى را مبعوث نساختم كه دورانش كامل شود و مدتش تمام گردد، جز اين كه براى او وصى و جانشينى مقرر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 را بر پيغمبران برترى دادم و وصى تو را بر اوصياء ديگر، و تو را به دو </w:t>
      </w:r>
    </w:p>
    <w:p>
      <w:pPr>
        <w:pStyle w:val="BookText"/>
        <w:rPr/>
      </w:pPr>
      <w:r>
        <w:rPr>
          <w:rFonts w:ascii="IRNazanin" w:hAnsi="IRNazanin" w:eastAsia="IRNazanin"/>
          <w:color w:val="111111"/>
          <w:sz w:val="28"/>
          <w:sz w:val="28"/>
          <w:szCs w:val="28"/>
          <w:rtl w:val="true"/>
          <w:lang w:bidi="fa-IR"/>
        </w:rPr>
        <w:t>شيرزاده و دو نوه‌ات حسن و حسين گرامى داشتم، و حسن را بعد از سپرى شدن روزگار پدرش كانون علم خود قرار دادم و حسين را خزانه‌دار وحى خود ساختم و او را به شهادت گرامى داشتم و پايان كارش را به سعادت رسانيدم، او برترين شهداست و مقامش از همۀ آنها عالى‌تر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همراه او و حجت رساى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براهين قطعى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قرار دادم، به سبب عترت او پاداش و كيفر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آنها سرور عابدان و زينت اولياى گذشته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پسر او كه مانند جد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محمّد است، او شكافندۀ علم من و كانون حكمت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جعفر است كه شك‌كنندگان در بارۀ او هلاك مى‌شوند، هر كه او را</w:t>
      </w:r>
    </w:p>
    <w:p>
      <w:pPr>
        <w:pStyle w:val="BookText"/>
        <w:rPr/>
      </w:pPr>
      <w:r>
        <w:rPr>
          <w:rFonts w:ascii="IRNazanin" w:hAnsi="IRNazanin" w:eastAsia="IRNazanin"/>
          <w:color w:val="111111"/>
          <w:sz w:val="28"/>
          <w:sz w:val="28"/>
          <w:szCs w:val="28"/>
          <w:rtl w:val="true"/>
          <w:lang w:bidi="fa-IR"/>
        </w:rPr>
        <w:t xml:space="preserve">نپذيرد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 را به امامت نپذيرد يا سخنش را به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نپذيرفته، سخن و وعدۀ پابرجاى من است كه مقام جعفر را گرامى دارم و او را نسبت به پيروان و ياران و دوستانش مسرور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موسى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آشوبى سخت و گيج‌كننده فرا گيرد، زيرا رشته وجوب اطاعت من منقطع نگردد و حجت من پنهان نشود و همانا اولياء من با جامى سرشار سيراب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يكى از آنها را انكار كند، نعمت مرا انكار كرده و آن كه يك آيه از كتاب مرا تغيير دهد، بر من دروغ بسته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گذشتن دوران بنده و دوست و برگزيده‌ام موسى، واى بر دروغ‌بندان و منكرين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و ياور من و كسى كه بارهاى سنگين نبوت را به دوش او گذارم و به وسيلۀ انجام دادن آنها امتحانش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اشاره به پذيرفتن امر دشوار ولايت عهدى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p>
    <w:p>
      <w:pPr>
        <w:pStyle w:val="BookText"/>
        <w:rPr/>
      </w:pPr>
      <w:r>
        <w:rPr>
          <w:rFonts w:ascii="IRNazanin" w:hAnsi="IRNazanin" w:eastAsia="IRNazanin"/>
          <w:color w:val="111111"/>
          <w:sz w:val="28"/>
          <w:sz w:val="28"/>
          <w:szCs w:val="28"/>
          <w:rtl w:val="true"/>
          <w:lang w:bidi="fa-IR"/>
        </w:rPr>
        <w:t xml:space="preserve">مردى پليد و گردن‌كش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مى‌كشد و در شهرى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بنده‌اى صالح آن را ساخته است، پهلوى بدترين مخلوقم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و وعدۀ من ثابت شده كه او را به وجود پسرش و جانشين و وارث علمش محمّد مسرور سازم، او كانون علم من و محل راز من و حجت من بر خلقم مى‌باشد، هر بنده‌اى به او ايمان آورد، بهشت را جايگاهش سازم و شفاعت او را نسبت به هفتاد تن از خاندانش كه همگى سزاوار دوزخ باشند، بپذيرم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عاقبتِ كار پسرش على را كه دوست و ياور من و گواه در ميان مخلوق من و امين وحى من است، به سعادت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وجود آورم دعوت‌كننده به سوى راهم و خزانه‌دار علمم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رشته را به وجود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رحمت براى جهانيان است، كامل كنم، او كمال موسى و رونق عيسى و صبر ايوب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دوستانم خوار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سرهاى آنها را براى يكديگر هديه فرستند، چنان كه سرهاى ترك و ديلم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هديه فرستند، ايشان را بكشند و بسوزانند، و آنها ترسان و بيمناك و هراسان باشند، زمين از خونشان رنگين گردد و ناله و واويلا در ميان زنانشان بلند شود، آنها دوستان حقيقى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آنها هر آشوب سخت و تاريك را بزدايم و از بركت آنها شبهات و مصيبات و زنجيرها را بردارم، درودها و رحمت پروردگارشان بر آنها باد، و تنها ايشانند هدايت‌شدگان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سالم، راوى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 خود جز اين حديث را نشنيده باشى، براى تو بس است؛ آن را جز از اهلش مخفى‌دار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 چهارم روايتى است به نقل از جابر بن عبدالله انصارى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آيۀ يٰا أَيُّهَا اَلَّذِينَ آمَنُوا أَطِيعُوا اَللّٰهَ وَ أَطِيعُوا اَلرَّسُولَ وَ أُولِي اَلْأَمْرِ مِنْكُمْ‌</w:t>
      </w:r>
      <w:r>
        <w:rPr>
          <w:rStyle w:val="FootnoteAnchor"/>
          <w:rtl w:val="true"/>
        </w:rPr>
        <w:footnoteReference w:id="139"/>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را مى‌شناسيم،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اطاعت از آنان را قرين اطاعت از شما قرار داده، چه كسانى هستند؟</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خُلَفَائِى يَا جَابِرُ وَ أَئِمَّة الْمُسْلِمِينَ مِنْ بَعْدِى أَوَّلُهُمْ عَلِىُّ بْنُ أَبِى طَالِبٍ</w:t>
      </w:r>
    </w:p>
    <w:p>
      <w:pPr>
        <w:pStyle w:val="BookText"/>
        <w:rPr/>
      </w:pPr>
      <w:r>
        <w:rPr>
          <w:rFonts w:ascii="Amiri" w:hAnsi="Amiri" w:eastAsia="Amiri" w:cs="Amiri"/>
          <w:color w:val="111111"/>
          <w:sz w:val="28"/>
          <w:sz w:val="28"/>
          <w:szCs w:val="28"/>
          <w:rtl w:val="true"/>
          <w:lang w:bidi="ar-SA"/>
        </w:rPr>
        <w:t xml:space="preserve">ثُمَّ الْحَسَنُ ثُمَّ الْحُسَيْنُ ثُمَّ عَلِىُّ بْنُ الْحُسَيْنِ ثُمَّ مُحَمَّدُ بْنُ عَلِىٍّ الْمَعْرُوفُ فِى التَّوْرَاة بِالْبَاقِرِ وَ سَتُدْرِكُهُ يَا جَابِرُ فَإِذَا لَقِيتَهُ فَأَقْرِئْهُ مِنِّى السَّلَامَ ثُمَّ الصَّادِقُ جَعْفَرُ بْنُ مُحَمَّدٍ ثُمَّ مُوسَى بْنُ جَعْفَرٍ ثُمَّ عَلِىُّ بْنُ مُوسَى ثُمَّ مُحَمَّدُ بْنُ عَلِىٍّ ثُمَّ عَلِىُّ بْنُ مُحَمَّدٍ ثُمَّ الْحَسَنُ بْنُ عَلِىٍّ ثُمَّ سَمِيِّى وَ كَنِيِّى حُجَّة اللَّهِ فِى أَرْضِهِ وَ بَقِيَّتُهُ فِى عِبَادِهِ ابْنُ الْحَسَنِ بْنِ عَلِىٍّ الَّذِى يَفْتَحُ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يَدِهِ مَشَارِقَ الْأَرْضِ وَ مَغَارِبَهَا ذَاكَ الَّذِى يَغِيبُ عَنْ شِيعَتِهِ وَ أوْلِيَائِهِ غَيْبَة لَا يَثْبُتُ فِيهَا عَلَى الْقَوْلِ بِإِمَامَتِهِ إِلَّا مَنِ امْتَحَنَ اللَّهُ قَلْبَهُ بِالْإِيمَانِ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جابر، آنان جانشينان من و پس از من پيشوايان مسلمين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آنان على بن ابى طالب، سپس حسن و حسين، پس از آن على بن الحسن، بعد از او محمّد بن على كه در تورات به نام باقر معروف است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درك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او را ديدى، سلام مرا به </w:t>
      </w:r>
    </w:p>
    <w:p>
      <w:pPr>
        <w:pStyle w:val="BookText"/>
        <w:rPr/>
      </w:pPr>
      <w:r>
        <w:rPr>
          <w:rFonts w:ascii="IRNazanin" w:hAnsi="IRNazanin" w:eastAsia="IRNazanin"/>
          <w:color w:val="111111"/>
          <w:sz w:val="28"/>
          <w:sz w:val="28"/>
          <w:szCs w:val="28"/>
          <w:rtl w:val="true"/>
          <w:lang w:bidi="fa-IR"/>
        </w:rPr>
        <w:t>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جعفر بن محمّد سپس موسى بن جعفر، بعد از آن على بن موسى، سپس محمّد بن على، پس از او على بن محمّد، و بعد از او حسن بن على و پس از او نيز هم‌نام و هم كنيۀ من، حجت خدا در زمين و باقى مانده از جانب او در ميان بندگانش، فرزند حسن بن على است؛ همان كه خداوند متعال به دست او شرق و غرب زمين را فتح خواهد كرد؛ همان كه از ميان شيعيان و دوستانش پنهان مى‌شود به طورى كه جز افرادى كه خداوند قلبشان را خالص براى ايمان قرار داده، بر اعتقاد به امامت او ثابت نخواهند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غايب براى شيعيانش سودى دارد؟</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إِى وَ الَّذِى بَعَثَنِى بِالنُّبُوَّة إِنَّهُمْ يَسْتَضِيئُونَ بِنُورِهِ وَ يَنْتَفِعُونَ بِوَلَايَتِهِ فِى غَيْبَتِهِ كَانْتِفَاعِ النَّاسِ بِالشَّمْسِ وَ إِنْ تُجَلِّلْهَا السَّحَابُ يَا جَابِرُ هَذَا مِنْ مَكْنُونِ سِرِّ اللَّهِ وَ مَخْزُونِ عِلْمِهِ فَاكْتُمْهُ إِلَّا عَنْ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آن كه مرا به نبوت مبعوث كرد،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از نور او روشنايى مى‌گيرند و در غيبتش از ولايت او سود مى‌برند، همان طور كه مردم از خورشيد منتفع مى‌شوند، اگر چه ابر آن را پوشانده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اين از اسرار مخفى خداوند است، آن را جز براى اهلش آشكار مكن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چندين سال از اين قضيّه مى‌گذرد تا آن كه روزى جابر در مجلس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پسرى را مى‌بيند كه از تعجّب مو بر تنش راست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مى‌خواهد كه جلو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كه او را مى‌بيند،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كعبه قسم، گويى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على‌بن‌الحسين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باقر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پيغام </w:t>
      </w:r>
      <w:bookmarkStart w:id="131" w:name="pg16660_177422"/>
    </w:p>
    <w:p>
      <w:pPr>
        <w:pStyle w:val="BookText"/>
        <w:rPr/>
      </w:pPr>
      <w:bookmarkEnd w:id="131"/>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مرا به زنده ماندن تا وقتِ ملاقات تو بشارت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ديدى، سلام مرا به او برسان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روايات از اين قبيل در منابع شيعه و سنّى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زمانى در مورد اين سه دسته از روايات، تتبّع كردم، بيش از شش هزار روايت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اگر كسى بيشتر جستجو كند، روايات بيشترى پيدا خواهد كرد</w:t>
      </w:r>
      <w:r>
        <w:rPr>
          <w:rFonts w:eastAsia="IRNazanin" w:cs="IRNazanin"/>
          <w:color w:val="111111"/>
          <w:sz w:val="28"/>
          <w:szCs w:val="28"/>
          <w:rtl w:val="true"/>
          <w:lang w:bidi="fa-IR"/>
        </w:rPr>
        <w:t>.</w:t>
      </w:r>
    </w:p>
    <w:p>
      <w:pPr>
        <w:pStyle w:val="Heading3"/>
        <w:numPr>
          <w:ilvl w:val="2"/>
          <w:numId w:val="1"/>
        </w:numPr>
        <w:rPr/>
      </w:pPr>
      <w:bookmarkStart w:id="132" w:name="__RefHeading___Toc12108746_1280447820"/>
      <w:bookmarkStart w:id="133" w:name="_Toc42"/>
      <w:bookmarkEnd w:id="132"/>
      <w:r>
        <w:rPr>
          <w:rtl w:val="true"/>
        </w:rPr>
        <w:t>تذكّر اخلاقى</w:t>
      </w:r>
      <w:bookmarkEnd w:id="133"/>
    </w:p>
    <w:p>
      <w:pPr>
        <w:pStyle w:val="BookText"/>
        <w:rPr/>
      </w:pPr>
      <w:r>
        <w:rPr>
          <w:rFonts w:ascii="IRNazanin" w:hAnsi="IRNazanin" w:eastAsia="IRNazanin"/>
          <w:color w:val="111111"/>
          <w:sz w:val="28"/>
          <w:sz w:val="28"/>
          <w:szCs w:val="28"/>
          <w:rtl w:val="true"/>
          <w:lang w:bidi="fa-IR"/>
        </w:rPr>
        <w:t>نكته‌اى كه بيان آن در پايان اين فصل ضرورى است، اين است كه قدر اين روايات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 ريخته شده، زندان‌ها تحمّل شده، تازيانه‌ها خورده شده تا اين روايات اين طور به دست 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ببينيد علامۀ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زحمتى كتاب الغدير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قاضى نور 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براى ترويج تشيّع به هندوستان رفت و كتاب شريف احقاق الحق را نوشت و در آخر به جرم نگارش اين كتاب به اعدام محكوم شد و با تازيانۀ خاردار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در مورد ابن ابى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اجلاء روات است، نقل شده كه به دستور هارون به جرم تشيّع در زندان، صد و بيست چوب خورد و سپس صد و بيست و يك هزار درهم پرداخت تا آزاد شد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همين جناب ابن ابى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از ما بازخواست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قدر اين روايات را دانستيد، چه جوابى مى‌توانيم به او بدهيم؟ </w:t>
      </w:r>
    </w:p>
    <w:p>
      <w:pPr>
        <w:pStyle w:val="BookText"/>
        <w:rPr/>
      </w:pPr>
      <w:r>
        <w:rPr>
          <w:rFonts w:ascii="IRNazanin" w:hAnsi="IRNazanin" w:eastAsia="IRNazanin"/>
          <w:color w:val="111111"/>
          <w:sz w:val="28"/>
          <w:sz w:val="28"/>
          <w:szCs w:val="28"/>
          <w:rtl w:val="true"/>
          <w:lang w:bidi="fa-IR"/>
        </w:rPr>
        <w:t>لذا از همۀ شيعيان مخصوصاً جوانان انتظار مى‌رود كه به اين روايات اهميّت بدهند و نگذارند در ميان شيعه كم‌رنگ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زمينۀ امامت تحقيق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چيزى نيست كه قابل تشكيك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كتاب‌هاى زيادى نوشته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علامۀ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حامد حسين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ثالث قاضى نور الله شوشترى، و كتابى كه بسيار براى شما نافع 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شب‌هاى پيشاور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مرحوم سلطان الواعظين است كه خلاصه‌اى از تمام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ايشان در اين كتاب معجزه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لطف به او كرده كه توانسته چنين كتابى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مقدارى از عمرتان را با خواندن اين كتاب‌ها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بحث‌ها بايد براى ما كه ادّعاى تشيّع داريم، جاذبه داشته باشد و مقدّم بر كارهاى ديگرمان قرار گيرد</w:t>
      </w:r>
      <w:r>
        <w:rPr>
          <w:rFonts w:eastAsia="IRNazanin" w:cs="IRNazanin"/>
          <w:color w:val="111111"/>
          <w:sz w:val="28"/>
          <w:szCs w:val="28"/>
          <w:rtl w:val="true"/>
          <w:lang w:bidi="fa-IR"/>
        </w:rPr>
        <w:t xml:space="preserve">. </w:t>
      </w:r>
      <w:bookmarkStart w:id="134" w:name="pg16660_177429"/>
    </w:p>
    <w:p>
      <w:pPr>
        <w:pStyle w:val="Heading2"/>
        <w:numPr>
          <w:ilvl w:val="1"/>
          <w:numId w:val="1"/>
        </w:numPr>
        <w:rPr/>
      </w:pPr>
      <w:bookmarkStart w:id="135" w:name="__RefHeading___Toc12108748_1280447820"/>
      <w:bookmarkStart w:id="136" w:name="_Toc43"/>
      <w:bookmarkEnd w:id="134"/>
      <w:bookmarkEnd w:id="135"/>
      <w:r>
        <w:rPr>
          <w:rtl w:val="true"/>
        </w:rPr>
        <w:t>فصل چهارم</w:t>
      </w:r>
      <w:r>
        <w:rPr>
          <w:rtl w:val="true"/>
        </w:rPr>
        <w:t xml:space="preserve">: </w:t>
      </w:r>
      <w:r>
        <w:rPr>
          <w:rtl w:val="true"/>
        </w:rPr>
        <w:t xml:space="preserve">فضائل اميرالمومنين </w:t>
      </w:r>
      <w:r>
        <w:rPr>
          <w:rtl w:val="true"/>
        </w:rPr>
        <w:t>(</w:t>
      </w:r>
      <w:r>
        <w:rPr>
          <w:rtl w:val="true"/>
        </w:rPr>
        <w:t>ع</w:t>
      </w:r>
      <w:r>
        <w:rPr>
          <w:rtl w:val="true"/>
        </w:rPr>
        <w:t>)</w:t>
      </w:r>
      <w:bookmarkEnd w:id="13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12108750_1280447820"/>
      <w:bookmarkStart w:id="138" w:name="_Toc44"/>
      <w:bookmarkEnd w:id="137"/>
      <w:r>
        <w:rPr>
          <w:rtl w:val="true"/>
        </w:rPr>
        <w:t>اشاره</w:t>
      </w:r>
      <w:bookmarkEnd w:id="13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فصل چهارم بحث در مورد فضائل مولى‌الموحّدين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قرآن كريم،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آن حضرت قابل احصاء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در تفسير آيه شريفۀ وَ لَوْ أَنَّ مٰا فِي اَلْأَرْضِ مِنْ شَجَرَةٍ أَقْلاٰمٌ وَ اَلْبَحْرُ يَمُدُّهُ مِنْ بَعْدِهِ سَبْعَةُ أَبْحُرٍ مٰا نَفِدَتْ كَلِمٰاتُ اَللّٰهِ‌</w:t>
      </w:r>
      <w:r>
        <w:rPr>
          <w:rStyle w:val="FootnoteAnchor"/>
          <w:rtl w:val="true"/>
        </w:rPr>
        <w:footnoteReference w:id="14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الْكَلِمَاتُ الَّتِى لَا تُدْرَكُ فَضَائِلُنَا وَ لَا تُسْتَقْصَى</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آن كلمات الهى ما هستيم كه فضائل ما نه براى كسى قابل درك است و نه به شماره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 ديگرى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الْبَحْرَ مِدَادٌ وَ الْغِيَاضَ أَقْلَامٌ وَ الْإِنْسَ كُتَّابٌ وَ الْجِنَّ حُسَّابٌ مَا أَحْصَوْا فَضَائِلَكَ يَا أَبَا الْحَسَن</w:t>
      </w:r>
      <w:r>
        <w:rPr>
          <w:rFonts w:eastAsia="Amiri" w:cs="Amiri" w:ascii="Amiri" w:hAnsi="Amiri"/>
          <w:color w:val="111111"/>
          <w:sz w:val="28"/>
          <w:szCs w:val="28"/>
          <w:rtl w:val="true"/>
          <w:lang w:bidi="ar-SA"/>
        </w:rPr>
        <w:t>»</w:t>
      </w:r>
      <w:r>
        <w:rPr>
          <w:rStyle w:val="FootnoteAnchor"/>
          <w:rtl w:val="true"/>
        </w:rPr>
        <w:footnoteReference w:id="144"/>
      </w:r>
      <w:bookmarkStart w:id="139" w:name="pg16660_177437"/>
    </w:p>
    <w:p>
      <w:pPr>
        <w:pStyle w:val="BookText"/>
        <w:rPr/>
      </w:pPr>
      <w:bookmarkEnd w:id="139"/>
      <w:r>
        <w:rPr>
          <w:rFonts w:ascii="IRNazanin" w:hAnsi="IRNazanin" w:eastAsia="IRNazanin"/>
          <w:color w:val="111111"/>
          <w:sz w:val="28"/>
          <w:sz w:val="28"/>
          <w:szCs w:val="28"/>
          <w:rtl w:val="true"/>
          <w:lang w:bidi="fa-IR"/>
        </w:rPr>
        <w:t>يا على، اگر درياها مداد، درختان قلم، انسان‌ها نويسنده و جنيان حساب‌گر بودند، نمى‌توانستند فضائل تو را احصاء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اين حال، بايد به اندازۀ قطره‌اى هم كه شده از اين دريا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ضرورى است كه فضائل بيان شده در اين فصل، ساده نيست؛ ارزش هر كدام از دنيا و هرچه در آن است، حتّى از بهشت و هرچه در آن است، بيش‌تر است</w:t>
      </w:r>
      <w:r>
        <w:rPr>
          <w:rFonts w:eastAsia="IRNazanin" w:cs="IRNazanin"/>
          <w:color w:val="111111"/>
          <w:sz w:val="28"/>
          <w:szCs w:val="28"/>
          <w:rtl w:val="true"/>
          <w:lang w:bidi="fa-IR"/>
        </w:rPr>
        <w:t>.</w:t>
      </w:r>
    </w:p>
    <w:p>
      <w:pPr>
        <w:pStyle w:val="Heading3"/>
        <w:numPr>
          <w:ilvl w:val="2"/>
          <w:numId w:val="1"/>
        </w:numPr>
        <w:rPr/>
      </w:pPr>
      <w:bookmarkStart w:id="140" w:name="__RefHeading___Toc12108752_1280447820"/>
      <w:bookmarkStart w:id="141" w:name="_Toc45"/>
      <w:bookmarkEnd w:id="140"/>
      <w:r>
        <w:rPr>
          <w:rtl w:val="true"/>
        </w:rPr>
        <w:t xml:space="preserve">حضرت على </w:t>
      </w:r>
      <w:r>
        <w:rPr>
          <w:rtl w:val="true"/>
        </w:rPr>
        <w:t>(</w:t>
      </w:r>
      <w:r>
        <w:rPr>
          <w:rtl w:val="true"/>
        </w:rPr>
        <w:t>ع</w:t>
      </w:r>
      <w:r>
        <w:rPr>
          <w:rtl w:val="true"/>
        </w:rPr>
        <w:t>)</w:t>
      </w:r>
      <w:r>
        <w:rPr>
          <w:rtl w:val="true"/>
        </w:rPr>
        <w:t>، مظهر حقّ تعالى</w:t>
      </w:r>
      <w:bookmarkEnd w:id="141"/>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عالم ملكوت يك تجلّى از جلوه‌هاى حضرت حقّ تبارك و تعالى است؛ تجلّى ذاتى حضرت حقّ با همۀ اسماء و صفاتش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ازل دو تجلّى ذاتى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تجلّى قرآن كريم حاصل شده و در تجلّى ديگر، انوار مقدّس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تفهيم بهتر معناى تجلّى لازم است از يك مثال استمداد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شيئى در مقابل آينه قرار مى‌گيرد، تصوير آن شىء در صفحۀ آينه ظاهر مى‌شود؛ به عبارت ديگر، آن شىء در آينه 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شىء داخل در آينه نيست و با آينه متّحد هم نيست، بلكه يك تصويرِ نقش گرفته و انعكاس يافته از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تعبيرى است كه از آن به عنوان تجلّى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انوارمقدّس و مطهّرى است كه در ازل، تجلّى ذاتى خداوند تعالى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شيرازى در اين باره مى‌گويد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ازل پرتو حُسنت ز تجلّى دم زد عشق پيدا شد و آتش به همه عالم زد </w:t>
      </w:r>
      <w:bookmarkStart w:id="142" w:name="pg16660_177440"/>
    </w:p>
    <w:p>
      <w:pPr>
        <w:pStyle w:val="BookText"/>
        <w:rPr/>
      </w:pPr>
      <w:bookmarkEnd w:id="142"/>
      <w:r>
        <w:rPr>
          <w:rFonts w:ascii="IRNazanin" w:hAnsi="IRNazanin" w:eastAsia="IRNazanin"/>
          <w:color w:val="111111"/>
          <w:sz w:val="28"/>
          <w:sz w:val="28"/>
          <w:szCs w:val="28"/>
          <w:rtl w:val="true"/>
          <w:lang w:bidi="fa-IR"/>
        </w:rPr>
        <w:t xml:space="preserve">انوار مطهّر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 گرداگرد عرش الهى در طواف بوده‌اند تا اين كه خداى متعال بر ديگر مخلوقات منّت نهاد و آنان را از عالم ملكوت به سوى عالم ناسوت تنزّل داده تا به صورت انسان‌هايى كامل در ميان ساير انسان‌ها زندگى كنند و بندگان به وسيلۀ اسوه قرار دادن آنان به كمال و سعادت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هدايت بشريت و نيل به سعادت و رستگارى در گرو پيروى از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عالم قيامت هم آن ذوات منوّر، مظهر رحمت و رأفت الهى هستند كه نزد حضرت قادر متعال از انسان‌هاى صالح و لايق شفاعت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اين در يك كلام مى‌توان گفت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عوالم وجود، مظهر حقّ تبارك و تعالى است</w:t>
      </w:r>
      <w:r>
        <w:rPr>
          <w:rFonts w:eastAsia="IRNazanin" w:cs="IRNazanin"/>
          <w:color w:val="111111"/>
          <w:sz w:val="28"/>
          <w:szCs w:val="28"/>
          <w:rtl w:val="true"/>
          <w:lang w:bidi="fa-IR"/>
        </w:rPr>
        <w:t>.</w:t>
      </w:r>
    </w:p>
    <w:p>
      <w:pPr>
        <w:pStyle w:val="Heading3"/>
        <w:numPr>
          <w:ilvl w:val="2"/>
          <w:numId w:val="1"/>
        </w:numPr>
        <w:rPr/>
      </w:pPr>
      <w:bookmarkStart w:id="143" w:name="__RefHeading___Toc12108754_1280447820"/>
      <w:bookmarkStart w:id="144" w:name="_Toc46"/>
      <w:bookmarkEnd w:id="143"/>
      <w:r>
        <w:rPr>
          <w:rtl w:val="true"/>
        </w:rPr>
        <w:t xml:space="preserve">حضرت على </w:t>
      </w:r>
      <w:r>
        <w:rPr>
          <w:rtl w:val="true"/>
        </w:rPr>
        <w:t>(</w:t>
      </w:r>
      <w:r>
        <w:rPr>
          <w:rtl w:val="true"/>
        </w:rPr>
        <w:t>ع</w:t>
      </w:r>
      <w:r>
        <w:rPr>
          <w:rtl w:val="true"/>
        </w:rPr>
        <w:t>)</w:t>
      </w:r>
      <w:r>
        <w:rPr>
          <w:rtl w:val="true"/>
        </w:rPr>
        <w:t>، مولود كعبه</w:t>
      </w:r>
      <w:bookmarkEnd w:id="144"/>
    </w:p>
    <w:p>
      <w:pPr>
        <w:pStyle w:val="BookText"/>
        <w:rPr/>
      </w:pPr>
      <w:r>
        <w:rPr>
          <w:rFonts w:ascii="Amiri" w:hAnsi="Amiri" w:eastAsia="Amiri" w:cs="Amiri"/>
          <w:color w:val="111111"/>
          <w:sz w:val="28"/>
          <w:sz w:val="28"/>
          <w:szCs w:val="28"/>
          <w:rtl w:val="true"/>
          <w:lang w:bidi="ar-SA"/>
        </w:rPr>
        <w:t xml:space="preserve">ولادت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خانۀ خدا اتّفاق افتاده است</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اين فضيلت براى طائفۀ بنى‌هاشم مخصوصاً پدر و مادر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فضائل منحصر به فرد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احدى اتّفاق نيفتاده و نخواهد افتاد، حتّى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45" w:name="__RefHeading___Toc12108756_1280447820"/>
      <w:bookmarkStart w:id="146" w:name="_Toc47"/>
      <w:bookmarkEnd w:id="145"/>
      <w:r>
        <w:rPr>
          <w:rtl w:val="true"/>
        </w:rPr>
        <w:t xml:space="preserve">حضرت على </w:t>
      </w:r>
      <w:r>
        <w:rPr>
          <w:rtl w:val="true"/>
        </w:rPr>
        <w:t>(</w:t>
      </w:r>
      <w:r>
        <w:rPr>
          <w:rtl w:val="true"/>
        </w:rPr>
        <w:t>ع</w:t>
      </w:r>
      <w:r>
        <w:rPr>
          <w:rtl w:val="true"/>
        </w:rPr>
        <w:t>)</w:t>
      </w:r>
      <w:r>
        <w:rPr>
          <w:rtl w:val="true"/>
        </w:rPr>
        <w:t xml:space="preserve">، پرورش يافته در دامان پيامبر </w:t>
      </w:r>
      <w:r>
        <w:rPr>
          <w:rtl w:val="true"/>
        </w:rPr>
        <w:t>(</w:t>
      </w:r>
      <w:r>
        <w:rPr>
          <w:rtl w:val="true"/>
        </w:rPr>
        <w:t>ص</w:t>
      </w:r>
      <w:r>
        <w:rPr>
          <w:rtl w:val="true"/>
        </w:rPr>
        <w:t>)</w:t>
      </w:r>
      <w:bookmarkEnd w:id="146"/>
    </w:p>
    <w:p>
      <w:pPr>
        <w:pStyle w:val="BookText"/>
        <w:rPr/>
      </w:pPr>
      <w:r>
        <w:rPr>
          <w:rFonts w:ascii="IRNazanin" w:hAnsi="IRNazanin" w:eastAsia="IRNazanin"/>
          <w:color w:val="111111"/>
          <w:sz w:val="28"/>
          <w:sz w:val="28"/>
          <w:szCs w:val="28"/>
          <w:rtl w:val="true"/>
          <w:lang w:bidi="fa-IR"/>
        </w:rPr>
        <w:t xml:space="preserve">فضيلت بعدى اين است كه معلّم و مربّى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نبود جز وجود مقدّس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از فضيلت اوّل بالاتر نباشد، قطعاً كمتر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عَلِمْتُمْ مَوْضِعِى مِنْ رَسُولِ اللَّهِ ص بِالْقَرَابَة الْقَرِيبَة وَ الْمَنْزِلَة الْخَصِيصَة وَضَعَنِى فِى حِجْرِهِ وَ أَنَا وَلَدٌ يَضُمُّنِى إِلَى صَدْرِهِ وَ يَكْنُفُنِى فِى فِرَاشِهِ وَ يُمِسُّنِى جَسَدَهُ وَ يُشِمُّنِى عَرْفَهُ وَ كَانَ يَمْضَغُ الشَّىْ‌ءَ ثُمَّ يُلْقِمُنِيهِ وَ مَا وَجَدَ لِى كَذْبَة فِى قَوْلٍ وَ لَا خَطْلَة فِى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أَتَّبِعُهُ اتِّبَاعَ الْفَصِيلِ أَثَرَ أُمِّهِ يَرْفَعُ لِى فِى كُلِّ يَوْمٍ مِنْ أَخْلَاقِهِ عَلَماً وَ يَأْمُرُنِى بِالِاقْتِدَاءِ بِهِ وَ لَقَدْ كَانَ يُجَاوِرُ فِى كُلِّ سَنَة بِحِرَاءَ فَأَرَاهُ وَ لَا يَرَاهُ غَيْرِى</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شما مى‌دانيد مرا نزد رسول خدا چه رتبت بود و خويشاونديم با او در چه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كودك بودم مرا در كنار خود نهاد و بر سينۀ خويش جا داد و مرا در بستر خود مى‌خوابانيد، چنان كه تنم را به تن خويش مى‌سود و بوى خوش خود را به من مى‌بويانيد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بود كه چيزى را مى‌جويد، سپس آن را به من مى‌خوارنيد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دروغى در گفتار نشنيد و خطايى در كردار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پىِ او بودم، چنان كه كودك در پىِ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براى من از اخلاق خود نشانه‌اى بر پا مى‌داشت و مرا به پيروى آن مى‌گماشت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حراء خلوت مى‌گزيد، من او را مى‌ديدم و جز من كسى او را نمى‌ديد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اختصاص به دوران طفوليّت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تا وقتى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بودند، وضعيت به همين ترتيب بود</w:t>
      </w:r>
      <w:r>
        <w:rPr>
          <w:rFonts w:eastAsia="IRNazanin" w:cs="IRNazanin"/>
          <w:color w:val="111111"/>
          <w:sz w:val="28"/>
          <w:szCs w:val="28"/>
          <w:rtl w:val="true"/>
          <w:lang w:bidi="fa-IR"/>
        </w:rPr>
        <w:t xml:space="preserve">. </w:t>
      </w:r>
      <w:bookmarkStart w:id="147" w:name="pg16660_177446"/>
    </w:p>
    <w:p>
      <w:pPr>
        <w:pStyle w:val="Heading3"/>
        <w:numPr>
          <w:ilvl w:val="2"/>
          <w:numId w:val="1"/>
        </w:numPr>
        <w:rPr/>
      </w:pPr>
      <w:bookmarkStart w:id="148" w:name="__RefHeading___Toc12108758_1280447820"/>
      <w:bookmarkStart w:id="149" w:name="_Toc48"/>
      <w:bookmarkEnd w:id="147"/>
      <w:bookmarkEnd w:id="148"/>
      <w:r>
        <w:rPr>
          <w:rtl w:val="true"/>
        </w:rPr>
        <w:t xml:space="preserve">ايمان حضرت على </w:t>
      </w:r>
      <w:r>
        <w:rPr>
          <w:rtl w:val="true"/>
        </w:rPr>
        <w:t>(</w:t>
      </w:r>
      <w:r>
        <w:rPr>
          <w:rtl w:val="true"/>
        </w:rPr>
        <w:t>ع</w:t>
      </w:r>
      <w:r>
        <w:rPr>
          <w:rtl w:val="true"/>
        </w:rPr>
        <w:t>)</w:t>
      </w:r>
      <w:bookmarkEnd w:id="149"/>
    </w:p>
    <w:p>
      <w:pPr>
        <w:pStyle w:val="BookText"/>
        <w:rPr/>
      </w:pPr>
      <w:r>
        <w:rPr>
          <w:rFonts w:ascii="IRNazanin" w:hAnsi="IRNazanin" w:eastAsia="IRNazanin"/>
          <w:color w:val="111111"/>
          <w:sz w:val="28"/>
          <w:sz w:val="28"/>
          <w:szCs w:val="28"/>
          <w:rtl w:val="true"/>
          <w:lang w:bidi="fa-IR"/>
        </w:rPr>
        <w:t>ديگر فضيلت آن حضرت، ايمان ايشان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البته اين ايمان تشريفاتى بود؛ چون ايشان قبل از تولّد ايمان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كه حضرت آدمى باشد،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مناظراتى كه با دشمنانشان داشتند، به همين مسأله افتخار مى‌كردند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50" w:name="__RefHeading___Toc12108760_1280447820"/>
      <w:bookmarkStart w:id="151" w:name="_Toc49"/>
      <w:bookmarkEnd w:id="150"/>
      <w:r>
        <w:rPr>
          <w:rtl w:val="true"/>
        </w:rPr>
        <w:t xml:space="preserve">حضرت على </w:t>
      </w:r>
      <w:r>
        <w:rPr>
          <w:rtl w:val="true"/>
        </w:rPr>
        <w:t>(</w:t>
      </w:r>
      <w:r>
        <w:rPr>
          <w:rtl w:val="true"/>
        </w:rPr>
        <w:t>ع</w:t>
      </w:r>
      <w:r>
        <w:rPr>
          <w:rtl w:val="true"/>
        </w:rPr>
        <w:t>)</w:t>
      </w:r>
      <w:r>
        <w:rPr>
          <w:rtl w:val="true"/>
        </w:rPr>
        <w:t xml:space="preserve">، اوّلين ياور پيامبر </w:t>
      </w:r>
      <w:r>
        <w:rPr>
          <w:rtl w:val="true"/>
        </w:rPr>
        <w:t>(</w:t>
      </w:r>
      <w:r>
        <w:rPr>
          <w:rtl w:val="true"/>
        </w:rPr>
        <w:t>ص</w:t>
      </w:r>
      <w:r>
        <w:rPr>
          <w:rtl w:val="true"/>
        </w:rPr>
        <w:t>)</w:t>
      </w:r>
      <w:bookmarkEnd w:id="151"/>
    </w:p>
    <w:p>
      <w:pPr>
        <w:pStyle w:val="BookText"/>
        <w:rPr/>
      </w:pPr>
      <w:r>
        <w:rPr>
          <w:rFonts w:ascii="IRNazanin" w:hAnsi="IRNazanin" w:eastAsia="IRNazanin"/>
          <w:color w:val="111111"/>
          <w:sz w:val="28"/>
          <w:sz w:val="28"/>
          <w:szCs w:val="28"/>
          <w:rtl w:val="true"/>
          <w:lang w:bidi="fa-IR"/>
        </w:rPr>
        <w:t xml:space="preserve">دعوت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صورت پنهانى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از آغاز بعثت، دستور آمد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عَشِيرَتَكَ اَلْأَقْرَبِينَ‌</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خويشان نزديك خود را از عذاب خدا انذار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همين منظور،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آن روز سيزده سال بيش‌تر نداشت، خواست تا طعامى آماده كند و فرزندان عبدالمطّلب را جمع كند تا با آنان سخن بگويد و آن چه از طرف خداوند، فرمان گرفته، به آنان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درخواست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كرد و حدود چهل نفر از</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عبدالمطلب را دعوت كرد كه در ميان آنان، عموهاى پيامبر ابوطالب، حمزه، عباس و ابولهب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همگى غذا خوردند، </w:t>
      </w:r>
      <w:bookmarkStart w:id="152" w:name="pg16660_177449"/>
    </w:p>
    <w:p>
      <w:pPr>
        <w:pStyle w:val="BookText"/>
        <w:rPr/>
      </w:pPr>
      <w:bookmarkEnd w:id="152"/>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آنان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عبدالمطّلب، به خدا سوگند، هيچ جوانى را در عرب نمى‌شناسم كه براى قومش چيزى بهتر از آن چه من براى شما آورده‌ام،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دنيا و آخرت را براى شما آورده‌ام و خداى متعال به من فرمان داده كه شما را به آن فرا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كدامتان مرا بر اين امر، يارى مى‌دهد تا برادر و وصى و جانشين من در ميان شما باشد؟</w:t>
      </w:r>
    </w:p>
    <w:p>
      <w:pPr>
        <w:pStyle w:val="BookText"/>
        <w:rPr/>
      </w:pPr>
      <w:r>
        <w:rPr>
          <w:rFonts w:ascii="IRNazanin" w:hAnsi="IRNazanin" w:eastAsia="IRNazanin"/>
          <w:color w:val="111111"/>
          <w:sz w:val="28"/>
          <w:sz w:val="28"/>
          <w:szCs w:val="28"/>
          <w:rtl w:val="true"/>
          <w:lang w:bidi="fa-IR"/>
        </w:rPr>
        <w:t xml:space="preserve">هيچ كس پاسخ مثبت نداد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و وصى و جانشينم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به فرمان و مطيعش باشيد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در بعضى از نقل‌ها آمده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خود را سه بار تكرار كرد، امّا در هر بار فقط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پاسخ مثبت داد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تا آخر، كمك‌كار و پشتيبان وفادارى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153" w:name="__RefHeading___Toc12108762_1280447820"/>
      <w:bookmarkStart w:id="154" w:name="_Toc50"/>
      <w:bookmarkEnd w:id="153"/>
      <w:r>
        <w:rPr>
          <w:rtl w:val="true"/>
        </w:rPr>
        <w:t xml:space="preserve">حضرت على </w:t>
      </w:r>
      <w:r>
        <w:rPr>
          <w:rtl w:val="true"/>
        </w:rPr>
        <w:t>(</w:t>
      </w:r>
      <w:r>
        <w:rPr>
          <w:rtl w:val="true"/>
        </w:rPr>
        <w:t>ع</w:t>
      </w:r>
      <w:r>
        <w:rPr>
          <w:rtl w:val="true"/>
        </w:rPr>
        <w:t>)</w:t>
      </w:r>
      <w:r>
        <w:rPr>
          <w:rtl w:val="true"/>
        </w:rPr>
        <w:t xml:space="preserve">، برادر پيامبر </w:t>
      </w:r>
      <w:r>
        <w:rPr>
          <w:rtl w:val="true"/>
        </w:rPr>
        <w:t>(</w:t>
      </w:r>
      <w:r>
        <w:rPr>
          <w:rtl w:val="true"/>
        </w:rPr>
        <w:t>ص</w:t>
      </w:r>
      <w:r>
        <w:rPr>
          <w:rtl w:val="true"/>
        </w:rPr>
        <w:t>)</w:t>
      </w:r>
      <w:bookmarkEnd w:id="154"/>
    </w:p>
    <w:p>
      <w:pPr>
        <w:pStyle w:val="BookText"/>
        <w:rPr/>
      </w:pPr>
      <w:r>
        <w:rPr>
          <w:rFonts w:ascii="IRNazanin" w:hAnsi="IRNazanin" w:eastAsia="IRNazanin"/>
          <w:color w:val="111111"/>
          <w:sz w:val="28"/>
          <w:sz w:val="28"/>
          <w:szCs w:val="28"/>
          <w:rtl w:val="true"/>
          <w:lang w:bidi="fa-IR"/>
        </w:rPr>
        <w:t xml:space="preserve">فضيلت بعدى، اين بود كه وقتى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قبايل اوس و خزرج و همچنين ميان مهاجرين و انصار، عقد اخوّت برقرار كردند، در مورد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غمگين شدند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ماردم به فدايتان، چرا ميان من و هيچ يك از مسلمين </w:t>
      </w:r>
      <w:bookmarkStart w:id="155" w:name="pg16660_177454"/>
    </w:p>
    <w:p>
      <w:pPr>
        <w:pStyle w:val="BookText"/>
        <w:rPr/>
      </w:pPr>
      <w:bookmarkEnd w:id="155"/>
      <w:r>
        <w:rPr>
          <w:rFonts w:ascii="IRNazanin" w:hAnsi="IRNazanin" w:eastAsia="IRNazanin"/>
          <w:color w:val="111111"/>
          <w:sz w:val="28"/>
          <w:sz w:val="28"/>
          <w:szCs w:val="28"/>
          <w:rtl w:val="true"/>
          <w:lang w:bidi="fa-IR"/>
        </w:rPr>
        <w:t xml:space="preserve">اخوّت جارى نكرديد؟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عَلِىُّ مَا حَبَسْتُكَ إِلَّا لِنَفْسِى أَ مَا تَرْضَى أَنْ تَكُونَ أَخِى وَ أَنَا أَخُوكَ وَ أنْتَ أخِى فِى الدُّنْيَا وَ الْآخِرَة</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تو را فقط براى خودم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نمى‌شوى كه برادر 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و تو برادر من در دنيا و آخرت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گمان مى‌كنم اين رسم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هر ساله اين عقد اخوّت را ميان مسلمانان مى‌خواندند تا اتّحاد ميان آنان را مستحكم‌تر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اختلاف ميان دو مسلمان معنا ندارد و با مسلمانى سازگار نيست</w:t>
      </w:r>
      <w:r>
        <w:rPr>
          <w:rFonts w:eastAsia="IRNazanin" w:cs="IRNazanin"/>
          <w:color w:val="111111"/>
          <w:sz w:val="28"/>
          <w:szCs w:val="28"/>
          <w:rtl w:val="true"/>
          <w:lang w:bidi="fa-IR"/>
        </w:rPr>
        <w:t>.</w:t>
      </w:r>
    </w:p>
    <w:p>
      <w:pPr>
        <w:pStyle w:val="Heading3"/>
        <w:numPr>
          <w:ilvl w:val="2"/>
          <w:numId w:val="1"/>
        </w:numPr>
        <w:rPr/>
      </w:pPr>
      <w:bookmarkStart w:id="156" w:name="__RefHeading___Toc12108764_1280447820"/>
      <w:bookmarkStart w:id="157" w:name="_Toc51"/>
      <w:bookmarkEnd w:id="156"/>
      <w:r>
        <w:rPr>
          <w:rtl w:val="true"/>
        </w:rPr>
        <w:t xml:space="preserve">حضرت على </w:t>
      </w:r>
      <w:r>
        <w:rPr>
          <w:rtl w:val="true"/>
        </w:rPr>
        <w:t>(</w:t>
      </w:r>
      <w:r>
        <w:rPr>
          <w:rtl w:val="true"/>
        </w:rPr>
        <w:t>ع</w:t>
      </w:r>
      <w:r>
        <w:rPr>
          <w:rtl w:val="true"/>
        </w:rPr>
        <w:t>)</w:t>
      </w:r>
      <w:r>
        <w:rPr>
          <w:rtl w:val="true"/>
        </w:rPr>
        <w:t xml:space="preserve">، همسر حضرت زهرا </w:t>
      </w:r>
      <w:r>
        <w:rPr>
          <w:rtl w:val="true"/>
        </w:rPr>
        <w:t>(</w:t>
      </w:r>
      <w:r>
        <w:rPr>
          <w:rtl w:val="true"/>
        </w:rPr>
        <w:t>س</w:t>
      </w:r>
      <w:r>
        <w:rPr>
          <w:rtl w:val="true"/>
        </w:rPr>
        <w:t>)</w:t>
      </w:r>
      <w:bookmarkEnd w:id="157"/>
    </w:p>
    <w:p>
      <w:pPr>
        <w:pStyle w:val="BookText"/>
        <w:rPr/>
      </w:pPr>
      <w:r>
        <w:rPr>
          <w:rFonts w:ascii="IRNazanin" w:hAnsi="IRNazanin" w:eastAsia="IRNazanin"/>
          <w:color w:val="111111"/>
          <w:sz w:val="28"/>
          <w:sz w:val="28"/>
          <w:szCs w:val="28"/>
          <w:rtl w:val="true"/>
          <w:lang w:bidi="fa-IR"/>
        </w:rPr>
        <w:t xml:space="preserve">فضيلت و افتخار ديگرى كه آن حضرت دارا بودند و شايد مهمّتر از تمام فضائلى باشد كه تا الآن ذكر گرديد، اين است كه همسرى به نام بانو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فضيلت، بسيار بالاست؛ هم براى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بالايى است كه همسرى مانند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هم براى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بالايى است كه همسرى مانند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اين دو بزرگوار ازدواجى الهى و از جانب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خطاب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عَلِىُّ لَقَدْ عَاتَبَتْنِى رِجَالٌ مِنْ قُرَيْشٍ فِى أَمْرِ فَاطِمَة وَ قَالُوا خَطَبْنَاهَا إِلَيْكَ فَمَنَعْتَنَا وَ زَوَّجْتَ عَلِيّاً فَقُلْتُ لَهُمْ وَ اللَّهِ مَا أَنَا مَنَعْتُكُمْ وَ زَوَّجْتُهُ بَلِ </w:t>
      </w:r>
    </w:p>
    <w:p>
      <w:pPr>
        <w:pStyle w:val="BookText"/>
        <w:rPr/>
      </w:pPr>
      <w:r>
        <w:rPr>
          <w:rFonts w:ascii="Amiri" w:hAnsi="Amiri" w:eastAsia="Amiri" w:cs="Amiri"/>
          <w:color w:val="111111"/>
          <w:sz w:val="28"/>
          <w:sz w:val="28"/>
          <w:szCs w:val="28"/>
          <w:rtl w:val="true"/>
          <w:lang w:bidi="ar-SA"/>
        </w:rPr>
        <w:t>اللَّهُ مَنَعَكُمْ وَ زَوَّجَهُ فَهَبَطَ عَلَىَّ جَبْرَئِيلُ فَقَالَ يَا مُحَمَّدُ إِنَّ اللَّهَ جَلَّ جَلَالُهُ يَقُولُ لَوْ لَمْ أَخْلُقْ عَلِيّاً لَمَا كَانَ لِفَاطِمَة ابْنَتِكَ كُفْوٌ عَلَى وَجْهِ الْأَرْضِ آدَمُ فَمَنْ دُونَهُ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اى على، مردانى از قريش در مورد فاطمه مرا سرزنش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از تو خواستگارى كرديم ولى او را به ما ندادى و به ازدواج على درآوردى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شوهر دادن و ندادنش به دست من نبود، بلكه خداى متعال او را از شما بازداشت و به ازدواج على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جبرئيل بر من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خداوند بزرگ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را نيافريده بودم براى دخترت فاطمه، همتايى بر روى زمين از آدم تا خاتم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مى‌خوانيم كه روزى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چشم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افتاد،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لِأُحَدِّثَكَ بِمَا كَانَ وَ بِمَا هُوَ كَائِنٌ وَ بِمَا لَمْ يَكُنْ إِلَى يَوْمِ الْقِيَامَة حِينَ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نزديك بيا تا براى تو از آن چه اتّفاق افتاده و تا روز قيامت اتّفاق مى‌افتد يا نمى‌افتد، سخن بگويم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سخن به اندازه‌اى به وجد آمدند كه همان‌طور عقب</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عقب از منزل خارج شدند و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از ماجرا خبر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 نور فاطمه از نور ماست؟</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پس از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اين كه كمى از مصائب سنگين آن حضرت سبك شود، جبرئيل نازل مى‌شد و براى ايشان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و ما يكون و ما هو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مى‌نوشتند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كه به نام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الآن در دست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مى‌باشد كه افتخار بزرگى براى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همسرىِ چنين شخصيّتى چه فضيلت بالائى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عمر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ويژگى به على بن ابى طالب داده شده است كه اگر يكى از آنها براى من بود، برايم از اين كه شتران سرخ موى به من بدهند، دوست داشتنى‌تر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او با فاطمه، دختر پيامبر خدا، سكونتش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كه آن چه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حلال بود، بر او حلال بود و پرچم جنگ خيبر كه پيامبر خدا به او سپرد</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همه نسبت به اين فضيلت حسرت مى‌خوردند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ماجراى ازدواج اين دو بزرگوار نيز بايد براى ما سرمشق باشد؛ لذا مناسب است در اين جا اشارۀ مختصرى به آن داشته باشيم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خواستگارى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مثبت شنيدند، قرار شد مهريّه را تعيين كنند، امّا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تولّد تا شهادت، چيزى از متاع دنيا براى خود نگاه نداشتند، حتّى در دوره‌اى كه </w:t>
      </w:r>
    </w:p>
    <w:p>
      <w:pPr>
        <w:pStyle w:val="BookText"/>
        <w:rPr/>
      </w:pPr>
      <w:r>
        <w:rPr>
          <w:rFonts w:ascii="IRNazanin" w:hAnsi="IRNazanin" w:eastAsia="IRNazanin"/>
          <w:color w:val="111111"/>
          <w:sz w:val="28"/>
          <w:sz w:val="28"/>
          <w:szCs w:val="28"/>
          <w:rtl w:val="true"/>
          <w:lang w:bidi="fa-IR"/>
        </w:rPr>
        <w:t>خليفۀ دو ثلث جهان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چيزى از زرد و سفيد دنيا بر جاى نگذاشت جز هفت صد درهم كه مى‌خواست با آن خادمى براى خانواده‌اش بخرد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تمام دارايى با ارزش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يك شمشير بود و يك زره‌براى جنگ و يك شتر براى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زره را بفروشند؛ چون زره را كسى نياز داشت كه بخواهد در جنگ فرار كند، امّا على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كرّار غير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زره نيازى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پانصد درهم به عنوان مهريّه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مهريّۀ زنى كه مانندِ او در دنيا نيامده و نخواهد آمد، پانصد درهم معادل حدود سيصد مثقال نقره است كه در آن روزگار آن‌قدر ارزشى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را فروختند و به عنوان مهريّه به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آن مبلغ، جهيزيۀ بسيار مختصرى تهيه كردند كه عبارت بود از يك دست لباس ساده، يك دست اسباب سفره كه همه از گِل بود، يك دست رختخواب و مقدارى لوازم ضرورى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جهيزيۀ ساده را ديدند، اشك شوق از چشمانشان جارى شد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لِقَوْمٍ جُلُّ آنِيَتِهِمُ الْخَزَف</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اين جهيزيه را براى كسانى كه اكثر ظروفشان سفالى و از گِل است، مبارك گردان</w:t>
      </w:r>
      <w:r>
        <w:rPr>
          <w:rFonts w:eastAsia="IRNazanin" w:cs="IRNazanin"/>
          <w:color w:val="111111"/>
          <w:sz w:val="28"/>
          <w:szCs w:val="28"/>
          <w:rtl w:val="true"/>
          <w:lang w:bidi="fa-IR"/>
        </w:rPr>
        <w:t xml:space="preserve">. </w:t>
      </w:r>
      <w:bookmarkStart w:id="158" w:name="pg16660_177466"/>
    </w:p>
    <w:p>
      <w:pPr>
        <w:pStyle w:val="BookText"/>
        <w:rPr/>
      </w:pPr>
      <w:bookmarkEnd w:id="158"/>
      <w:r>
        <w:rPr>
          <w:rFonts w:ascii="IRNazanin" w:hAnsi="IRNazanin" w:eastAsia="IRNazanin"/>
          <w:color w:val="111111"/>
          <w:sz w:val="28"/>
          <w:sz w:val="28"/>
          <w:szCs w:val="28"/>
          <w:rtl w:val="true"/>
          <w:lang w:bidi="fa-IR"/>
        </w:rPr>
        <w:t xml:space="preserve">بعد،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وليمه‌اى براى ميهمانان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مراسم،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زن‌ها وارد خانۀ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خارج از مسجد بود و غير از خانه‌اى بود كه بعدها كنار مسجد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بود بسيار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چهار ديوارى كه خود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ساخته بودند و سقف آن هم از شاخه‌هاى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آن هم مقدارى شن و حصيرى بود كه جزء جهيزيۀ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بود بسيار محقّر، امّا در همين كوخ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استاد بزرگوار 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شخصيت‌هايى مثل حسن، حسين، زينب و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تحويل جامعه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ازدواج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داخل خانه را بر عهدۀ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كارهاى بيرون خانه را بر عهدۀ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اندازه‌اى از اين نظر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شدند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يَعْلَمُ مَا دَاخَلَنِى مِنَ السُّرُورِ إِلَّا اللَّهُ بِإِكْفَائِى رَسُولُ اللَّهِ تَحَمُّلَ رِقَابِ الرِّجَالِ</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هيچ كس جز خدا خبر ندارد كه من چقدر از اين كه پيامبر مرا از اختلاط و سر و كار داشتن با مردان معاف كردند، خوشحال شدم</w:t>
      </w:r>
      <w:r>
        <w:rPr>
          <w:rFonts w:eastAsia="IRNazanin" w:cs="IRNazanin"/>
          <w:color w:val="111111"/>
          <w:sz w:val="28"/>
          <w:szCs w:val="28"/>
          <w:rtl w:val="true"/>
          <w:lang w:bidi="fa-IR"/>
        </w:rPr>
        <w:t>.</w:t>
      </w:r>
    </w:p>
    <w:p>
      <w:pPr>
        <w:pStyle w:val="Heading3"/>
        <w:numPr>
          <w:ilvl w:val="2"/>
          <w:numId w:val="1"/>
        </w:numPr>
        <w:rPr/>
      </w:pPr>
      <w:bookmarkStart w:id="159" w:name="__RefHeading___Toc12108766_1280447820"/>
      <w:bookmarkStart w:id="160" w:name="_Toc52"/>
      <w:bookmarkEnd w:id="159"/>
      <w:r>
        <w:rPr>
          <w:rtl w:val="true"/>
        </w:rPr>
        <w:t xml:space="preserve">باز گذاشتن درب خانۀ حضرت على </w:t>
      </w:r>
      <w:r>
        <w:rPr>
          <w:rtl w:val="true"/>
        </w:rPr>
        <w:t>(</w:t>
      </w:r>
      <w:r>
        <w:rPr>
          <w:rtl w:val="true"/>
        </w:rPr>
        <w:t>ع</w:t>
      </w:r>
      <w:r>
        <w:rPr>
          <w:rtl w:val="true"/>
        </w:rPr>
        <w:t>)</w:t>
      </w:r>
      <w:bookmarkEnd w:id="16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فضيلت دهم آن حضرت مربوط به ماجراى بستن درهاى خانه‌هاى اصحاب بود كه به مسجد باز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دستور از طرف خداوند صادر شده بود كه همۀ درها جز درِ خانۀ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بسته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دعاى ندبه هم به اين </w:t>
      </w:r>
    </w:p>
    <w:p>
      <w:pPr>
        <w:pStyle w:val="BookText"/>
        <w:rPr/>
      </w:pPr>
      <w:r>
        <w:rPr>
          <w:rFonts w:ascii="IRNazanin" w:hAnsi="IRNazanin" w:eastAsia="IRNazanin"/>
          <w:color w:val="111111"/>
          <w:sz w:val="28"/>
          <w:sz w:val="28"/>
          <w:szCs w:val="28"/>
          <w:rtl w:val="true"/>
          <w:lang w:bidi="fa-IR"/>
        </w:rPr>
        <w:t>مطلب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لَهُ مِنْ مَسْجِدِهِ مَا حَلَّ لَهُ وَ سَدَّ الْأَبْوَابَ إِلَّا بَابَهُ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پيامبر آن چه از مسجدش براى خود حلال بود، براى على حلال كرد و همۀ درهاى مسجد را جز درِ خانۀ على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بقيّۀ اصحاب اصرار داشتند كه درِ خانه آن‌ها نيز باز باشد، امّا دستور از طرف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كسى را مى‌بست، به دستور خداوند بود و اگر درِ خانۀ كسى را باز مى‌گذاشت، باز به دستور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اين بود كه اوّلين كارى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به مدينه كردند، ساختن مسجد قبا بود كه قبل از اين كه وارد مدينه شوند، اين مسجد را ساختند و چند روزى بيش‌تر در آن نماز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لَمَسْجِدٌ أُسِّسَ عَلَى اَلتَّقْوىٰ مِنْ أَوَّلِ يَوْمٍ أَحَقُّ أَنْ تَقُومَ فِيهِ‌</w:t>
      </w:r>
      <w:r>
        <w:rPr>
          <w:rStyle w:val="FootnoteAnchor"/>
          <w:rtl w:val="true"/>
        </w:rPr>
        <w:footnoteReference w:id="161"/>
      </w:r>
      <w:r>
        <w:rPr>
          <w:rFonts w:ascii="Amiri" w:hAnsi="Amiri" w:eastAsia="Amiri" w:cs="Amiri"/>
          <w:color w:val="111111"/>
          <w:sz w:val="28"/>
          <w:sz w:val="28"/>
          <w:szCs w:val="28"/>
          <w:rtl w:val="true"/>
          <w:lang w:bidi="ar-SA"/>
        </w:rPr>
        <w:t>در مورد اين مسجد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شدند و هر دو وارد مدينه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شدند، مسجد ديگرى در مدينه ساختند كه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خانۀ خود را كنار اين مسجد ساختند و در آن را به داخل مسجد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از مسلمانان نيز به تأسّى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از طرف خداوند دستور آمد كه همۀ درها بايد بسته شود جز درِ خانۀ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bookmarkStart w:id="161" w:name="pg16660_177472"/>
    </w:p>
    <w:p>
      <w:pPr>
        <w:pStyle w:val="BookText"/>
        <w:rPr/>
      </w:pPr>
      <w:bookmarkEnd w:id="161"/>
      <w:r>
        <w:rPr>
          <w:rFonts w:ascii="IRNazanin" w:hAnsi="IRNazanin" w:eastAsia="IRNazanin"/>
          <w:color w:val="111111"/>
          <w:sz w:val="28"/>
          <w:sz w:val="28"/>
          <w:szCs w:val="28"/>
          <w:rtl w:val="true"/>
          <w:lang w:bidi="fa-IR"/>
        </w:rPr>
        <w:t xml:space="preserve">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افتخار بسيار بالايى 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روايات شيعه گوياى اين مطلب است، هم روايات اهل سنّت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قبلاً بيان شد كه عمر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ويژگى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كه اگر يكى از آنها براى من بود، برايم از شتران سرخ مويى كه به من بدهند، دوست داشتنى‌تر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او با فاطمه، دختر پيامبر خدا، سكونتش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كه آن چه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حلال بود، بر او حلال بود و پرچم جنگ خيبر كه پيامبر خدا به او سپرد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162" w:name="__RefHeading___Toc12108768_1280447820"/>
      <w:bookmarkStart w:id="163" w:name="_Toc53"/>
      <w:bookmarkEnd w:id="162"/>
      <w:r>
        <w:rPr>
          <w:rtl w:val="true"/>
        </w:rPr>
        <w:t xml:space="preserve">حضرت على </w:t>
      </w:r>
      <w:r>
        <w:rPr>
          <w:rtl w:val="true"/>
        </w:rPr>
        <w:t>(</w:t>
      </w:r>
      <w:r>
        <w:rPr>
          <w:rtl w:val="true"/>
        </w:rPr>
        <w:t>ع</w:t>
      </w:r>
      <w:r>
        <w:rPr>
          <w:rtl w:val="true"/>
        </w:rPr>
        <w:t>)</w:t>
      </w:r>
      <w:r>
        <w:rPr>
          <w:rtl w:val="true"/>
        </w:rPr>
        <w:t>، شكنندۀ بت‌ها</w:t>
      </w:r>
      <w:bookmarkEnd w:id="163"/>
    </w:p>
    <w:p>
      <w:pPr>
        <w:pStyle w:val="BookText"/>
        <w:rPr/>
      </w:pPr>
      <w:r>
        <w:rPr>
          <w:rFonts w:ascii="IRNazanin" w:hAnsi="IRNazanin" w:eastAsia="IRNazanin"/>
          <w:color w:val="111111"/>
          <w:sz w:val="28"/>
          <w:sz w:val="28"/>
          <w:szCs w:val="28"/>
          <w:rtl w:val="true"/>
          <w:lang w:bidi="fa-IR"/>
        </w:rPr>
        <w:t>فضيلت ديگر آن حضرت كه خود ايشان هم به آن افتخار مى‌كردند،</w:t>
      </w:r>
      <w:r>
        <w:rPr>
          <w:rStyle w:val="FootnoteAnchor"/>
          <w:rtl w:val="true"/>
        </w:rPr>
        <w:footnoteReference w:id="164"/>
      </w:r>
      <w:r>
        <w:rPr>
          <w:rFonts w:ascii="IRNazanin" w:hAnsi="IRNazanin" w:eastAsia="IRNazanin"/>
          <w:color w:val="111111"/>
          <w:sz w:val="28"/>
          <w:sz w:val="28"/>
          <w:szCs w:val="28"/>
          <w:rtl w:val="true"/>
          <w:lang w:bidi="fa-IR"/>
        </w:rPr>
        <w:t xml:space="preserve">بالا رفتن بر شانۀ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شكستن بت‌ها در مسجد الحرام و بالاى كعبه بود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 از اين قرار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هجرى با دوازده هزار نفر سپاه مجهّز وارد مكّه شدند و بدون خون‌ريزى آن جا را فتح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w:t>
      </w:r>
      <w:bookmarkStart w:id="164" w:name="pg16660_177475"/>
    </w:p>
    <w:p>
      <w:pPr>
        <w:pStyle w:val="BookText"/>
        <w:rPr/>
      </w:pPr>
      <w:bookmarkEnd w:id="164"/>
      <w:r>
        <w:rPr>
          <w:rFonts w:ascii="IRNazanin" w:hAnsi="IRNazanin" w:eastAsia="IRNazanin"/>
          <w:color w:val="111111"/>
          <w:sz w:val="28"/>
          <w:sz w:val="28"/>
          <w:szCs w:val="28"/>
          <w:rtl w:val="true"/>
          <w:lang w:bidi="fa-IR"/>
        </w:rPr>
        <w:t xml:space="preserve">مكّه به دليل ظلم‌هايى كه در حقِّ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داشته بودند، منتظر صدور فرمان قتل عام از طرف ايشان بودند،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مورد عدّۀ معدودى، فرمان عفو عمومى صادر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مسجدالحرام شدند و به همراه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سيصد و شصت بت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بت كه بزرگ‌ترين بت‌ها بود، بالاى كعبه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شانه‌هاى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و آن بت‌ها را نيز به پايين انداختند</w:t>
      </w:r>
      <w:r>
        <w:rPr>
          <w:rFonts w:eastAsia="IRNazanin" w:cs="IRNazanin"/>
          <w:color w:val="111111"/>
          <w:sz w:val="28"/>
          <w:szCs w:val="28"/>
          <w:rtl w:val="true"/>
          <w:lang w:bidi="fa-IR"/>
        </w:rPr>
        <w:t>.</w:t>
      </w:r>
    </w:p>
    <w:p>
      <w:pPr>
        <w:pStyle w:val="Heading3"/>
        <w:numPr>
          <w:ilvl w:val="2"/>
          <w:numId w:val="1"/>
        </w:numPr>
        <w:rPr/>
      </w:pPr>
      <w:bookmarkStart w:id="165" w:name="__RefHeading___Toc12108770_1280447820"/>
      <w:bookmarkStart w:id="166" w:name="_Toc54"/>
      <w:bookmarkEnd w:id="165"/>
      <w:r>
        <w:rPr>
          <w:rtl w:val="true"/>
        </w:rPr>
        <w:t xml:space="preserve">علم حضرت على </w:t>
      </w:r>
      <w:r>
        <w:rPr>
          <w:rtl w:val="true"/>
        </w:rPr>
        <w:t>(</w:t>
      </w:r>
      <w:r>
        <w:rPr>
          <w:rtl w:val="true"/>
        </w:rPr>
        <w:t>ع</w:t>
      </w:r>
      <w:r>
        <w:rPr>
          <w:rtl w:val="true"/>
        </w:rPr>
        <w:t>)</w:t>
      </w:r>
      <w:bookmarkEnd w:id="166"/>
    </w:p>
    <w:p>
      <w:pPr>
        <w:pStyle w:val="BookText"/>
        <w:rPr/>
      </w:pPr>
      <w:r>
        <w:rPr>
          <w:rFonts w:ascii="IRNazanin" w:hAnsi="IRNazanin" w:eastAsia="IRNazanin"/>
          <w:color w:val="111111"/>
          <w:sz w:val="28"/>
          <w:sz w:val="28"/>
          <w:szCs w:val="28"/>
          <w:rtl w:val="true"/>
          <w:lang w:bidi="fa-IR"/>
        </w:rPr>
        <w:t xml:space="preserve">افتخار و فضيلت ديگر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جملۀ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 قبل أن تفقدونى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اين جمله، نه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نه از ديگر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اين جمله را فرمودند، حتّى آن دورانى</w:t>
      </w:r>
    </w:p>
    <w:p>
      <w:pPr>
        <w:pStyle w:val="BookText"/>
        <w:rPr/>
      </w:pPr>
      <w:r>
        <w:rPr>
          <w:rFonts w:ascii="Amiri" w:hAnsi="Amiri" w:eastAsia="Amiri" w:cs="Amiri"/>
          <w:color w:val="111111"/>
          <w:sz w:val="28"/>
          <w:sz w:val="28"/>
          <w:szCs w:val="28"/>
          <w:rtl w:val="true"/>
          <w:lang w:bidi="ar-SA"/>
        </w:rPr>
        <w:t>كه تمام غم‌هاى عالَم در دلِ مولا بود، نه دوست با ايشان ساخت و نه دشمن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مى‌فرمودند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سَلُونِى قَبْلَ أَنْ تَفْقِدُونِى فَلَأَنَا بِطُرُقِ السَّمَاءِ أَعْلَمُ مِنِّى بِطُرُقِ الْأَرْضِ قَبْلَ أَنْ تَشْغَرَ بِرِجْلِهَا فِتْنَة تَطَأُ فِى خِطَامِهَا وَ تَذْهَبُ بِأَحْلَامِ قَوْمِهَا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مردم، از من بپرسيد پيش از آن كه مرا از دست دهيد، كه من راه‌هاى آسمان را بهتر از راه‌هاى زمين مى‌دانم، پيش از آن كه فتنه‌اى پديد آيد كه همچون شتر بى‌صاحب گام بر دارد و مهار خود را پايمال كند و مردمان را بكوبد و بيازارد و عقل صاحبان خود را ببرد و در حيرتشان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نيز 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فَإِنِّى فَقَأْتُ عَيْنَ الْفِتْنَة وَ لَمْ يَكُنْ لِيَجْتَرِئَ عَلَيْهَا أَحَدٌ غَيْرِى بَعْدَ أَنْ مَاجَ غَيْهَبُهَا وَ اشْتَدَّ كَلَبُهَا فَاسْأَلُونِى قَبْلَ أَنْ تَفْقِدُونِى فَوَ الَّذِى نَفْسِى بِيَدِهِ لَا تَسْأَلُونِى عَنْ شَىْ‌ءٍ فِيمَا بَيْنَكُمْ وَ بَيْنَ السَّاعَة وَ لَا عَنْ فِئَة تَهْدِى مِائَة وَ تُضِلُّ مِائَة إِلَّا أَنْبَأْتُكُمْ بِنَاعِقِهَا وَ قَائِدِهَا وَ سَائِقِهَا وَ مُنَاخِ رِكَابِهَا وَ مَحَطِّ رِحَالِهَا وَ مَنْ يُقْتَلُ مِنْ أَهْلِهَا قَتْلًا وَ مَنْ يَمُوتُ مِنْهُمْ مَوْتا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اى مردم، من فتنه را نشاندم و كسى جز من دليرى اين كار را نداشت، از</w:t>
      </w:r>
    </w:p>
    <w:p>
      <w:pPr>
        <w:pStyle w:val="BookText"/>
        <w:rPr/>
      </w:pPr>
      <w:r>
        <w:rPr>
          <w:rFonts w:ascii="IRNazanin" w:hAnsi="IRNazanin" w:eastAsia="IRNazanin"/>
          <w:color w:val="111111"/>
          <w:sz w:val="28"/>
          <w:sz w:val="28"/>
          <w:szCs w:val="28"/>
          <w:rtl w:val="true"/>
          <w:lang w:bidi="fa-IR"/>
        </w:rPr>
        <w:t>آن پس كه موج تاريكى آن برخاسته بود، و گزند همه جا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 پيش از آنكه مرا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كس كه جانم به دست اوست، نمى‌پرسيد از چيزى كه ميان شما تا روز قيامت است، و نه از گروهى كه صد تن را به راه راست مى‌خواند و صد تن را موجب ضلالت است، جز آن كه شما را از آن آگاه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كه مردم را بدان مى‌خواند، و آن كه رهبريشان مى‌كند، و آن كه آنان را مى‌راند، و آن جا كه فرود آيند، و آن جا كه بار گشايند، و آن كه كشته شود از آنان، و آن كه بميرد از ايشان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اگر از ما در مورد علم على بپرسند،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علم </w:t>
      </w:r>
    </w:p>
    <w:p>
      <w:pPr>
        <w:pStyle w:val="BookText"/>
        <w:rPr/>
      </w:pPr>
      <w:r>
        <w:rPr>
          <w:rFonts w:ascii="IRNazanin" w:hAnsi="IRNazanin" w:eastAsia="IRNazanin"/>
          <w:color w:val="111111"/>
          <w:sz w:val="28"/>
          <w:sz w:val="28"/>
          <w:szCs w:val="28"/>
          <w:rtl w:val="true"/>
          <w:lang w:bidi="fa-IR"/>
        </w:rPr>
        <w:t xml:space="preserve">خداوند تعالى است، همان گونه كه در روايات و زيارات مختلف در مورد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خزنة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 علم الله</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به معناى معادن علم خداوند،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توصيفات، اثبات خلافت بلافصل ايشان نياز به برهان و استدلال ندارد؛ با اندك تأمل و تصوّرى، تصديق حاصل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كريم هم مردم را به همين مطلب فطرى متذكر 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آيا كسى كه به سوى حق رهبرى مى‌كند، سزاوارتر است كه مورد پيروى قرار گيرد يا كسى كه راه نمى‌يابد مگر آن كه هدايت شود؟ شما را چه شده؟ چگونه داورى مى‌كنيد؟</w:t>
      </w:r>
    </w:p>
    <w:p>
      <w:pPr>
        <w:pStyle w:val="BookText"/>
        <w:rPr/>
      </w:pPr>
      <w:r>
        <w:rPr>
          <w:rFonts w:ascii="Amiri" w:hAnsi="Amiri" w:eastAsia="Amiri" w:cs="Amiri"/>
          <w:color w:val="111111"/>
          <w:sz w:val="28"/>
          <w:sz w:val="28"/>
          <w:szCs w:val="28"/>
          <w:rtl w:val="true"/>
          <w:lang w:bidi="ar-SA"/>
        </w:rPr>
        <w:t>در روايات آمده است كه فردى را كه شراب خورده بود، نزد ابوبكر آوردند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وى اقرار به شرب خمر مى‌كرد، امّا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زمانى كه اسلام آوردم در ميان افرادى بودم كه شراب را حلال مى‌دانسته و آن را مى‌نوشيدند و اطّلاعى از حرمت آن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و عمر از حكم در اين قضيّه عاجز ماندند و سراغ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وقتى قضيّه را شنيدند،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را همراه او در ميان مهاجرين و انصار بفرستيد كه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بر اين شخص آيۀ تحريم شراب را خوانده است،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شهادت نداد، هيچ مجازاتى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نيز همين كار را انجام دادند، امّا كسى شهادت </w:t>
      </w:r>
      <w:bookmarkStart w:id="167" w:name="pg16660_177484"/>
    </w:p>
    <w:p>
      <w:pPr>
        <w:pStyle w:val="BookText"/>
        <w:rPr/>
      </w:pPr>
      <w:bookmarkEnd w:id="167"/>
      <w:r>
        <w:rPr>
          <w:rFonts w:ascii="Amiri" w:hAnsi="Amiri" w:eastAsia="Amiri" w:cs="Amiri"/>
          <w:color w:val="111111"/>
          <w:sz w:val="28"/>
          <w:sz w:val="28"/>
          <w:szCs w:val="28"/>
          <w:rtl w:val="true"/>
          <w:lang w:bidi="ar-SA"/>
        </w:rPr>
        <w:t>نداد؛ لذا آن فرد را آزاد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اين جريان، سلمان فارسى به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ارشاد كرديد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در جواب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خواستم تأكيدى دوباره بر اين آيه در مورد خودم و آنان داشته باشم و آيۀ فوق را تلاوت نمودند</w:t>
      </w:r>
      <w:r>
        <w:rPr>
          <w:rFonts w:eastAsia="Amiri" w:cs="Amiri" w:ascii="Amiri" w:hAnsi="Amiri"/>
          <w:color w:val="111111"/>
          <w:sz w:val="28"/>
          <w:szCs w:val="28"/>
          <w:rtl w:val="true"/>
          <w:lang w:bidi="ar-SA"/>
        </w:rPr>
        <w:t>.</w:t>
      </w:r>
      <w:r>
        <w:rPr>
          <w:rStyle w:val="FootnoteAnchor"/>
          <w:rtl w:val="true"/>
        </w:rPr>
        <w:footnoteReference w:id="171"/>
      </w:r>
    </w:p>
    <w:p>
      <w:pPr>
        <w:pStyle w:val="Heading3"/>
        <w:numPr>
          <w:ilvl w:val="2"/>
          <w:numId w:val="1"/>
        </w:numPr>
        <w:rPr/>
      </w:pPr>
      <w:bookmarkStart w:id="168" w:name="__RefHeading___Toc12108772_1280447820"/>
      <w:bookmarkStart w:id="169" w:name="_Toc55"/>
      <w:bookmarkEnd w:id="168"/>
      <w:r>
        <w:rPr>
          <w:rtl w:val="true"/>
        </w:rPr>
        <w:t xml:space="preserve">حضرت على </w:t>
      </w:r>
      <w:r>
        <w:rPr>
          <w:rtl w:val="true"/>
        </w:rPr>
        <w:t>(</w:t>
      </w:r>
      <w:r>
        <w:rPr>
          <w:rtl w:val="true"/>
        </w:rPr>
        <w:t>ع</w:t>
      </w:r>
      <w:r>
        <w:rPr>
          <w:rtl w:val="true"/>
        </w:rPr>
        <w:t>)</w:t>
      </w:r>
      <w:r>
        <w:rPr>
          <w:rtl w:val="true"/>
        </w:rPr>
        <w:t>، امير مؤمنان</w:t>
      </w:r>
      <w:bookmarkEnd w:id="169"/>
    </w:p>
    <w:p>
      <w:pPr>
        <w:pStyle w:val="BookText"/>
        <w:rPr/>
      </w:pPr>
      <w:r>
        <w:rPr>
          <w:rFonts w:ascii="IRNazanin" w:hAnsi="IRNazanin" w:eastAsia="IRNazanin"/>
          <w:color w:val="111111"/>
          <w:sz w:val="28"/>
          <w:sz w:val="28"/>
          <w:szCs w:val="28"/>
          <w:rtl w:val="true"/>
          <w:lang w:bidi="fa-IR"/>
        </w:rPr>
        <w:t xml:space="preserve">از ديگر فضائل آن حضرت همين عنوان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مختص به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أُسْرِىَ بِى إِلَى السَّمَاءِ كُنْتُ مِنْ رَبِّى كَقَابِ قَوْسَيْنِ أَوْ أَدْنى فَأَوْحَى إِلَىَّ رَبِّى مَا أَوْحَى ثُمَّ قَالَ يَا مُحَمَّدُ اقْرَأْ عَلِىِّ بْنِ أَبِى طَالِبٍ أَمِيرِ الْمُؤْمِنِينَ السَّلَامَ فَمَا سَمَّيْتُ بِهَذَا أَحَداً قَبْلَهُ وَ لَا أُسَمِّى بِهَذَا أَحَداً بَعْدَهُ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آن زمان كه مرا شبانه به آسمان بردند، فاصله‌ام با پروردگار به اندازۀ طول دو انتهاى كمان يا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پروردگارم چيزهايى را به من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به على بن ابى طالب، اميرالمؤمنين، سلام مرا برسان كه پيش از او هيچ كس را به اين نام نناميده‌ام و پس از او نيز اين عنوان را به كسى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شخصى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قائم شما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مى‌كنند؟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مى‌فرمايند</w:t>
      </w:r>
      <w:r>
        <w:rPr>
          <w:rFonts w:eastAsia="Amiri" w:cs="Amiri" w:ascii="Amiri" w:hAnsi="Amiri"/>
          <w:color w:val="111111"/>
          <w:sz w:val="28"/>
          <w:szCs w:val="28"/>
          <w:rtl w:val="true"/>
          <w:lang w:bidi="ar-SA"/>
        </w:rPr>
        <w:t xml:space="preserve">: </w:t>
      </w:r>
      <w:bookmarkStart w:id="170" w:name="pg16660_177486"/>
    </w:p>
    <w:p>
      <w:pPr>
        <w:pStyle w:val="BookText"/>
        <w:rPr/>
      </w:pPr>
      <w:bookmarkEnd w:id="1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ذَاكَ اسْمٌ سَمَّى اللَّهُ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 بِهِ أَحَدٌ قَبْلَهُ وَ لَا يَتَسَمَّى بِهِ بَعْدَهُ إِلَّا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آن نام را خدا مخصوص اميرالمؤمنين نموده، پيش از او كسى بدان نام ناميده نشده و بعد از او هم جز كافر آن نام را بر خود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او سلام مى‌كنند؟ امام پاسخ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السَّلَامُ عَلَيْكَ يَا بَقِيَّة اللَّه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انصافاً اختصاص اين عنوان به آن حضرت فضيلت بسيار بزرگى است</w:t>
      </w:r>
      <w:r>
        <w:rPr>
          <w:rFonts w:eastAsia="IRNazanin" w:cs="IRNazanin"/>
          <w:color w:val="111111"/>
          <w:sz w:val="28"/>
          <w:szCs w:val="28"/>
          <w:rtl w:val="true"/>
          <w:lang w:bidi="fa-IR"/>
        </w:rPr>
        <w:t>.</w:t>
      </w:r>
    </w:p>
    <w:p>
      <w:pPr>
        <w:pStyle w:val="Heading3"/>
        <w:numPr>
          <w:ilvl w:val="2"/>
          <w:numId w:val="1"/>
        </w:numPr>
        <w:rPr/>
      </w:pPr>
      <w:bookmarkStart w:id="171" w:name="__RefHeading___Toc12108774_1280447820"/>
      <w:bookmarkStart w:id="172" w:name="_Toc56"/>
      <w:bookmarkEnd w:id="171"/>
      <w:r>
        <w:rPr>
          <w:rtl w:val="true"/>
        </w:rPr>
        <w:t xml:space="preserve">حضرت على </w:t>
      </w:r>
      <w:r>
        <w:rPr>
          <w:rtl w:val="true"/>
        </w:rPr>
        <w:t>(</w:t>
      </w:r>
      <w:r>
        <w:rPr>
          <w:rtl w:val="true"/>
        </w:rPr>
        <w:t>ع</w:t>
      </w:r>
      <w:r>
        <w:rPr>
          <w:rtl w:val="true"/>
        </w:rPr>
        <w:t>)</w:t>
      </w:r>
      <w:r>
        <w:rPr>
          <w:rtl w:val="true"/>
        </w:rPr>
        <w:t>، ابوالائمّه</w:t>
      </w:r>
      <w:bookmarkEnd w:id="172"/>
    </w:p>
    <w:p>
      <w:pPr>
        <w:pStyle w:val="BookText"/>
        <w:rPr/>
      </w:pPr>
      <w:r>
        <w:rPr>
          <w:rFonts w:ascii="IRNazanin" w:hAnsi="IRNazanin" w:eastAsia="IRNazanin"/>
          <w:color w:val="111111"/>
          <w:sz w:val="28"/>
          <w:sz w:val="28"/>
          <w:szCs w:val="28"/>
          <w:rtl w:val="true"/>
          <w:lang w:bidi="fa-IR"/>
        </w:rPr>
        <w:t xml:space="preserve">فضيلت بعدى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ابوالائمّه بودن ايشان است و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ايشان هستند، هم‌چنان كه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ام الائمّه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بيان شد كه ميان چهارده معصوم از نظر علم، قدرت و ساير فضائل ذاتى تفاوتى</w:t>
      </w:r>
    </w:p>
    <w:p>
      <w:pPr>
        <w:pStyle w:val="BookText"/>
        <w:rPr/>
      </w:pPr>
      <w:r>
        <w:rPr>
          <w:rFonts w:ascii="Amiri" w:hAnsi="Amiri" w:eastAsia="Amiri" w:cs="Amiri"/>
          <w:color w:val="111111"/>
          <w:sz w:val="28"/>
          <w:sz w:val="28"/>
          <w:szCs w:val="28"/>
          <w:rtl w:val="true"/>
          <w:lang w:bidi="ar-SA"/>
        </w:rPr>
        <w:t xml:space="preserve">نيست؛ همه و همه نور واحدند، امّا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فضيلتى دارند كه ساير ائمّۀ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آن متواضع‌اند و آن ابوالائمّه بودن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اين مطلب افتخار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 از فضائل بالاى ايشان است</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2108776_1280447820"/>
      <w:bookmarkStart w:id="174" w:name="_Toc57"/>
      <w:bookmarkEnd w:id="173"/>
      <w:r>
        <w:rPr>
          <w:rtl w:val="true"/>
        </w:rPr>
        <w:t xml:space="preserve">شجاعت حضرت على </w:t>
      </w:r>
      <w:r>
        <w:rPr>
          <w:rtl w:val="true"/>
        </w:rPr>
        <w:t>(</w:t>
      </w:r>
      <w:r>
        <w:rPr>
          <w:rtl w:val="true"/>
        </w:rPr>
        <w:t>ع</w:t>
      </w:r>
      <w:r>
        <w:rPr>
          <w:rtl w:val="true"/>
        </w:rPr>
        <w:t>)</w:t>
      </w:r>
      <w:bookmarkEnd w:id="174"/>
    </w:p>
    <w:p>
      <w:pPr>
        <w:pStyle w:val="Heading4"/>
        <w:numPr>
          <w:ilvl w:val="3"/>
          <w:numId w:val="1"/>
        </w:numPr>
        <w:rPr/>
      </w:pPr>
      <w:bookmarkStart w:id="175" w:name="__RefHeading___Toc12108778_1280447820"/>
      <w:bookmarkStart w:id="176" w:name="_Toc58"/>
      <w:bookmarkEnd w:id="175"/>
      <w:r>
        <w:rPr>
          <w:rtl w:val="true"/>
        </w:rPr>
        <w:t>اشاره</w:t>
      </w:r>
      <w:bookmarkEnd w:id="17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فضائل بارز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ايشان است؛ نه فقط در جنگ‌ها، كه از ابتداى بعثت محافظ و سرباز آماده‌اى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w:t>
      </w:r>
      <w:bookmarkStart w:id="177" w:name="pg16660_177488"/>
    </w:p>
    <w:p>
      <w:pPr>
        <w:pStyle w:val="BookText"/>
        <w:rPr/>
      </w:pPr>
      <w:bookmarkEnd w:id="177"/>
      <w:r>
        <w:rPr>
          <w:rFonts w:ascii="Amiri" w:hAnsi="Amiri" w:eastAsia="Amiri" w:cs="Amiri"/>
          <w:color w:val="111111"/>
          <w:sz w:val="28"/>
          <w:sz w:val="28"/>
          <w:szCs w:val="28"/>
          <w:rtl w:val="true"/>
          <w:lang w:bidi="ar-SA"/>
        </w:rPr>
        <w:t>در مورد آيۀ وَ مِنَ اَلنّٰاسِ مَنْ يَشْرِي نَفْسَهُ اِبْتِغٰاءَ مَرْضٰاتِ اَللّٰهِ‌</w:t>
      </w:r>
      <w:r>
        <w:rPr>
          <w:rStyle w:val="FootnoteAnchor"/>
          <w:rtl w:val="true"/>
        </w:rPr>
        <w:footnoteReference w:id="174"/>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مطالبى 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ذرّه‌اى ترس، آمادۀ فدا كردن جان خود براى نجات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مصاديق فراوانى از جانفشانى‌هاى ايشان نقل شده است</w:t>
      </w:r>
      <w:r>
        <w:rPr>
          <w:rFonts w:eastAsia="IRNazanin" w:cs="IRNazanin"/>
          <w:color w:val="111111"/>
          <w:sz w:val="28"/>
          <w:szCs w:val="28"/>
          <w:rtl w:val="true"/>
          <w:lang w:bidi="fa-IR"/>
        </w:rPr>
        <w:t>.</w:t>
      </w:r>
    </w:p>
    <w:p>
      <w:pPr>
        <w:pStyle w:val="Heading4"/>
        <w:numPr>
          <w:ilvl w:val="3"/>
          <w:numId w:val="1"/>
        </w:numPr>
        <w:rPr/>
      </w:pPr>
      <w:bookmarkStart w:id="178" w:name="__RefHeading___Toc12108780_1280447820"/>
      <w:bookmarkStart w:id="179" w:name="_Toc59"/>
      <w:bookmarkEnd w:id="178"/>
      <w:r>
        <w:rPr>
          <w:rtl w:val="true"/>
        </w:rPr>
        <w:t>مراتب شجاعت</w:t>
      </w:r>
      <w:bookmarkEnd w:id="179"/>
    </w:p>
    <w:p>
      <w:pPr>
        <w:pStyle w:val="BookText"/>
        <w:rPr/>
      </w:pPr>
      <w:r>
        <w:rPr>
          <w:rFonts w:ascii="Amiri" w:hAnsi="Amiri" w:eastAsia="Amiri" w:cs="Amiri"/>
          <w:color w:val="111111"/>
          <w:sz w:val="28"/>
          <w:sz w:val="28"/>
          <w:szCs w:val="28"/>
          <w:rtl w:val="true"/>
          <w:lang w:bidi="ar-SA"/>
        </w:rPr>
        <w:t xml:space="preserve">مطلبى كه تذكّر آن لازم است، اين‌كه شجاعت سه مرتبه دارد و در هر سه مرتبه، رتبۀ اوّل متعلّق به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مرتبۀ اوّل شجاعت همين است كه عموم مردم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محافظى دارد كه بيست و سه سال با جان و دل از او محافظت كرده و از احدى نترسيده است و همۀ دشمنان از او مى‌ترسيدند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مى‌خوانيم وقتى كار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بالا گرفت، سران كفر براى مقابله با خطرى كه احساس مى‌كردند، جلسه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كارى كه قرار شد انجام بدهند، اين بود كه اراذل و اوباش مكّه را مأمور كردند تا همه جا مزاحم او شوند و نگذارند به فعاليت تبليغى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افراد همه جا مزاحم بودند، حتّى سنگ به پاى مبارك حضرت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زمانى كه جرأت نمى‌كردند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شوند، آن موقعى بود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چشمشان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مى‌افتاد، پا به فرار مى‌گذاشتند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سه سال اقامت مسلمانان در شعب ابوطالب</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اضْطَرُّونَا إِلَى جَبَلٍ وَعِرٍ وَ أَوْقَدُوا لَنَا نَارَ الْحَرْبِ وَ كَتَبُوا عَلَيْنَا بَيْنَهُمْ كِتَاباً لَا يُؤَاكِلُونَنَا وَ لَا يُشَارِبُونَنَا وَ لَا يُنَاكِحُونَنَا وَ لَا يُبَايِعُونَنَا وَ لَا نَأْمَنُ فِيهِمْ حَتَّى نَدْفَعَ إِلَيْهِمْ مُحَمَّداً فَيَقْتُلُوهُ وَ يُمَثِّلُوا بِهِ فَلَمْ نَكُنْ نَأْمَنُ فِيهِمْ إِلَّا مِنْ مَوْسِمٍ إِلَى مَوْسِمٍ فَعَزَمَ اللَّهُ لَنَا عَلَى مَنْعِهِ وَ الذَّبَّ عَنْ حَوْزَتِهِ وَ الرَّمْيَاءَ مِنْ وَرَاءِ جَمْرَتِهِ وَ الْقِيَامَ بِأَسْيَافِنَا دُونَهُ فِى سَاعَاتِ الْخَوْفِ بِاللَّيْلِ وَ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را بر رفتن بر كوهسارى سخت و ناهموار ناگزير كردند و آتش جنگ را بر ضدّ ما افروختند و ميان خود پيمانى نوشتند كه با ما نخورند و نياشامند و با ما ازدواج و خريد و فروش نكنند و امانمان ندهند مگر آن كه پيامبر را به آنان بسپاريم تا او را بكشند و ما از ايشان جز از موسم حجّى تا موسم ديگر امان نداشتيم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 فقط منحصر به ايّام حجّ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ما را بر حمايت از او و دفاع از حريم و نگه‌داشت حرمت او و نگهبانى از او، با شمشيرهاى خود در تمام ساعات هولناك شبانه روز مصمّم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از شدت گرسنگى،</w:t>
      </w:r>
    </w:p>
    <w:p>
      <w:pPr>
        <w:pStyle w:val="BookText"/>
        <w:rPr/>
      </w:pPr>
      <w:r>
        <w:rPr>
          <w:rFonts w:ascii="IRNazanin" w:hAnsi="IRNazanin" w:eastAsia="IRNazanin"/>
          <w:color w:val="111111"/>
          <w:sz w:val="28"/>
          <w:sz w:val="28"/>
          <w:szCs w:val="28"/>
          <w:rtl w:val="true"/>
          <w:lang w:bidi="fa-IR"/>
        </w:rPr>
        <w:t>انتظار مرگ را مى‌كشيدند و اميدى به زندگى نداشتند،</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فَكَانُوا يَتَوَقَّعُونَ المْوَْتَ جُوعاً صَبَاحاًَ وَ مَسَاءً لَا يَرَوْنَ وَجْهاً وَ لَا فَرَجاً قَدِ اضْمَحَلَّ عَزْمُهُمْ وَ انْقَطَعَ رَجَاؤُهُم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كه مشركين هرگونه كمك به مسلمانان را ممنوع كرده بودند، 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بدون ترس براى مسلمانان مختصرى غذا تهيّه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مدينه هم وضع به همين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چهار جنگ در اين دوره براى مسلمانان اتّفاق افتاد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جنگ تبوك، در بقيّۀ </w:t>
      </w:r>
    </w:p>
    <w:p>
      <w:pPr>
        <w:pStyle w:val="BookText"/>
        <w:rPr/>
      </w:pPr>
      <w:r>
        <w:rPr>
          <w:rFonts w:ascii="IRNazanin" w:hAnsi="IRNazanin" w:eastAsia="IRNazanin"/>
          <w:color w:val="111111"/>
          <w:sz w:val="28"/>
          <w:sz w:val="28"/>
          <w:szCs w:val="28"/>
          <w:rtl w:val="true"/>
          <w:lang w:bidi="fa-IR"/>
        </w:rPr>
        <w:t>جنگ‌ها شركت فعّال داشت و عمدۀ پيروزى‌هاى مسلمانان مرهون شجاعت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تبوك هم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نكرد، به اين دليل بود كه زمانى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با رومى‌ها جهاد كنند، منافقين و توطئه‌گران قصد براندازى حكومت اسلامى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بودند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مسلمانان از مدينه خارج شوند و نقشۀ خود را عملى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براى مقابله با اين توطئه،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خود در مدينه باقى گذاشتند و ايشان يك تنه در مقابل منافقين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معنا از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دوّم شجاعت كه بالاتر از معناى اوّل است، تسلط بر هوى و هوس و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أَشْجَعُ النَّاسِ مَنْ غَلَبَ هَوَاه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شجاع ترين مردم كسى است كه بر هواى نفس خود پيروز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 اين مرتبه از شجاعت بسيار بالاتر از مرتبۀ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مشهور است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براى جنگ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بازگشتند، خطاب به آنان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بِقَوْمٍ قَضَوُا الْجِهَادَ الْأَصْغَرَ وَ بَقِىَ الْجِهَادُ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آفرين بر قومى كه جهاد اصغر را انجام دادند، امّا هنوز جهاد اكبر باقى مانده است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اكبر ديگر چيست؟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مرتبه از شجاعت هم بى‌نظير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نمونه‌اش روايتى است كه قبلاً هم خواندم كه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أُعْطِيتُ الْأَقَالِيمَ السَّبْعَة بِمَا تَحْتَ أَفْلَاكِهَا عَلَى أَنْ أَعْصِىَ اللَّهَ فِى نَمْلَة أَسْلُبُهَا جُلْبَ شَعِيرَة مَا فَعَلْتُهُ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به خدا، اگر هفت اقليم را با آن چه زير آسمان‌هاست به من دهند تا خدا را نافرمانى كنم و پوست جوى را از مورچه‌اى به ناروا بربايم، چنين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بايد از اين روش و منش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بگيريم و حدّاقل يك قدم به جلو بر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نمى‌توانيد مثل من باشيد، 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أَعِينُونِى بِوَرَعٍ وَ اجْتِهَادٍ وَ عِفَّة وَ سَدَادٍ</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با تقوا و تلاش و پاك‌دامنى و درستى به من كمك كنيد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نمونه‌هاى اين مرتبه از شجاعت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سودۀ همدانيه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شهادت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معاويه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سبب كنايه‌هاى او در ايّام جنگ صفّين، شروع به سرزنش اين زن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خواستۀ‌تو چيست؟ </w:t>
      </w:r>
    </w:p>
    <w:p>
      <w:pPr>
        <w:pStyle w:val="BookText"/>
        <w:rPr/>
      </w:pP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دربارۀ امور مسلمانان و آن چه به تو واگذار كرده، سؤال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از طرف تو كسى نزد ما مى‌آيد كه ما را مانند خوشۀ گندم، درو مى‌كند، و چون اسپند مى‌كوبد و خوار مى‌كند و مرگ را به ما مى‌چشانَد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ما آمده، مردان ما را كشته و ثروت‌هاى ما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عزل كنى، تو را سپاس گوييم؛ وگرنه، شكايتت را به خداوند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تهديد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گرفته‌ام تو را بر شتر سركش سوار كنم و به سوى بُسر برگردانم تا فرمانش را دربارۀ تو اجرا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در جواب معاويه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الإله على جسم تضمّنه قبر فأصبح فيه العدل مدفونا</w:t>
      </w:r>
    </w:p>
    <w:p>
      <w:pPr>
        <w:pStyle w:val="BookText"/>
        <w:rPr/>
      </w:pPr>
      <w:r>
        <w:rPr>
          <w:rFonts w:ascii="Amiri" w:hAnsi="Amiri" w:eastAsia="Amiri" w:cs="Amiri"/>
          <w:color w:val="111111"/>
          <w:sz w:val="28"/>
          <w:sz w:val="28"/>
          <w:szCs w:val="28"/>
          <w:rtl w:val="true"/>
          <w:lang w:bidi="ar-SA"/>
        </w:rPr>
        <w:t>قد حالف الحقّ لا يبغى به بدلا فصار بالحقّ و الإيمان مقرونا</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چه كسى است؟</w:t>
      </w:r>
    </w:p>
    <w:p>
      <w:pPr>
        <w:pStyle w:val="BookText"/>
        <w:rPr/>
      </w:pP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آمدم تا دربارۀ مردى كه او را سرپرست گرفتن ماليات‌ها كرده بوده و ستم كرده بود،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حالى ديدم كه قصد نماز خواندن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ديد، ايستاد و با روى گشاده به سوى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خواسته‌اى دارى؟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جريان را به او گفتم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گريه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گواهى كه من به آن‌ها فرمان ستم‌گرى بر </w:t>
      </w:r>
    </w:p>
    <w:p>
      <w:pPr>
        <w:pStyle w:val="BookText"/>
        <w:rPr/>
      </w:pPr>
      <w:r>
        <w:rPr>
          <w:rFonts w:ascii="IRNazanin" w:hAnsi="IRNazanin" w:eastAsia="IRNazanin"/>
          <w:color w:val="111111"/>
          <w:sz w:val="28"/>
          <w:sz w:val="28"/>
          <w:szCs w:val="28"/>
          <w:rtl w:val="true"/>
          <w:lang w:bidi="fa-IR"/>
        </w:rPr>
        <w:t>بندگانت و رها كردن حقوق تو را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قطعه‌اى چرم از جيب خود در آورد و در آن چنين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قَدْ جَآءَتْكُم بَيِّنَة مِّن رَّبِّكُمْ فَأَوْفُوا الْكَيْلَ وَ الْمِيزَانَ وَلاَتَبْخَسُوا النَّاسَ أَشْيَآءَهُمْ وَلاَتُفْسِدُوا فِى الأَرْضِ بَعْدَ إِصْلاَحِهَا ذَلِكُمْ خَيْرٌ لَّكُمْ إِن كُنتُم مُّؤْمِنِينَ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هنگامى كه نامه‌ام را خواندى، كارهايى را كه در دست توست،</w:t>
      </w:r>
    </w:p>
    <w:p>
      <w:pPr>
        <w:pStyle w:val="BookText"/>
        <w:rPr/>
      </w:pPr>
      <w:r>
        <w:rPr>
          <w:rFonts w:ascii="IRNazanin" w:hAnsi="IRNazanin" w:eastAsia="IRNazanin"/>
          <w:color w:val="111111"/>
          <w:sz w:val="28"/>
          <w:sz w:val="28"/>
          <w:szCs w:val="28"/>
          <w:rtl w:val="true"/>
          <w:lang w:bidi="fa-IR"/>
        </w:rPr>
        <w:t>سامان ده تا كسى را روانه كنيم از تو باز پس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نامه را به من داد و آن را آوردم و به فرماندارش سپردم و او بركنار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هم تا اين قضيّه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مى‌خواهد برايش بنويسيد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اين هم معنا و مرتبه دوّم شجاعت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بالاتر از اين معناى سوّم شجاعت است كه انسان در جزر و مدِّ روزگار خودش را نبازد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انسان‌ها اين طور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خُلِقَ هَلُوعاً إِذا مَسَّهُ الشَّرُّ جَزُوعاً وَ إِذا مَسَّهُ الْخَيْرُ مَنُوعاً إِلاَّ الْمُصَلِّينَ‌</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به يقين انسان حريص و كم طاقت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بدى به او برسد، بى‌تابى مى‌كند و هنگامى كه خوبى به او برسد، مانع ديگران مى‌شود و بخل مى‌ورزد، به جز نماز 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معمولاً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به او رو كند، طغيان مى‌كند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بر عكس، اگر دنيا به او پشت كند، شروع مى‌كند به جزع و فزع و گلايه، حتّى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كم‌اند افرادى كه اگر رياستى پيدا كردند، آن را در خدمت دين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خانه‌نشين شدند، باز از همان براى دين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فقير</w:t>
      </w:r>
    </w:p>
    <w:p>
      <w:pPr>
        <w:pStyle w:val="BookText"/>
        <w:rPr/>
      </w:pPr>
      <w:r>
        <w:rPr>
          <w:rFonts w:ascii="IRNazanin" w:hAnsi="IRNazanin" w:eastAsia="IRNazanin"/>
          <w:color w:val="111111"/>
          <w:sz w:val="28"/>
          <w:sz w:val="28"/>
          <w:szCs w:val="28"/>
          <w:rtl w:val="true"/>
          <w:lang w:bidi="fa-IR"/>
        </w:rPr>
        <w:t>شدند، عفت نفس خود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ثروتمند شدند، تواضع در مقابل ديگران را فراموش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كامل اين معنا،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سال خانه‌نشين شد، آن هم چه جور خانه‌نشينى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اندازه‌اى سخت بود كه خود حضرت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 فِى الْعَيْنِ قَذًى وَ فِى الْحَلْقِ شَجًا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صبر كردم در حالى كه خار در ديده و استخوان در گلو داشتم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چنين وضعيتى باز هم صبر مى‌كند، براى حفظ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اهانت مى‌شود، امّا صبر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دوران هم بى‌كار نمى‌نشيند؛ شروع مى‌كند به كشاورزى، چاه كنى و كمك به ضعفا و بى‌چارگان؛ كارى كه از نظر اسلام مانند جهاد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فِى سَبِيلِ اللَّه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بعد از بيست و پنج سال هم كه مردم براى بيعت آن چنان به او رو مى‌كنند كه نزديك است فرزندان آن حضرت، زير دست و پا له شوند،</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ناگهان ديدم مردم از هر سوى، روى به من نهادند، و چون يال كفتار پس و پشت هم ايستادند، چندان كه حسن و حسين فشرده گشتند و دو پهلويم آزرده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من فراهم آمدند چون گلۀ گوسفند سر نهاده به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در</w:t>
      </w:r>
    </w:p>
    <w:p>
      <w:pPr>
        <w:pStyle w:val="BookText"/>
        <w:rPr/>
      </w:pPr>
      <w:r>
        <w:rPr>
          <w:rFonts w:ascii="IRNazanin" w:hAnsi="IRNazanin" w:eastAsia="IRNazanin"/>
          <w:color w:val="111111"/>
          <w:sz w:val="28"/>
          <w:sz w:val="28"/>
          <w:szCs w:val="28"/>
          <w:rtl w:val="true"/>
          <w:lang w:bidi="fa-IR"/>
        </w:rPr>
        <w:t xml:space="preserve">شخصيت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تفاوتى ايجاد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دوره‌اى كه حاكم دو ثلث جهان است، مى‌بيند كه مشغول وصله زدن كفش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از ابن عباس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كفش چقدر است؟</w:t>
      </w:r>
    </w:p>
    <w:p>
      <w:pPr>
        <w:pStyle w:val="BookText"/>
        <w:rPr/>
      </w:pPr>
      <w:r>
        <w:rPr>
          <w:rFonts w:ascii="IRNazanin" w:hAnsi="IRNazanin" w:eastAsia="IRNazanin"/>
          <w:color w:val="111111"/>
          <w:sz w:val="28"/>
          <w:sz w:val="28"/>
          <w:szCs w:val="28"/>
          <w:rtl w:val="true"/>
          <w:lang w:bidi="fa-IR"/>
        </w:rPr>
        <w:t>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لَهِىَ أَحَبُّ إِلَىَّ مِنْ إِمْرَتِكُمْ إِلَّا أَنْ أُقِيمَ حَقّاً أَوْ أَدْفَعَ بَاطِلا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به خدا، اين را از حكومت شما دوست‌تر دارم مگر آن كه حقى را بر پا سازم يا باطلى را بر اندازم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حكومت و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ارزش دارد كه در خدمت حق باشد و گرنه هيچ ارزشى ندارد</w:t>
      </w:r>
      <w:r>
        <w:rPr>
          <w:rFonts w:eastAsia="IRNazanin" w:cs="IRNazanin"/>
          <w:color w:val="111111"/>
          <w:sz w:val="28"/>
          <w:szCs w:val="28"/>
          <w:rtl w:val="true"/>
          <w:lang w:bidi="fa-IR"/>
        </w:rPr>
        <w:t xml:space="preserve">. </w:t>
      </w:r>
      <w:bookmarkStart w:id="180" w:name="pg16660_177504"/>
    </w:p>
    <w:p>
      <w:pPr>
        <w:pStyle w:val="Heading3"/>
        <w:numPr>
          <w:ilvl w:val="2"/>
          <w:numId w:val="1"/>
        </w:numPr>
        <w:rPr/>
      </w:pPr>
      <w:bookmarkStart w:id="181" w:name="__RefHeading___Toc12108782_1280447820"/>
      <w:bookmarkStart w:id="182" w:name="_Toc60"/>
      <w:bookmarkEnd w:id="180"/>
      <w:bookmarkEnd w:id="181"/>
      <w:r>
        <w:rPr>
          <w:rtl w:val="true"/>
        </w:rPr>
        <w:t xml:space="preserve">حضرت على </w:t>
      </w:r>
      <w:r>
        <w:rPr>
          <w:rtl w:val="true"/>
        </w:rPr>
        <w:t>(</w:t>
      </w:r>
      <w:r>
        <w:rPr>
          <w:rtl w:val="true"/>
        </w:rPr>
        <w:t>ع</w:t>
      </w:r>
      <w:r>
        <w:rPr>
          <w:rtl w:val="true"/>
        </w:rPr>
        <w:t xml:space="preserve">) </w:t>
      </w:r>
      <w:r>
        <w:rPr>
          <w:rtl w:val="true"/>
        </w:rPr>
        <w:t>و آه مظلوم</w:t>
      </w:r>
      <w:bookmarkEnd w:id="182"/>
    </w:p>
    <w:p>
      <w:pPr>
        <w:pStyle w:val="BookText"/>
        <w:rPr/>
      </w:pPr>
      <w:r>
        <w:rPr>
          <w:rFonts w:ascii="IRNazanin" w:hAnsi="IRNazanin" w:eastAsia="IRNazanin"/>
          <w:color w:val="111111"/>
          <w:sz w:val="28"/>
          <w:sz w:val="28"/>
          <w:szCs w:val="28"/>
          <w:rtl w:val="true"/>
          <w:lang w:bidi="fa-IR"/>
        </w:rPr>
        <w:t xml:space="preserve">جرج جرداق مسيحى در مورد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زيبايى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كتابش هم زيباست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على صوت العدالة الإنسانية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صداى عدالت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متلاطم كردن آب يك حوض، كافى است دستى به آن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بخواهيد آب يك استخر را متلاطم كنيد، بايد سنگى در آن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ترتيب، اگر خواستيد آب يك درياچه را متلاطم كنيد، بايد به نسبت، جسم بزرگ‌ترى را در آن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w:t>
      </w:r>
    </w:p>
    <w:p>
      <w:pPr>
        <w:pStyle w:val="BookText"/>
        <w:rPr/>
      </w:pPr>
      <w:r>
        <w:rPr>
          <w:rFonts w:ascii="IRNazanin" w:hAnsi="IRNazanin" w:eastAsia="IRNazanin"/>
          <w:color w:val="111111"/>
          <w:sz w:val="28"/>
          <w:sz w:val="28"/>
          <w:szCs w:val="28"/>
          <w:rtl w:val="true"/>
          <w:lang w:bidi="fa-IR"/>
        </w:rPr>
        <w:t>آب‌ها قابليت متلاطم شدن با يك چيز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دريايى را سراغ دارم كه هيچ چيز نتوانست آن را متلاطم كند، جز آهِ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مثال زده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شما شنيده‌ايد كه در دوران حكومت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سپاهيان معاويه، خلخال از پاى يك دختر يهودى باز كرده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كه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از اين غصّه كه يك يهودى در حكومت اسلامى، مورد ظلم واقع شده، بميرد، ملامتى بر او نيست</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183" w:name="__RefHeading___Toc12108784_1280447820"/>
      <w:bookmarkStart w:id="184" w:name="_Toc61"/>
      <w:bookmarkEnd w:id="183"/>
      <w:r>
        <w:rPr>
          <w:rtl w:val="true"/>
        </w:rPr>
        <w:t xml:space="preserve">خشيّت حضرت على </w:t>
      </w:r>
      <w:r>
        <w:rPr>
          <w:rtl w:val="true"/>
        </w:rPr>
        <w:t>(</w:t>
      </w:r>
      <w:r>
        <w:rPr>
          <w:rtl w:val="true"/>
        </w:rPr>
        <w:t>ع</w:t>
      </w:r>
      <w:r>
        <w:rPr>
          <w:rtl w:val="true"/>
        </w:rPr>
        <w:t xml:space="preserve">) </w:t>
      </w:r>
      <w:r>
        <w:rPr>
          <w:rtl w:val="true"/>
        </w:rPr>
        <w:t>در دل شب</w:t>
      </w:r>
      <w:bookmarkEnd w:id="18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ديگرى كه جرج جرداق به آن نپرداخته و لازم به گفتن است اين كه درياى وجود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هم متلاطم مى‌گشت؛ آن هنگام كه آن حالت خشيّت 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مى‌شد و مانند بيد مى‌لرزيد و فرياد مى‌زد و مدهوش مى‌شد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درخواست معاويه براى توصيف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لَرَأَيْتُهُ فِى بَعْضِ مَوَاقِفِهِ وَ قَدْ أَرْخَى اللَّيْلُ سُدُولَهُ وَ غَارَتْ نُجُومُهُ مُمَاثِلًا فِى مِحْرَابِهِ قَابِضاً عَلَى لِحْيَتِهِ يَتَمَلْمَلُ تَمَلْمُلَ السَّلِيم</w:t>
      </w:r>
      <w:r>
        <w:rPr>
          <w:rStyle w:val="FootnoteAnchor"/>
          <w:rtl w:val="true"/>
        </w:rPr>
        <w:footnoteReference w:id="191"/>
      </w:r>
      <w:r>
        <w:rPr>
          <w:rFonts w:ascii="Amiri" w:hAnsi="Amiri" w:eastAsia="Amiri" w:cs="Amiri"/>
          <w:color w:val="111111"/>
          <w:sz w:val="28"/>
          <w:sz w:val="28"/>
          <w:szCs w:val="28"/>
          <w:rtl w:val="true"/>
          <w:lang w:bidi="ar-SA"/>
        </w:rPr>
        <w:t>وَ يَبْكِى بُكَاءَ الْحَزِينِ وَ كَأَنِّى أَسْمَعُهُ وَ هُوَ يَقُولُ يَا دُنْيَا يَا دُنْيَا أَ بِى تَعَرَّضْتِ</w:t>
      </w:r>
    </w:p>
    <w:p>
      <w:pPr>
        <w:pStyle w:val="BookText"/>
        <w:rPr/>
      </w:pPr>
      <w:r>
        <w:rPr>
          <w:rFonts w:ascii="Amiri" w:hAnsi="Amiri" w:eastAsia="Amiri" w:cs="Amiri"/>
          <w:color w:val="111111"/>
          <w:sz w:val="28"/>
          <w:sz w:val="28"/>
          <w:szCs w:val="28"/>
          <w:rtl w:val="true"/>
          <w:lang w:bidi="ar-SA"/>
        </w:rPr>
        <w:t>أَمْ إِلَىَّ تَشَوَّقْتِ هَيْهَاتَ هَيْهَاتَ غُرِّى غَيْرِى لَا حَانَ حِينُكِ قَدْ أَبَتُّكِ ثَلَاثاً عُمُرُكِ قَصِيرٌ وَ خَيْرُكِ حَقِيرٌ وَ خَطَرُكِ غَيْرُ كَبِيرٍ آهِ آهِ مِنْ قِلَّة الزَّادِ وَ بُعْدِ السَّفَرِ وَ وَحْشَة الطَّرِيق</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را گواه مى‌گيرم، او را در حالى ديدم كه شب پرده‌هاى خود را انداخته بود و ستارگانش پنهان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محراب خود به پا ايستاده، محاسنش را به دست گرفته، چون مار گزيده به خود مى‌پيچيد و مانند اندوهناكى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هم‌اكنون مى‌شنوم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 اى دنيا، خود را به من پيش‌نهاد مى‌كنى و به من مشتاقى؟ دور است و بسيار دور از من، ديگرى را فريب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تو براى من نمى‌رسد، من تو را سه طلاقه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كوتاه و خيرت اندك و خطرت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از اندكى توشه و دورى سفر و وحشت راه</w:t>
      </w:r>
      <w:r>
        <w:rPr>
          <w:rFonts w:eastAsia="IRNazanin" w:cs="IRNazanin"/>
          <w:color w:val="111111"/>
          <w:sz w:val="28"/>
          <w:szCs w:val="28"/>
          <w:rtl w:val="true"/>
          <w:lang w:bidi="fa-IR"/>
        </w:rPr>
        <w:t xml:space="preserve">! </w:t>
      </w:r>
      <w:bookmarkStart w:id="185" w:name="pg16660_177508"/>
    </w:p>
    <w:p>
      <w:pPr>
        <w:pStyle w:val="Heading3"/>
        <w:numPr>
          <w:ilvl w:val="2"/>
          <w:numId w:val="1"/>
        </w:numPr>
        <w:rPr/>
      </w:pPr>
      <w:bookmarkStart w:id="186" w:name="__RefHeading___Toc12108786_1280447820"/>
      <w:bookmarkStart w:id="187" w:name="_Toc62"/>
      <w:bookmarkEnd w:id="185"/>
      <w:bookmarkEnd w:id="186"/>
      <w:r>
        <w:rPr>
          <w:rtl w:val="true"/>
        </w:rPr>
        <w:t xml:space="preserve">تقواى حضرت على </w:t>
      </w:r>
      <w:r>
        <w:rPr>
          <w:rtl w:val="true"/>
        </w:rPr>
        <w:t>(</w:t>
      </w:r>
      <w:r>
        <w:rPr>
          <w:rtl w:val="true"/>
        </w:rPr>
        <w:t>ع</w:t>
      </w:r>
      <w:r>
        <w:rPr>
          <w:rtl w:val="true"/>
        </w:rPr>
        <w:t>)</w:t>
      </w:r>
      <w:bookmarkEnd w:id="187"/>
    </w:p>
    <w:p>
      <w:pPr>
        <w:pStyle w:val="BookText"/>
        <w:rPr/>
      </w:pPr>
      <w:r>
        <w:rPr>
          <w:rFonts w:ascii="Amiri" w:hAnsi="Amiri" w:eastAsia="Amiri" w:cs="Amiri"/>
          <w:color w:val="111111"/>
          <w:sz w:val="28"/>
          <w:sz w:val="28"/>
          <w:szCs w:val="28"/>
          <w:rtl w:val="true"/>
          <w:lang w:bidi="ar-SA"/>
        </w:rPr>
        <w:t xml:space="preserve">تقواى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نيز عجيب است</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خود آن حضرت در چندين مورد، تقواى خويش را معنا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أُعْطِيتُ الْأَقَالِيمَ السَّبْعَة بِمَا تَحْتَ أَفْلَاكِهَا عَلَى أَنْ أَعْصِىَ اللَّهَ فِى</w:t>
      </w:r>
    </w:p>
    <w:p>
      <w:pPr>
        <w:pStyle w:val="BookText"/>
        <w:rPr/>
      </w:pPr>
      <w:r>
        <w:rPr>
          <w:rFonts w:ascii="Amiri" w:hAnsi="Amiri" w:eastAsia="Amiri" w:cs="Amiri"/>
          <w:color w:val="111111"/>
          <w:sz w:val="28"/>
          <w:sz w:val="28"/>
          <w:szCs w:val="28"/>
          <w:rtl w:val="true"/>
          <w:lang w:bidi="ar-SA"/>
        </w:rPr>
        <w:t>نَمْلَة أَسْلُبُهَا جُلْبَ شَعِيرَة مَا فَعَلْتُه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به خدا قسم، اگر هفت اقليم را با آن چه زير آسمان‌هاست، به من دهند تا خدا را نافرمانى كنم و پوست جويى را به ناحق از مورچه‌اى بگيرم، چنين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نظر از آيات قرآن و كلمات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اين‌باره، دشمنان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مسأله اعتراف داشتند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به نام محفن ابن ابى محفن نزد معاويه رفته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نزد بخيل‌ترين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پاسخ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مى‌گويى او بخيل‌ترين مردم است؟ در حالى كه اگر او خانه‌اى از طلا و خانۀ ديگرى از كاه داشته باشد، خانۀ از طلا را قبل از خانۀ از كاه به‌مصرف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بيت‌المال را جارو مى‌كرد و در آن نماز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زرد و سفيد دنيا، جز من را فريب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هيچ ميراثى از خود به جا </w:t>
      </w:r>
      <w:bookmarkStart w:id="188" w:name="pg16660_177511"/>
    </w:p>
    <w:p>
      <w:pPr>
        <w:pStyle w:val="BookText"/>
        <w:rPr/>
      </w:pPr>
      <w:bookmarkEnd w:id="188"/>
      <w:r>
        <w:rPr>
          <w:rFonts w:ascii="IRNazanin" w:hAnsi="IRNazanin" w:eastAsia="IRNazanin"/>
          <w:color w:val="111111"/>
          <w:sz w:val="28"/>
          <w:sz w:val="28"/>
          <w:szCs w:val="28"/>
          <w:rtl w:val="true"/>
          <w:lang w:bidi="fa-IR"/>
        </w:rPr>
        <w:t>نگذاشت، در حالى كه تمامى دنيا به جز شام در دست او بود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 نيز خود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 أَبِيتَ عَلَى حَسَكِ السَّعْدَانِ مُسَهَّداً أَوْ أُجَرَّ فِى الْأَغْلَالِ مُصَفَّداً أَحَبُّ إِلَىَّ مِنْ أَنْ أَلْقَى اللَّهَ وَ رَسُولَهُ يَوْمَ الْقِيَامَة ظَالِماً لِبَعْضِ الْعِبَادِ وَ غَاصِباً لِشَىْ‌ءٍ مِنَ الْحُطَامِ وَ كَيْفَ أَظْلِمُ أَحَداً لِنَفْسٍ يُسْرِعُ إِلَى الْبِلَى قُفُولُهَا</w:t>
      </w:r>
    </w:p>
    <w:p>
      <w:pPr>
        <w:pStyle w:val="BookText"/>
        <w:rPr/>
      </w:pPr>
      <w:r>
        <w:rPr>
          <w:rFonts w:ascii="Amiri" w:hAnsi="Amiri" w:eastAsia="Amiri" w:cs="Amiri"/>
          <w:color w:val="111111"/>
          <w:sz w:val="28"/>
          <w:sz w:val="28"/>
          <w:szCs w:val="28"/>
          <w:rtl w:val="true"/>
          <w:lang w:bidi="ar-SA"/>
        </w:rPr>
        <w:t>وَ يَطُولُ فِى الثَّرَى حُلُولُهَا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به خدا، اگر شب را روى خارهاى سعدان</w:t>
      </w:r>
      <w:r>
        <w:rPr>
          <w:rStyle w:val="FootnoteAnchor"/>
          <w:rtl w:val="true"/>
        </w:rPr>
        <w:footnoteReference w:id="197"/>
      </w:r>
      <w:r>
        <w:rPr>
          <w:rFonts w:ascii="IRNazanin" w:hAnsi="IRNazanin" w:eastAsia="IRNazanin"/>
          <w:color w:val="111111"/>
          <w:sz w:val="28"/>
          <w:sz w:val="28"/>
          <w:szCs w:val="28"/>
          <w:rtl w:val="true"/>
          <w:lang w:bidi="fa-IR"/>
        </w:rPr>
        <w:t>بيدار بمانم و در طوق‌هاى آهنين گرفتار شوم، خوش‌تر دارم تا روز رستاخيز بر خدا و رسول در آيم، در حاليكه بر يكى از بندگان، ستم كرده باشم يا اندك چيزى را به ناسزاوار گرفته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بر كسى ستم كنم به خاطر نفسى كه به كهنگى و فرسودگى شتابان است و زمان ماندنش در خاك دراز و فراوان؟</w:t>
      </w:r>
    </w:p>
    <w:p>
      <w:pPr>
        <w:pStyle w:val="BookText"/>
        <w:rPr/>
      </w:pPr>
      <w:r>
        <w:rPr>
          <w:rFonts w:ascii="IRNazanin" w:hAnsi="IRNazanin" w:eastAsia="IRNazanin"/>
          <w:color w:val="111111"/>
          <w:sz w:val="28"/>
          <w:sz w:val="28"/>
          <w:szCs w:val="28"/>
          <w:rtl w:val="true"/>
          <w:lang w:bidi="fa-IR"/>
        </w:rPr>
        <w:t>و نظير اين سخنان در نهج البلاغه و كتب ديگر بسيار است</w:t>
      </w:r>
      <w:r>
        <w:rPr>
          <w:rFonts w:eastAsia="IRNazanin" w:cs="IRNazanin"/>
          <w:color w:val="111111"/>
          <w:sz w:val="28"/>
          <w:szCs w:val="28"/>
          <w:rtl w:val="true"/>
          <w:lang w:bidi="fa-IR"/>
        </w:rPr>
        <w:t>.</w:t>
      </w:r>
    </w:p>
    <w:p>
      <w:pPr>
        <w:pStyle w:val="Heading3"/>
        <w:numPr>
          <w:ilvl w:val="2"/>
          <w:numId w:val="1"/>
        </w:numPr>
        <w:rPr/>
      </w:pPr>
      <w:bookmarkStart w:id="189" w:name="__RefHeading___Toc12108788_1280447820"/>
      <w:bookmarkStart w:id="190" w:name="_Toc63"/>
      <w:bookmarkEnd w:id="189"/>
      <w:r>
        <w:rPr>
          <w:rtl w:val="true"/>
        </w:rPr>
        <w:t xml:space="preserve">زهد حضرت على </w:t>
      </w:r>
      <w:r>
        <w:rPr>
          <w:rtl w:val="true"/>
        </w:rPr>
        <w:t>(</w:t>
      </w:r>
      <w:r>
        <w:rPr>
          <w:rtl w:val="true"/>
        </w:rPr>
        <w:t>ع</w:t>
      </w:r>
      <w:r>
        <w:rPr>
          <w:rtl w:val="true"/>
        </w:rPr>
        <w:t>)</w:t>
      </w:r>
      <w:bookmarkEnd w:id="19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راجع به زهد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و دشمن شهادت داده‌اند كه در طول شصت‌وسه سال عمر مبارك ايشان، سراسر زندگى آن بزرگوار فوق العادّه ساده بود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حتّى در دوران حكومتش نيز از بيت‌المال مسلمين چيزى بر نداشت و با </w:t>
      </w:r>
    </w:p>
    <w:p>
      <w:pPr>
        <w:pStyle w:val="BookText"/>
        <w:rPr/>
      </w:pPr>
      <w:r>
        <w:rPr>
          <w:rFonts w:ascii="IRNazanin" w:hAnsi="IRNazanin" w:eastAsia="IRNazanin"/>
          <w:color w:val="111111"/>
          <w:sz w:val="28"/>
          <w:sz w:val="28"/>
          <w:szCs w:val="28"/>
          <w:rtl w:val="true"/>
          <w:lang w:bidi="fa-IR"/>
        </w:rPr>
        <w:t>همان اندوخته‌اى كه از كشاورزى در مدينه داشت، زندگى را مى‌گذراند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مورد خوراك و پوشاك خود، چنين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إِمَامَكُمْ قَدِ اكْتَفَى مِنْ دُنْيَاهُ بِطِمْرَيْهِ وَ 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كَنَزْتُ مِنْ دُنْيَاكُمْ تِبْراً وَ لَا ادَّخَرْتُ مِنْ غَنَائِمِهَا وَفْراً وَ لَا أَعْدَدْتُ</w:t>
      </w:r>
    </w:p>
    <w:p>
      <w:pPr>
        <w:pStyle w:val="BookText"/>
        <w:rPr/>
      </w:pPr>
      <w:r>
        <w:rPr>
          <w:rFonts w:ascii="Amiri" w:hAnsi="Amiri" w:eastAsia="Amiri" w:cs="Amiri"/>
          <w:color w:val="111111"/>
          <w:sz w:val="28"/>
          <w:sz w:val="28"/>
          <w:szCs w:val="28"/>
          <w:rtl w:val="true"/>
          <w:lang w:bidi="ar-SA"/>
        </w:rPr>
        <w:t>لِبَالِى ثَوْبِى طِمْراً وَ لَا حُزْتُ مِنْ أَرْضِهَا شِبْراً وَ لَا أَخَذْتُ مِنْهُ إِلَّا كَقُوتِ أَتَانٍ دَبِرَة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بدانيد كه پيشواى شما بسنده كرده است از دنياى خود به دو جامۀ فرسوده و دو قرص نان را خوردنىِ خويش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دنياى شما زرى نيندوختم و از غنيمت‌هاى آن ذخيرت ننمودم و بر جامۀ كهنه‌ام، كهنه‌اى نيفزودم و از زمين آن حتّى يك وجب در اختيار نگرفتم و از اين دنيا بيش از خوراك مختصر و ناچيزى بر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در بيان دليل سخت‌گيرى در زندگى چنين توضيح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خدا بر پيشوايان دادگر واجب فرموده خود را با مردم ناتوان برابر نهند تا مستمندى، تنگدست را به هيجان نياورد و به طغيان وا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اساساً نوع نگاه حضرت به دنياى مادّى نگاه ويژه‌اى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آن را از </w:t>
      </w:r>
      <w:bookmarkStart w:id="191" w:name="pg16660_177515"/>
    </w:p>
    <w:p>
      <w:pPr>
        <w:pStyle w:val="BookText"/>
        <w:rPr/>
      </w:pPr>
      <w:bookmarkEnd w:id="191"/>
      <w:r>
        <w:rPr>
          <w:rFonts w:ascii="IRNazanin" w:hAnsi="IRNazanin" w:eastAsia="IRNazanin"/>
          <w:color w:val="111111"/>
          <w:sz w:val="28"/>
          <w:sz w:val="28"/>
          <w:szCs w:val="28"/>
          <w:rtl w:val="true"/>
          <w:lang w:bidi="fa-IR"/>
        </w:rPr>
        <w:t>استخوان خوكى در دست بيمار مبتلا به جذام پست‌تر مى‌دانستند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لَدُنْيَاكُمْ هَذِهِ أَهْوَنُ فِى عَيْنِى مِنْ عِرَاقِ خِنْزِيرٍ فِى يَدِ مَجْذُومٍ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زمانى هم آن را از عطسۀ بز كم ارزش‌تر مى‌ديدند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لَأَلْفَيْتُمْ دُنْيَاكُمْ هَذِهِ أَزْهَدَ عِنْدِى مِنْ عَفْطَة عَنْزٍ</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در مقايسۀ خلافت و كفش وصله‌دار خود، كفش كهنه را با ارزش‌تر به حساب مى‌آوردند مگر آن كه خلافت وسيله‌اى براى اقامۀ حق يا مبارزه با باطل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لَهِىَ أَحَبُّ إِلَىَّ مِنْ إِمْرَتِكُمْ إِلَّا أَنْ أُقِيمَ حَقّاً أَوْ أَدْفَعَ بَاطِلاً</w:t>
      </w:r>
      <w:r>
        <w:rPr>
          <w:rFonts w:eastAsia="Amiri" w:cs="Amiri" w:ascii="Amiri" w:hAnsi="Amiri"/>
          <w:color w:val="111111"/>
          <w:sz w:val="28"/>
          <w:szCs w:val="28"/>
          <w:rtl w:val="true"/>
          <w:lang w:bidi="ar-SA"/>
        </w:rPr>
        <w:t>»</w:t>
      </w:r>
      <w:r>
        <w:rPr>
          <w:rStyle w:val="FootnoteAnchor"/>
          <w:rtl w:val="true"/>
        </w:rPr>
        <w:footnoteReference w:id="204"/>
      </w:r>
    </w:p>
    <w:p>
      <w:pPr>
        <w:pStyle w:val="Heading3"/>
        <w:numPr>
          <w:ilvl w:val="2"/>
          <w:numId w:val="1"/>
        </w:numPr>
        <w:rPr/>
      </w:pPr>
      <w:bookmarkStart w:id="192" w:name="__RefHeading___Toc12108790_1280447820"/>
      <w:bookmarkStart w:id="193" w:name="_Toc64"/>
      <w:bookmarkEnd w:id="192"/>
      <w:r>
        <w:rPr>
          <w:rtl w:val="true"/>
        </w:rPr>
        <w:t>تذكّر اخلاقى</w:t>
      </w:r>
      <w:bookmarkEnd w:id="19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اخلاقى مهمّ، آن است كه اگرچه همۀ ما تا سر حد عشق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و از نظر محبّت قلبى هيچ مشكلى نداريم و اين محبّت را نيز به شكل‌هاى مختلفى، ابراز مى‌كنيم و بايد بر اين نعمت الهى، هميشه شكرگزار باشيم، امّا متأسّفانه از نظر عمل، مشكل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شيعۀ واقعى كسى است كه هم قلباً، هم با زبان و هم در مقام عمل، محبت خود را نسبت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ثابت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نامه‌اى به عثمان بن حنيف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إِنَّكُمْ لَا تَقْدِرُونَ عَلَى ذَلِكَ وَ لَكِنْ أَعِينُونِى بِوَرَعٍ وَ اجْتِهَادٍ وَ عِفَّة وَ سَدَادٍ</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بدانيد كه شما چنين</w:t>
      </w:r>
      <w:r>
        <w:rPr>
          <w:rStyle w:val="FootnoteAnchor"/>
          <w:rtl w:val="true"/>
        </w:rPr>
        <w:footnoteReference w:id="206"/>
      </w:r>
      <w:r>
        <w:rPr>
          <w:rFonts w:ascii="IRNazanin" w:hAnsi="IRNazanin" w:eastAsia="IRNazanin"/>
          <w:color w:val="111111"/>
          <w:sz w:val="28"/>
          <w:sz w:val="28"/>
          <w:szCs w:val="28"/>
          <w:rtl w:val="true"/>
          <w:lang w:bidi="fa-IR"/>
        </w:rPr>
        <w:t>نتوانيد كرد، ليكن مرا يارى كنيد به پارسايى و</w:t>
      </w:r>
    </w:p>
    <w:p>
      <w:pPr>
        <w:pStyle w:val="BookText"/>
        <w:rPr/>
      </w:pPr>
      <w:r>
        <w:rPr>
          <w:rFonts w:ascii="IRNazanin" w:hAnsi="IRNazanin" w:eastAsia="IRNazanin"/>
          <w:color w:val="111111"/>
          <w:sz w:val="28"/>
          <w:sz w:val="28"/>
          <w:szCs w:val="28"/>
          <w:rtl w:val="true"/>
          <w:lang w:bidi="fa-IR"/>
        </w:rPr>
        <w:t>تلاش و پاكدامنى و درستى ورزيدن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اگر خود را شيعۀ ايشان مى‌دانيم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قطعاً مى‌دانيم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عمل بايد شباهتى ميان ما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6660_177521"/>
      <w:bookmarkStart w:id="195" w:name="pg16660_177521"/>
      <w:bookmarkEnd w:id="195"/>
    </w:p>
    <w:p>
      <w:pPr>
        <w:pStyle w:val="Heading2"/>
        <w:numPr>
          <w:ilvl w:val="1"/>
          <w:numId w:val="1"/>
        </w:numPr>
        <w:rPr/>
      </w:pPr>
      <w:bookmarkStart w:id="196" w:name="pg16660_177521"/>
      <w:bookmarkStart w:id="197" w:name="__RefHeading___Toc12108792_1280447820"/>
      <w:bookmarkStart w:id="198" w:name="_Toc65"/>
      <w:bookmarkEnd w:id="196"/>
      <w:bookmarkEnd w:id="197"/>
      <w:r>
        <w:rPr>
          <w:rtl w:val="true"/>
        </w:rPr>
        <w:t xml:space="preserve">فصل پنجم اميرالمومنين </w:t>
      </w:r>
      <w:r>
        <w:rPr>
          <w:rtl w:val="true"/>
        </w:rPr>
        <w:t>(</w:t>
      </w:r>
      <w:r>
        <w:rPr>
          <w:rtl w:val="true"/>
        </w:rPr>
        <w:t>ع</w:t>
      </w:r>
      <w:r>
        <w:rPr>
          <w:rtl w:val="true"/>
        </w:rPr>
        <w:t xml:space="preserve">) </w:t>
      </w:r>
      <w:r>
        <w:rPr>
          <w:rtl w:val="true"/>
        </w:rPr>
        <w:t xml:space="preserve">در جنگهاى زمان پيامبر </w:t>
      </w:r>
      <w:r>
        <w:rPr>
          <w:rtl w:val="true"/>
        </w:rPr>
        <w:t>(</w:t>
      </w:r>
      <w:r>
        <w:rPr>
          <w:rtl w:val="true"/>
        </w:rPr>
        <w:t>ص</w:t>
      </w:r>
      <w:r>
        <w:rPr>
          <w:rtl w:val="true"/>
        </w:rPr>
        <w:t>)</w:t>
      </w:r>
      <w:bookmarkEnd w:id="19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 w:name="__RefHeading___Toc12108794_1280447820"/>
      <w:bookmarkStart w:id="200" w:name="_Toc66"/>
      <w:bookmarkEnd w:id="199"/>
      <w:r>
        <w:rPr>
          <w:rtl w:val="true"/>
        </w:rPr>
        <w:t>اشاره</w:t>
      </w:r>
      <w:bookmarkEnd w:id="20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اين فصل جنگ‌هايى است كه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 شد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اساسى را در پيروزى در اين جنگ‌ها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به تناسبى آمد كه در دورۀ ده سالۀ اقامت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هشتاد و چهار جنگ واقع شد و با اين كه مسلمانان از نظر امكانات و نيرو بسيار در مضيقه بودند، امّا درصد پيروزى‌هاى آنان بسيار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مورخين، ركن اصلى اين پيروزى‌ها،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يك جنگ شركت نكرد كه علّت آن قبلاً بيان شد و همان جا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منافقين حضور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مانع تحقّق توطئۀ خود مى‌ديدند، شروع به سرزنش ايشان كردند كه حتماً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خطايى از او ديده كه او را همراه خود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مقابله با اين سخن بى‌اساس منافقين،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مِنِّى بِمَنْزِلَة هَارُونَ مِنْ مُوسَى إِلَّا أَنَّهُ لَا نَبِىَّ بَعْدِى</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خشنود نمى‌شوى كه براى من همچون هارون براى موسى باشى، جز آن‌كه پيامبرى پس از من نيست؟ </w:t>
      </w:r>
      <w:bookmarkStart w:id="201" w:name="pg16660_177526"/>
    </w:p>
    <w:p>
      <w:pPr>
        <w:pStyle w:val="BookText"/>
        <w:rPr/>
      </w:pPr>
      <w:bookmarkEnd w:id="201"/>
      <w:r>
        <w:rPr>
          <w:rFonts w:ascii="IRNazanin" w:hAnsi="IRNazanin" w:eastAsia="IRNazanin"/>
          <w:color w:val="111111"/>
          <w:sz w:val="28"/>
          <w:sz w:val="28"/>
          <w:szCs w:val="28"/>
          <w:rtl w:val="true"/>
          <w:lang w:bidi="fa-IR"/>
        </w:rPr>
        <w:t>به جهت رعايت اختصار، به خواست خداوند، متعرّض بعضى از اين جنگ‌ها كه خداوند نيز به آن اهميّت ويژه‌اى داده و در مورد آن آيه نازل فرموده، خواهيم شد</w:t>
      </w:r>
      <w:r>
        <w:rPr>
          <w:rFonts w:eastAsia="IRNazanin" w:cs="IRNazanin"/>
          <w:color w:val="111111"/>
          <w:sz w:val="28"/>
          <w:szCs w:val="28"/>
          <w:rtl w:val="true"/>
          <w:lang w:bidi="fa-IR"/>
        </w:rPr>
        <w:t>.</w:t>
      </w:r>
    </w:p>
    <w:p>
      <w:pPr>
        <w:pStyle w:val="Heading3"/>
        <w:numPr>
          <w:ilvl w:val="2"/>
          <w:numId w:val="1"/>
        </w:numPr>
        <w:rPr/>
      </w:pPr>
      <w:bookmarkStart w:id="202" w:name="__RefHeading___Toc12108796_1280447820"/>
      <w:bookmarkStart w:id="203" w:name="_Toc67"/>
      <w:bookmarkEnd w:id="202"/>
      <w:r>
        <w:rPr/>
        <w:t>1</w:t>
      </w:r>
      <w:r>
        <w:rPr>
          <w:rtl w:val="true"/>
        </w:rPr>
        <w:t xml:space="preserve">. </w:t>
      </w:r>
      <w:r>
        <w:rPr>
          <w:rtl w:val="true"/>
        </w:rPr>
        <w:t>جنگ اُحد</w:t>
      </w:r>
      <w:bookmarkEnd w:id="203"/>
    </w:p>
    <w:p>
      <w:pPr>
        <w:pStyle w:val="Heading4"/>
        <w:numPr>
          <w:ilvl w:val="3"/>
          <w:numId w:val="1"/>
        </w:numPr>
        <w:rPr/>
      </w:pPr>
      <w:bookmarkStart w:id="204" w:name="__RefHeading___Toc12108798_1280447820"/>
      <w:bookmarkStart w:id="205" w:name="_Toc68"/>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مشركين به تلافى شكست جنگ بدر، اين جنگ را به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جنگ، مسلمانان پيروز شدند، امّا به واسطۀ غفلت بعضى، ضربات سختى بر مسلمانان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شايعۀ كشته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مصيبت را مضاعف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أَعْقابِكُمْ وَ مَنْ يَنْقَلِبْ عَلى عَقِبَيْهِ فَلَنْ يَضُرَّ اللَّهَ شَيْئاً</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محمد فقط فرستادۀ خداست و پيش از او، فرستادگان ديگرى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او بميرد و يا كشته شود، شما به عقب بر مى‌گرديد؟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رها كرده به دوران جاهليت و كفر بازگشت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عقب باز گردد، هرگز به خدا ضررى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مى‌فرمايد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شود، اسلام پيامبر كه هنوز باقى است؛ بنابر اين لشكر شكست خوردۀ مسلمين بازگشت و دشمن را متفرّق كرد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اُحد يكى از درس‌آموزترين جنگ‌هاى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مسلمانان در اين جنگ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ابتداى جنگ، پرچم‌دار مشركين را به هلاكت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نود جراحت بر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206" w:name="pg16660_177528"/>
    </w:p>
    <w:p>
      <w:pPr>
        <w:pStyle w:val="BookText"/>
        <w:rPr/>
      </w:pPr>
      <w:bookmarkEnd w:id="206"/>
      <w:r>
        <w:rPr>
          <w:rFonts w:ascii="IRNazanin" w:hAnsi="IRNazanin" w:eastAsia="IRNazanin"/>
          <w:color w:val="111111"/>
          <w:sz w:val="28"/>
          <w:sz w:val="28"/>
          <w:szCs w:val="28"/>
          <w:rtl w:val="true"/>
          <w:lang w:bidi="fa-IR"/>
        </w:rPr>
        <w:t>وارد شد،</w:t>
      </w:r>
      <w:r>
        <w:rPr>
          <w:rStyle w:val="FootnoteAnchor"/>
          <w:rtl w:val="true"/>
        </w:rPr>
        <w:footnoteReference w:id="209"/>
      </w:r>
      <w:r>
        <w:rPr>
          <w:rFonts w:ascii="IRNazanin" w:hAnsi="IRNazanin" w:eastAsia="IRNazanin"/>
          <w:color w:val="111111"/>
          <w:sz w:val="28"/>
          <w:sz w:val="28"/>
          <w:szCs w:val="28"/>
          <w:rtl w:val="true"/>
          <w:lang w:bidi="fa-IR"/>
        </w:rPr>
        <w:t xml:space="preserve">امّا لحظه‌اى از صحنۀ جنگ عقب ننشست و تا آخر، حتّى آن موقع كه ساير مسلمانان عقب‌نشينى كرده بودند، محافظ جان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پروانه‌وار به دور ايشان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جنگ در مدح شجاعت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 لَا فَتَى إِلَّا عَلِىٌّ</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نبود، معلوم نبود الآن چيزى به نام اسلام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لحظه غفلت مسلمانان و سرپيچى از دستور و طمع در غنايم براى نابودى اسلام كافى بود، امّا اين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آن وضعيّتِ جراحات، شجاعانه جنگيد و نگذاشت مشركين به هدف خود برسند</w:t>
      </w:r>
      <w:r>
        <w:rPr>
          <w:rFonts w:eastAsia="IRNazanin" w:cs="IRNazanin"/>
          <w:color w:val="111111"/>
          <w:sz w:val="28"/>
          <w:szCs w:val="28"/>
          <w:rtl w:val="true"/>
          <w:lang w:bidi="fa-IR"/>
        </w:rPr>
        <w:t>.</w:t>
      </w:r>
    </w:p>
    <w:p>
      <w:pPr>
        <w:pStyle w:val="Heading4"/>
        <w:numPr>
          <w:ilvl w:val="3"/>
          <w:numId w:val="1"/>
        </w:numPr>
        <w:rPr/>
      </w:pPr>
      <w:bookmarkStart w:id="207" w:name="__RefHeading___Toc12108800_1280447820"/>
      <w:bookmarkStart w:id="208" w:name="_Toc69"/>
      <w:bookmarkEnd w:id="207"/>
      <w:r>
        <w:rPr>
          <w:rtl w:val="true"/>
        </w:rPr>
        <w:t>يك درس اخلاقى از جنگ احد</w:t>
      </w:r>
      <w:bookmarkEnd w:id="208"/>
    </w:p>
    <w:p>
      <w:pPr>
        <w:pStyle w:val="BookText"/>
        <w:rPr/>
      </w:pPr>
      <w:r>
        <w:rPr>
          <w:rFonts w:ascii="IRNazanin" w:hAnsi="IRNazanin" w:eastAsia="IRNazanin"/>
          <w:color w:val="111111"/>
          <w:sz w:val="28"/>
          <w:sz w:val="28"/>
          <w:szCs w:val="28"/>
          <w:rtl w:val="true"/>
          <w:lang w:bidi="fa-IR"/>
        </w:rPr>
        <w:t>يك درس اخلاقى هم از اين جنگ فرا بگيريم و به جنگ دوّم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مسلمانان از احد برگشتند،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كه پيروز شده بوديم، چرا شكست خورديم؟ پيامبر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دره را رها كرديد و راه را براى مشركان باز كرديد، بلكه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 لحظه خدا را فراموش كرديد و هر كه خدا را فراموش كند، حتماً شكست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به همه، مخصوصاً به جوان‌ها توصيه مى‌شود هميشه اين جملۀ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 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پشتوانه و كمك كار شما باشد،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كارهايتان اصلاح مى‌شود و از جايى كه اصلاً فكرش را هم نمى‌كنيد، گره‌هاى </w:t>
      </w:r>
    </w:p>
    <w:p>
      <w:pPr>
        <w:pStyle w:val="BookText"/>
        <w:rPr/>
      </w:pPr>
      <w:r>
        <w:rPr>
          <w:rFonts w:ascii="IRNazanin" w:hAnsi="IRNazanin" w:eastAsia="IRNazanin"/>
          <w:color w:val="111111"/>
          <w:sz w:val="28"/>
          <w:sz w:val="28"/>
          <w:szCs w:val="28"/>
          <w:rtl w:val="true"/>
          <w:lang w:bidi="fa-IR"/>
        </w:rPr>
        <w:t>زندگى‌تان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يَتَّقِ اللَّهَ يَجْعَلْ لَهُ مَخْرَجاً وَ يَرْزُقْهُ مِنْ حَيْثُ لا يَحْتَسِب</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هركس تقواى الهى پيشه كند، خداوند راه نجاتى براى او قرار مى‌دهد و از جايى كه حسابش را نمى‌كند، به او روزى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يك آن، دست عنايتش را از سر ما بر دارد، ظلمت و بدبختى سراسر زندگى ما را فرا مى‌گيرد؛ به فرمودۀ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كَظُلُماتٍ فى بَحْرٍ لُجِّىٍّ يَغْشاهُ مَوْجٌ مِنْ فَوْقِهِ مَوْجٌ مِنْ فَوْقِهِ سَحابٌ ظُلُماتٌ بَعْضُها فَوْقَ بَعْضٍ إِذا أَخْرَجَ يَدَهُ لَمْ يَكَدْ يَراها وَ مَنْ لَمْ يَجْعَلِ اللَّهُ لَهُ نُوراً فَما لَهُ مِنْ نُورٍ</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تاريكى‌هايى است كه در دريايى ژرف است كه موجى آن را مى‌پوشاند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آن موجى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ابرى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تاريكى‌هايى است كه بعضى بر روى بعضى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بيرون آورد، به زحمت آن را مى‌بيند، و خدا به هر كس نورى نداده باشد او را هيچ نورى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زندگى خوب مى‌خواهيد، اگر دنياى خوب مى‌خواهيد، اگر آخرت خوب مى‌خواهيد، خدا را فراموش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فكر فرزندان خود هم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مى‌خواهيد آيندۀ آن‌ها تأمين شود، آن‌ها را با محبّت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كنيد كه با مسجد 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روحانيّت سر و كار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 براى بى‌دين كردن نسل جوان، برنامه </w:t>
      </w:r>
    </w:p>
    <w:p>
      <w:pPr>
        <w:pStyle w:val="BookText"/>
        <w:rPr/>
      </w:pPr>
      <w:r>
        <w:rPr>
          <w:rFonts w:ascii="IRNazanin" w:hAnsi="IRNazanin" w:eastAsia="IRNazanin"/>
          <w:color w:val="111111"/>
          <w:sz w:val="28"/>
          <w:sz w:val="28"/>
          <w:szCs w:val="28"/>
          <w:rtl w:val="true"/>
          <w:lang w:bidi="fa-IR"/>
        </w:rPr>
        <w:t xml:space="preserve">دارد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شود، سعادت دنيا و آخرت را از اين نسل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اُنس با مسجد و معنويّات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مسيرى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عدّه‌اى از بچه‌ها مشغول بازى‌اند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آن‌ها كردند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لِأوْلَادِ آخِرِ الزَّمَانِ مِنْ آبَائِهِم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واى بر بچه‌هاى آخرالزمان از شر پدرانشان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پدرانشان مشركند؟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آبَائِهِمُ الْمُؤْمِنِينَ لَا يُعَلِّمُونَهِمْ شَيْئاً مِنَ الْفَرَائِضِ وَ إذَا تَعَلَّمُوا أوْلَادُهُمْ مَنَعُوهُمْ وَ رَضُوا عَنْهُمْ بِعَرَضٍ يَسِيرٍ مِنَ الدُّنْيَا فَأنَا مِنْهُمْ بَرِىءٌ وَ هُمْ مِنِّى بَرَاءٌ</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نه، از شر پدران مؤمنشان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واجبات را به آنان ياد نمى‌دهند و وقتى هم كه خود ياد مى‌گيرند، از انجام آن منعشان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متاع كمى از دنيا براى فرزندانشان راضى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بيزارم و آنان نيز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كدام يك از ما مى‌خواهيم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اظهار برائت كند؟ اگر چنين نمى‌خواهيم بايد به فكر آخرت فرزندان باشيم، همان طور كه به فكر دنياى آنان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نكرده، آن طور نشود كه براى تأمين دنياى آن‌ها، حاضر شويم از</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آنها كم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باشيم نه در مورد خودمان و نه در مورد </w:t>
      </w:r>
    </w:p>
    <w:p>
      <w:pPr>
        <w:pStyle w:val="BookText"/>
        <w:rPr/>
      </w:pPr>
      <w:r>
        <w:rPr>
          <w:rFonts w:ascii="Amiri" w:hAnsi="Amiri" w:eastAsia="Amiri" w:cs="Amiri"/>
          <w:color w:val="111111"/>
          <w:sz w:val="28"/>
          <w:sz w:val="28"/>
          <w:szCs w:val="28"/>
          <w:rtl w:val="true"/>
          <w:lang w:bidi="ar-SA"/>
        </w:rPr>
        <w:t>اطرافيانمان، خدا را فراموش نكنيم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دعايى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مظانّ استجابت دعا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ديدم كه در گوشه‌اى از خانه دستان مباركش را بالا برده و با گريه از خداوند درخواست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 تَكِلْنِى إِلَى نَفْسِى طَرْفَة عَيْنٍ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به اندازۀ يك چشم به هم زدن مرا به خودم وا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گريه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متوجّه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نكنم، در حالى كه شما با آن مقام و منزلت چنين گريه مى‌كنى و از خدا چنين درخواستى دارى؟</w:t>
      </w:r>
    </w:p>
    <w:p>
      <w:pPr>
        <w:pStyle w:val="BookText"/>
        <w:rPr/>
      </w:pP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وَ مَا يُؤْمِنُنِى وَ إِنَّمَا وَكَلَ اللَّهُ يُونُسَ بْنَ مَتَّى إِلَى نَفْسِهِ طَرْفَة عَيْنٍ فَكَانَ مِنْهُ مَا كَان</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از چه چيز مطمئن باشم؟ در حالى كه خدا يونس را يك لحظه به خود واگذاشت و اتّفاق افتاد آن چه اتّفاق افتاد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اهميّتى كه اين ذكر دارد، مداومت بر آن به مؤمنين توصيه مى‌شود</w:t>
      </w:r>
      <w:r>
        <w:rPr>
          <w:rFonts w:eastAsia="Amiri" w:cs="Amiri" w:ascii="Amiri" w:hAnsi="Amiri"/>
          <w:color w:val="111111"/>
          <w:sz w:val="28"/>
          <w:szCs w:val="28"/>
          <w:rtl w:val="true"/>
          <w:lang w:bidi="ar-SA"/>
        </w:rPr>
        <w:t xml:space="preserve">. </w:t>
      </w:r>
      <w:bookmarkStart w:id="209" w:name="pg16660_177536"/>
    </w:p>
    <w:p>
      <w:pPr>
        <w:pStyle w:val="Heading3"/>
        <w:numPr>
          <w:ilvl w:val="2"/>
          <w:numId w:val="1"/>
        </w:numPr>
        <w:rPr/>
      </w:pPr>
      <w:bookmarkStart w:id="210" w:name="__RefHeading___Toc12108802_1280447820"/>
      <w:bookmarkStart w:id="211" w:name="_Toc70"/>
      <w:bookmarkEnd w:id="209"/>
      <w:bookmarkEnd w:id="210"/>
      <w:r>
        <w:rPr/>
        <w:t>2</w:t>
      </w:r>
      <w:r>
        <w:rPr>
          <w:rtl w:val="true"/>
        </w:rPr>
        <w:t xml:space="preserve">. </w:t>
      </w:r>
      <w:r>
        <w:rPr>
          <w:rtl w:val="true"/>
        </w:rPr>
        <w:t>جنگ احزاب</w:t>
      </w:r>
      <w:bookmarkEnd w:id="211"/>
    </w:p>
    <w:p>
      <w:pPr>
        <w:pStyle w:val="BookText"/>
        <w:rPr/>
      </w:pPr>
      <w:r>
        <w:rPr>
          <w:rFonts w:ascii="IRNazanin" w:hAnsi="IRNazanin" w:eastAsia="IRNazanin"/>
          <w:color w:val="111111"/>
          <w:sz w:val="28"/>
          <w:sz w:val="28"/>
          <w:szCs w:val="28"/>
          <w:rtl w:val="true"/>
          <w:lang w:bidi="fa-IR"/>
        </w:rPr>
        <w:t>جنگ احزاب از جمله جنگ‌هاى فوق‌العاده خطرناك براى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گروه‌هاى مشركين و يهود و منافقين دست در دست هم داده بودند تا مسلمانان را قتل عام كنند و اثرى از اسلام به‌جا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عظيمى كه تا آن روز سابقه نداشت، براى يك‌سَره كردن كار مسلمانان تشكيل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مقابله با اين خطر، به پيشنهاد سلمان فارسى و تأييد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شد خندقى در مدينه 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ماه مبارك رمضان بود و در حالى كه مسلمانان از نظر آذوقه و امكانات در مضيقه بودند، خندق را حفر كردند، به طورى كه كسى با اسب يا بدون آن، نتواند از آن عبور كند؛ لذا اين جنگ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هم‌چنان كه به واسطۀ حضور گروه‌هاى مختلف مشركين و يهود و منافقين،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ماجراى حفر اين خندق هم اتّفاقى افتاد كه از معجزات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گرسنگى، سنگ بر شكم مبارك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گرفتم با مقدارى جو و يك گوسفندى كه داشتم، طعامى تهيه كنم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ياران نزديك ايشان را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رفتم و به كمك همسرم غذا را تهيه كردم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تمامى مهاجرين و انصارى كه آن جا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جابر را اجابت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حدود هفت صد نفر در خندق بودند كه همه به سمت منزل من به راه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زودتر به منزل رفتم و قضيّه را براى همسرم تعريف كردم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نگفتى چه در خانه داريم؟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مى‌داند چه كسى را همراه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شدند و به سراغ ديگ غذا رفتند و از من خواستند كه ده نفر ده نفر، اصحاب را وارد خانه كنم تا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پيامبر سه بار شانۀ گوسفند از ديگ بيرون آوردند و به اصحاب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يك گوسفند چند شانه دارد؟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ديدم كه سه شانه از ديگ بيرون آورديد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نگفته بودى، همۀ اصحاب از شانۀ گوسفند مى‌خوردند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تمامى اصحاب به ترتيب وارد شدند و از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چند روز ديگر نيز خودمان از آن غذا خورديم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با تمام اين مشكلات، بالأخره خندق 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بود كه سپاهيان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برخى تعداد آنان را ده هزار نفر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خندق را ديدند، غافل‌گير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به نام عمرو بن عبدود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عرب مشهور بود كه قدرت او با هزار نفر برابرى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با اسب خود از خندق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مسلمانان رسيد،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خواستند كه به مبارزه با او برخيزد، امّا احدى جرأت نكرد، جز</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مهيّا كردند و برايش دعا </w:t>
      </w:r>
    </w:p>
    <w:p>
      <w:pPr>
        <w:pStyle w:val="BookText"/>
        <w:rPr/>
      </w:pP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مبارزه با عمرو بن عبدود رفتند،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تمام ايمان در مقابل تمام شرك ظاهر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پياده به جنگ عمرو رفتند و در نهايت توانستند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عمرو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لَضَرْبَة عَلِىٍّ خَيْرٌ مِنْ عِبَادَة الثَّقَلَيْن</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ضربت على از عبادت جن و انس با ارزش‌تر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ديگرى آمده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عَلِىُّ فَلَوْ وُزِنَ الْيَوْمَ عَمَلُكَ بِعَمَلِ جَمِيعِ أُمَّة مُحَمَّدٍ لَرَجَحَ عَمَلُكَ عَلَى عَمَلِهِمْ وَ ذَلِكَ أَنَّهُ لَمْ يَبْقَ بَيْتٌ مِنْ الْمُشْرِكِينَ إِلَّا وَ قَدْ دَخَلَهُ ذُلٌّ مِنْ قَتْلِ عَمْرٍو وَ لَمْ يَبْقَ بَيْتٌ مِنْ الْمُسْلِمِينَ إِلَّا وَ قَدْ دَخَلَهُ عِزٌّ بِقَتْلِ عَمْرٍو</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بشارت بر تو باد كه اگر عمل امروز تو را با اعمال تمامى امّت محمّد بسنجند، عمل تو بر عمل آنان برترى خواهد يافت؛ چرا كه با قتل عمرو، هيچ خانه‌اى از خانه‌هاى مشركين نماند مگر آن كه ذلّت و خوارى به آن راه يافت و هيچ خانه‌اى از خانه‌هاى مسلمانان نماند مگر آن كه عزّت به</w:t>
      </w:r>
    </w:p>
    <w:p>
      <w:pPr>
        <w:pStyle w:val="BookText"/>
        <w:rPr/>
      </w:pPr>
      <w:r>
        <w:rPr>
          <w:rFonts w:ascii="IRNazanin" w:hAnsi="IRNazanin" w:eastAsia="IRNazanin"/>
          <w:color w:val="111111"/>
          <w:sz w:val="28"/>
          <w:sz w:val="28"/>
          <w:szCs w:val="28"/>
          <w:rtl w:val="true"/>
          <w:lang w:bidi="fa-IR"/>
        </w:rPr>
        <w:t>آن وارد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آمده است كه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عمرو بن عبدود دست يافت، سريعاً </w:t>
      </w:r>
    </w:p>
    <w:p>
      <w:pPr>
        <w:pStyle w:val="BookText"/>
        <w:rPr/>
      </w:pPr>
      <w:r>
        <w:rPr>
          <w:rFonts w:ascii="IRNazanin" w:hAnsi="IRNazanin" w:eastAsia="IRNazanin"/>
          <w:color w:val="111111"/>
          <w:sz w:val="28"/>
          <w:sz w:val="28"/>
          <w:szCs w:val="28"/>
          <w:rtl w:val="true"/>
          <w:lang w:bidi="fa-IR"/>
        </w:rPr>
        <w:t>او را نكشت، بلكه كمى صبر كرده و سپس او را به هلاكت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بر اين عمل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داريد كه على، سبب توقّفش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جويا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دشنام داد و به صورتم آب دهان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مبادا انگيزه‌اى به جز نيّت الهى در اين عمل دخيل باشد، پس صبر كردم و به‌خاطر خدا او را كشتم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برخى از نقل‌ها آمده كه وقتى عمرو بن عبدود كشته شد، خبر مرگش را براى خواهرش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 چنين كارى جرأت كرده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روزگارش جز به دست همتايى بزرگوار به پايان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اشكم خشك نشود اگر بر او بگريم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را كشت و با دلاوران جنگيد و مرگش به دست همتايى بود كه بزرگ قومش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عامر، من افتخارى برتر از اين نشنيده‌ام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قاتل عمرو غير قاتله لكنت أبكى عليه آخر الأبد</w:t>
      </w:r>
    </w:p>
    <w:p>
      <w:pPr>
        <w:pStyle w:val="BookText"/>
        <w:rPr/>
      </w:pPr>
      <w:r>
        <w:rPr>
          <w:rFonts w:ascii="Amiri" w:hAnsi="Amiri" w:eastAsia="Amiri" w:cs="Amiri"/>
          <w:color w:val="111111"/>
          <w:sz w:val="28"/>
          <w:sz w:val="28"/>
          <w:szCs w:val="28"/>
          <w:rtl w:val="true"/>
          <w:lang w:bidi="ar-SA"/>
        </w:rPr>
        <w:t>لكنّ قاتل عمترو لا يعاب به من كان يدعى قديما بيضه البلد</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امّا قاتل عمرو را عيبى نيست؛ آن كه از قديم، بزرگ شهر خوانده مى‌شده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الإرشاد فى معرفة حجج الله على العباد،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قتل عمرو بن عبدود لرزۀ عجيبى به سپاه مشركين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عالم هم باد شديدى شروع به وزيدن كرد و همين باعث شد تمامى مشركين فرار كردند و ناكام به خانه‌هاى خود بازگشتند</w:t>
      </w:r>
      <w:r>
        <w:rPr>
          <w:rFonts w:eastAsia="IRNazanin" w:cs="IRNazanin"/>
          <w:color w:val="111111"/>
          <w:sz w:val="28"/>
          <w:szCs w:val="28"/>
          <w:rtl w:val="true"/>
          <w:lang w:bidi="fa-IR"/>
        </w:rPr>
        <w:t xml:space="preserve">. </w:t>
      </w:r>
      <w:bookmarkStart w:id="212" w:name="pg16660_177544"/>
    </w:p>
    <w:p>
      <w:pPr>
        <w:pStyle w:val="BookText"/>
        <w:rPr/>
      </w:pPr>
      <w:bookmarkEnd w:id="212"/>
      <w:r>
        <w:rPr>
          <w:rFonts w:ascii="IRNazanin" w:hAnsi="IRNazanin" w:eastAsia="IRNazanin"/>
          <w:color w:val="111111"/>
          <w:sz w:val="28"/>
          <w:sz w:val="28"/>
          <w:szCs w:val="28"/>
          <w:rtl w:val="true"/>
          <w:lang w:bidi="fa-IR"/>
        </w:rPr>
        <w:t xml:space="preserve">در ميان جنگ‌هايى كه اتّفاق افتاد، جنگ خندق و شجاعت بى مثال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برجستگى ويژه‌اى برخوردار بود</w:t>
      </w:r>
      <w:r>
        <w:rPr>
          <w:rFonts w:eastAsia="IRNazanin" w:cs="IRNazanin"/>
          <w:color w:val="111111"/>
          <w:sz w:val="28"/>
          <w:szCs w:val="28"/>
          <w:rtl w:val="true"/>
          <w:lang w:bidi="fa-IR"/>
        </w:rPr>
        <w:t>.</w:t>
      </w:r>
    </w:p>
    <w:p>
      <w:pPr>
        <w:pStyle w:val="Heading3"/>
        <w:numPr>
          <w:ilvl w:val="2"/>
          <w:numId w:val="1"/>
        </w:numPr>
        <w:rPr/>
      </w:pPr>
      <w:bookmarkStart w:id="213" w:name="__RefHeading___Toc12108804_1280447820"/>
      <w:bookmarkStart w:id="214" w:name="_Toc71"/>
      <w:bookmarkEnd w:id="213"/>
      <w:r>
        <w:rPr/>
        <w:t>3</w:t>
      </w:r>
      <w:r>
        <w:rPr>
          <w:rtl w:val="true"/>
        </w:rPr>
        <w:t xml:space="preserve">. </w:t>
      </w:r>
      <w:r>
        <w:rPr>
          <w:rtl w:val="true"/>
        </w:rPr>
        <w:t>جنگ خيبر</w:t>
      </w:r>
      <w:bookmarkEnd w:id="214"/>
    </w:p>
    <w:p>
      <w:pPr>
        <w:pStyle w:val="BookText"/>
        <w:rPr/>
      </w:pPr>
      <w:r>
        <w:rPr>
          <w:rFonts w:ascii="IRNazanin" w:hAnsi="IRNazanin" w:eastAsia="IRNazanin"/>
          <w:color w:val="111111"/>
          <w:sz w:val="28"/>
          <w:sz w:val="28"/>
          <w:szCs w:val="28"/>
          <w:rtl w:val="true"/>
          <w:lang w:bidi="fa-IR"/>
        </w:rPr>
        <w:t>جنگ ديگرى كه اسلام را در مخاطرۀ عجيبى قرار داد، جنگ خيبر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ميان مسلمانان و يهود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امكانات فوق‌العاده زيادى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ميليون يهودى، سياست دنيا را به دست گرفته‌اند؛ فقط به اين دليل كه از ثروت فوق‌العاده بالايى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دوره هم يهود منطقۀ خيبر، هفت هشت قلعه داشتند كه بسيار مستحكم و داراى امكانات زيادى بود، به طورى كه اگر دو سال هم درِ اين قلعه‌ها بسته مى‌شد، هيچ كس تشنه و گرسنه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سالى بود كه اين يهودى‌ها از پشت به مسلمانان خنجر مى‌زدند، از جمله در جنگ احزاب، با اين كه از ابتدا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گذاشته بودند كه هيچ كدام عليه طرف ديگر كارشكنى نكنند و همديگر را در مقابل دشمن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ديدند چاره‌اى جز نابودى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اطراف قلعه‌ها را گرفتند، امّا هر چه تلاش كردند نتوانستند قلعه‌ها را فتح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سپاه اسلام به سركردگى ابوبكر براى فتح قلعۀ خيبر اقدام كرد، امّا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به سركردگى عمر، امّا باز هم موفّقيتى حاصل نشد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ناكامى‌ها، علاوه بر جسورتر كردن يهوديان، ترس و نااميدى عجيبى بين مسلمين به وجود آورده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عشاء را خواندند و بعد از آن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 لَا يَرْجِعُ حَتَّى يَفْتَحَ اللَّهُ عَلَى يَدَيْه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فردا پرچم را به دست كسى مى‌سپارم كه خدا و پيامبرش را دوست مى‌دارد و خدا و پيامبرش هم او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نمى‌گردد مگر آن كه خداوند به دست او پيروزمان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احتمال نمى‌داد منظور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ايشان در آن ايّام مبتلا به چشم درد شديدى شده بودند و اصلاً نمى‌توانستند از منزل خود بيرون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بعد،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مبتلا به درد چشم است و نمى‌تواند بيرون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مباركشان را به چشم‌هاى ايشان ماليدند و درد چشم‌هاى حضرت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سپاه را به دستان مباركش دادند و ضمناً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يك نفر را به دست تو هدايت كند، از دنيا و تمام آن چه در آن است، براى تو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دو نفر از فرماندهان يهود را به نام حارث و مرحب كه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شجاعت و جنگاورى نظير نداشتند، به هلاكت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مرحب كشته شد، همراهانش بازگشتند و درِ قلعه را به روى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 xml:space="preserve">. </w:t>
      </w:r>
      <w:bookmarkStart w:id="215" w:name="pg16660_177548"/>
    </w:p>
    <w:p>
      <w:pPr>
        <w:pStyle w:val="BookText"/>
        <w:rPr/>
      </w:pPr>
      <w:bookmarkEnd w:id="215"/>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قلعه آمد و درِ قلعه را برداشت و بر خندق نهاد و از آن پلى ساخت تا مسلمانان از آن گذشتند و بر قلعه، مسلّط شدند و به غنيمت‌ها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قلعه‌ها بازگشتند،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در را با اعجاز الهى با دست راست گرفت و چندين ذراع پرتاب كرد، در حالى كه آن در را بيست يهودى با كمك هم مى‌بستند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قبلاً هم بيان شد كه يكى از ويژگى‌هاى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 نسبت به آن حسرت مى‌خورد، همين علم‌دارى در خيبر بود</w:t>
      </w:r>
      <w:r>
        <w:rPr>
          <w:rFonts w:eastAsia="IRNazanin" w:cs="IRNazanin"/>
          <w:color w:val="111111"/>
          <w:sz w:val="28"/>
          <w:szCs w:val="28"/>
          <w:rtl w:val="true"/>
          <w:lang w:bidi="fa-IR"/>
        </w:rPr>
        <w:t>.</w:t>
      </w:r>
    </w:p>
    <w:p>
      <w:pPr>
        <w:pStyle w:val="Heading3"/>
        <w:numPr>
          <w:ilvl w:val="2"/>
          <w:numId w:val="1"/>
        </w:numPr>
        <w:rPr/>
      </w:pPr>
      <w:bookmarkStart w:id="216" w:name="__RefHeading___Toc12108806_1280447820"/>
      <w:bookmarkStart w:id="217" w:name="_Toc72"/>
      <w:bookmarkEnd w:id="216"/>
      <w:r>
        <w:rPr/>
        <w:t>4</w:t>
      </w:r>
      <w:r>
        <w:rPr>
          <w:rtl w:val="true"/>
        </w:rPr>
        <w:t xml:space="preserve">. </w:t>
      </w:r>
      <w:r>
        <w:rPr>
          <w:rtl w:val="true"/>
        </w:rPr>
        <w:t>جنگ حنين</w:t>
      </w:r>
      <w:bookmarkEnd w:id="217"/>
    </w:p>
    <w:p>
      <w:pPr>
        <w:pStyle w:val="BookText"/>
        <w:rPr/>
      </w:pPr>
      <w:r>
        <w:rPr>
          <w:rFonts w:ascii="IRNazanin" w:hAnsi="IRNazanin" w:eastAsia="IRNazanin"/>
          <w:color w:val="111111"/>
          <w:sz w:val="28"/>
          <w:sz w:val="28"/>
          <w:szCs w:val="28"/>
          <w:rtl w:val="true"/>
          <w:lang w:bidi="fa-IR"/>
        </w:rPr>
        <w:t>جنگ حنين از جمله جنگ‌هايى است كه قرآن به خصوص روى آن پافشارى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نَصَرَكُمُ اللَّهُ فى مَواطِنَ كَثيرَة وَ يَوْمَ حُنَيْنٍ إِذْ أَعْجَبَتْكُمْ كَثْرَتُكُمْ فَلَمْ تُغْنِ عَنْكُمْ شَيْئاً وَ ضاقَتْ عَلَيْكُمُ الْأَرْضُ بِما رَحُبَتْ ثُمَّ وَلَّيْتُمْ مُدْبِرين</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قطعاً خداوند شما را در مواضع بسيارى يارى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شمارِ زيادتان شما را به شگفت آورده بود، ولى به هيچ وجه از شما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نكرد، و زمين با همۀ فراخى بر شما تنگ گرديد، سپس در حالى كه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بوديد، برگشتيد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ماجراى اين جنگ از اين قرار بود كه پس از فتح مكّه،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رسيد كه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گروه‌هاى فراوانى را در حُنين، جمع كرده و </w:t>
      </w:r>
    </w:p>
    <w:p>
      <w:pPr>
        <w:pStyle w:val="BookText"/>
        <w:rPr/>
      </w:pPr>
      <w:r>
        <w:rPr>
          <w:rFonts w:ascii="IRNazanin" w:hAnsi="IRNazanin" w:eastAsia="IRNazanin"/>
          <w:color w:val="111111"/>
          <w:sz w:val="28"/>
          <w:sz w:val="28"/>
          <w:szCs w:val="28"/>
          <w:rtl w:val="true"/>
          <w:lang w:bidi="fa-IR"/>
        </w:rPr>
        <w:t>آمادۀ جنگ با مسلمانان كه تازه مكّه را فتح كرده بودند،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بزرگى كه دوازده هزار نفر بودند، به سوى آنان،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 از آن‌ها يارانى بودند كه با آنان مكّه را فتح كرده بود و دو هزار نفر هم از اهل مكّه بودند كه با رغبت يا به اكراه،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نفرات، مسلمانان را دچار عُجب و غرور كرد و يكى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جهت كمى افراد، شكست نمى‌خوريم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كه نشان‌دهندۀ فراموشى خداوند بود،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آمد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 كمين و بر مسلمانان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كه غافل‌گير شده بودند، از گِرد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شدند تا آن جا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ده نفر يا نُه نفر از بنى هاشم، تنها ماند كه يكى از آنان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224"/>
      </w:r>
      <w:r>
        <w:rPr>
          <w:rFonts w:ascii="IRNazanin" w:hAnsi="IRNazanin" w:eastAsia="IRNazanin"/>
          <w:color w:val="111111"/>
          <w:sz w:val="28"/>
          <w:sz w:val="28"/>
          <w:szCs w:val="28"/>
          <w:rtl w:val="true"/>
          <w:lang w:bidi="fa-IR"/>
        </w:rPr>
        <w:t>و به واسطۀ شجاعت بى‌مثال ايشان بود كه سپاه شكست خوردۀ مسلمانان به پيروزى رسيدند</w:t>
      </w:r>
      <w:r>
        <w:rPr>
          <w:rFonts w:eastAsia="IRNazanin" w:cs="IRNazanin"/>
          <w:color w:val="111111"/>
          <w:sz w:val="28"/>
          <w:szCs w:val="28"/>
          <w:rtl w:val="true"/>
          <w:lang w:bidi="fa-IR"/>
        </w:rPr>
        <w:t>.</w:t>
      </w:r>
      <w:r>
        <w:rPr>
          <w:rStyle w:val="FootnoteAnchor"/>
          <w:rtl w:val="true"/>
        </w:rPr>
        <w:footnoteReference w:id="225"/>
      </w:r>
      <w:bookmarkStart w:id="218" w:name="pg16660_177552"/>
    </w:p>
    <w:p>
      <w:pPr>
        <w:pStyle w:val="Heading2"/>
        <w:numPr>
          <w:ilvl w:val="1"/>
          <w:numId w:val="1"/>
        </w:numPr>
        <w:rPr/>
      </w:pPr>
      <w:bookmarkStart w:id="219" w:name="__RefHeading___Toc12108808_1280447820"/>
      <w:bookmarkStart w:id="220" w:name="_Toc73"/>
      <w:bookmarkEnd w:id="218"/>
      <w:bookmarkEnd w:id="219"/>
      <w:r>
        <w:rPr>
          <w:rtl w:val="true"/>
        </w:rPr>
        <w:t>فصل ششم</w:t>
      </w:r>
      <w:r>
        <w:rPr>
          <w:rtl w:val="true"/>
        </w:rPr>
        <w:t xml:space="preserve">: </w:t>
      </w:r>
      <w:r>
        <w:rPr>
          <w:rtl w:val="true"/>
        </w:rPr>
        <w:t xml:space="preserve">اميرالمومنين </w:t>
      </w:r>
      <w:r>
        <w:rPr>
          <w:rtl w:val="true"/>
        </w:rPr>
        <w:t>(</w:t>
      </w:r>
      <w:r>
        <w:rPr>
          <w:rtl w:val="true"/>
        </w:rPr>
        <w:t>ع</w:t>
      </w:r>
      <w:r>
        <w:rPr>
          <w:rtl w:val="true"/>
        </w:rPr>
        <w:t xml:space="preserve">) </w:t>
      </w:r>
      <w:r>
        <w:rPr>
          <w:rtl w:val="true"/>
        </w:rPr>
        <w:t xml:space="preserve">پس از پيامبر </w:t>
      </w:r>
      <w:r>
        <w:rPr>
          <w:rtl w:val="true"/>
        </w:rPr>
        <w:t>(</w:t>
      </w:r>
      <w:r>
        <w:rPr>
          <w:rtl w:val="true"/>
        </w:rPr>
        <w:t>ص</w:t>
      </w:r>
      <w:r>
        <w:rPr>
          <w:rtl w:val="true"/>
        </w:rPr>
        <w:t>)</w:t>
      </w:r>
      <w:bookmarkEnd w:id="22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12108810_1280447820"/>
      <w:bookmarkStart w:id="222" w:name="_Toc74"/>
      <w:bookmarkEnd w:id="221"/>
      <w:r>
        <w:rPr>
          <w:rtl w:val="true"/>
        </w:rPr>
        <w:t>اشاره</w:t>
      </w:r>
      <w:bookmarkEnd w:id="22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6660_177555"/>
      <w:bookmarkStart w:id="224" w:name="pg16660_177555"/>
      <w:bookmarkEnd w:id="224"/>
    </w:p>
    <w:p>
      <w:pPr>
        <w:pStyle w:val="BookText"/>
        <w:rPr/>
      </w:pPr>
      <w:bookmarkStart w:id="225" w:name="pg16660_177555"/>
      <w:bookmarkEnd w:id="225"/>
      <w:r>
        <w:rPr>
          <w:rFonts w:ascii="IRNazanin" w:hAnsi="IRNazanin" w:eastAsia="IRNazanin"/>
          <w:color w:val="111111"/>
          <w:sz w:val="28"/>
          <w:sz w:val="28"/>
          <w:szCs w:val="28"/>
          <w:rtl w:val="true"/>
          <w:lang w:bidi="fa-IR"/>
        </w:rPr>
        <w:t xml:space="preserve">در فصل ششم از آن چه پس از رحلت پيامبر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اتّفاق افتاد تا زمانى كه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مسند خلافت نشستند، مطالبى بيان مى‌شود</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2108812_1280447820"/>
      <w:bookmarkStart w:id="227" w:name="_Toc75"/>
      <w:bookmarkEnd w:id="226"/>
      <w:r>
        <w:rPr>
          <w:rtl w:val="true"/>
        </w:rPr>
        <w:t>سقيفۀ بنى ساعده</w:t>
      </w:r>
      <w:bookmarkEnd w:id="227"/>
    </w:p>
    <w:p>
      <w:pPr>
        <w:pStyle w:val="BookText"/>
        <w:rPr/>
      </w:pPr>
      <w:r>
        <w:rPr>
          <w:rFonts w:ascii="IRNazanin" w:hAnsi="IRNazanin" w:eastAsia="IRNazanin"/>
          <w:color w:val="111111"/>
          <w:sz w:val="28"/>
          <w:sz w:val="28"/>
          <w:szCs w:val="28"/>
          <w:rtl w:val="true"/>
          <w:lang w:bidi="fa-IR"/>
        </w:rPr>
        <w:t xml:space="preserve">نخستين واقعه، كه آغاز و ريشۀ تمامى اتّفاقات پس از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سقيفۀ بنى‌ساعده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مصيبت بزرگى كه در جهان اسلام اتّفاق افتاد 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را روز مصيبت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بيمارى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شدّت يافتن مريضى ايشان، خبردار شدند كه ابوبكر به جاى ايشان براى اقامۀ نماز جماعت به مسجد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شدند كه بدون اجازه و اطلاع ايشان قرار است اين كار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آمدند و در حالى كه نماز خواندن براى ايشان مشكل بود، به حالت نشسته نماز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ابتدا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مختصّ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ديگر نمى‌تواند به صورت نشسته نماز بخواند و مأمومين ايستاده به او اقتدا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روزها از ميان شما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حقّى بر من دارد، بيايد و حقّش را بگيرد كه در روز قيامت توان پاسخ‌گويى به او را ندارم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از همۀ حاضرين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چطور پيامبرى براى شما بودم؟ </w:t>
      </w:r>
    </w:p>
    <w:p>
      <w:pPr>
        <w:pStyle w:val="BookText"/>
        <w:rPr/>
      </w:pPr>
      <w:r>
        <w:rPr>
          <w:rFonts w:ascii="IRNazanin" w:hAnsi="IRNazanin" w:eastAsia="IRNazanin"/>
          <w:color w:val="111111"/>
          <w:sz w:val="28"/>
          <w:sz w:val="28"/>
          <w:szCs w:val="28"/>
          <w:rtl w:val="true"/>
          <w:lang w:bidi="fa-IR"/>
        </w:rPr>
        <w:t>همه از اين سخن، به گريه افتادند و اقرار كردند كه بهترين پيامبران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جاهليّت و بربريّت نجات داديد و كتابى مانندِ قرآن را از طرف خداوند به ما عطا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تصديق حضّار، روايتى را كه بارها خوانده بودند، باز به مردم يادآور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تَارِكٌ فِيكُمُ الثَّقَلَيْنِ كِتَابَ اللَّهِ وَ عِتْرَتِى مَا إِنْ تَمَسَّكْتُمْ بِهِمَا لَنْ تَضِلُّوا بَعْدِى أَبَدا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من از بين شما خواهم رفت، امّا دو پشتوانۀ گران‌بها در ميان شما باقى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قرآن و ديگرى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سعادت دنيا و آخرت را مى‌خواهيد، بايد در يك دستتان قرآن باشد و در دست ديگر، عترت، و الا عاقبتى جز ضلالت نخواهيد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منزل آمدند، امّا بيمارى ايشان بسيار سخت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چشم‌باز مى‌كردند و جمله‌اى مى‌گفتند و گاهى چشم‌ها را مى‌بستند و ساكت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چيزهايى كه فرمودند اين بود كه هفت درهم از بيت‌المال نزد عايشه است، به او بگوييد آن را بياورد كه تا زنده هستم، آن را به اهلش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در حالى‌كه سر مباركشان در دامان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الْمَسَاكِينَ وَ الصَّلَاة وَ مَا مَلَكَتْ أَيْمَانُكُم</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مستمندان را طعام دهيد و مواظب نماز و زير دستان خود باشد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هم رابطه‌تان با خدا به بهترين نحو باشد و هم رابطه‌با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اين دو مطلب در كنار هم زياد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يُقِيمُونَ اَلصَّلاٰةَ وَ مِمّٰا رَزَقْنٰاهُمْ يُنْفِقُونَ‌</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گاهى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يُقِيمُونَ اَلصَّلاٰةَ وَ يُؤْتُونَ اَلزَّكٰاةَ‌</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تعابير مشابه 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ساعات آخر عمر شريفشان هم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ايتُونِى بِدَوَاة وَ كَتِفٍ أَكْتُبْ لَكُمْ كِتَاباً لَا تَضِلُّوا بَعْدَهُ أَبَداً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قلم و دوات بياوريد تا براى شما چيزى بنويسم كه با آن تا ابد از گمراهى و ضلالت نجات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شبيه اين تعبير را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فرموده بودند و مشخّص بود كه مراد حضرت چه بود؛ لذا برخى با جملاتى نظير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رجل ليهجر</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 نقل شيخ مفيد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جريان، عدّه‌اى تصميم گرفتند آن چه را پيامبر فرموده، حاضر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پيامبر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دوات و استخوان را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بَعْدَ الَّذِى قُلْتُمْ لَا وَ لَكِنِّى أُوصِيكُمْ بِأَهْلِ بَيْتِى خَيْراً؛ آيا پس از آن چه گفتيد؟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با آن سخن، ديگر نوشتن اين مطلب چه فايده‌اى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شما را به خوبى با اهل بيتم سفارش مى‌كنم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عليه</w:t>
      </w:r>
    </w:p>
    <w:p>
      <w:pPr>
        <w:pStyle w:val="BookText"/>
        <w:rPr/>
      </w:pPr>
      <w:r>
        <w:rPr>
          <w:rFonts w:ascii="IRNazanin" w:hAnsi="IRNazanin" w:eastAsia="IRNazanin"/>
          <w:color w:val="111111"/>
          <w:sz w:val="28"/>
          <w:sz w:val="28"/>
          <w:szCs w:val="28"/>
          <w:rtl w:val="true"/>
          <w:lang w:bidi="fa-IR"/>
        </w:rPr>
        <w:t>الوجع</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مانع اين 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جملات بسيار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درد چنين جملاتى از درد شمشيرى كه بر فرق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 بسيار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اين جمله‌ها،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هم مى‌نوشتند، ديگر فايده‌اى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مظلوميّت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مدينه، غرق عزا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عدّه‌اى كه قبلاً هم سابقۀ توطئه داشتند،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سقيفۀ بنى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تا خليفه‌اى از ميان خودشان انتخاب كنند، با اين كه از غدير خم بيش از هفتاد روز نگذشته بود و علاوه بر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خليفه و امام پس از خود معرّفى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توجيهشان هم اين بود كه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باشد، مردم او را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اسلام در اين است كه خلافت در دست شخص ديگرى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ميان خودشان هم اختلاف داشتند كه چه كسى را به عنوان خليفه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مى‌خواستند شخصى از ميان آنان باشد و مهاجرين هم به دنبال شخصى از ميان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پس از صحبت‌ها و درگيرى‌هاى فراوان، مهاجرين پيروز شدند و نام ابوبكر از صندوق سقيفه بيرون آمد</w:t>
      </w:r>
      <w:r>
        <w:rPr>
          <w:rFonts w:eastAsia="IRNazanin" w:cs="IRNazanin"/>
          <w:color w:val="111111"/>
          <w:sz w:val="28"/>
          <w:szCs w:val="28"/>
          <w:rtl w:val="true"/>
          <w:lang w:bidi="fa-IR"/>
        </w:rPr>
        <w:t>.</w:t>
      </w:r>
      <w:r>
        <w:rPr>
          <w:rStyle w:val="FootnoteAnchor"/>
          <w:rtl w:val="true"/>
        </w:rPr>
        <w:footnoteReference w:id="23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نكنيد كه چطور ممكن است مسلمانان با اين همه تصريح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حاضر شوند كسى غير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خليفه بپذيرند؛ چرا كه هم قبل از قضيّۀ سقيفه، در امّت‌هاى گذشته چنين وضعيّتى سابقه داشت و هم بعد از آن 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همه رنج و مشقّتى كه براى نجات بنى‌اسرائيل از زير يوغ فرعون و اطرافيانش كشيد و آن همه امكانات براى آنان مهيّا كرد، پس از چهل روز كه از كوه طور بازگشت، با چه صحنه‌اى مواجه شد؟ گوساله‌اى را كه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به عنوان خداى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در سال شصت هجرى كه مسلمانان چندين هزار نفر نامه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مگر با شمشير از آن حضرت استقبال نكردند؟</w:t>
      </w:r>
    </w:p>
    <w:p>
      <w:pPr>
        <w:pStyle w:val="BookText"/>
        <w:rPr/>
      </w:pPr>
      <w:r>
        <w:rPr>
          <w:rFonts w:ascii="IRNazanin" w:hAnsi="IRNazanin" w:eastAsia="IRNazanin"/>
          <w:color w:val="111111"/>
          <w:sz w:val="28"/>
          <w:sz w:val="28"/>
          <w:szCs w:val="28"/>
          <w:rtl w:val="true"/>
          <w:lang w:bidi="fa-IR"/>
        </w:rPr>
        <w:t xml:space="preserve">وقتى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كوفه فرستادند، همين مسلمانان با او چه كردند؟ به اندازۀ يك نماز مغرب طول كشيد تا مسلم ببيند كه هيچ‌كس پشت سرش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مسلمانان بعد از دو ماه از واقعۀ غدير، شخص ديگرى را به جاى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خليفه بپذيرند، عجيب است؟</w:t>
      </w:r>
    </w:p>
    <w:p>
      <w:pPr>
        <w:pStyle w:val="BookText"/>
        <w:rPr/>
      </w:pPr>
      <w:r>
        <w:rPr>
          <w:rFonts w:ascii="IRNazanin" w:hAnsi="IRNazanin" w:eastAsia="IRNazanin"/>
          <w:color w:val="111111"/>
          <w:sz w:val="28"/>
          <w:sz w:val="28"/>
          <w:szCs w:val="28"/>
          <w:rtl w:val="true"/>
          <w:lang w:bidi="fa-IR"/>
        </w:rPr>
        <w:t>خلاصه آن كه، چنين بى‌وفايى‌هايى در تاريخ زياد اتّفاق افتاده و جايى براى تعجّب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خود را به بهترين نحو انجام دادند، امّا در نهايت اين مردم هستند كه يا شاكرند و پيرو آن حضرت، و يا كفور و ناسپاس و منكر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وقتى خواصّ جامعه در مسير هدايت نباشند، ديگر از عوام چه انتظارى مى‌توان داشت؟ و هر دو دسته هم در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تصوّر نشود عوام بى‌تفاوت، از سزاى قيامت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چند جا نزاع اين دو گروه را در جهنّم به تصوير كشيده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در سورۀ مباركۀ اعراف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اِدّٰارَكُوا فِيهٰا جَمِيعاً قٰالَتْ أُخْرٰاهُمْ لِأُولاٰهُمْ رَبَّنٰا هٰؤُلاٰءِ أَضَلُّونٰا فَآتِهِمْ عَذٰاباً ضِعْفاً مِنَ اَلنّٰارِ قٰالَ لِكُلٍّ ضِعْفٌ وَ لٰكِنْ لاٰ تَعْلَمُونَ وَ قٰالَتْ أُولاٰهُمْ لِأُخْرٰاهُمْ فَمٰا كٰانَ لَكُمْ عَلَيْنٰا مِنْ فَضْلٍ فَذُوقُوا اَلْعَذٰابَ بِمٰا كُنْتُمْ تَكْسِبُونَ‌</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تا وقتى كه همگى در آن به هم پيوندند، آن گاه پيروانشان دربارۀ پيشوايانشان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ما را گمراه كردند، پس دو برابر عذاب آتش به آنان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كدام عذاب دو چندان است ولى شما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پيشوايانشان به پيروانشان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ما امتيازى نيست؛ پس به سزاى آن چه به دست مى‌آورديد، عذاب را بچشيد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بايد توجّه داشت كه عدّۀ زيادى از بيعت با ابوبكر امتناع كردند</w:t>
      </w:r>
      <w:r>
        <w:rPr>
          <w:rStyle w:val="FootnoteAnchor"/>
          <w:rtl w:val="true"/>
        </w:rPr>
        <w:footnoteReference w:id="235"/>
      </w:r>
      <w:r>
        <w:rPr>
          <w:rFonts w:ascii="IRNazanin" w:hAnsi="IRNazanin" w:eastAsia="IRNazanin"/>
          <w:color w:val="111111"/>
          <w:sz w:val="28"/>
          <w:sz w:val="28"/>
          <w:szCs w:val="28"/>
          <w:rtl w:val="true"/>
          <w:lang w:bidi="fa-IR"/>
        </w:rPr>
        <w:t>و تشيّع به‌عنوان يك گروه خاص از همان وقت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ريشه‌هاى آن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خطاب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شِيعَتُكَ هُمُ الْفَائِزُونَ تَرِدُونَ يَوْمَ الْقِيَامَة رِوَاءً مَرْوِيِّينَ وَ يَرِدُ عَدُوُّكُمْ</w:t>
      </w:r>
    </w:p>
    <w:p>
      <w:pPr>
        <w:pStyle w:val="BookText"/>
        <w:rPr/>
      </w:pPr>
      <w:r>
        <w:rPr>
          <w:rFonts w:ascii="Amiri" w:hAnsi="Amiri" w:eastAsia="Amiri" w:cs="Amiri"/>
          <w:color w:val="111111"/>
          <w:sz w:val="28"/>
          <w:sz w:val="28"/>
          <w:szCs w:val="28"/>
          <w:rtl w:val="true"/>
          <w:lang w:bidi="ar-SA"/>
        </w:rPr>
        <w:t>ظِمَاءً مَظْمَئِينَ</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و شيعيانت رستگاران در روز قيامت هستيد كه سيراب از حوض كوثر وارد مى‌شويد و دشمنانتان تشنه‌كام</w:t>
      </w:r>
      <w:r>
        <w:rPr>
          <w:rFonts w:eastAsia="IRNazanin" w:cs="IRNazanin"/>
          <w:color w:val="111111"/>
          <w:sz w:val="28"/>
          <w:szCs w:val="28"/>
          <w:rtl w:val="true"/>
          <w:lang w:bidi="fa-IR"/>
        </w:rPr>
        <w:t xml:space="preserve">. </w:t>
      </w:r>
      <w:bookmarkStart w:id="228" w:name="pg16660_177568"/>
    </w:p>
    <w:p>
      <w:pPr>
        <w:pStyle w:val="BookText"/>
        <w:rPr/>
      </w:pPr>
      <w:bookmarkEnd w:id="228"/>
      <w:r>
        <w:rPr>
          <w:rFonts w:ascii="IRNazanin" w:hAnsi="IRNazanin" w:eastAsia="IRNazanin"/>
          <w:color w:val="111111"/>
          <w:sz w:val="28"/>
          <w:sz w:val="28"/>
          <w:szCs w:val="28"/>
          <w:rtl w:val="true"/>
          <w:lang w:bidi="fa-IR"/>
        </w:rPr>
        <w:t xml:space="preserve">امّا كارى از دست اين عدّه بر نمى‌آمد؛ چون اگر دست به شمشير مى‌بردند، اوّلين چيزى كه نابود مى‌شد، اسلام بود؛ اسلامى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حيات شريف خود پايه‌هاى آن را استوار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مأمور به صبر و خويشتن‌دارى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تعجّب نكنيد وقتى مى‌شنويد كه در حضور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اكثر جنگ‌ها به دست او به پيروزى رسيده، به همسرش توهين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خداوند اين است كه مردم بايد عقل و فهمشان به آن جا برسد كه با اختيار و رغبت به اميرالمومنين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بياورند، نه با زور شمشير و سرنيزه</w:t>
      </w:r>
      <w:r>
        <w:rPr>
          <w:rFonts w:eastAsia="IRNazanin" w:cs="IRNazanin"/>
          <w:color w:val="111111"/>
          <w:sz w:val="28"/>
          <w:szCs w:val="28"/>
          <w:rtl w:val="true"/>
          <w:lang w:bidi="fa-IR"/>
        </w:rPr>
        <w:t>.</w:t>
      </w:r>
    </w:p>
    <w:p>
      <w:pPr>
        <w:pStyle w:val="Heading3"/>
        <w:numPr>
          <w:ilvl w:val="2"/>
          <w:numId w:val="1"/>
        </w:numPr>
        <w:rPr/>
      </w:pPr>
      <w:bookmarkStart w:id="229" w:name="__RefHeading___Toc12108814_1280447820"/>
      <w:bookmarkStart w:id="230" w:name="_Toc76"/>
      <w:bookmarkEnd w:id="229"/>
      <w:r>
        <w:rPr>
          <w:rtl w:val="true"/>
        </w:rPr>
        <w:t>آغاز بيست و پنج سال خانه‌نشينى</w:t>
      </w:r>
      <w:bookmarkEnd w:id="230"/>
    </w:p>
    <w:p>
      <w:pPr>
        <w:pStyle w:val="BookText"/>
        <w:rPr/>
      </w:pPr>
      <w:r>
        <w:rPr>
          <w:rFonts w:ascii="IRNazanin" w:hAnsi="IRNazanin" w:eastAsia="IRNazanin"/>
          <w:color w:val="111111"/>
          <w:sz w:val="28"/>
          <w:sz w:val="28"/>
          <w:szCs w:val="28"/>
          <w:rtl w:val="true"/>
          <w:lang w:bidi="fa-IR"/>
        </w:rPr>
        <w:t xml:space="preserve">از همين زمان بود كه دورۀ بيست و پنج ساله خانه‌نشينى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سياه، ابوبكر حدود دو سال، عمر يازده سال و عثمان دوازده سال بر مسند خلافت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دوره 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سخت گذشت، خصوصاً آن كه در ابتداى آن، همسرى همچون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در اين دوران نسبت به ايشان بسيار بى‌وفا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نكند كسى از طرف دستگاه قدرت مطرود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 طور بوده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مردم چنين كسى را يا از سرِ ترس و يا براى تملّق و نزديكى به دستگاه، رها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معمولاً بى‌وفا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قدر و منزلت خدا را آن‌طور كه بايد، نمى‌دانند،</w:t>
      </w:r>
      <w:r>
        <w:rPr>
          <w:rStyle w:val="FootnoteAnchor"/>
          <w:rtl w:val="true"/>
        </w:rPr>
        <w:footnoteReference w:id="237"/>
      </w:r>
      <w:r>
        <w:rPr>
          <w:rFonts w:ascii="IRNazanin" w:hAnsi="IRNazanin" w:eastAsia="IRNazanin"/>
          <w:color w:val="111111"/>
          <w:sz w:val="28"/>
          <w:sz w:val="28"/>
          <w:szCs w:val="28"/>
          <w:rtl w:val="true"/>
          <w:lang w:bidi="fa-IR"/>
        </w:rPr>
        <w:t>چه رسد به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قُتِلَ اَلْإِنْسٰانُ مٰا أَكْفَرَهُ‌</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مرگ بر اين انسان كه چقدر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خدمات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نيست كه دشمن بتواند انكار كند، چه رسد به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افراد، اگر به خلافت رسيدند و خلافتشان پا برجا ماند، به واسطۀ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توانستند در آن بيست و پنج سال، دو ثلث جهان را تصرّف كنند، همه مرهون خدمات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توهين‌ها و بى‌احترامى‌ها و بى‌وفايى به جايى مى‌رسد كه چنين شخصى بايد همچون كسى كه خار در چشم و استخوان در گلو دارد،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بخواهد مشكلات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را به تفصيل بيان كند، حدّاقل يك ماه وقت نياز دارد؛ به جا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و مردم خصوصاً جوان‌ها بايد به اين گونه مباحث، بيش‌تر اهميّت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اوقات فراغت خود براى مطالعۀ تاريخ اين دوره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تاريخ، هم مفيد است و هم لذّت‌بخش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نسبت به تفكّر در تاريخ گذشتگان توصيه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خَلَتْ مِنْ قَبْلِكُمْ سُنَنٌ فَسِيرُوا فِي اَلْأَرْضِ فَانْظُروا كَيْفَ كٰانَ عٰاقِبَةُ</w:t>
      </w:r>
    </w:p>
    <w:p>
      <w:pPr>
        <w:pStyle w:val="BookText"/>
        <w:rPr/>
      </w:pPr>
      <w:r>
        <w:rPr>
          <w:rFonts w:ascii="Amiri" w:hAnsi="Amiri" w:eastAsia="Amiri" w:cs="Amiri"/>
          <w:color w:val="111111"/>
          <w:sz w:val="28"/>
          <w:sz w:val="28"/>
          <w:szCs w:val="28"/>
          <w:rtl w:val="true"/>
          <w:lang w:bidi="ar-SA"/>
        </w:rPr>
        <w:t>اَلْمُكَذِّبِينَ‌</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قطعاً پيش از شما سنّت‌هايى بوده و سپرى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زمين بگرديد و بنگريد كه عاقبت تكذيب كنندگان چگونه بوده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سير كنيد و ببينيد ظالمين چه كردند و ظلمشان چه به سرشان </w:t>
      </w:r>
      <w:bookmarkStart w:id="231" w:name="pg16660_177572"/>
    </w:p>
    <w:p>
      <w:pPr>
        <w:pStyle w:val="BookText"/>
        <w:rPr/>
      </w:pPr>
      <w:bookmarkEnd w:id="231"/>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دورۀ بيست و پنج ساله، اوّلين اتّفاق، انتقال خلافت به ابى بكر بود و حدود دو سال خلافت او به طول انجاميد</w:t>
      </w:r>
      <w:r>
        <w:rPr>
          <w:rFonts w:eastAsia="IRNazanin" w:cs="IRNazanin"/>
          <w:color w:val="111111"/>
          <w:sz w:val="28"/>
          <w:szCs w:val="28"/>
          <w:rtl w:val="true"/>
          <w:lang w:bidi="fa-IR"/>
        </w:rPr>
        <w:t>.</w:t>
      </w:r>
    </w:p>
    <w:p>
      <w:pPr>
        <w:pStyle w:val="Heading3"/>
        <w:numPr>
          <w:ilvl w:val="2"/>
          <w:numId w:val="1"/>
        </w:numPr>
        <w:rPr/>
      </w:pPr>
      <w:bookmarkStart w:id="232" w:name="__RefHeading___Toc12108816_1280447820"/>
      <w:bookmarkStart w:id="233" w:name="_Toc77"/>
      <w:bookmarkEnd w:id="232"/>
      <w:r>
        <w:rPr>
          <w:rtl w:val="true"/>
        </w:rPr>
        <w:t>انتقال خلافت به عمر</w:t>
      </w:r>
      <w:bookmarkEnd w:id="233"/>
    </w:p>
    <w:p>
      <w:pPr>
        <w:pStyle w:val="BookText"/>
        <w:rPr/>
      </w:pPr>
      <w:r>
        <w:rPr>
          <w:rFonts w:ascii="IRNazanin" w:hAnsi="IRNazanin" w:eastAsia="IRNazanin"/>
          <w:color w:val="111111"/>
          <w:sz w:val="28"/>
          <w:sz w:val="28"/>
          <w:szCs w:val="28"/>
          <w:rtl w:val="true"/>
          <w:lang w:bidi="fa-IR"/>
        </w:rPr>
        <w:t>ابوبكر در اواخر خلافت خود، تصميم گرفت كه خلافت را به عمر منتقل كند؛ لذا عثمان را كه خطّ خوبى داشت و كاتب وحى هم بود، در خلوت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سفارشى است كه ابوبكر بن ابى قُحافه به مسلمانان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بيهوش شد و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من عمر بن خطّاب را به عنوان جانشين خود در ميان شما معرّفى مى‌كنم و بهتر از او براى شما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ابوبكر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ببينم چه نوشته‌اى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هم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ترسيدى من در بى‌هوشى‌ام بميرم و مردم، دچار اختلاف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طرف اسلام و مسلمانان، پاداش نيكو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چنين، كار عثمان را تأييد كرد</w:t>
      </w:r>
      <w:r>
        <w:rPr>
          <w:rFonts w:eastAsia="IRNazanin" w:cs="IRNazanin"/>
          <w:color w:val="111111"/>
          <w:sz w:val="28"/>
          <w:szCs w:val="28"/>
          <w:rtl w:val="true"/>
          <w:lang w:bidi="fa-IR"/>
        </w:rPr>
        <w:t>.</w:t>
      </w:r>
      <w:r>
        <w:rPr>
          <w:rStyle w:val="FootnoteAnchor"/>
          <w:rtl w:val="true"/>
        </w:rPr>
        <w:footnoteReference w:id="24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اين ترتيب، خلافت به عمر منتقل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عمر حدود يازده سال طول كشيد</w:t>
      </w:r>
      <w:r>
        <w:rPr>
          <w:rFonts w:eastAsia="Amiri" w:cs="Amiri" w:ascii="Amiri" w:hAnsi="Amiri"/>
          <w:color w:val="111111"/>
          <w:sz w:val="28"/>
          <w:szCs w:val="28"/>
          <w:rtl w:val="true"/>
          <w:lang w:bidi="ar-SA"/>
        </w:rPr>
        <w:t xml:space="preserve">. </w:t>
      </w:r>
      <w:bookmarkStart w:id="234" w:name="pg16660_177573"/>
    </w:p>
    <w:p>
      <w:pPr>
        <w:pStyle w:val="Heading3"/>
        <w:numPr>
          <w:ilvl w:val="2"/>
          <w:numId w:val="1"/>
        </w:numPr>
        <w:rPr/>
      </w:pPr>
      <w:bookmarkStart w:id="235" w:name="__RefHeading___Toc12108818_1280447820"/>
      <w:bookmarkStart w:id="236" w:name="_Toc78"/>
      <w:bookmarkEnd w:id="234"/>
      <w:bookmarkEnd w:id="235"/>
      <w:r>
        <w:rPr>
          <w:rtl w:val="true"/>
        </w:rPr>
        <w:t>شورا و انتقال خلافت به عثمان</w:t>
      </w:r>
      <w:bookmarkEnd w:id="236"/>
    </w:p>
    <w:p>
      <w:pPr>
        <w:pStyle w:val="BookText"/>
        <w:rPr/>
      </w:pPr>
      <w:r>
        <w:rPr>
          <w:rFonts w:ascii="IRNazanin" w:hAnsi="IRNazanin" w:eastAsia="IRNazanin"/>
          <w:color w:val="111111"/>
          <w:sz w:val="28"/>
          <w:sz w:val="28"/>
          <w:szCs w:val="28"/>
          <w:rtl w:val="true"/>
          <w:lang w:bidi="fa-IR"/>
        </w:rPr>
        <w:t>در اواخر خلافت او، يك جوان ايرانى كه دشمنى شخصى با او داشت، در آسيابى خنجرى به پهلوى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كه مى‌دانست جان سالم به در نمى‌برد، براى تعيين خليفۀ بعد از خود، شش نفر را انتخاب كرد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زبير، سعد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عمر بن سعد كه فرماندۀ سپاه يزيد در حادثۀ كربلا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عبدالرّحمان بن عوف، عثمان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انتخاب خليفه را به اين شورا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اين عدّه مهلّت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مشورت كنيد و يكى را به عنوان خليفه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همگى به اتّفاق به جايى رسيديد كه هيچ، و الاّ اگر اختلاف در ميان شما افتاد، اگر يك طرف در اقليّت بود، آن‌ها را گردن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سه به سه شديد، آن طرفى پيروز است كه عبدالرحمان بن عوف در آن است و آن سه نفر ديگر را گردن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سه روز تمام شد و به هيچ نتيجه‌اى نرسيدند، همگى را گردن بزنيد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خوب، از همين جا نتيجۀ اين شورا معلوم بود؛</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خلافت را در شوراى شش نفرى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نفر با يك نفر و دو نفر با نفر ديگر بيعت كردند، با آن سه نفرى باشيد كه عبد الرحمان در ميان آن‌هاست و آن سه نفرى را كه عبدالرحمان در ميان آنان نيست، چنان چه مخالفت ورزيدند، بكشيد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اميرمؤمنان، در حالى كه بر دست عبداللّه بن عبّاس تكيه داشت، بيرون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پس از پيامبرتان با شما دشمنى كردند، همان گونه كه با پيامبرتان در زندگى‌اش به دشمنى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به خدا سوگند، جز شمشير، آنان را به راه حق باز نمى‌گرداند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w:t>
      </w:r>
    </w:p>
    <w:p>
      <w:pPr>
        <w:pStyle w:val="BookText"/>
        <w:rPr/>
      </w:pPr>
      <w:r>
        <w:rPr>
          <w:rFonts w:ascii="IRNazanin" w:hAnsi="IRNazanin" w:eastAsia="IRNazanin"/>
          <w:color w:val="111111"/>
          <w:sz w:val="28"/>
          <w:sz w:val="28"/>
          <w:szCs w:val="28"/>
          <w:rtl w:val="true"/>
          <w:lang w:bidi="fa-IR"/>
        </w:rPr>
        <w:t>اميرمؤمنان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سخن عمر را نشنيدى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يك نفر و دو نفر با يك نفر ديگر بيعت كردند، با آن سه نفرى باشيد كه عبد الرحمان در ميان آن‌هاست و سه نفرى را كه عبدالرحمان در ميان آنان نيست، چنان چه مخالفت ورزيدند، بكشيد؟</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نمى‌دانى كه عبدالرحمان، پسر عموى سعد است و با عثمان نيز خويشاوندى سببى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مى‌دانست كه سعد و عبدالرحمان و عثمان، يك نظر دارند و با هر يك از آنان كه بيعت شود، آن دو نفر ديگر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كشتن مخالفان آن‌ها فرمان داد و باكى ندارد كه وقتى من و زبير را مى‌كشد، طلحه هم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به خدا سوگند، اگر عمَر زنده بمانَد، زشتى نظرش را دربارۀ ما از گذشته تا كنون به او مى‌فهمانم و اگر بميرد، روز داورى، من و او را گرد هم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الإرشاد فى معرفۀ حجج الله على العباد،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سه نفرى باشيد كه عبد الرحمان در ميان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از دست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مى‌خواهد كه كار در دست عثمان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نيز اين را مى‌دانم؛ امّا همراه آن‌ها در شورا داخل مى‌شوم تا آشكار شود كه اكنون عمر، مرا شايستۀ خلافت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 هم جزء اين شورا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اين مى‌گفت كه پيامبر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 با هم در يك خانه جمع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پيش ديدِ مردم در شورا داخل مى‌شوم تا تناقض كردارش را با روايتى كه نقل كرده است، روشن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طلحه كه دشمن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سرسخت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عبدالرحمان هم كه شوهر خواهر عثمان بود و قطعاً به عثمان رأى مى‌داد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توطئه‌اى بود كه در صورت مخالفت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را </w:t>
      </w:r>
    </w:p>
    <w:p>
      <w:pPr>
        <w:pStyle w:val="BookText"/>
        <w:rPr/>
      </w:pPr>
      <w:r>
        <w:rPr>
          <w:rFonts w:ascii="IRNazanin" w:hAnsi="IRNazanin" w:eastAsia="IRNazanin"/>
          <w:color w:val="111111"/>
          <w:sz w:val="28"/>
          <w:sz w:val="28"/>
          <w:szCs w:val="28"/>
          <w:rtl w:val="true"/>
          <w:lang w:bidi="fa-IR"/>
        </w:rPr>
        <w:t>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شورا تشكيل شد و در بيرون جلسه، عّده‌اى مأمور بودند تا اگر اختلاف ميان اعضاء افتاد، فرمان عمر را اجرا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طلحه به نفع عثمان و زبير به نفع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نظر عبد الرحمان باشد، آن را 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عبد الرحمان هم تمايلى به خلافت نداشت؛ لذا تعيين كنندۀ اصلى عبد الرحمان بود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او هم ابتدا 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بيعت مى‌كنم به شرط آن كه بر اساس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سيرۀ ابوبكر و عمر حكومت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اساس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توان دارم، حكومت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همين پيشنهاد را به عثمان هم كرد و او پذيرفت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مشخّص بود كه عبدالرّحمان از ابتدا نظرش با عثمان بود؛ چون شوهر خواهر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شرط را مطرح كرد، چون بر همه معلوم بود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سيرۀ عمر و ابوبكر رفتار نخواهد كرد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اين سؤال براى برخى مطرح شود كه چرا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سياست به خرج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 شرط عبدالرحمان را بپذيرد، امّا در عمل به سيرۀ آن دو نفر عمل نكند؛ همان طور كه عثمان در عمل به سيرۀ آن دو، وفادار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ايرادى نداشت كه على براى رسيدن به هدف حق از وسيلۀ باطل استفاده كند و به دروغ و در ظاهر شرط را بپذيرد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به اين سؤال چند ديدگاه وجود دارد كه به آن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ديدگاه اوّل آن كه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نيست براى رسيدن به خلافتى كه حق اوست، از وسيلۀ باطل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مگر مى‌شود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مقام و عظمت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او نازل شده، براى رسيدن به خلافت دروغ بگويد؟ مگر از مجسّمۀ تقوا و فضيلت مى‌توان انتظار يك كلمه دروغ و خلاف واقع را داشت؟ مگر نور مى‌تواند در كنار ظلمت باشد؟ اصلاً مگر قرار است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خلافت برود تا بخواهد دروغ بگويد؟ اين مردم هستند كه با ميل و اختيار خود بايد به دنبال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داشت از طرف خداوند،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خليفه معرفى كند، امّا خود مردم بايد آن را قبول كنند و به آن جامۀ عمل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ديدگاه دوّم اين كه چگونه مى‌توان ثابت كرد كه اگر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عبدالرحمان را مى‌پذيرفتند، او خلافت را به ايشان واگذار مى‌كرد</w:t>
      </w:r>
    </w:p>
    <w:p>
      <w:pPr>
        <w:pStyle w:val="BookText"/>
        <w:rPr/>
      </w:pPr>
      <w:r>
        <w:rPr>
          <w:rFonts w:ascii="IRNazanin" w:hAnsi="IRNazanin" w:eastAsia="IRNazanin"/>
          <w:color w:val="111111"/>
          <w:sz w:val="28"/>
          <w:sz w:val="28"/>
          <w:szCs w:val="28"/>
          <w:rtl w:val="true"/>
          <w:lang w:bidi="fa-IR"/>
        </w:rPr>
        <w:t xml:space="preserve">و با ايشان بيعت مى‌نمود؟ بر اساس آن چه در اين شورا گذشت و تدبيرى كه براى آن انديشيده شده بود و نيز سخنانى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 الرحمان داشت، قاطعانه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اتّفاقى نمى‌افتاد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ژرف‌نگرىِ ويژۀ خويش دريافت كه اين همه، تمهيداتى براى موجّه جلوه‌دادن تصميمى است كه از پيش، برنامه‌ريزى شده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چه بسا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را مى‌پذيرفتند، عثمان هم مى‌پذيرفت و اين جا بود كه عبد الرحمان به بهانه‌اى ديگر روى مى‌آورد؛ به طور مثال،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و رؤساى قبايل، تمايل به عثمان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نتيجه، </w:t>
      </w:r>
    </w:p>
    <w:p>
      <w:pPr>
        <w:pStyle w:val="BookText"/>
        <w:rPr/>
      </w:pPr>
      <w:r>
        <w:rPr>
          <w:rFonts w:ascii="IRNazanin" w:hAnsi="IRNazanin" w:eastAsia="IRNazanin"/>
          <w:color w:val="111111"/>
          <w:sz w:val="28"/>
          <w:sz w:val="28"/>
          <w:szCs w:val="28"/>
          <w:rtl w:val="true"/>
          <w:lang w:bidi="fa-IR"/>
        </w:rPr>
        <w:t xml:space="preserve">باز هم انتخاب عثمان بود و در اين ميان، آن چه مى‌مانْد، صحّت بخشيدن به روش ابو بكر و عمر از سوى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حاشا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چنين صحنه‌سازى‌اى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وجود، نكتۀ مهمّ اين است كه در مورد اين موضوع و موضوعاتى از قبيل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قبول ولايتعهدى مأمون توسط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موارد ديگر كه موجب ايجاد شبهه در ذهن جوانان مى‌شود،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دلايل متعدّدى براى اين گونه رفتارهاى آن بزرگواران ذكر شده است و منافاتى با علم امام ندارد، ولى بايد بدانيم كه اين موارد از متشابهات وجود مبارك و نازنين حضرات معصومين است و ما وظيفه داريم از محكمات وجود شريف آن حضرات سرمشق بگيريم؛ همان طور كه وظيفه داريم به محكمات قرآن تمسّك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w:t>
      </w:r>
      <w:r>
        <w:rPr>
          <w:rStyle w:val="FootnoteAnchor"/>
          <w:rtl w:val="true"/>
        </w:rPr>
        <w:footnoteReference w:id="24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كه اين كتاب 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آن، آيات محكم است؛ آنها اساس كتابند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پاره‌اى ديگر متشابهاتند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در دل‌هايشان انحراف است، براى فتنه‌جويى و طلب تأويل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متشابه آن پيروى مى‌كنند، با آن كه تأويلش را جز خدا و </w:t>
      </w:r>
    </w:p>
    <w:p>
      <w:pPr>
        <w:pStyle w:val="BookText"/>
        <w:rPr/>
      </w:pPr>
      <w:r>
        <w:rPr>
          <w:rFonts w:ascii="IRNazanin" w:hAnsi="IRNazanin" w:eastAsia="IRNazanin"/>
          <w:color w:val="111111"/>
          <w:sz w:val="28"/>
          <w:sz w:val="28"/>
          <w:szCs w:val="28"/>
          <w:rtl w:val="true"/>
          <w:lang w:bidi="fa-IR"/>
        </w:rPr>
        <w:t>ريشه‌داران در دانش كسى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بدان ايمان آورديم،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محكم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خردمندان كسى متذكّر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آيۀ شريفه، موشكافى در مورد متشابهات قرآن امرى نكوهيده و در مقابل، تفحّص در محكمات قرآن امرى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نيز مانند قرآن هم محكمات دارد و هم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بايد در مورد اصل ولايت كه از محكمات است، تحقيق كنند و متشابهات ولايت را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امامت ائمّه اطهار و عصمت آنان از هرگونه خطا و اشتباه از آيات قرآن كريم و روايات متعدّدى كه در كتب شيعه و سنّى موجود است، اثبات شد، ديگر چنين اشكالاتى موردى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كلّى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تدابير و افعالى كه از هر كدام از حضرات معصومين سر مى‌زده است، صد در صد داراى مصلحت تامّۀ ملزمه و مطابق</w:t>
      </w:r>
    </w:p>
    <w:p>
      <w:pPr>
        <w:pStyle w:val="BookText"/>
        <w:rPr/>
      </w:pPr>
      <w:r>
        <w:rPr>
          <w:rFonts w:ascii="Amiri" w:hAnsi="Amiri" w:eastAsia="Amiri" w:cs="Amiri"/>
          <w:color w:val="111111"/>
          <w:sz w:val="28"/>
          <w:sz w:val="28"/>
          <w:szCs w:val="28"/>
          <w:rtl w:val="true"/>
          <w:lang w:bidi="ar-SA"/>
        </w:rPr>
        <w:t>با تقدير الهى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همان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جنگ‌هاى صدر اسلام دلاورانه مى‌جنگد و كسى ياراى رويارويى با او را ندارد، بنابر مصلحت اهمّ كه حفظ اسلام است، در مقابل سقيفۀ بنى ساعده، يورش به خانۀ وحى و تصميم شوراى شش نفره، سكوت مى‌كند و با كسى نمى‌جنگد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مى‌كند، قطعاً مصلحتى وجود داشته كه مقتضى اين صلح بوده است، هرچند ممكن است دلايلى كه مطرح مى‌شود به ظاهر براى برخى قانع كننده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مى‌كند، باز هم بنابر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237" w:name="pg16660_177590"/>
    </w:p>
    <w:p>
      <w:pPr>
        <w:pStyle w:val="BookText"/>
        <w:rPr/>
      </w:pPr>
      <w:bookmarkEnd w:id="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إمَامَانِ قَامَا أوْ قَعَدَا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حسن و حسين هر دو امامند، يكى وظيفه دارد صلح كند و در خانه بنشيند و ديگرى وظيفه دارد قيام كند و حماسۀ كربلا را به وجود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دامن‌زدن به اين‌گونه موارد و ايجاد شبهه در ذهن جوانان موجب فتنه مى‌شود و نتيجه‌اى جز انحراف فكرى و آلودگى ذهن نسل جوان را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مى‌خواهد واقعاً رستگار شود، بايد با تحقيق كامل و با استفاده از آيات و روايات، ولايت و امامت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آنان را براى خود ثابت نمايد، پس از آن بيابد كه همۀ اقوال و افعال امام معصوم كه از جانب خداوند متعال به امامت منصوب شده است، عين مصلحت و صحيح مى‌باشد و مهم‌تر اين كه آن حضرات را سرمشق و الگوى زندگى خود قرار دهد و از محكمات سيرۀ زندگانى</w:t>
      </w:r>
    </w:p>
    <w:p>
      <w:pPr>
        <w:pStyle w:val="BookText"/>
        <w:rPr/>
      </w:pPr>
      <w:r>
        <w:rPr>
          <w:rFonts w:ascii="IRNazanin" w:hAnsi="IRNazanin" w:eastAsia="IRNazanin"/>
          <w:color w:val="111111"/>
          <w:sz w:val="28"/>
          <w:sz w:val="28"/>
          <w:szCs w:val="28"/>
          <w:rtl w:val="true"/>
          <w:lang w:bidi="fa-IR"/>
        </w:rPr>
        <w:t>ايشان پيروى و تبعيّت كند و از كلام نورانى آن انوار مطهّر بهرۀ عملى ببرد</w:t>
      </w:r>
      <w:r>
        <w:rPr>
          <w:rFonts w:eastAsia="IRNazanin" w:cs="IRNazanin"/>
          <w:color w:val="111111"/>
          <w:sz w:val="28"/>
          <w:szCs w:val="28"/>
          <w:rtl w:val="true"/>
          <w:lang w:bidi="fa-IR"/>
        </w:rPr>
        <w:t>.</w:t>
      </w:r>
    </w:p>
    <w:p>
      <w:pPr>
        <w:pStyle w:val="Heading3"/>
        <w:numPr>
          <w:ilvl w:val="2"/>
          <w:numId w:val="1"/>
        </w:numPr>
        <w:rPr/>
      </w:pPr>
      <w:bookmarkStart w:id="238" w:name="__RefHeading___Toc12108820_1280447820"/>
      <w:bookmarkStart w:id="239" w:name="_Toc79"/>
      <w:bookmarkEnd w:id="238"/>
      <w:r>
        <w:rPr>
          <w:rtl w:val="true"/>
        </w:rPr>
        <w:t>شورش عليه عثمان</w:t>
      </w:r>
      <w:bookmarkEnd w:id="239"/>
    </w:p>
    <w:p>
      <w:pPr>
        <w:pStyle w:val="BookText"/>
        <w:rPr/>
      </w:pPr>
      <w:r>
        <w:rPr>
          <w:rFonts w:ascii="IRNazanin" w:hAnsi="IRNazanin" w:eastAsia="IRNazanin"/>
          <w:color w:val="111111"/>
          <w:sz w:val="28"/>
          <w:sz w:val="28"/>
          <w:szCs w:val="28"/>
          <w:rtl w:val="true"/>
          <w:lang w:bidi="fa-IR"/>
        </w:rPr>
        <w:t>بالأخره خلافت به عثمان منتقل شد و همان طور كه از قبل پيش‌بينى مى‌شد، يك عدّه بى‌دين و دنياپرست، دور او را گرفتند و مشاور و كارگزارش شدند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چيز، جز تندى و درشتى‌ات مرا از اين كه تو را جانشين خود سازم، باز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تو مرد جنگى و نه مرد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مانع جانشينى تو نيست، جز آن كه در تكبّر، فرعون اين امّت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مانع تو نيست، جز آن كه در حال خشنودى، مؤمن هستى و در حال خشم،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چيزى مانع طلحه نيست، جز خودپسندى و تكبّرش و اين كه اگر والى شود، مُهرش را در انگشت زنش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مرا از تو باز نمى‌دارد، جز تعصّب و محبّت تو به قوم و خاندانت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مرا از تو باز نمى‌دارد، جز اينكه به خلافت نظر دارى؛ امّا اگر ولايت به تو سپرده شود، تو شايسته‌ترين فرد قوم براى بر پا داشتن آشكار حق و راه مستقيم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الإمامة و السياسة،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عدّه فقير از گرسنگى مى‌مردند، امّا اطرافيان عثمان مشغول</w:t>
      </w:r>
    </w:p>
    <w:p>
      <w:pPr>
        <w:pStyle w:val="BookText"/>
        <w:rPr/>
      </w:pPr>
      <w:r>
        <w:rPr>
          <w:rFonts w:ascii="Amiri" w:hAnsi="Amiri" w:eastAsia="Amiri" w:cs="Amiri"/>
          <w:color w:val="111111"/>
          <w:sz w:val="28"/>
          <w:sz w:val="28"/>
          <w:szCs w:val="28"/>
          <w:rtl w:val="true"/>
          <w:lang w:bidi="ar-SA"/>
        </w:rPr>
        <w:t>زراندوزى و جمع مال دنيا شده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عجيبى درست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لياقت كار داشتند، امثال ابوذر، مالك اشتر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جرم مخالفت با خليفه</w:t>
      </w:r>
    </w:p>
    <w:p>
      <w:pPr>
        <w:pStyle w:val="BookText"/>
        <w:rPr/>
      </w:pPr>
      <w:r>
        <w:rPr>
          <w:rFonts w:ascii="IRNazanin" w:hAnsi="IRNazanin" w:eastAsia="IRNazanin"/>
          <w:color w:val="111111"/>
          <w:sz w:val="28"/>
          <w:sz w:val="28"/>
          <w:szCs w:val="28"/>
          <w:rtl w:val="true"/>
          <w:lang w:bidi="fa-IR"/>
        </w:rPr>
        <w:t>تبعيد شده بودند و يك عدّه مست كه از شدت مستى نماز صبح را در مقابل مسلمين چهار ركعت مى‌خواندند، كار را در درست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خوشى دارم، اگر مى‌خواهيد بيشتر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ناراضى انگشترش را از دستش درآوردند و نزد عثمان آوردند و تقاضاى عزل و مجازات او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به جاى اين كه حاكم خود را مجازات كند، دست رد به سينۀ كسانى كه انگشتر را آورده بودند، زد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خلاصه، تبعيض بيداد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هم مانند ابوذر و مالك اشتر اعتراض مى‌كرد كه چرا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شده، تبعيد مى‌شدند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كم صداى اعتراض سايرين هم بلند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كوفه، بصره، مصر و ساير </w:t>
      </w:r>
    </w:p>
    <w:p>
      <w:pPr>
        <w:pStyle w:val="BookText"/>
        <w:rPr/>
      </w:pPr>
      <w:r>
        <w:rPr>
          <w:rFonts w:ascii="IRNazanin" w:hAnsi="IRNazanin" w:eastAsia="IRNazanin"/>
          <w:color w:val="111111"/>
          <w:sz w:val="28"/>
          <w:sz w:val="28"/>
          <w:szCs w:val="28"/>
          <w:rtl w:val="true"/>
          <w:lang w:bidi="fa-IR"/>
        </w:rPr>
        <w:t>نقاط جمع شدند و به 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خانۀ عثمان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تقاضايشان هم اين بود كه حق به حق‌دار برسد و بيت المال ميان همۀ مردم و به صورت مساوى تقسيم شود، نه فقط نزديكان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فرماندارهاى نالايق هم مثل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عثمان زير بار نمى‌رفت، امّا با توصيۀ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 كه وضع به شدّت خطرناك بود، تسليم خواسته‌هاى مردم شد و مردم هم به شهر و ديارشان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عدّه كه دور عثمان را گرفته بودند و به اين نتيجه راضى نبودند، نامه‌اى به فرماندار مصر نوشتند كه اگر عدّه‌اى با نامۀ خليفه آمدند و دستورات خليفه را آوردند، گردن آن‌ها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فرستادگان استاندار مصر با اين افراد برخورد كردند و نامه را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w:t>
      </w:r>
    </w:p>
    <w:p>
      <w:pPr>
        <w:pStyle w:val="BookText"/>
        <w:rPr/>
      </w:pPr>
      <w:r>
        <w:rPr>
          <w:rFonts w:ascii="IRNazanin" w:hAnsi="IRNazanin" w:eastAsia="IRNazanin"/>
          <w:color w:val="111111"/>
          <w:sz w:val="28"/>
          <w:sz w:val="28"/>
          <w:szCs w:val="28"/>
          <w:rtl w:val="true"/>
          <w:lang w:bidi="fa-IR"/>
        </w:rPr>
        <w:t>هم وقتى قضيّه را فهميدند، به مدينه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به گوش كوفى‌ها و بصرى‌ها 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دوباره به مدينه آمدند و اطراف خانۀ عثمان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تلاش كردند تا جو را آرام كرده و از وقوع فتنه جلوگيرى كنند، امّا عثمان زير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عدّه‌اى وارد خانۀ عثمان شدند و او را به قتل رساندند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معاويه كه مى‌دانست ظرف اين چند روز عثمان كشته مى‌شود، فردى را مأمور كرده بود تا در خانۀ عثمان بماند و وقتى كشته شد پيراهن خون آلود او را به شام نزد معاويه ببرد كه بعداً در مورد آن صحبت خواهيم كرد</w:t>
      </w:r>
      <w:r>
        <w:rPr>
          <w:rFonts w:eastAsia="IRNazanin" w:cs="IRNazanin"/>
          <w:color w:val="111111"/>
          <w:sz w:val="28"/>
          <w:szCs w:val="28"/>
          <w:rtl w:val="true"/>
          <w:lang w:bidi="fa-IR"/>
        </w:rPr>
        <w:t xml:space="preserve">. </w:t>
      </w:r>
      <w:bookmarkStart w:id="240" w:name="pg16660_177599"/>
    </w:p>
    <w:p>
      <w:pPr>
        <w:pStyle w:val="Heading3"/>
        <w:numPr>
          <w:ilvl w:val="2"/>
          <w:numId w:val="1"/>
        </w:numPr>
        <w:rPr/>
      </w:pPr>
      <w:bookmarkStart w:id="241" w:name="__RefHeading___Toc12108822_1280447820"/>
      <w:bookmarkStart w:id="242" w:name="_Toc80"/>
      <w:bookmarkEnd w:id="240"/>
      <w:bookmarkEnd w:id="241"/>
      <w:r>
        <w:rPr>
          <w:rtl w:val="true"/>
        </w:rPr>
        <w:t xml:space="preserve">بيعت با اميرالمؤمنين </w:t>
      </w:r>
      <w:r>
        <w:rPr>
          <w:rtl w:val="true"/>
        </w:rPr>
        <w:t>(</w:t>
      </w:r>
      <w:r>
        <w:rPr>
          <w:rtl w:val="true"/>
        </w:rPr>
        <w:t>ع</w:t>
      </w:r>
      <w:r>
        <w:rPr>
          <w:rtl w:val="true"/>
        </w:rPr>
        <w:t>)</w:t>
      </w:r>
      <w:bookmarkEnd w:id="242"/>
    </w:p>
    <w:p>
      <w:pPr>
        <w:pStyle w:val="BookText"/>
        <w:rPr/>
      </w:pPr>
      <w:r>
        <w:rPr>
          <w:rFonts w:ascii="Amiri" w:hAnsi="Amiri" w:eastAsia="Amiri" w:cs="Amiri"/>
          <w:color w:val="111111"/>
          <w:sz w:val="28"/>
          <w:sz w:val="28"/>
          <w:szCs w:val="28"/>
          <w:rtl w:val="true"/>
          <w:lang w:bidi="ar-SA"/>
        </w:rPr>
        <w:t>خلاصه، مسلمين بدون خليفه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مورّخين مى‌نويسند كه مردم مثل مور و ملخ به درِ خانۀ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حضرت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رَاعَنِى إِلَّا وَ النَّاسُ كَعُرْفِ الضَّبُعِ إِلَىَّ يَنْثَالُونَ عَلَىَّ مِنْ كُلِّ جَانِبٍ حَتَّى لَقَدْ وُطِئَ الْحَسَنَانِ وَ شُقَّ عِطْفَاىَ مُجْتَمِعِينَ حَوْلِى كَرَبِيضَة الْغَنَم</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ناگهان ديدم مردم از هر سوى، روى به من نهادند، و چون يال كفتار پس و پشت هم ايستادند، چندان كه حسن و حسين فشرده گشتند و دو پهلويم آزرده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من فراهم آمدند چون گلۀ گوسفند سر نهاده به</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خليفه‌اى بودند كه مردم اين طور با ميل و رغبت با ايشان بيعت كردند؛ يعنى نمونۀ كامل مردم‌سالارى، كه علاوه بر آن قبلاً نيز در غدير با آن حضرت بيعت كرده بودند و مهم‌تر از همه اين كه از طرف خداوند هم اين منصب به ايشان واگذار شده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ابوبكر در سقيفه كه عدّۀ محدودى در آن بودند، به عنوان خليفه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با انتخاب يك نفر يعنى ابوبكر خليفه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كه با سه رأى از شوراى شش نفره خليفه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يكى از افتخارهاى بزرگ ما شيعيان است، هر چند ما اعتقاد داريم كه امامت منصبى نيست كه مردم بتوانند در تعيين آن دخالت كنند</w:t>
      </w:r>
      <w:r>
        <w:rPr>
          <w:rFonts w:eastAsia="IRNazanin" w:cs="IRNazanin"/>
          <w:color w:val="111111"/>
          <w:sz w:val="28"/>
          <w:szCs w:val="28"/>
          <w:rtl w:val="true"/>
          <w:lang w:bidi="fa-IR"/>
        </w:rPr>
        <w:t xml:space="preserve">. </w:t>
      </w:r>
      <w:bookmarkStart w:id="243" w:name="pg16660_177602"/>
    </w:p>
    <w:p>
      <w:pPr>
        <w:pStyle w:val="Heading3"/>
        <w:numPr>
          <w:ilvl w:val="2"/>
          <w:numId w:val="1"/>
        </w:numPr>
        <w:rPr/>
      </w:pPr>
      <w:bookmarkStart w:id="244" w:name="__RefHeading___Toc12108824_1280447820"/>
      <w:bookmarkStart w:id="245" w:name="_Toc81"/>
      <w:bookmarkEnd w:id="243"/>
      <w:bookmarkEnd w:id="244"/>
      <w:r>
        <w:rPr>
          <w:rtl w:val="true"/>
        </w:rPr>
        <w:t xml:space="preserve">خدمات اميرالمؤمنين </w:t>
      </w:r>
      <w:r>
        <w:rPr>
          <w:rtl w:val="true"/>
        </w:rPr>
        <w:t>(</w:t>
      </w:r>
      <w:r>
        <w:rPr>
          <w:rtl w:val="true"/>
        </w:rPr>
        <w:t>ع</w:t>
      </w:r>
      <w:r>
        <w:rPr>
          <w:rtl w:val="true"/>
        </w:rPr>
        <w:t xml:space="preserve">) </w:t>
      </w:r>
      <w:r>
        <w:rPr>
          <w:rtl w:val="true"/>
        </w:rPr>
        <w:t>در اين دوره</w:t>
      </w:r>
      <w:bookmarkEnd w:id="245"/>
    </w:p>
    <w:p>
      <w:pPr>
        <w:pStyle w:val="Heading4"/>
        <w:numPr>
          <w:ilvl w:val="3"/>
          <w:numId w:val="1"/>
        </w:numPr>
        <w:rPr/>
      </w:pPr>
      <w:bookmarkStart w:id="246" w:name="__RefHeading___Toc12108826_1280447820"/>
      <w:bookmarkStart w:id="247" w:name="_Toc82"/>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 xml:space="preserve">با تمامى مصائب و مشكلات دوران بيست وپنج سال خانه 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روزش به اندازۀ ضربتى كه در سحر نوزدهم ماه مبارك رمضان سال چهلم بر فرق سر ايشان وارد شد، درد داشت و به تعبير خود آن حضرت گويا خار در چشم و استخوان در گلوى داشتند</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خدمات بسيار گران‌بهايى را به جامعۀ اسلامى تقديم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خدمات را در سه بخش به طور مختصر بررسى خواهيم كرد</w:t>
      </w:r>
      <w:r>
        <w:rPr>
          <w:rFonts w:eastAsia="IRNazanin" w:cs="IRNazanin"/>
          <w:color w:val="111111"/>
          <w:sz w:val="28"/>
          <w:szCs w:val="28"/>
          <w:rtl w:val="true"/>
          <w:lang w:bidi="fa-IR"/>
        </w:rPr>
        <w:t>:</w:t>
      </w:r>
    </w:p>
    <w:p>
      <w:pPr>
        <w:pStyle w:val="Heading4"/>
        <w:numPr>
          <w:ilvl w:val="3"/>
          <w:numId w:val="1"/>
        </w:numPr>
        <w:rPr/>
      </w:pPr>
      <w:bookmarkStart w:id="248" w:name="__RefHeading___Toc12108828_1280447820"/>
      <w:bookmarkStart w:id="249" w:name="_Toc83"/>
      <w:bookmarkEnd w:id="248"/>
      <w:r>
        <w:rPr/>
        <w:t>1</w:t>
      </w:r>
      <w:r>
        <w:rPr>
          <w:rtl w:val="true"/>
        </w:rPr>
        <w:t xml:space="preserve">. </w:t>
      </w:r>
      <w:r>
        <w:rPr>
          <w:rtl w:val="true"/>
        </w:rPr>
        <w:t>خدمات اجتماعى در جهت حفظ اسلام</w:t>
      </w:r>
      <w:bookmarkEnd w:id="249"/>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لحظات زندگى در جهت حفظ اسلام مجاهده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از زمان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شهادت خودشان، از هيچ كوششى در راستاى حفظ و مراقبت از اساس اسلام دريغ نفرمودند، حتّى به قيمت از دست دادن خلافت كه حقّ مسلّم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اگر وجود مبارك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اسلام نابود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نظارت و تلاش ايشان بود كه باعث شد اسلام هرچند به صورت ناقص،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راه حتّى از كمك به خلفاى سه گانه هم دريغ نكردند؛ چون نمى‌خواستند به خاطر اختلاف ميان ايشان و خلفا، ضربه‌اى به اسلام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عمر بسيار مشهور است كه بارها گفته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على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اگر على نبود، هلاك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مى‌گفت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تبقنى لمعضلة </w:t>
      </w:r>
    </w:p>
    <w:p>
      <w:pPr>
        <w:pStyle w:val="BookText"/>
        <w:rPr/>
      </w:pPr>
      <w:r>
        <w:rPr>
          <w:rFonts w:ascii="Amiri" w:hAnsi="Amiri" w:eastAsia="Amiri" w:cs="Amiri"/>
          <w:color w:val="111111"/>
          <w:sz w:val="28"/>
          <w:sz w:val="28"/>
          <w:szCs w:val="28"/>
          <w:rtl w:val="true"/>
          <w:lang w:bidi="ar-SA"/>
        </w:rPr>
        <w:t>ليس لها ابن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خدايا، مرا در مشكلى كه براى گشودنش پسر ابى طالب نباشد، باقى مگذار</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لا أبقانى اللَّه بأرض لستَ فيها أبا الحسن؛ سرزمينى كه تو اى ابو الحسن نباشى، خدا مرا باقى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أبقانى اللَّه بعدك يا علىُّ؛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بعد از تو باقى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باللَّه من معضلة و لا أبو حسن لها؛ به خدا پناه مى‌برم از مشكلى كه ابو الحسن براى گشودنش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باللَّه أن أعيش فى قوم لستَ فيهم يا أبا الحسن؛ به خدا پناه مى‌برم كه در قومى زندگى كنم و تو اى ابو الحسن در ميان آنها نباشى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باللّه أن أعيش فى قومٍ ليس فيهم أبو الحسن؛ به خدا پناه مى‌برم كه در ميان مردم زنده باشم و ابو الحسن آنجا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تنزل بى شديدة إلّا و أبو الحسن إلى جنبى؛ خدايا مشكلى بر من وارد مساز مگر على در كنارم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بقيتُ لمعضلة ليس لها أبو الحسن؛ اميد است در مشكلى كه ابو الحسن گشاينده آن نباشد واقع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أبقانى اللَّه إلى أن أدرك قوماً ليس فيهم أبو الحسن؛ خدا مرا آنقدر باقى نگذارد تا در ميان مردمى قرار گيرم كه ابو الحسن در ميان آنها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الغدير فى الكتاب و السنة و الأدب،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بخواهيم در مورد اين نقش و خدمات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بنويسيم، كتاب‌ها نگاشته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نمونه‌هاى بسيار فراوانى در تاريخ نقل شده كه به دست توانمند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سرانجام رسيده است</w:t>
      </w:r>
      <w:r>
        <w:rPr>
          <w:rStyle w:val="FootnoteAnchor"/>
          <w:rtl w:val="true"/>
        </w:rPr>
        <w:footnoteReference w:id="254"/>
      </w:r>
      <w:r>
        <w:rPr>
          <w:rFonts w:ascii="Amiri" w:hAnsi="Amiri" w:eastAsia="Amiri" w:cs="Amiri"/>
          <w:color w:val="111111"/>
          <w:sz w:val="28"/>
          <w:sz w:val="28"/>
          <w:szCs w:val="28"/>
          <w:rtl w:val="true"/>
          <w:lang w:bidi="ar-SA"/>
        </w:rPr>
        <w:t xml:space="preserve">و اين يك </w:t>
      </w:r>
      <w:bookmarkStart w:id="250" w:name="pg16660_177608"/>
    </w:p>
    <w:p>
      <w:pPr>
        <w:pStyle w:val="BookText"/>
        <w:rPr/>
      </w:pPr>
      <w:bookmarkEnd w:id="250"/>
      <w:r>
        <w:rPr>
          <w:rFonts w:ascii="Amiri" w:hAnsi="Amiri" w:eastAsia="Amiri" w:cs="Amiri"/>
          <w:color w:val="111111"/>
          <w:sz w:val="28"/>
          <w:sz w:val="28"/>
          <w:szCs w:val="28"/>
          <w:rtl w:val="true"/>
          <w:lang w:bidi="ar-SA"/>
        </w:rPr>
        <w:t xml:space="preserve">افتخار است براى شيعه كه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خلافت آنان را قبول نداشتند، براى حفظ اسلام از كمك به آنان دريغ نمى‌كردند</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2108830_1280447820"/>
      <w:bookmarkStart w:id="252" w:name="_Toc84"/>
      <w:bookmarkEnd w:id="251"/>
      <w:r>
        <w:rPr/>
        <w:t>2</w:t>
      </w:r>
      <w:r>
        <w:rPr>
          <w:rtl w:val="true"/>
        </w:rPr>
        <w:t xml:space="preserve">. </w:t>
      </w:r>
      <w:r>
        <w:rPr>
          <w:rtl w:val="true"/>
        </w:rPr>
        <w:t xml:space="preserve">خدمات علمى </w:t>
      </w:r>
      <w:r>
        <w:rPr>
          <w:rtl w:val="true"/>
        </w:rPr>
        <w:t xml:space="preserve">- </w:t>
      </w:r>
      <w:r>
        <w:rPr>
          <w:rtl w:val="true"/>
        </w:rPr>
        <w:t>فرهنگى</w:t>
      </w:r>
      <w:bookmarkEnd w:id="252"/>
    </w:p>
    <w:p>
      <w:pPr>
        <w:pStyle w:val="BookText"/>
        <w:rPr/>
      </w:pPr>
      <w:r>
        <w:rPr>
          <w:rFonts w:ascii="IRNazanin" w:hAnsi="IRNazanin" w:eastAsia="IRNazanin"/>
          <w:color w:val="111111"/>
          <w:sz w:val="28"/>
          <w:sz w:val="28"/>
          <w:szCs w:val="28"/>
          <w:rtl w:val="true"/>
          <w:lang w:bidi="fa-IR"/>
        </w:rPr>
        <w:t>اين خدمات هم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نكنيد كه اين بخش از خدمات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منحصر است به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كتاب معجزه‌اى است در اسلام و پس از قرآن، نظيرى ندارد و مى‌توان در مورد آن تحدّى كرد، همان‌طور كه قرآن در مورد خودش تحدّى</w:t>
      </w:r>
    </w:p>
    <w:p>
      <w:pPr>
        <w:pStyle w:val="BookText"/>
        <w:rPr/>
      </w:pPr>
      <w:r>
        <w:rPr>
          <w:rFonts w:ascii="Amiri" w:hAnsi="Amiri" w:eastAsia="Amiri" w:cs="Amiri"/>
          <w:color w:val="111111"/>
          <w:sz w:val="28"/>
          <w:sz w:val="28"/>
          <w:szCs w:val="28"/>
          <w:rtl w:val="true"/>
          <w:lang w:bidi="ar-SA"/>
        </w:rPr>
        <w:t>كرده و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بگو اگر انس و جن گرد آيند تا نظير اين قرآن را بياورند، مانند آن را نخواهند آورد، هرچند برخى از آن‌ها پشتيبان برخى ديگر باشند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تحدّى راجع به قرآن شده، امّا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نهج البلاغه تحدّى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هم روشن است؛ چون نهج البلاغه حدود چهارصد سال بعد، توسّط عالم جليل‌القدر سيّد رضى جمع‌آورى شده است، امّا امروز ما مى‌توانيم در مورد نهج البلاغه تحدّى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نتوانسته است كتابى از نظر لفظ و محتوا مانند اين كتاب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بسيارى از افراد اين بوده كه بتوانند بر اين كتاب شرحى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اهل سنّت هم به اين كتاب بسيار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معتزلى، بيست جلد شرح بر اين كتاب نوشته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متأسّفانه ما شيعيان در مورد نهج البلاغه كم كار كرده‌ايم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كلام مخلوق و دون كلام 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خدمات علمى و فرهنگى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آن چه در نهج‌البلاغه آمده،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سى هزار روايت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الإمام على</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يازده جلد است كه هر جلد آن حدّاقل پانصد صفحه دارد و قطعاً روايات آن حضرت بيش از اين بوده و تمام آن به</w:t>
      </w:r>
    </w:p>
    <w:p>
      <w:pPr>
        <w:pStyle w:val="BookText"/>
        <w:rPr/>
      </w:pPr>
      <w:r>
        <w:rPr>
          <w:rFonts w:ascii="IRNazanin" w:hAnsi="IRNazanin" w:eastAsia="IRNazanin"/>
          <w:color w:val="111111"/>
          <w:sz w:val="28"/>
          <w:sz w:val="28"/>
          <w:szCs w:val="28"/>
          <w:rtl w:val="true"/>
          <w:lang w:bidi="fa-IR"/>
        </w:rPr>
        <w:t>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كل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اهل سنّت است را جمع كنيد، به اين مقدار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مورد روايات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كنيم و بدانيد كه هر چه هم تلاش كنيد، به قطره‌اى از درياى علم ايشان دست پيدا نمى‌كنيد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قبلاً در مورد آيۀ شريفۀ وَ لَوْ أَنَّ مٰا فِي اَلْأَرْضِ مِنْ شَجَرَةٍ أَقْلاٰمٌ وَ اَلْبَحْرُ يَمُدُّهُ مِنْ بَعْدِهِ سَبْعَةُ أَبْحُرٍ مٰا نَفِدَتْ كَلِمٰاتُ اَللّٰهِ‌</w:t>
      </w:r>
      <w:r>
        <w:rPr>
          <w:rStyle w:val="FootnoteAnchor"/>
          <w:rtl w:val="true"/>
        </w:rPr>
        <w:footnoteReference w:id="257"/>
      </w:r>
      <w:r>
        <w:rPr>
          <w:rFonts w:ascii="Amiri" w:hAnsi="Amiri" w:eastAsia="Amiri" w:cs="Amiri"/>
          <w:color w:val="111111"/>
          <w:sz w:val="28"/>
          <w:sz w:val="28"/>
          <w:szCs w:val="28"/>
          <w:rtl w:val="true"/>
          <w:lang w:bidi="ar-SA"/>
        </w:rPr>
        <w:t xml:space="preserve">بيان شد كه در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وجود مقدّس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ساير ائمّۀ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شده است</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xml:space="preserve">اگر همۀ چوب‌ها قلم شود و همۀ درياها مركب، نمى‌توان تمام فضائل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اندازۀ توان بايد از درياى فضائل آن وجود شريف استفاده كرد</w:t>
      </w:r>
      <w:r>
        <w:rPr>
          <w:rFonts w:eastAsia="IRNazanin" w:cs="IRNazanin"/>
          <w:color w:val="111111"/>
          <w:sz w:val="28"/>
          <w:szCs w:val="28"/>
          <w:rtl w:val="true"/>
          <w:lang w:bidi="fa-IR"/>
        </w:rPr>
        <w:t xml:space="preserve">. </w:t>
      </w:r>
      <w:bookmarkStart w:id="253" w:name="pg16660_177615"/>
    </w:p>
    <w:p>
      <w:pPr>
        <w:pStyle w:val="Heading4"/>
        <w:numPr>
          <w:ilvl w:val="3"/>
          <w:numId w:val="1"/>
        </w:numPr>
        <w:rPr/>
      </w:pPr>
      <w:bookmarkStart w:id="254" w:name="__RefHeading___Toc12108832_1280447820"/>
      <w:bookmarkStart w:id="255" w:name="_Toc85"/>
      <w:bookmarkEnd w:id="253"/>
      <w:bookmarkEnd w:id="254"/>
      <w:r>
        <w:rPr/>
        <w:t>3</w:t>
      </w:r>
      <w:r>
        <w:rPr>
          <w:rtl w:val="true"/>
        </w:rPr>
        <w:t xml:space="preserve">. </w:t>
      </w:r>
      <w:r>
        <w:rPr>
          <w:rtl w:val="true"/>
        </w:rPr>
        <w:t>خدمات اقتصادى</w:t>
      </w:r>
      <w:bookmarkEnd w:id="25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خدمات اقتصادى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بيست و پنج سالى كه ايشان را خانه‌نشين كردند، امام بى‌كار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مباركشان بيست و شش مزرعه را آباد كردند، چاه مى‌كندند، نخل مى‌كاشتند و درآمدى را كه از اين راه به دست مى‌آوردند، در جهت تقويت اسلام و كمك به فقرا و مستمندان مصرف مى‌كردند</w:t>
      </w:r>
      <w:r>
        <w:rPr>
          <w:rFonts w:eastAsia="IRNazanin" w:cs="IRNazanin"/>
          <w:color w:val="111111"/>
          <w:sz w:val="28"/>
          <w:szCs w:val="28"/>
          <w:rtl w:val="true"/>
          <w:lang w:bidi="fa-IR"/>
        </w:rPr>
        <w:t xml:space="preserve">. </w:t>
      </w:r>
      <w:bookmarkStart w:id="256" w:name="pg16660_177618"/>
    </w:p>
    <w:p>
      <w:pPr>
        <w:pStyle w:val="Heading2"/>
        <w:numPr>
          <w:ilvl w:val="1"/>
          <w:numId w:val="1"/>
        </w:numPr>
        <w:rPr/>
      </w:pPr>
      <w:bookmarkStart w:id="257" w:name="__RefHeading___Toc12108834_1280447820"/>
      <w:bookmarkStart w:id="258" w:name="_Toc86"/>
      <w:bookmarkEnd w:id="256"/>
      <w:bookmarkEnd w:id="257"/>
      <w:r>
        <w:rPr>
          <w:rtl w:val="true"/>
        </w:rPr>
        <w:t>فصل هفتم</w:t>
      </w:r>
      <w:r>
        <w:rPr>
          <w:rtl w:val="true"/>
        </w:rPr>
        <w:t xml:space="preserve">: </w:t>
      </w:r>
      <w:r>
        <w:rPr>
          <w:rtl w:val="true"/>
        </w:rPr>
        <w:t xml:space="preserve">خلافت اميرالمومنين </w:t>
      </w:r>
      <w:r>
        <w:rPr>
          <w:rtl w:val="true"/>
        </w:rPr>
        <w:t>(</w:t>
      </w:r>
      <w:r>
        <w:rPr>
          <w:rtl w:val="true"/>
        </w:rPr>
        <w:t>ع</w:t>
      </w:r>
      <w:r>
        <w:rPr>
          <w:rtl w:val="true"/>
        </w:rPr>
        <w:t>)</w:t>
      </w:r>
      <w:bookmarkEnd w:id="25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12108836_1280447820"/>
      <w:bookmarkStart w:id="260" w:name="_Toc87"/>
      <w:bookmarkEnd w:id="259"/>
      <w:r>
        <w:rPr>
          <w:rtl w:val="true"/>
        </w:rPr>
        <w:t>اشاره</w:t>
      </w:r>
      <w:bookmarkEnd w:id="26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6660_177622"/>
      <w:bookmarkStart w:id="262" w:name="pg16660_177622"/>
      <w:bookmarkEnd w:id="262"/>
    </w:p>
    <w:p>
      <w:pPr>
        <w:pStyle w:val="BookText"/>
        <w:rPr/>
      </w:pPr>
      <w:bookmarkStart w:id="263" w:name="pg16660_177622"/>
      <w:bookmarkEnd w:id="263"/>
      <w:r>
        <w:rPr>
          <w:rFonts w:ascii="IRNazanin" w:hAnsi="IRNazanin" w:eastAsia="IRNazanin"/>
          <w:color w:val="111111"/>
          <w:sz w:val="28"/>
          <w:sz w:val="28"/>
          <w:szCs w:val="28"/>
          <w:rtl w:val="true"/>
          <w:lang w:bidi="fa-IR"/>
        </w:rPr>
        <w:t xml:space="preserve">در فصل قبل بيان شد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شيوۀ مردم‌سالارى دينى به خلافت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قبلاً از طرف خداوند متعال به اين عنوان منصوب شده بودند، امّا مردم به دلايل بسيارى از جمله نادانى و بى تفاوتى، بيست و پنج سال ايشان را خانه‌نشين كردند و بالأخره پس از ربع قرن با سر خوردگىِ تمام، براى بيعت به درِ خانۀ حضرت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حاضر نبودند اين چنين خلافتى را بپذيرند؛ چون خشت اوّل كج گذاشته شده بود و بيست و پنج سال ديوار خلافت، كج بالا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مشخّص است وقتى پاى اجبار مردم به ميان بيايد، انكار فايده ندارد</w:t>
      </w:r>
      <w:r>
        <w:rPr>
          <w:rFonts w:eastAsia="IRNazanin" w:cs="IRNazanin"/>
          <w:color w:val="111111"/>
          <w:sz w:val="28"/>
          <w:szCs w:val="28"/>
          <w:rtl w:val="true"/>
          <w:lang w:bidi="fa-IR"/>
        </w:rPr>
        <w:t>.</w:t>
      </w:r>
    </w:p>
    <w:p>
      <w:pPr>
        <w:pStyle w:val="Heading3"/>
        <w:numPr>
          <w:ilvl w:val="2"/>
          <w:numId w:val="1"/>
        </w:numPr>
        <w:rPr/>
      </w:pPr>
      <w:bookmarkStart w:id="264" w:name="__RefHeading___Toc12108838_1280447820"/>
      <w:bookmarkStart w:id="265" w:name="_Toc88"/>
      <w:bookmarkEnd w:id="264"/>
      <w:r>
        <w:rPr>
          <w:rtl w:val="true"/>
        </w:rPr>
        <w:t>بيعت عمومى</w:t>
      </w:r>
      <w:bookmarkEnd w:id="265"/>
    </w:p>
    <w:p>
      <w:pPr>
        <w:pStyle w:val="BookText"/>
        <w:rPr/>
      </w:pPr>
      <w:r>
        <w:rPr>
          <w:rFonts w:ascii="IRNazanin" w:hAnsi="IRNazanin" w:eastAsia="IRNazanin"/>
          <w:color w:val="111111"/>
          <w:sz w:val="28"/>
          <w:sz w:val="28"/>
          <w:szCs w:val="28"/>
          <w:rtl w:val="true"/>
          <w:lang w:bidi="fa-IR"/>
        </w:rPr>
        <w:t>بالأخره، خلافت را به اجبار روى دست حضرت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اين‌طور است، به مسجد بياييد كه در آن جا بيعت كنيم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بيعت عمومى انجام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كسانى كه بيعت كردند، طلحه و زبير بودند</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دوّم،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منبر رفتند تا رؤوس برنامه‌ها و اصلاحات خود را براى مردم تشريح كنند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ايشان طى خطبه‌اى خطاب به مردم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مردم، ابوبكر را به خلافت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ابوبكر، عمر را به خلافت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به روش ابوبكر،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خلافت را در شوراى شش نفره قرار داد و نتيجۀ امر، به حكومت عثمان منتهى شد و از او كارهايى سر زد كه نزد شما ناپسند بود، تا اين كه محاصره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رغبت نزد من آمديد و از من خواستيد كه رهبرى شما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روش پيامبرتان وا مى‌دارم و آن چه را بدان مأمورم، در ميان شما به اجرا مى‌گذارم، اگر پا به پايم استقامت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كه جايگاه من نسبت به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مانند جايگاه من در زمان حيات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چه بدان امر مى‌شويد، پاى‌بند باشيد و از آن‌چه از آن نهى مى‌شويد، خوددارى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كارى شتاب مكنيد، تا آن را برايتان روشن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كه خداوند، از فراز آسمان و عرش، آگاه است كه حكومت بر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 نمى‌داشتم تا اين كه رأى شما بر اين امر، متّفق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 كه رأى شما بر حكومتِ من متعلّق شد، مجالى براى كناره‌گيرى نيست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مبادا فردا مردانى از شما كه در لذّت‌هاى دنيا غرق شدند، </w:t>
      </w:r>
    </w:p>
    <w:p>
      <w:pPr>
        <w:pStyle w:val="BookText"/>
        <w:rPr/>
      </w:pPr>
      <w:r>
        <w:rPr>
          <w:rFonts w:ascii="IRNazanin" w:hAnsi="IRNazanin" w:eastAsia="IRNazanin"/>
          <w:color w:val="111111"/>
          <w:sz w:val="28"/>
          <w:sz w:val="28"/>
          <w:szCs w:val="28"/>
          <w:rtl w:val="true"/>
          <w:lang w:bidi="fa-IR"/>
        </w:rPr>
        <w:t>بُستان‌ها گرفتند، نهرها جارى كردند، بر اسبان چالاك سوار شدند و كنيزكان زيبا روى گرفتند، وقتى كه آنان را از آن چه در آن غوطه‌ور شدند، باز داشتم و به حقوقى كه مى‌شناسند، بازشان گرداندم، از من خُرده گيرند و مپسندند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ما را از حقوقمان، محروم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مهاجران و انصار از صحابيان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دليل همراهى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خويش به فضيلت و برترى باور دارد، بداند كه فضيلت روشن فردا نزد خداست و پاداش و اجر او بر خداوند است، و هركس دعوت خداوند و پيامبرش را پاسخ گويد و آيين ما را تصديق كند و در دين ما داخل گردد و به قبلۀ ما روى آورد، از حقوق و حدود اسلام، برخوردار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بندگان خداونديد و ثروت، از آنِ خداست و ميان شما به مساوات تقسيم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بر ديگرى برترى نيست، و پارسايان را فردا نزد خداوند، نيكوترين پاداش و برترين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دنيا را پاداش و ثوابِ پارسايان، قرار نداده است، و آن چه نزد خداوند است، براى نيكان،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به خواست خداوند، صبح نزد من بياييد تا ثروتى را كه نزد ماست، ميان شما تقسيم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 آزادى، از حضورْ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خوددارى نورزد، عرب و عجم، ثروتمند يا مستمند</w:t>
      </w:r>
      <w:r>
        <w:rPr>
          <w:rFonts w:eastAsia="Amiri" w:cs="Amiri" w:ascii="Amiri" w:hAnsi="Amiri"/>
          <w:color w:val="111111"/>
          <w:sz w:val="28"/>
          <w:szCs w:val="28"/>
          <w:rtl w:val="true"/>
          <w:lang w:bidi="ar-SA"/>
        </w:rPr>
        <w:t>.</w:t>
      </w:r>
      <w:r>
        <w:rPr>
          <w:rStyle w:val="FootnoteAnchor"/>
          <w:rtl w:val="true"/>
        </w:rPr>
        <w:footnoteReference w:id="261"/>
      </w:r>
      <w:bookmarkStart w:id="266" w:name="pg16660_177631"/>
    </w:p>
    <w:p>
      <w:pPr>
        <w:pStyle w:val="BookText"/>
        <w:rPr/>
      </w:pPr>
      <w:bookmarkEnd w:id="266"/>
      <w:r>
        <w:rPr>
          <w:rFonts w:ascii="IRNazanin" w:hAnsi="IRNazanin" w:eastAsia="IRNazanin"/>
          <w:color w:val="111111"/>
          <w:sz w:val="28"/>
          <w:sz w:val="28"/>
          <w:szCs w:val="28"/>
          <w:rtl w:val="true"/>
          <w:lang w:bidi="fa-IR"/>
        </w:rPr>
        <w:t xml:space="preserve">اين، نخستين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برخى را خوش نيامد و كينه به دل گرفتند و تقسيم برابرِ ثروت‌ها را نپسنديدند</w:t>
      </w:r>
      <w:r>
        <w:rPr>
          <w:rFonts w:eastAsia="IRNazanin" w:cs="IRNazanin"/>
          <w:color w:val="111111"/>
          <w:sz w:val="28"/>
          <w:szCs w:val="28"/>
          <w:rtl w:val="true"/>
          <w:lang w:bidi="fa-IR"/>
        </w:rPr>
        <w:t>.</w:t>
      </w:r>
    </w:p>
    <w:p>
      <w:pPr>
        <w:pStyle w:val="Heading3"/>
        <w:numPr>
          <w:ilvl w:val="2"/>
          <w:numId w:val="1"/>
        </w:numPr>
        <w:rPr/>
      </w:pPr>
      <w:bookmarkStart w:id="267" w:name="__RefHeading___Toc12108840_1280447820"/>
      <w:bookmarkStart w:id="268" w:name="_Toc89"/>
      <w:bookmarkEnd w:id="267"/>
      <w:r>
        <w:rPr>
          <w:rtl w:val="true"/>
        </w:rPr>
        <w:t>آغاز مخالفت‌ها</w:t>
      </w:r>
      <w:bookmarkEnd w:id="268"/>
    </w:p>
    <w:p>
      <w:pPr>
        <w:pStyle w:val="BookText"/>
        <w:rPr/>
      </w:pPr>
      <w:r>
        <w:rPr>
          <w:rFonts w:ascii="IRNazanin" w:hAnsi="IRNazanin" w:eastAsia="IRNazanin"/>
          <w:color w:val="111111"/>
          <w:sz w:val="28"/>
          <w:sz w:val="28"/>
          <w:szCs w:val="28"/>
          <w:rtl w:val="true"/>
          <w:lang w:bidi="fa-IR"/>
        </w:rPr>
        <w:t>فرداى آن روز، مردم براى گرفتن سهم خود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ديوان‌دار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ابى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مهاجران شروع كن و به هريك، سه دينار بده، سپس به انصار و بعد از آن تمام حاضران، از عرب و عجم را دعوت كن و سهمشان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مانند طلحه، زبير، عبداللّه بن عمر، سعيد بن عاص، مروان بن حكم از پذيرش اين تقسيم خوددارى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كه مردم، در مسجد بودند، طلحه و زبير وارد شدند و در گوشه‌اى دورتر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گروهى از قريش به آنان پيوستند و ساعتى با هم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وليد بن عقبه برخاست و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از اموالى كه از زمان عثمان نزد آنان بود، صرف‌نظر كنند، و الاّ همگى به شام نزد معاويه خواهند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روا نيست كه از حقوق خداوند نسبت به شما و ديگران، صرف‌نظر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دنيايى كه آن را آرزو مى‌كنيد و بدان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رغبت داريد و شما را خشنود مى‌سازد و به خشم مى‌آورد، خانۀ شما و جايگاهى كه برايش آفريده شده‌ايد،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فريب ندهد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ثروت‌ها، كسى را بر كسى امتيازى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ثروت خداوند است و شما بندگان مسلمان خداييد، و اين كتاب خداوند است كه بدان اعتراف كرديم و در برابرش تسليم شديم، و عهد پيامبر در ميان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آن‌كه به آن راضى نيست، به هر كجا مى‌خواهد،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خطاب به طلحه و زبير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سوگند، مگر نه اين بود كه با رغبت براى بيعت، نزد من آمديد و مرا به بيعت فرا خوانديد، در حالى كه من از آن، اكراه داشتم؟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همين طور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چيزى شما را به اين كارها واداشته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بيعت كرديم، به اين شرط كه كارها را بدون نظر ما انجام ندهى و با ما در تمامى امور، مشورت كنى و خودسرانه بر ما حكم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و برترى ما بر ديگران، بر تو 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ثروت‌ها چيزى براى خودم برداشتم؟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كدام كارِ من ناخشنوديد كه تصميم به مخالفت با من گرفتيد؟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تقسيم اموال، بر خلاف شيوۀ عمر بن خطّاب، رفتار كردى، سهم ما را مانند سهمِ ديگران قرار دادى و ميان ما و آنان كه مانند ما نيستند،</w:t>
      </w:r>
    </w:p>
    <w:p>
      <w:pPr>
        <w:pStyle w:val="BookText"/>
        <w:rPr/>
      </w:pPr>
      <w:r>
        <w:rPr>
          <w:rFonts w:ascii="Amiri" w:hAnsi="Amiri" w:eastAsia="Amiri" w:cs="Amiri"/>
          <w:color w:val="111111"/>
          <w:sz w:val="28"/>
          <w:sz w:val="28"/>
          <w:szCs w:val="28"/>
          <w:rtl w:val="true"/>
          <w:lang w:bidi="ar-SA"/>
        </w:rPr>
        <w:t>مساوات برقرار كردى؛ آن هم در غنايمى كه خداوند، در سايۀ شمشيرهاى ما و نيزه‌هاى ما نصيب ما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ثروت‌ها و پيروى نكردن از روش خلفا، امرى</w:t>
      </w:r>
    </w:p>
    <w:p>
      <w:pPr>
        <w:pStyle w:val="BookText"/>
        <w:rPr/>
      </w:pPr>
      <w:r>
        <w:rPr>
          <w:rFonts w:ascii="IRNazanin" w:hAnsi="IRNazanin" w:eastAsia="IRNazanin"/>
          <w:color w:val="111111"/>
          <w:sz w:val="28"/>
          <w:sz w:val="28"/>
          <w:szCs w:val="28"/>
          <w:rtl w:val="true"/>
          <w:lang w:bidi="fa-IR"/>
        </w:rPr>
        <w:t xml:space="preserve">نيست كه ابتدائاً من اين‌طور كرده باشم؛ بلكه من و شما ديديم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مى‌كرد و كتاب خداوند كه باطل، از پيش و پس به آن راه ندارد و فرستاده شده از سوى داناى ستوده است، چنين 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گروهى را كه در اسلام سبقت داشتند و آن‌را با شمشيرهايشان يارى كردند، در تقسيم، برترى نداد و به علّت سبقت در ايمان، امتيازى براى كسى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سبحان، اجر پيش‌تازان و مجاهدان را در روز قيامت، ادا خواهد كرد</w:t>
      </w:r>
      <w:r>
        <w:rPr>
          <w:rFonts w:eastAsia="IRNazanin" w:cs="IRNazanin"/>
          <w:color w:val="111111"/>
          <w:sz w:val="28"/>
          <w:szCs w:val="28"/>
          <w:rtl w:val="true"/>
          <w:lang w:bidi="fa-IR"/>
        </w:rPr>
        <w:t>.</w:t>
      </w:r>
      <w:r>
        <w:rPr>
          <w:rStyle w:val="FootnoteAnchor"/>
          <w:rtl w:val="true"/>
        </w:rPr>
        <w:footnoteReference w:id="26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افسوس كه آنان و عدّه‌اى ديگر كه مقام و ثروت خود را در مخاطره مى‌ديدند، از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تأثيرى نگرفتند و مخالفت‌هاى خود را با حكومت عادلانۀ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نمودند</w:t>
      </w:r>
      <w:r>
        <w:rPr>
          <w:rFonts w:eastAsia="IRNazanin" w:cs="IRNazanin"/>
          <w:color w:val="111111"/>
          <w:sz w:val="28"/>
          <w:szCs w:val="28"/>
          <w:rtl w:val="true"/>
          <w:lang w:bidi="fa-IR"/>
        </w:rPr>
        <w:t xml:space="preserve">. </w:t>
      </w:r>
      <w:bookmarkStart w:id="269" w:name="pg16660_177639"/>
    </w:p>
    <w:p>
      <w:pPr>
        <w:pStyle w:val="Heading2"/>
        <w:numPr>
          <w:ilvl w:val="1"/>
          <w:numId w:val="1"/>
        </w:numPr>
        <w:rPr/>
      </w:pPr>
      <w:bookmarkStart w:id="270" w:name="__RefHeading___Toc12108842_1280447820"/>
      <w:bookmarkStart w:id="271" w:name="_Toc90"/>
      <w:bookmarkEnd w:id="269"/>
      <w:bookmarkEnd w:id="270"/>
      <w:r>
        <w:rPr>
          <w:rtl w:val="true"/>
        </w:rPr>
        <w:t>فصل هشتم</w:t>
      </w:r>
      <w:r>
        <w:rPr>
          <w:rtl w:val="true"/>
        </w:rPr>
        <w:t xml:space="preserve">: </w:t>
      </w:r>
      <w:r>
        <w:rPr>
          <w:rtl w:val="true"/>
        </w:rPr>
        <w:t xml:space="preserve">جنگهاى دوران خلافت اميرالمومنين </w:t>
      </w:r>
      <w:r>
        <w:rPr>
          <w:rtl w:val="true"/>
        </w:rPr>
        <w:t>(</w:t>
      </w:r>
      <w:r>
        <w:rPr>
          <w:rtl w:val="true"/>
        </w:rPr>
        <w:t>ع</w:t>
      </w:r>
      <w:r>
        <w:rPr>
          <w:rtl w:val="true"/>
        </w:rPr>
        <w:t>)</w:t>
      </w:r>
      <w:bookmarkEnd w:id="27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2" w:name="__RefHeading___Toc12108844_1280447820"/>
      <w:bookmarkStart w:id="273" w:name="_Toc91"/>
      <w:bookmarkEnd w:id="272"/>
      <w:r>
        <w:rPr>
          <w:rtl w:val="true"/>
        </w:rPr>
        <w:t>اشاره</w:t>
      </w:r>
      <w:bookmarkEnd w:id="27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فصل هشتم فصلى است بسيار غم‌ناك، در مورد سخت‌ترين حالاتى كه براى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اتّفاق افتاد و آن سه جنگى است كه در زمان حكومت آن حضرت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هشتاد و چهار جنگ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ايشان را مشغول كرده بود، در زمان خلافت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سه جنگ اتّفاق افتاد كه بيشتر دوران چهار سال و ده ماهۀ خلافت ايشان را به 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جنگ‌ها با جنگ جمل آغاز شد و هنوز جنگ جمل تمام نشده بود كه جنگ صفّين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صفّين هنوز تمام نشده بود كه جنگ نهروان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نهروان هم طولى نكشيد كه حضرت را در محراب به شهادت رساندند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مدّت، سخت‌ترين دوران زندگى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دوره‌اى كه حضرت را خانه نشين كردند، بسيار سخت بود، امّا اين پنج سال به ايشان سخت‌تر گذشت؛ به اندازه‌اى مشكل بود كه هر روزش يك شهادت بود، هر روزش يك شكنجۀ روحى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اين سه جنگ را مشكل مى‌كرد اين بود كه هر دو طرف، خود را مسلمان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جنگ ميان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طرف، عدّه‌اى مسلمان فهميده از حزب الله، و در طرف ديگر عدّه‌اى نفهم بى‌فكر از حزب شيطان، امّا بالأخره ادّعاى اسلام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فصل قبل آمد كه با اصرار و اجبار مردم،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پذيرفتند، امّا همان كسانى كه در اين امر پيش قدم بودند و براى خلافت حضرت تلاش مى‌كردند، نقض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نقض بيعتشان هم دو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پول و ديگرى 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حاضر نبودند ذرّه‌اى از بيت المال را بى‌جا مصرف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انتخاب استاندارها هم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حضرت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افرادى مانند معاويه، طلحه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بيا و سازش كن يا به افرادى كه قبلاً سهم بيش‌ترى داشته‌اند، اكنون هم سهم بيش‌ترى بده، در مقابل 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تَأْمُرُونِّى أَنْ أَطْلُبَ النَّصْرَ بِالْجَوْرِ لَا وَ اللَّهِ لَا أَفْعَلَنَّ مَا طَلَعَتْ شَمْسٌ وَ لَاحَ فِى السَّمَاءِ نَجْمٌ وَ اللَّهِ لَوْ كَانَ مَالِى لَوَاسَيْتُ بَيْنَهُمْ وَ كَيْفَ وَ إِنَّمَا هُوَ أَمْوَالُهُم</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از من مى‌خواهيد كه با ستم، به دنبال پيروزى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تا خورشيد طلوع مى‌كند و ستاره‌اى در آسمان ظاهر است، چنين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اين اموال از آنِ خودم بود، آن را مساوى تقسيم مى‌كردم، چه رسد به اين كه اموالِ خود اين مردم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دولت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تنها كسى حقّ حكومت دارد كه در كارش كاردان باشد، متديّن باشد، اهل اسراف نباشد و بتواند مردم را طبق دستورات اسلام اداره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فردى باشد كه بر اساس منشورى كه به مالك اشتر دادند،</w:t>
      </w:r>
      <w:r>
        <w:rPr>
          <w:rStyle w:val="FootnoteAnchor"/>
          <w:rtl w:val="true"/>
        </w:rPr>
        <w:footnoteReference w:id="264"/>
      </w:r>
      <w:bookmarkStart w:id="274" w:name="pg16660_177651"/>
    </w:p>
    <w:p>
      <w:pPr>
        <w:pStyle w:val="BookText"/>
        <w:rPr/>
      </w:pPr>
      <w:bookmarkEnd w:id="274"/>
      <w:r>
        <w:rPr>
          <w:rFonts w:ascii="Amiri" w:hAnsi="Amiri" w:eastAsia="Amiri" w:cs="Amiri"/>
          <w:color w:val="111111"/>
          <w:sz w:val="28"/>
          <w:sz w:val="28"/>
          <w:szCs w:val="28"/>
          <w:rtl w:val="true"/>
          <w:lang w:bidi="ar-SA"/>
        </w:rPr>
        <w:t>حكومت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آن را به محمد بن ابى بكر نيز فرمان دادند،</w:t>
      </w:r>
      <w:r>
        <w:rPr>
          <w:rStyle w:val="FootnoteAnchor"/>
          <w:rtl w:val="true"/>
        </w:rPr>
        <w:footnoteReference w:id="265"/>
      </w:r>
      <w:r>
        <w:rPr>
          <w:rFonts w:ascii="IRNazanin" w:hAnsi="IRNazanin" w:eastAsia="IRNazanin"/>
          <w:color w:val="111111"/>
          <w:sz w:val="28"/>
          <w:sz w:val="28"/>
          <w:szCs w:val="28"/>
          <w:rtl w:val="true"/>
          <w:lang w:bidi="fa-IR"/>
        </w:rPr>
        <w:t>امّا منشور مالك اشتر، جامع‌تر و كامل‌تر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حضرت، مالك را به جاى محمد بن ابى بكر، به حكومت مصر منصوب كردند، روى سكّويى نشستند و بدون هيچ فكر و مقدّمه‌اى، اين حكومت‌نامه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اين منشور را با منشور سازمان ملل كه نخبگان دنيا بعد از جنگ جهانى اوّل از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جهان دور هم جمع شدند و در مدّت سه سال نوشتند، مقايسه كند، قطعاً اقرار مى‌كند كه عهدنامۀ مالك، به مراتب قوى‌تر و جامع‌تر از منشور سازمان ملل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در حكومت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بر اساس اين منشور عمل كند، نه كسى كه از شدّت مستى، نماز دو ركعتى را چهار ركعت مى‌خواند و 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بيشتر بخوانم</w:t>
      </w:r>
      <w:r>
        <w:rPr>
          <w:rFonts w:eastAsia="IRNazanin" w:cs="IRNazanin"/>
          <w:color w:val="111111"/>
          <w:sz w:val="28"/>
          <w:szCs w:val="28"/>
          <w:rtl w:val="true"/>
          <w:lang w:bidi="fa-IR"/>
        </w:rPr>
        <w:t>!</w:t>
      </w:r>
    </w:p>
    <w:p>
      <w:pPr>
        <w:pStyle w:val="Heading3"/>
        <w:numPr>
          <w:ilvl w:val="2"/>
          <w:numId w:val="1"/>
        </w:numPr>
        <w:rPr/>
      </w:pPr>
      <w:bookmarkStart w:id="275" w:name="__RefHeading___Toc12108846_1280447820"/>
      <w:bookmarkStart w:id="276" w:name="_Toc92"/>
      <w:bookmarkEnd w:id="275"/>
      <w:r>
        <w:rPr/>
        <w:t>1</w:t>
      </w:r>
      <w:r>
        <w:rPr>
          <w:rtl w:val="true"/>
        </w:rPr>
        <w:t xml:space="preserve">. </w:t>
      </w:r>
      <w:r>
        <w:rPr>
          <w:rtl w:val="true"/>
        </w:rPr>
        <w:t>جنگ جمل</w:t>
      </w:r>
      <w:bookmarkEnd w:id="276"/>
    </w:p>
    <w:p>
      <w:pPr>
        <w:pStyle w:val="BookText"/>
        <w:rPr/>
      </w:pPr>
      <w:r>
        <w:rPr>
          <w:rFonts w:ascii="IRNazanin" w:hAnsi="IRNazanin" w:eastAsia="IRNazanin"/>
          <w:color w:val="111111"/>
          <w:sz w:val="28"/>
          <w:sz w:val="28"/>
          <w:szCs w:val="28"/>
          <w:rtl w:val="true"/>
          <w:lang w:bidi="fa-IR"/>
        </w:rPr>
        <w:t xml:space="preserve">افرادى مانند زبير و طلحه منتظر بودند كه در زمان زمامدارى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عراق و يمن، به آنها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فهميدند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شايستۀ اين امر نمى‌داند، بنا براين شروع به شكايت و گلايه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در حضور جمعى از قريش،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پاداش ما از سوى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در براندازى عثمان تلاش كرديم تا او ما را گناه‌كار بداند و زمينه‌هاى قتل او را فراهم كرديم و على در خانه‌اش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به دست ما، به خواسته‌اش رسيده، ديگران را به جاى ما به كار گرفته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نيز سخنانى در اين زمينه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وقتى سخن اين دو نفر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عبد اللّه بن عبّاس را خواستند و از او نظرش را در اين زمينه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زبير را والى بصره و طلحه را والى بر كوفه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مالك رقاب مردم شوند، دل سفيه را با طمع به دست مى‌آورند و ناتوان را از ميان بر مى‌دارند و با توانمندان با قدرت پيروز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كسى را به خاطر محاسبۀ زيان و نفعش به كار بگيرم، معاويه را بر شام به كار مى‌گرفتم</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پس از چند بار رفت و آمدِ طلحه و زبير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برخى پست‌هاى حكومتى و گرفتن امتيازهاى مالى و در حالى كه اين گفتگوها نتيجه‌اى جز عدم پذيرش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خواسته‌هاى آنان در بر نداشت، تصميم گرفتند به مكّه بروند و در آن جا رويارويى خود را با حكومت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حركت،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براى رفتن به عمره، كسب اجازه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اجازه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كه عمره نرفته‌ايم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قصد عمره نداريد؛ بلكه قصد پيمان شكنى داريد و مى‌خواهيد به بصره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قصدى جز عمره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به خداوند بزرگ، سوگند ياد كنيد كه نسبت به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امور مسلمانان، در كار من ايجاد فساد نمى‌كنيد و بيعتى را كه با من كرديد، </w:t>
      </w:r>
    </w:p>
    <w:p>
      <w:pPr>
        <w:pStyle w:val="BookText"/>
        <w:rPr/>
      </w:pPr>
      <w:r>
        <w:rPr>
          <w:rFonts w:ascii="Amiri" w:hAnsi="Amiri" w:eastAsia="Amiri" w:cs="Amiri"/>
          <w:color w:val="111111"/>
          <w:sz w:val="28"/>
          <w:sz w:val="28"/>
          <w:szCs w:val="28"/>
          <w:rtl w:val="true"/>
          <w:lang w:bidi="ar-SA"/>
        </w:rPr>
        <w:t>نمى‌شكنيد و به دنبال فتنه‌جويى نخواهيد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هم قسم خوردند كه چنين كارهايى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خارج شدن طلحه و زبير، ابن عباس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من اجازۀ عمره خواستند و من، اجازه دادم، البته پس از آن كه با سوگند از آنان تعهّد گرفتم كه حيله نكنند، بيعت نشكنند و فساد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آنان قصدى جز فتنه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آن دو را كه به مكّه رفته‌اند تا در كار حكومت من فساد كنند و خون پيروان و ياران مرا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در نظر شما چنين بود، چرا به آنان اجازه داديد؟ و چرا آنان را در حبس نكرديد تا مسلمانان را از شرّ آنان باز داريد؟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من مى‌خواهى كه ستم آغاز كنم و بر گمان و تهمت، مجازات كنم و پيش از انجام دادن جرم، دستگيرشان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آن چه خداوند بر من واجب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داورى بر پايۀ عدالت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نخواهم كرد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نهايتاً، طلحه و زبير به مكّه آمدند و در آنجا جلساتى با عايشه داشتند و در آخر، توانستند همراهى او را به بهانۀ خون‌خواهى از عثمان كه خود اين افراد بيشترين نقش را در قتل او داشتند، جلب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عايشه به فرمودۀ قرآن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Style w:val="FootnoteAnchor"/>
          <w:rtl w:val="true"/>
        </w:rPr>
        <w:footnoteReference w:id="268"/>
      </w:r>
      <w:r>
        <w:rPr>
          <w:rFonts w:ascii="IRNazanin" w:hAnsi="IRNazanin" w:eastAsia="IRNazanin"/>
          <w:color w:val="111111"/>
          <w:sz w:val="28"/>
          <w:sz w:val="28"/>
          <w:szCs w:val="28"/>
          <w:rtl w:val="true"/>
          <w:lang w:bidi="fa-IR"/>
        </w:rPr>
        <w:t xml:space="preserve">محبوب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اين كه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w:t>
      </w:r>
    </w:p>
    <w:p>
      <w:pPr>
        <w:pStyle w:val="BookText"/>
        <w:rPr/>
      </w:pPr>
      <w:r>
        <w:rPr>
          <w:rFonts w:ascii="IRNazanin" w:hAnsi="IRNazanin" w:eastAsia="IRNazanin"/>
          <w:color w:val="111111"/>
          <w:sz w:val="28"/>
          <w:sz w:val="28"/>
          <w:szCs w:val="28"/>
          <w:rtl w:val="true"/>
          <w:lang w:bidi="fa-IR"/>
        </w:rPr>
        <w:t>هم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دختر خليفۀ اوّل هم بود و همراهى او در اين جنگ بسيار تأثير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شترى تهيه كردند و هودجى بر روى آن گذاشتند و عايشه را سوار بر آن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شهر به آن شهر، از اين باديه به آن باديه رفتند و به بهانۀ اين كه عثمان مظلوم كشته شد و اطرافيان على در قتل او دخالت داشته‌اند، لشكرى تدارك ديدند تا انتقام خون عثمان را بگيرند، در حالى كه مورّخين نوشته‌اند از جملۀ كسانى كه در قتل عثمان دخالت داشتند، همين طلحه و زبير و عايشه بودند</w:t>
      </w:r>
      <w:r>
        <w:rPr>
          <w:rStyle w:val="FootnoteAnchor"/>
          <w:rtl w:val="true"/>
        </w:rPr>
        <w:footnoteReference w:id="269"/>
      </w:r>
      <w:r>
        <w:rPr>
          <w:rFonts w:ascii="IRNazanin" w:hAnsi="IRNazanin" w:eastAsia="IRNazanin"/>
          <w:color w:val="111111"/>
          <w:sz w:val="28"/>
          <w:sz w:val="28"/>
          <w:szCs w:val="28"/>
          <w:rtl w:val="true"/>
          <w:lang w:bidi="fa-IR"/>
        </w:rPr>
        <w:t xml:space="preserve">و در مقابل،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سعى خود را در جهت جلوگيرى از قتل عثمان به كار بستند، امّا شد آنچه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سى هزار نفر از مسلمانان نادان</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روز جنگ جمل، دو قبيلۀ ضبّه و اَزد، دور عايشه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مردانى از قبيلۀ اَزْد، سرگين شتر عايشه را بر مى‌داشتند، آن را خُرد كرده، مى‌بوييدند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سرگين شتر مادرمان بوى مُشك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 عليه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بسيج</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كردند</w:t>
      </w:r>
      <w:r>
        <w:rPr>
          <w:rStyle w:val="FootnoteAnchor"/>
          <w:rtl w:val="true"/>
        </w:rPr>
        <w:footnoteReference w:id="271"/>
      </w:r>
      <w:r>
        <w:rPr>
          <w:rFonts w:ascii="IRNazanin" w:hAnsi="IRNazanin" w:eastAsia="IRNazanin"/>
          <w:color w:val="111111"/>
          <w:sz w:val="28"/>
          <w:sz w:val="28"/>
          <w:szCs w:val="28"/>
          <w:rtl w:val="true"/>
          <w:lang w:bidi="fa-IR"/>
        </w:rPr>
        <w:t>و به بصره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حنيف، حاكم بصره را كه منصوب از طرف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گرفتند و تازيانه زدند و موهاى سر و صورت و ابروها و </w:t>
      </w:r>
    </w:p>
    <w:p>
      <w:pPr>
        <w:pStyle w:val="BookText"/>
        <w:rPr/>
      </w:pPr>
      <w:r>
        <w:rPr>
          <w:rFonts w:ascii="IRNazanin" w:hAnsi="IRNazanin" w:eastAsia="IRNazanin"/>
          <w:color w:val="111111"/>
          <w:sz w:val="28"/>
          <w:sz w:val="28"/>
          <w:szCs w:val="28"/>
          <w:rtl w:val="true"/>
          <w:lang w:bidi="fa-IR"/>
        </w:rPr>
        <w:t>پلك‌هاى چشمش را كندند و او را به زندان انداختند</w:t>
      </w:r>
      <w:r>
        <w:rPr>
          <w:rStyle w:val="FootnoteAnchor"/>
          <w:rtl w:val="true"/>
        </w:rPr>
        <w:footnoteReference w:id="272"/>
      </w:r>
      <w:r>
        <w:rPr>
          <w:rFonts w:ascii="IRNazanin" w:hAnsi="IRNazanin" w:eastAsia="IRNazanin"/>
          <w:color w:val="111111"/>
          <w:sz w:val="28"/>
          <w:sz w:val="28"/>
          <w:szCs w:val="28"/>
          <w:rtl w:val="true"/>
          <w:lang w:bidi="fa-IR"/>
        </w:rPr>
        <w:t>و فتنۀ بزرگى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مقابله با اين آشوب، با لشكر مجهزى، در حدود بيست هزار نفر، ابتدا به ذى‌قار و سپس به بصره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رويارويى دو لشكر، امثال ابن عبّاس را كه صحابى مشهور و وارسته‌اى بود، براى تبليغ و جلوگيرى از وقوع جنگ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نامه‌هايى به رؤساى طرف مقابل نوشتند، امّا هيچ تأثيرى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دو لشكر رو در رو شدند، اصحاب جمل، شروع به تيراندازى به سوى ياران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تا اين كه گروهى از آنان را از پا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تيرهايشان ما را از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منتظر چه هستيد؟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شاهد مى‌گيرم كه برايشان دليل آوردم و آنان را انذار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براى من عليه آنان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خواستند و آن را به دست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قرآن را مى‌گيرد و اين گروه را بدان، دعوت مى‌كند؟</w:t>
      </w:r>
    </w:p>
    <w:p>
      <w:pPr>
        <w:pStyle w:val="BookText"/>
        <w:rPr/>
      </w:pPr>
      <w:r>
        <w:rPr>
          <w:rFonts w:ascii="IRNazanin" w:hAnsi="IRNazanin" w:eastAsia="IRNazanin"/>
          <w:color w:val="111111"/>
          <w:sz w:val="28"/>
          <w:sz w:val="28"/>
          <w:szCs w:val="28"/>
          <w:rtl w:val="true"/>
          <w:lang w:bidi="fa-IR"/>
        </w:rPr>
        <w:t xml:space="preserve">جوانى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قبايى سفيد بر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p>
    <w:p>
      <w:pPr>
        <w:pStyle w:val="BookText"/>
        <w:rPr/>
      </w:pP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مى‌گيرم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راستت بُريده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دست چپ مى‌گيرى؛ آن هم بُريده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شمشير، آن قدر بر تو </w:t>
      </w:r>
    </w:p>
    <w:p>
      <w:pPr>
        <w:pStyle w:val="BookText"/>
        <w:rPr/>
      </w:pPr>
      <w:r>
        <w:rPr>
          <w:rFonts w:ascii="Amiri" w:hAnsi="Amiri" w:eastAsia="Amiri" w:cs="Amiri"/>
          <w:color w:val="111111"/>
          <w:sz w:val="28"/>
          <w:sz w:val="28"/>
          <w:szCs w:val="28"/>
          <w:rtl w:val="true"/>
          <w:lang w:bidi="ar-SA"/>
        </w:rPr>
        <w:t>ضربه مى‌زنند تا كشته 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امر صبر مى‌كنم، اى اميرمؤمنان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قرآن را در دست داشتند، دوباره صدا زدند و باز هم تنها همان جوان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مى‌گيرم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قبلى خود را تكرار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شهيد شدن در راه خداوند،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جوان، قرآن را گرفت و به سوى آنان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خداست ميان ما و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اصحاب جمل، دست راست او را با شمشير زد و آن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قرآن را با دست چپ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دست چپ او را هم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قرآن را به سينه چسبانيد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قدر بر او ضربه وارد كرد كه شهيد شد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ديگر صبر كردن، فايده‌اى ندارد و وقوع جنگ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شروع شد و حدود پنج هزار نفر از ياران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بيست و پنج هزار نفر از اصحاب جمل كشته شدند</w:t>
      </w:r>
      <w:r>
        <w:rPr>
          <w:rFonts w:eastAsia="IRNazanin" w:cs="IRNazanin"/>
          <w:color w:val="111111"/>
          <w:sz w:val="28"/>
          <w:szCs w:val="28"/>
          <w:rtl w:val="true"/>
          <w:lang w:bidi="fa-IR"/>
        </w:rPr>
        <w:t>.</w:t>
      </w:r>
      <w:r>
        <w:rPr>
          <w:rStyle w:val="FootnoteAnchor"/>
          <w:rtl w:val="true"/>
        </w:rPr>
        <w:footnoteReference w:id="27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نهايت، جنگ جمل با پيروزى سپاه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را با احترام به مدينه فرستادند</w:t>
      </w:r>
      <w:r>
        <w:rPr>
          <w:rFonts w:eastAsia="IRNazanin" w:cs="IRNazanin"/>
          <w:color w:val="111111"/>
          <w:sz w:val="28"/>
          <w:szCs w:val="28"/>
          <w:rtl w:val="true"/>
          <w:lang w:bidi="fa-IR"/>
        </w:rPr>
        <w:t>.</w:t>
      </w:r>
      <w:r>
        <w:rPr>
          <w:rStyle w:val="FootnoteAnchor"/>
          <w:rtl w:val="true"/>
        </w:rPr>
        <w:footnoteReference w:id="275"/>
      </w:r>
      <w:bookmarkStart w:id="277" w:name="pg16660_177670"/>
    </w:p>
    <w:p>
      <w:pPr>
        <w:pStyle w:val="Heading3"/>
        <w:numPr>
          <w:ilvl w:val="2"/>
          <w:numId w:val="1"/>
        </w:numPr>
        <w:rPr/>
      </w:pPr>
      <w:bookmarkStart w:id="278" w:name="__RefHeading___Toc12108848_1280447820"/>
      <w:bookmarkStart w:id="279" w:name="_Toc93"/>
      <w:bookmarkEnd w:id="277"/>
      <w:bookmarkEnd w:id="278"/>
      <w:r>
        <w:rPr/>
        <w:t>2</w:t>
      </w:r>
      <w:r>
        <w:rPr>
          <w:rtl w:val="true"/>
        </w:rPr>
        <w:t xml:space="preserve">. </w:t>
      </w:r>
      <w:r>
        <w:rPr>
          <w:rtl w:val="true"/>
        </w:rPr>
        <w:t>جنگ صفّين</w:t>
      </w:r>
      <w:bookmarkEnd w:id="279"/>
    </w:p>
    <w:p>
      <w:pPr>
        <w:pStyle w:val="Heading4"/>
        <w:numPr>
          <w:ilvl w:val="3"/>
          <w:numId w:val="1"/>
        </w:numPr>
        <w:rPr/>
      </w:pPr>
      <w:bookmarkStart w:id="280" w:name="__RefHeading___Toc12108850_1280447820"/>
      <w:bookmarkStart w:id="281" w:name="_Toc94"/>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مدّتى بعد از جنگ جمل، جنگ صفّين به نقشۀ معاويه و عمروعاص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معاويه يك سياست‌مدار به معناى امروزى و متداول در جهان بود، البته به فرمودۀ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شيطنت بود، نه سياست اسلامى</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نزد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سياست معاويه تعريف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مُعَاوِيَة بِأَدْهَى مِنِّى وَ لَكِنَّهُ يَغْدِرُ وَ يَفْجُرُ وَ لَوْ لَا كَرَاهِيَة الْغَدْرِ لَكُنْتُ مِنْ أَدْهَى النَّاسِ وَ لَكِنْ كُلُّ غُدَرَة فُجَرَة وَ كُلُّ فُجَرَة كُفَرَة وَ لِكُلِّ غَادِرٍ لِوَاءٌ يُعْرَفُ بِهِ يَوْمَ الْقِيَامَة وَ اللَّهِ مَا أُسْتَغْفَلُ بِالْمَكِيدَة وَ لَا أُسْتَغْمَزُ بِالشَّدِيدَة</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به خدا سوگند، معاويه زيرك‌تر از من نيست، ليكن شيوۀ او پيمان‌شكنى و گنه‌كارى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پيمان‌شكنى ناخوشايند نمى‌نمود، زيرك‌تر از من كسى نبود، امّا هر پيمان‌شكنى به گناه بر انگيزاند، و هر چه به گناه بر انگيزاند، دل را تاريك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پيمان‌شكن را درفشى است</w:t>
      </w:r>
    </w:p>
    <w:p>
      <w:pPr>
        <w:pStyle w:val="BookText"/>
        <w:rPr/>
      </w:pPr>
      <w:r>
        <w:rPr>
          <w:rFonts w:ascii="IRNazanin" w:hAnsi="IRNazanin" w:eastAsia="IRNazanin"/>
          <w:color w:val="111111"/>
          <w:sz w:val="28"/>
          <w:sz w:val="28"/>
          <w:szCs w:val="28"/>
          <w:rtl w:val="true"/>
          <w:lang w:bidi="fa-IR"/>
        </w:rPr>
        <w:t>افراخته و او بدان درفش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مرا با فريب، غافل‌گير نتوانند كرد و با سخت‌گيرى ناتوانم نتوانند شمرد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تقواى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اين است كه ايشان سياست معاويه را در پيش بگيرند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ديگر، حدود بيست سال بود كه معاويه بر شام حكومت مى‌كرد و از سوى خلفاى قبل هم تأييد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نزد خليفۀ وقت از معاويه و كارهايش شكايت مى‌كردند، فايده‌اى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حكومت معاويه بر شام، رشوه‌اى بود كه خلفاى وقت به ابوسفيان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اخلال‌گرى و توطئۀ ابوسفيان هراس داشتند؛ لذا به‌عنوان حقّالسّكوت و رشوه، حكومت شام را ابتدا به فرزند ديگرش يزيد بن ابوسفيان و پس از او به معاويه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ظاهر، معاويه حاكم شام بود، امّا در حقيقت خليفه‌اى در عرض خليفۀ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ثروت هنگفتى به هم زده بود و همه را صرف تقويت حكومت خود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با جعل برخى احاديث در فضيلت خودش، وجهۀ عمومى خوبى براى خود دست و پا كرده بود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جهت سوّمى كه مهم‌تر از دو جهت قبلى بود و در تقويت معاويه بسيار مؤثّر بود، جمع‌كردن عدّه‌اى سياست‌مدار حيله‌گر، امثال عمرو عاص</w:t>
      </w:r>
      <w:r>
        <w:rPr>
          <w:rStyle w:val="FootnoteAnchor"/>
          <w:rtl w:val="true"/>
        </w:rPr>
        <w:footnoteReference w:id="27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p>
    <w:p>
      <w:pPr>
        <w:pStyle w:val="BookText"/>
        <w:rPr/>
      </w:pPr>
      <w:r>
        <w:rPr>
          <w:rFonts w:ascii="IRNazanin" w:hAnsi="IRNazanin" w:eastAsia="IRNazanin"/>
          <w:color w:val="111111"/>
          <w:sz w:val="28"/>
          <w:sz w:val="28"/>
          <w:szCs w:val="28"/>
          <w:rtl w:val="true"/>
          <w:lang w:bidi="fa-IR"/>
        </w:rPr>
        <w:t>عاص بسيار زيرك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صفّين را از ابتدا تا انتها او رهبرى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معاويه از او دعوت كرده بود تا براى جنگ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باشد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عمرو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از تو پيروى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آخرت، كه به خدا قسم از آخرت جدايى، يا براى دنيا، كه آن هم در اختيار تو نيست تا مرا با خود شريك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بهره‌هاى دنيوى با خود شريك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جوابش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حكومت مصر و توابع آن را به نام من بنويس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هم فرمان حكومت و توابع آن را به نام او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معاويه با عمرو بر سر مصر و حكومت آن سخن مى‌گفتند و عمرو هم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حكومت مصر را به من بدهى، تا دين خود را به تو بفروشم، عتبة بن ابى سفيان وارد شد، و چون سخن عمرو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به سبب دينش مورد اعتماد است، زيرا فردى از صحابه و ياران محمّد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به معاويه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معاوى لا اعطيك دينى و لم انل به منك دنيا فانظرن كيف تصنع و ما الدّين و الدّنيا سواء و انّنى لآخذ ما تعطى و رأسى مقنّع فان تعطنى مصرا فاربح صفقه اخذت بها شيخا يضرّ و ينفع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دين خود را به تو نخواهم فروخت مادامى كه در برابر آن از دنياى تو به بهره نائل نشوم، خودت فكر كن كه چه بايدت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با دنيا برابر نيست، ولى من آن چه از دنيا دريافت كنم سرم را در نقاب مى‌كشم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مصر را به من دهى، معاملۀ پر سودى است كه در برابر از درايت پيرمردى با تجربه و كاردان بهره‌ور مى‌شوى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پايه‌هاى حكومت او در شام بسيار قوى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را هم</w:t>
      </w:r>
    </w:p>
    <w:p>
      <w:pPr>
        <w:pStyle w:val="BookText"/>
        <w:rPr/>
      </w:pPr>
      <w:r>
        <w:rPr>
          <w:rFonts w:ascii="IRNazanin" w:hAnsi="IRNazanin" w:eastAsia="IRNazanin"/>
          <w:color w:val="111111"/>
          <w:sz w:val="28"/>
          <w:sz w:val="28"/>
          <w:szCs w:val="28"/>
          <w:rtl w:val="true"/>
          <w:lang w:bidi="fa-IR"/>
        </w:rPr>
        <w:t>عجيب، مطيع خود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به‌جايى رسيده بود كه در روز چهارشنبه، قبل از جنگ صفّين پشت سر معاويه، نماز جمعه مى‌خواندند</w:t>
      </w:r>
      <w:r>
        <w:rPr>
          <w:rFonts w:eastAsia="IRNazanin" w:cs="IRNazanin"/>
          <w:color w:val="111111"/>
          <w:sz w:val="28"/>
          <w:szCs w:val="28"/>
          <w:rtl w:val="true"/>
          <w:lang w:bidi="fa-IR"/>
        </w:rPr>
        <w:t>.</w:t>
      </w:r>
      <w:r>
        <w:rPr>
          <w:rStyle w:val="FootnoteAnchor"/>
          <w:rtl w:val="true"/>
        </w:rPr>
        <w:footnoteReference w:id="28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نقل مى‌كنند كه مردى از كوفه با شترى نر، وارد دمشق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w:t>
      </w:r>
    </w:p>
    <w:p>
      <w:pPr>
        <w:pStyle w:val="BookText"/>
        <w:rPr/>
      </w:pPr>
      <w:r>
        <w:rPr>
          <w:rFonts w:ascii="IRNazanin" w:hAnsi="IRNazanin" w:eastAsia="IRNazanin"/>
          <w:color w:val="111111"/>
          <w:sz w:val="28"/>
          <w:sz w:val="28"/>
          <w:szCs w:val="28"/>
          <w:rtl w:val="true"/>
          <w:lang w:bidi="fa-IR"/>
        </w:rPr>
        <w:t>دمشقى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ماده شتر، از آنِ من است كه در صفّين از من دزديده‌اند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آنان بالا گرفت تا به معاويه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دمشقى پنجاه مرد را به عنوان شاهد آورد كه شهادت دهند كه شتر،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زيان مرد كوفى داورى كرد و دستور داد تا شتر را به مرد دمشقى تحويل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كوفى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نر است و نه شترِ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حكمى است كه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پراكنده شدن مردم، به طور پنهانى مرد كوفى را حاضر كرد و از او قيمت شترش را پرسيد و دو برابر آن را به او داد و به او نيكى و احسان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بگو من با صد هزار نفر با او مى‌جنگم كه در ميان آنان، كسى نيست كه شترِ ماده را از نر تشخيص دهد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قبلاً بيان شد كه معاويه دستور داده بود وقتى عثمان كشته شد، پيراهن او را برايش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معاويه قبل از اين‌ها نقشۀ خود را كشيده بود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عثمان به معاويه نامه‌اى نوشت و از او خواست كه زود به نزد او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دوازده هزار نفر به سوى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معاويه به سپاه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 در ابتداى شام بمانيد تا نزد امير مؤمنان بروم و از صحّت فرمانش آگاه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عثمان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روزه آمديد؟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نظرت را بدانم، به سوى آنان باز گردم و سپس آن‌ها را نزد تو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گونه نيست؛ بلكه تو مى‌خواهى كه من كشته شوم تا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ولىّ 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و مردم را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بازگشت؛ امّا به سوى عثمان باز نيامد، تا آن كه عثمان كشته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اليعقوبى،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به همان بهانۀ اصحاب جمل، با قريب به هشتاد و پنج هزار نفر سپاه از </w:t>
      </w:r>
    </w:p>
    <w:p>
      <w:pPr>
        <w:pStyle w:val="BookText"/>
        <w:rPr/>
      </w:pPr>
      <w:r>
        <w:rPr>
          <w:rFonts w:ascii="IRNazanin" w:hAnsi="IRNazanin" w:eastAsia="IRNazanin"/>
          <w:color w:val="111111"/>
          <w:sz w:val="28"/>
          <w:sz w:val="28"/>
          <w:szCs w:val="28"/>
          <w:rtl w:val="true"/>
          <w:lang w:bidi="fa-IR"/>
        </w:rPr>
        <w:t>همان افرادى كه قبل از آمدن، روز چهارشنبه نماز جمعه خوانده بودند و هيچ اعتراضى نكرده بودند، به منطقه‌اى به نام صفّين لشكركشى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لشكر مجهّزى قريب به نود هزار نفر به آن مكان رفتند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ماه در صفّين بدون اين كه جنگى را آغاز كنند،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نمايندگانى را به سوى معاويه فرستادند تا اگر امكان دارد، به جنگ كشيده نشود،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روز چهارشنبه، اوّل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به اين صورت بود كه هر روز صبح، يكى از فرماندهان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مى‌آمد و تا عصر با دشمن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جنگ تا روزِ بعد متوقّف مى‌شد، بدون آن كه در اين مدّت، هيچ يك از دو طرف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به همين صورت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چهارشنبه و همچنين پنج شنبه هشتم و نهم صفر، جنگ شدّت گرفت به طورى كه تمامى دو سپاه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كار</w:t>
      </w:r>
    </w:p>
    <w:p>
      <w:pPr>
        <w:pStyle w:val="BookText"/>
        <w:rPr/>
      </w:pPr>
      <w:r>
        <w:rPr>
          <w:rFonts w:ascii="IRNazanin" w:hAnsi="IRNazanin" w:eastAsia="IRNazanin"/>
          <w:color w:val="111111"/>
          <w:sz w:val="28"/>
          <w:sz w:val="28"/>
          <w:szCs w:val="28"/>
          <w:rtl w:val="true"/>
          <w:lang w:bidi="fa-IR"/>
        </w:rPr>
        <w:t>را يكسره كنند، در غروب پنج شنبه جنگ متوقّف نشد؛ بلكه تا شبِ جمعه نيز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دورۀ جنگ، شديدترين درگيرى در همين شب رخ داد و به همين خاطر،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غرّش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نزديك بود كه جنگ به نفع سپاه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 كه عمرو عاص كار خودش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او، قرآن‌ها را بر سر نيزه بالا بردند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يارانش را به حكم قرآن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زيادى از جاهلين سپاه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صحنه را ديدند، سراغ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نمى‌توانيم با قرآن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نزديكى خيمۀ معاويه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كه كتاب خدا را اجابت كنم؛ امّا اين‌ها نه اهل دين‌اند و 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 از شما با آن‌ها آشنا هستم و در كودكى و بزرگى با آنان معاشرت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بدترينِ كودكان بوده‌اند و بدترينِ بزرگان‌اند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گفتارى است حق كه از آن، قصد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قرآن‌ها را در حالى بر نيزه نكرده‌اند كه شأنِ آن را بشناسند و به آن عمل كنند؛ بلكه اين، نيرنگ و عجز و فريب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بازوان و جُمجمه‌هاتان را به من قرض دهيد كه حق به نقطۀ برخوردِ نهايى با باطل رسيده و چيزى نمانده كه دنبالۀ ستم‌گران بريده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عدّۀ جاهل مقدّس مآب، كه پيشانى‌شان از كثرتِ سجده پينه بسته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 كتاب خدا دعوت شده‌اى، شاميان را اجابت كن؛ وگرنه، تو را مى‌كشيم، همان‌طور كه عثمان را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دعوت آن‌ها را اجابت نكنى، چنين مى‌كنيم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اوّلين كسى هستم كه به كتاب خدا دعوت كرد و به آن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من و دين‌دارى من نيست كه به كتاب خدا دعوت شوم و آن را نپذيرم؛ بلكه من با اين‌ها مى‌جنگم تا به حكم قرآن تن بدهند؛ چرا كه ايشان از فرمان خدا سرپيچى كرده و پيمان او را شكسته وكتابش را به پشت خود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آنان قصد فريب شما را دارند و </w:t>
      </w:r>
      <w:bookmarkStart w:id="282" w:name="pg16660_177690"/>
    </w:p>
    <w:p>
      <w:pPr>
        <w:pStyle w:val="BookText"/>
        <w:rPr/>
      </w:pPr>
      <w:bookmarkEnd w:id="282"/>
      <w:r>
        <w:rPr>
          <w:rFonts w:ascii="Amiri" w:hAnsi="Amiri" w:eastAsia="Amiri" w:cs="Amiri"/>
          <w:color w:val="111111"/>
          <w:sz w:val="28"/>
          <w:sz w:val="28"/>
          <w:szCs w:val="28"/>
          <w:rtl w:val="true"/>
          <w:lang w:bidi="ar-SA"/>
        </w:rPr>
        <w:t>خواهانِ عمل به قرآن نيستند</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امّا هيچ فايده‌اى نداشت؛ لذا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براى مالك پيغام فرستادند كه اگر مى‌خواهى على را زنده ببينى، برگرد</w:t>
      </w:r>
      <w:r>
        <w:rPr>
          <w:rFonts w:eastAsia="IRNazanin" w:cs="IRNazanin"/>
          <w:color w:val="111111"/>
          <w:sz w:val="28"/>
          <w:szCs w:val="28"/>
          <w:rtl w:val="true"/>
          <w:lang w:bidi="fa-IR"/>
        </w:rPr>
        <w:t>.</w:t>
      </w:r>
    </w:p>
    <w:p>
      <w:pPr>
        <w:pStyle w:val="Heading4"/>
        <w:numPr>
          <w:ilvl w:val="3"/>
          <w:numId w:val="1"/>
        </w:numPr>
        <w:rPr/>
      </w:pPr>
      <w:bookmarkStart w:id="283" w:name="__RefHeading___Toc12108852_1280447820"/>
      <w:bookmarkStart w:id="284" w:name="_Toc95"/>
      <w:bookmarkEnd w:id="283"/>
      <w:r>
        <w:rPr>
          <w:rtl w:val="true"/>
        </w:rPr>
        <w:t>ماجراى حكميّت</w:t>
      </w:r>
      <w:bookmarkEnd w:id="284"/>
    </w:p>
    <w:p>
      <w:pPr>
        <w:pStyle w:val="BookText"/>
        <w:rPr/>
      </w:pPr>
      <w:r>
        <w:rPr>
          <w:rFonts w:ascii="IRNazanin" w:hAnsi="IRNazanin" w:eastAsia="IRNazanin"/>
          <w:color w:val="111111"/>
          <w:sz w:val="28"/>
          <w:sz w:val="28"/>
          <w:szCs w:val="28"/>
          <w:rtl w:val="true"/>
          <w:lang w:bidi="fa-IR"/>
        </w:rPr>
        <w:t>قرار شد دو نفر حَكم معيّن كنند تا سرنوشت مسلمين را به آن‌ها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 كه معاويه كسى را جز عمروعاص نخواهد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ابن عبّاس را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جاهلان متنسّك نپذيرفتند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را 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ابوموسى اشعرى را به عنوان حَكم مى‌پذيريم؛ چون او بود كه قبل از وقوع اين فتنه، ما را بر حذر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كردند، فايده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چاره‌اى جز پذيرش 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نفر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مذاكره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w:t>
      </w:r>
    </w:p>
    <w:p>
      <w:pPr>
        <w:pStyle w:val="BookText"/>
        <w:rPr/>
      </w:pPr>
      <w:r>
        <w:rPr>
          <w:rFonts w:ascii="IRNazanin" w:hAnsi="IRNazanin" w:eastAsia="IRNazanin"/>
          <w:color w:val="111111"/>
          <w:sz w:val="28"/>
          <w:sz w:val="28"/>
          <w:szCs w:val="28"/>
          <w:rtl w:val="true"/>
          <w:lang w:bidi="fa-IR"/>
        </w:rPr>
        <w:t>از ابتدا به قصد فريب ابو موسى وارد صحنه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صدر مجلس مى‌نشاند، قبل از او صحبت نمى‌كرد، پشت سرش نماز مى‌خواند، قبل از او دست به غذا نمى‌برد و وقتى هم او را صدا مى‌زد با عناوينى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w:t>
      </w:r>
      <w:r>
        <w:rPr>
          <w:rFonts w:eastAsia="IRNazanin" w:cs="IRNazanin"/>
          <w:color w:val="111111"/>
          <w:sz w:val="28"/>
          <w:szCs w:val="28"/>
          <w:rtl w:val="true"/>
          <w:lang w:bidi="fa-IR"/>
        </w:rPr>
        <w:t>.</w:t>
      </w:r>
      <w:r>
        <w:rPr>
          <w:rStyle w:val="FootnoteAnchor"/>
          <w:rtl w:val="true"/>
        </w:rPr>
        <w:footnoteReference w:id="28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شد خليفه را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به ابوموسى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على بن </w:t>
      </w:r>
    </w:p>
    <w:p>
      <w:pPr>
        <w:pStyle w:val="BookText"/>
        <w:rPr/>
      </w:pPr>
      <w:r>
        <w:rPr>
          <w:rFonts w:ascii="IRNazanin" w:hAnsi="IRNazanin" w:eastAsia="IRNazanin"/>
          <w:color w:val="111111"/>
          <w:sz w:val="28"/>
          <w:sz w:val="28"/>
          <w:szCs w:val="28"/>
          <w:rtl w:val="true"/>
          <w:lang w:bidi="fa-IR"/>
        </w:rPr>
        <w:t>ابى‌طالب را از خلافت، خلع مى‌كنى و من معاوية بن ابى سفيان را بر كنار مى‌كنم و سپس مسلمانان هر كه را دوست داشتند، به عنوان خليفه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هم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شد همين مطلب را در اجتماع مردم،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كه از ابتدا، همه جا ابوموسى را جلو مى‌انداخت، اين بار هم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صحابى پيامبر هستى و از من هم بزرگ‌تر؛ ابتدا تو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ابوموسى هم غافل از حيلۀ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كار اين امّت انديشيديم و هيچ راهى را براى اصلاح امر آن، شايسته‌تر از آن چه من و عمرو بر آن اتّفاق كرده‌ايم، نيافتيم و آن اين است كه على و معاويه را خلع كنيم و آن گاه، اين امّت، خود هر كه را بخواهد، خليفۀ خويش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على و معاويه را خلع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شما به امر خويش فكر كنيد و آن كس را كه شايستۀ خلافت مى‌بينيد، خليفۀ خويش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عمرو عاص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رفيق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خلع كرد و من نيز مانند او، رفيقش را خلع مى‌كنم و رفيق خود، معاويه را به عنوان خليفه</w:t>
      </w:r>
    </w:p>
    <w:p>
      <w:pPr>
        <w:pStyle w:val="BookText"/>
        <w:rPr/>
      </w:pPr>
      <w:r>
        <w:rPr>
          <w:rFonts w:ascii="Amiri" w:hAnsi="Amiri" w:eastAsia="Amiri" w:cs="Amiri"/>
          <w:color w:val="111111"/>
          <w:sz w:val="28"/>
          <w:sz w:val="28"/>
          <w:szCs w:val="28"/>
          <w:rtl w:val="true"/>
          <w:lang w:bidi="ar-SA"/>
        </w:rPr>
        <w:t>معرّفى مى‌كنم كه او صاحب اختيارِ عثمان بن عفّان و خون‌خواه او و شايسته‌ترينِ مردم براى جانشينى اوست</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ببينيد همان عدّۀ جاهل كه باعث به وجود آمدن اين جريانات شدند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انسان گرفتار صفات رذيله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به آن جا كه در مقابل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مى‌كند و به قرآن ناطق، آيۀ قرآن </w:t>
      </w:r>
      <w:bookmarkStart w:id="285" w:name="pg16660_177696"/>
    </w:p>
    <w:p>
      <w:pPr>
        <w:pStyle w:val="BookText"/>
        <w:rPr/>
      </w:pPr>
      <w:bookmarkEnd w:id="285"/>
      <w:r>
        <w:rPr>
          <w:rFonts w:ascii="IRNazanin" w:hAnsi="IRNazanin" w:eastAsia="IRNazanin"/>
          <w:color w:val="111111"/>
          <w:sz w:val="28"/>
          <w:sz w:val="28"/>
          <w:szCs w:val="28"/>
          <w:rtl w:val="true"/>
          <w:lang w:bidi="fa-IR"/>
        </w:rPr>
        <w:t>صامت را متذكّر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إِلاّٰ لِلّٰهِ؛</w:t>
      </w:r>
      <w:r>
        <w:rPr>
          <w:rStyle w:val="FootnoteAnchor"/>
          <w:rtl w:val="true"/>
        </w:rPr>
        <w:footnoteReference w:id="288"/>
      </w:r>
      <w:r>
        <w:rPr>
          <w:rFonts w:ascii="IRNazanin" w:hAnsi="IRNazanin" w:eastAsia="IRNazanin"/>
          <w:color w:val="111111"/>
          <w:sz w:val="28"/>
          <w:sz w:val="28"/>
          <w:szCs w:val="28"/>
          <w:rtl w:val="true"/>
          <w:lang w:bidi="fa-IR"/>
        </w:rPr>
        <w:t>تو كافر شدى كه تن به حكميّت غير خدا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توبه كنى و الاّ با تو مى‌جنگيم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قبل از اين حرف‌ها به شما گفتم اين كار معاويه حيله‌اى بيش نيست، شما نشنيديد و مرا به اين كار مجبور كرديد؛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را بر گردان و الاّ مانند عثمان تو را مى‌كشيم، فايده‌اى نداشت و همين‌ها جنگ نهروان را به راه انداختند</w:t>
      </w:r>
      <w:r>
        <w:rPr>
          <w:rFonts w:eastAsia="IRNazanin" w:cs="IRNazanin"/>
          <w:color w:val="111111"/>
          <w:sz w:val="28"/>
          <w:szCs w:val="28"/>
          <w:rtl w:val="true"/>
          <w:lang w:bidi="fa-IR"/>
        </w:rPr>
        <w:t>.</w:t>
      </w:r>
    </w:p>
    <w:p>
      <w:pPr>
        <w:pStyle w:val="Heading3"/>
        <w:numPr>
          <w:ilvl w:val="2"/>
          <w:numId w:val="1"/>
        </w:numPr>
        <w:rPr/>
      </w:pPr>
      <w:bookmarkStart w:id="286" w:name="__RefHeading___Toc12108854_1280447820"/>
      <w:bookmarkStart w:id="287" w:name="_Toc96"/>
      <w:bookmarkEnd w:id="286"/>
      <w:r>
        <w:rPr/>
        <w:t>3</w:t>
      </w:r>
      <w:r>
        <w:rPr>
          <w:rtl w:val="true"/>
        </w:rPr>
        <w:t xml:space="preserve">. </w:t>
      </w:r>
      <w:r>
        <w:rPr>
          <w:rtl w:val="true"/>
        </w:rPr>
        <w:t>جنگ نهروان</w:t>
      </w:r>
      <w:bookmarkEnd w:id="287"/>
    </w:p>
    <w:p>
      <w:pPr>
        <w:pStyle w:val="BookText"/>
        <w:rPr/>
      </w:pPr>
      <w:r>
        <w:rPr>
          <w:rFonts w:ascii="IRNazanin" w:hAnsi="IRNazanin" w:eastAsia="IRNazanin"/>
          <w:color w:val="111111"/>
          <w:sz w:val="28"/>
          <w:sz w:val="28"/>
          <w:szCs w:val="28"/>
          <w:rtl w:val="true"/>
          <w:lang w:bidi="fa-IR"/>
        </w:rPr>
        <w:t xml:space="preserve">بعد از جنگ صفّين، در همان زمانى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تدارك سپاهى جهت جنگ مجدّد با معاويه بودند، بسيارى از همان كسانى كه حكميّت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تحميل كردند، در منطقه‌اى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شدند و از اطاعت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هم اين بود كه على كافر شده و بايد توبه كند و الاّ صلاحيّت خلافت بر مسلمين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تا مى‌توانستند در كوفه</w:t>
      </w:r>
    </w:p>
    <w:p>
      <w:pPr>
        <w:pStyle w:val="BookText"/>
        <w:rPr/>
      </w:pPr>
      <w:r>
        <w:rPr>
          <w:rFonts w:ascii="Amiri" w:hAnsi="Amiri" w:eastAsia="Amiri" w:cs="Amiri"/>
          <w:color w:val="111111"/>
          <w:sz w:val="28"/>
          <w:sz w:val="28"/>
          <w:szCs w:val="28"/>
          <w:rtl w:val="true"/>
          <w:lang w:bidi="ar-SA"/>
        </w:rPr>
        <w:t xml:space="preserve">عليه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نماز صبح، وارد مسجد مى‌شدند و خطاب به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 مى‌زدند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Style w:val="FootnoteAnchor"/>
          <w:rtl w:val="true"/>
        </w:rPr>
        <w:footnoteReference w:id="28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قطعاً به تو و به كسانى كه پيش از تو بودند وحى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شرك ورزى حتماً كردارت تباه و مسلّماً از زيانكاران خواهى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آن‌ها مدارا مى‌كردند</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افرادى مانند عبد الله بن عباس را به سوى آنان فرستادند تا با آنان صحبت كرده، دست از اين كارها بر دارند، امّا فايده‌اى نداشت، لكن باز هم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كه كارشان به جايى رسيد كه مسلمانانى را كه در مسيرشان مى‌ديدند، مى‌كشتند، حتّى شكم زن حاملۀ عبد الله بن خباب را شكافتند</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خوب، چاره‌اى جز مقابله با چنين افرادى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همراه سپاه خود آمادۀ عزيمت براى جنگ با معاويه بودند، تصميم گرفتند ابتدا فتنۀ خوارج 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افرادى را فرستادند، به اين اميد كه عدّه‌اى از آنان توبه كنند و دست از اين كارها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تمام تلاش خود را به كار بستند، جنگ آغاز شد و چون سپاه عظيمى همراه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با معاويه آمده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Style w:val="FootnoteAnchor"/>
          <w:rtl w:val="true"/>
        </w:rPr>
        <w:footnoteReference w:id="292"/>
      </w:r>
      <w:r>
        <w:rPr>
          <w:rFonts w:ascii="Amiri" w:hAnsi="Amiri" w:eastAsia="Amiri" w:cs="Amiri"/>
          <w:color w:val="111111"/>
          <w:sz w:val="28"/>
          <w:sz w:val="28"/>
          <w:szCs w:val="28"/>
          <w:rtl w:val="true"/>
          <w:lang w:bidi="ar-SA"/>
        </w:rPr>
        <w:t>به سرعت خوارج را شكست دادند</w:t>
      </w:r>
      <w:r>
        <w:rPr>
          <w:rFonts w:eastAsia="Amiri" w:cs="Amiri" w:ascii="Amiri" w:hAnsi="Amiri"/>
          <w:color w:val="111111"/>
          <w:sz w:val="28"/>
          <w:szCs w:val="28"/>
          <w:rtl w:val="true"/>
          <w:lang w:bidi="ar-SA"/>
        </w:rPr>
        <w:t xml:space="preserve">. </w:t>
      </w:r>
      <w:bookmarkStart w:id="288" w:name="pg16660_177702"/>
    </w:p>
    <w:p>
      <w:pPr>
        <w:pStyle w:val="Heading2"/>
        <w:numPr>
          <w:ilvl w:val="1"/>
          <w:numId w:val="1"/>
        </w:numPr>
        <w:rPr/>
      </w:pPr>
      <w:bookmarkStart w:id="289" w:name="__RefHeading___Toc12108856_1280447820"/>
      <w:bookmarkStart w:id="290" w:name="_Toc97"/>
      <w:bookmarkEnd w:id="288"/>
      <w:bookmarkEnd w:id="289"/>
      <w:r>
        <w:rPr>
          <w:rtl w:val="true"/>
        </w:rPr>
        <w:t>فصل نهم</w:t>
      </w:r>
      <w:r>
        <w:rPr>
          <w:rtl w:val="true"/>
        </w:rPr>
        <w:t xml:space="preserve">: </w:t>
      </w:r>
      <w:r>
        <w:rPr>
          <w:rtl w:val="true"/>
        </w:rPr>
        <w:t xml:space="preserve">روزگار تنهايى اميرالمومنين </w:t>
      </w:r>
      <w:r>
        <w:rPr>
          <w:rtl w:val="true"/>
        </w:rPr>
        <w:t>(</w:t>
      </w:r>
      <w:r>
        <w:rPr>
          <w:rtl w:val="true"/>
        </w:rPr>
        <w:t>ع</w:t>
      </w:r>
      <w:r>
        <w:rPr>
          <w:rtl w:val="true"/>
        </w:rPr>
        <w:t>)</w:t>
      </w:r>
      <w:bookmarkEnd w:id="29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1" w:name="__RefHeading___Toc12108858_1280447820"/>
      <w:bookmarkStart w:id="292" w:name="_Toc98"/>
      <w:bookmarkEnd w:id="291"/>
      <w:r>
        <w:rPr>
          <w:rtl w:val="true"/>
        </w:rPr>
        <w:t>اشاره</w:t>
      </w:r>
      <w:bookmarkEnd w:id="29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6660_177707"/>
      <w:bookmarkStart w:id="294" w:name="pg16660_177707"/>
      <w:bookmarkEnd w:id="294"/>
    </w:p>
    <w:p>
      <w:pPr>
        <w:pStyle w:val="Heading3"/>
        <w:numPr>
          <w:ilvl w:val="2"/>
          <w:numId w:val="1"/>
        </w:numPr>
        <w:rPr/>
      </w:pPr>
      <w:bookmarkStart w:id="295" w:name="pg16660_177707"/>
      <w:bookmarkStart w:id="296" w:name="__RefHeading___Toc12108860_1280447820"/>
      <w:bookmarkStart w:id="297" w:name="_Toc99"/>
      <w:bookmarkEnd w:id="295"/>
      <w:bookmarkEnd w:id="296"/>
      <w:r>
        <w:rPr>
          <w:rtl w:val="true"/>
        </w:rPr>
        <w:t>نافرمانى ياران</w:t>
      </w:r>
      <w:bookmarkEnd w:id="29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 نهروان، قصد مقابله با معاويه را داشتند، امّا مشكل خوارج باعث شد اين قضيّه به تأخير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جنگ نهروان،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خود خواستند كه آمادۀ جهاد با معاويه و شاميان شوند، امّا بهانه‌گيرى‌ها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تيرهايمان تمام شده و شمشيرهايمان كُند، پيكانِ نيزه‌هايمان درآمده و بيش‌تر آن‌ها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شهرمان برگردان، تا با بهترين ساز و برگ آماده شويم</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هر 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عاقبت نافرمانى ترساندند، فايده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كه جانم در دست اوست، اين گروه بر شما چيره خواهند شد؛ نه بدان جهت كه آنان نسبت به حق، از شما شايسته‌ترند، بلكه به خاطر شتابشان به سوى باطلِ پيشوايشان و كُندى شما از حقّ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همۀ امّت‌ها از ستم حاكمانشان مى‌ترسند، و من از ستم زير دستان خود بيم‌ناكم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جهاد برانگيختم، كوچ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به گوشتان رساندم، نشنيديد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و نهانْ شما را فرا خواندم، پاسخ نداديد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نصيحتتان كردم، نپذيرفتيد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شاهدانى همچون غايبان و بردگانى همچون خواجگانيد؟</w:t>
      </w:r>
    </w:p>
    <w:p>
      <w:pPr>
        <w:pStyle w:val="BookText"/>
        <w:rPr/>
      </w:pPr>
      <w:r>
        <w:rPr>
          <w:rFonts w:ascii="IRNazanin" w:hAnsi="IRNazanin" w:eastAsia="IRNazanin"/>
          <w:color w:val="111111"/>
          <w:sz w:val="28"/>
          <w:sz w:val="28"/>
          <w:szCs w:val="28"/>
          <w:rtl w:val="true"/>
          <w:lang w:bidi="fa-IR"/>
        </w:rPr>
        <w:t>حكمت‌ها را بر شما باز مى‌خوانم، از آنها مى‌گريزيد، با موعظه‌اى رسا پندتان مى‌دهم، از هم مى‌پراكنيد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پيكار با تجاوزگران فرا مى‌خوانمتان، هنوز سخنم به پايان‌نرسيده، مى‌بينم كه پراكنده شده، به مجالس خود باز مى‌گرديد و يكديگر را با پندهايتان فريب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شما را راست مى‌گردانم، شب، مانندِ كمان خميده به‌سويم برمى‌گرديد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راست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گشته و هم راست شونده به ستوه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گروهى كه جسم‌هايتان حاضر، ولى خِردهايتان پنهان و خواسته‌هايتان ناهمگون است و اميرانتان گرفتار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شما فرمان‌بر خداست، امّا شما نافرمانيد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حاكم شاميان، خدا را نافرمانى مى‌كند، امّا فرمانش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دارم معاويه با من بر سرِ شما داد و ستد كند، مثل صرّافىِ درهم و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شما را از من بگيرد و يك نفر از آنان را بدهد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وجود شما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سه چيز كه در شماست،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كَرانى هستيد گوش‌دار، گُنگ‌هايى هستيد زبان‌دار و كورانى هستيد چشم‌دار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دو خصلت كه در شما نيست،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هنگام كارزار، آزادگان صادقيد و نه هنگام بلا، </w:t>
      </w:r>
      <w:bookmarkStart w:id="298" w:name="pg16660_177713"/>
    </w:p>
    <w:p>
      <w:pPr>
        <w:pStyle w:val="BookText"/>
        <w:rPr/>
      </w:pPr>
      <w:bookmarkEnd w:id="298"/>
      <w:r>
        <w:rPr>
          <w:rFonts w:ascii="IRNazanin" w:hAnsi="IRNazanin" w:eastAsia="IRNazanin"/>
          <w:color w:val="111111"/>
          <w:sz w:val="28"/>
          <w:sz w:val="28"/>
          <w:szCs w:val="28"/>
          <w:rtl w:val="true"/>
          <w:lang w:bidi="fa-IR"/>
        </w:rPr>
        <w:t>برادرانى مورد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دستانتان خاك آلود و پريشان باد، اى همسانان شترانى كه ساربانشان را گم كرده‌اند، كه از هرسوى جمعشان كنند، از سوى ديگر پراكنده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گويا شما را چنين مى‌بينم و مى‌پندارم كه اگر آتش جنگ بر افروزد و درگيرى گرم شود، از دور پسر ابوطالب چنان جدا و پراكنده شويد كه زن هنگام زايمان از فرزندش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پروردگارم گواه روشن دارم و بر راه راست پيامبر خويشم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 راه استوار و روشنم و آن‌را مى‌پويم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نمى‌دانم ديگر چه دردى از اين بالاتر براى يك امام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تعداد اصحاب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به سيصد و سيزده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يار داشتم، به جهاد با معاويه مى‌شتافتم</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اى كاش مصيبت به همين جا ختم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كه اصلاً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كردند و به سپاه معاويه پيوستند</w:t>
      </w:r>
      <w:r>
        <w:rPr>
          <w:rFonts w:eastAsia="IRNazanin" w:cs="IRNazanin"/>
          <w:color w:val="111111"/>
          <w:sz w:val="28"/>
          <w:szCs w:val="28"/>
          <w:rtl w:val="true"/>
          <w:lang w:bidi="fa-IR"/>
        </w:rPr>
        <w:t>.</w:t>
      </w:r>
    </w:p>
    <w:p>
      <w:pPr>
        <w:pStyle w:val="Heading3"/>
        <w:numPr>
          <w:ilvl w:val="2"/>
          <w:numId w:val="1"/>
        </w:numPr>
        <w:rPr/>
      </w:pPr>
      <w:bookmarkStart w:id="299" w:name="__RefHeading___Toc12108862_1280447820"/>
      <w:bookmarkStart w:id="300" w:name="_Toc100"/>
      <w:bookmarkEnd w:id="299"/>
      <w:r>
        <w:rPr>
          <w:rtl w:val="true"/>
        </w:rPr>
        <w:t>شهادت خواص</w:t>
      </w:r>
      <w:bookmarkEnd w:id="300"/>
    </w:p>
    <w:p>
      <w:pPr>
        <w:pStyle w:val="BookText"/>
        <w:rPr/>
      </w:pPr>
      <w:r>
        <w:rPr>
          <w:rFonts w:ascii="IRNazanin" w:hAnsi="IRNazanin" w:eastAsia="IRNazanin"/>
          <w:color w:val="111111"/>
          <w:sz w:val="28"/>
          <w:sz w:val="28"/>
          <w:szCs w:val="28"/>
          <w:rtl w:val="true"/>
          <w:lang w:bidi="fa-IR"/>
        </w:rPr>
        <w:t>حال در چنين وضعيّتى، تصوّر كنيد افرادى مانند مالك اشتر و محمد بن ابى بكر به شهادت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خبر شهادت مالك اشتر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301" w:name="pg16660_177716"/>
    </w:p>
    <w:p>
      <w:pPr>
        <w:pStyle w:val="BookText"/>
        <w:rPr/>
      </w:pPr>
      <w:bookmarkEnd w:id="3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 مَا مَالِكٌ وَ اللَّهِ لَوْ كَانَ جَبَلًا لَكَانَ فِنْداً وَ لَوْ كَانَ حَجَراً لَكَانَ صَلْداً لَا يَرْتَقِيهِ الْحَافِرُ وَ لَا يُوفِى عَلَيْهِ الطَّائِرُ</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مالك، و چه بود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كوه بود، كوهى تك بود و اگر صخره بود، سخت و محكم بود كه هيچ صخره نوردى بر فراز آن نمى‌توانست برود و هيچ پرنده‌اى بر اوج آن نمى‌توانست پرواز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غم از دست دادن محمد بن ابى بكر 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حُزْنَنَا عَلَيْهِ عَلَى قَدْرِ سُرُورِهِمْ بِهِ إِلَّا أَنَّهُمْ نَقَصُوا بَغِيضاً وَ نَقَصْنَا حَبِيبا</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همانا اندوه ما بر او به اندازۀ خوش‌حالى دشمنان بر مرگ اوست، جز اين كه از آنان يك دشمن كاسته شد و از ما يك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شهادت او هم واقعاً دردناك و براى معاويه و اطرافيانش مايۀ ننگ و سياه‌رويى تمام بود؛ او را درون پوست الاغى كردند و به آتش كشيدند</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302" w:name="__RefHeading___Toc12108864_1280447820"/>
      <w:bookmarkStart w:id="303" w:name="_Toc101"/>
      <w:bookmarkEnd w:id="302"/>
      <w:r>
        <w:rPr>
          <w:rtl w:val="true"/>
        </w:rPr>
        <w:t>شبيخون‌هاى عمّال معاويه</w:t>
      </w:r>
      <w:bookmarkEnd w:id="303"/>
    </w:p>
    <w:p>
      <w:pPr>
        <w:pStyle w:val="BookText"/>
        <w:rPr/>
      </w:pPr>
      <w:r>
        <w:rPr>
          <w:rFonts w:ascii="IRNazanin" w:hAnsi="IRNazanin" w:eastAsia="IRNazanin"/>
          <w:color w:val="111111"/>
          <w:sz w:val="28"/>
          <w:sz w:val="28"/>
          <w:szCs w:val="28"/>
          <w:rtl w:val="true"/>
          <w:lang w:bidi="fa-IR"/>
        </w:rPr>
        <w:t>مصيبت ديگرى كه در اين دوران، رنج امام را تشديد مى‌كرد، شبيخون‌هاى عمّال معاويه بود كه به دستور او مى‌خواستند بلاد اسلامى را ناامن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معاويه، تلخى شكست در جبهۀ صفّين را چشيد، به اين نتيجه رسيد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توان برخورد رو در رو با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براى رسيدن به اهداف و </w:t>
      </w:r>
    </w:p>
    <w:p>
      <w:pPr>
        <w:pStyle w:val="BookText"/>
        <w:rPr/>
      </w:pPr>
      <w:r>
        <w:rPr>
          <w:rFonts w:ascii="IRNazanin" w:hAnsi="IRNazanin" w:eastAsia="IRNazanin"/>
          <w:color w:val="111111"/>
          <w:sz w:val="28"/>
          <w:sz w:val="28"/>
          <w:szCs w:val="28"/>
          <w:rtl w:val="true"/>
          <w:lang w:bidi="fa-IR"/>
        </w:rPr>
        <w:t xml:space="preserve">مطامع شوم خود، راه ديگرى در پيش گرفت؛ راه و سياستى غير اسلامى و غير انسانى در برخورد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آتش زدن خانه‌ها، غارت اموال، ايجاد رعب و هراس در ميان مردم و سلب امنيّت از شهرهاى اسلامى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از اين كار چند هدف را دنبال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مأيوس ساختن مردم از حكومت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 شكستن مقاومت آنان و جلوگيرى از تداوم حمايت آنان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سلطه يافتن بر جاهايى كه موقعيّت سياسى مهمّى داشتند؛ مثل بصره و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 داشتن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مقابله به مثل و از بين بردن قداست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اذهان عمومى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چه به اين سياست خطرناك كمك كرد، شهادت گروهى از فرماندهان لشكر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و خستگى سپاه ايشان و سرپيچى آن‌ها از اطاعت فرماندهشان از طرف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شرايط حسّاس هم سرِ سوزنى از مرز عدالت، تجاوز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معاويه،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ابى اَرطات</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را با سه هزار نفر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برو و اهل آن را آواره كن، به هر كه رسيدى او را بترسان و اگر مالى داشت و در اطاعت ما نبود، غارتش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مدينه چنين وانمود كن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قصد جانشان را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مكّه برو و مردم بين مكّه و مدينه را به وحشت بيانداز و آنان را آواره و پراكنده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صنعا برو، كه آن جا </w:t>
      </w:r>
    </w:p>
    <w:p>
      <w:pPr>
        <w:pStyle w:val="BookText"/>
        <w:rPr/>
      </w:pPr>
      <w:r>
        <w:rPr>
          <w:rFonts w:ascii="IRNazanin" w:hAnsi="IRNazanin" w:eastAsia="IRNazanin"/>
          <w:color w:val="111111"/>
          <w:sz w:val="28"/>
          <w:sz w:val="28"/>
          <w:szCs w:val="28"/>
          <w:rtl w:val="true"/>
          <w:lang w:bidi="fa-IR"/>
        </w:rPr>
        <w:t>پيروانى داريم و نامۀ آنان به من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قبيله‌اى نمى‌رسيد مگر آن كه طبق دستور معاويه با آنان رفتار مى‌كرد تا آن كه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مدينه ابو ايّوب انصارى بود كه از مدينه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وارد مدينه شد و خانه‌هايى را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مكّه و يمن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امام در يمن عبيد اللّه بن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وارد يمن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عبّاس از يمن فرار كرده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المدانِ حارثى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خود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آمد و او و پسرش مالك بن عبد اللّه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عبّاس دو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مادر آن دو گذاشت و مردى از كنانه را هم به جاى خود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بُسر به نزد آن زن رسيد، دو پسر عبيد اللّه را خواست تا آنان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كنانى شمشيرش را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دفاع از اين دو كشته مى‌شوم تا عذرى نزد خدا و مردم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شمشيرش به زد و خورد پرداخت تا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زنانى از بنى كنانه بيرون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مى‌جنگند، بچه‌ها چه كرده‌اند؟ به خدا سوگند، در جاهليّت هم كودكان را نمى‌كشتند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تصميم داشتم شما زنان را نيز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w:t>
      </w:r>
    </w:p>
    <w:p>
      <w:pPr>
        <w:pStyle w:val="BookText"/>
        <w:rPr/>
      </w:pPr>
      <w:r>
        <w:rPr>
          <w:rFonts w:ascii="Amiri" w:hAnsi="Amiri" w:eastAsia="Amiri" w:cs="Amiri"/>
          <w:color w:val="111111"/>
          <w:sz w:val="28"/>
          <w:sz w:val="28"/>
          <w:szCs w:val="28"/>
          <w:rtl w:val="true"/>
          <w:lang w:bidi="ar-SA"/>
        </w:rPr>
        <w:t>كودك را جلو آورد و سرشان را بُريد</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خبر هجوم بسر به يمن، به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 فرمودند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خبر يافته‌ام كه بُسر بر يمن وارد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و سوگند به خدا، چنين مى‌پندارم كه اين قوم بر شما چيره شوند، به خاطر وحدتى كه بر باطلشان دارند و پراكندگى‌اى كه شما در راه حقّتان داريد، و به‌خاطر نافرمانى شما پيشواى حقّتان را و پيروى آنان پيشواى باطلشان را، و به خاطر امانت‌دارى آنان و خيانت شما، و به خاطر اصلاح‌گرى آنان در شهرهايشان و فساد انگيزى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يكى از شما را بر يك قدحى چوبى امين بشمارم، بيم آن دارم كه بند آن را برُبايد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من خسته شده‌اند، من هم از اينان به ستوه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دل‌تنگ شده‌ام و آنان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بهتر از اينان جايگزين ببخش و اينان را به بدتر از من جايگزين بده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دل‌هايشان را آب كن، آن‌گونه كه نمك در آب، ذوب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دوست داشتم به جاى شما هزار سوار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 بن غنم</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w:t>
      </w:r>
      <w:r>
        <w:rPr>
          <w:rStyle w:val="FootnoteAnchor"/>
          <w:rtl w:val="true"/>
        </w:rPr>
        <w:footnoteReference w:id="30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6660_177731"/>
      <w:bookmarkStart w:id="305" w:name="pg16660_177731"/>
      <w:bookmarkEnd w:id="30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6" w:name="pg16660_177731"/>
      <w:bookmarkStart w:id="307" w:name="__RefHeading___Toc12108866_1280447820"/>
      <w:bookmarkStart w:id="308" w:name="_Toc102"/>
      <w:bookmarkEnd w:id="306"/>
      <w:bookmarkEnd w:id="307"/>
      <w:r>
        <w:rPr>
          <w:rtl w:val="true"/>
        </w:rPr>
        <w:t>فصل دهم</w:t>
      </w:r>
      <w:r>
        <w:rPr>
          <w:rtl w:val="true"/>
        </w:rPr>
        <w:t xml:space="preserve">: </w:t>
      </w:r>
      <w:r>
        <w:rPr>
          <w:rtl w:val="true"/>
        </w:rPr>
        <w:t xml:space="preserve">شهادت اميرالمومنين </w:t>
      </w:r>
      <w:r>
        <w:rPr>
          <w:rtl w:val="true"/>
        </w:rPr>
        <w:t>(</w:t>
      </w:r>
      <w:r>
        <w:rPr>
          <w:rtl w:val="true"/>
        </w:rPr>
        <w:t>ع</w:t>
      </w:r>
      <w:r>
        <w:rPr>
          <w:rtl w:val="true"/>
        </w:rPr>
        <w:t>)</w:t>
      </w:r>
      <w:bookmarkEnd w:id="30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گروهى از خوارج كه از جنگ نهروان جان سالم به در برده بودند، در مكّه جمع شدند و با هم عهد بستند كه انتقام خون نهروانيان را از على، معاويه و عمرو عاص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عهد بستند كه پس از پايان حج به‌دنبال اين‌كار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قرار شد عبدالرحمان بن ملجم،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بُرَك بن عبد اللّه تميمى معاويه را و عمرو بن بكر تميمى هم، عمرو عاص را بكشد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انجام اين كار را هم شب نوزدهم ماه مبارك رمضان تعيين كردند و از هم جدا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دو نفرى كه قرار بود معاويه و عمرو عاص را به قتل برسانند، يكى از آنان در حال ركوع بر معاويه ضربه‌اى زد كه به پايش خورد و نمرد كه ضارب دست‌گير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هم به سراغ عمرو عاص رفته بود، امّا آن روز عمرو عاص بيمار بود و كس ديگرى را به نام خارجه بن أبى حبيبه به جاى خود فرستاد تا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هم كه خبر نداشت، اشتباهاً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نزد عمرو عاص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خارجه هم روز دوّم در اثر ضربت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ملجم براى عملى كردن تصميمش به كوفه آمد و به ديدار مردى از همفكرانش رفت و در آن جا با دخترى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زيباترين زنان زمان خود بود و پدر و برادرش در جنگ نهروان كشته شده بودند،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ابن ملجم او را ديد، شيفتۀ او شد و از او خواستگارى كرد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مهريّۀ من، سه هزار درهم، يك غلام نوجوان، يك خدمت‌گزار و </w:t>
      </w:r>
    </w:p>
    <w:p>
      <w:pPr>
        <w:pStyle w:val="BookText"/>
        <w:rPr/>
      </w:pPr>
      <w:r>
        <w:rPr>
          <w:rFonts w:ascii="IRNazanin" w:hAnsi="IRNazanin" w:eastAsia="IRNazanin"/>
          <w:color w:val="111111"/>
          <w:sz w:val="28"/>
          <w:sz w:val="28"/>
          <w:szCs w:val="28"/>
          <w:rtl w:val="true"/>
          <w:lang w:bidi="fa-IR"/>
        </w:rPr>
        <w:t>كشتن على بن ابى طالب است كه اگر او را كُشتى، دلم را آرام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براى همين خواسته كه كشتن على بن ابى طالب باشد، به اين شهر نيامدم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خواسته‌ات را مى‌پذيرم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چند نفر ديگر در اين راه كمك‌كار اين ملعون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وى نزد مردى از همفكران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شبيب بن بجره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به شرافت دنيا و آخرت برسى؟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كشتن على بن ابى طالب، به من كمك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مى‌خواهى او را بكشى؟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بزرگ كوفه كمين مى‌كنيم و وقتى براى نماز صبح بيرون آمد، او را مى‌كشيم و انتقام خون برادرانمان را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شبيب نيز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چهارشنبه نوزدهم ماه رمضان سال چهلم هجرى در مقابل دربى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براى نماز وارد مى‌شدند،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آن، تصميم خود را براى كشتن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ميان گذاشته بودند، او هم قبول كرده بود كه با آنان همكارى كند</w:t>
      </w:r>
      <w:r>
        <w:rPr>
          <w:rFonts w:eastAsia="IRNazanin" w:cs="IRNazanin"/>
          <w:color w:val="111111"/>
          <w:sz w:val="28"/>
          <w:szCs w:val="28"/>
          <w:rtl w:val="true"/>
          <w:lang w:bidi="fa-IR"/>
        </w:rPr>
        <w:t>.</w:t>
      </w:r>
      <w:r>
        <w:rPr>
          <w:rStyle w:val="FootnoteAnchor"/>
          <w:rtl w:val="true"/>
        </w:rPr>
        <w:footnoteReference w:id="30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كلثوم دختر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نوزدهم، هنگام افطار يك سينى كه دو قرص نان جو و ظرفى كه در آن شير و نمكِ ساييده بود،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به دقّت به سفرۀ افطار نگاه كردند، سرشان را تكان دادند و </w:t>
      </w:r>
    </w:p>
    <w:p>
      <w:pPr>
        <w:pStyle w:val="BookText"/>
        <w:rPr/>
      </w:pPr>
      <w:r>
        <w:rPr>
          <w:rFonts w:ascii="IRNazanin" w:hAnsi="IRNazanin" w:eastAsia="IRNazanin"/>
          <w:color w:val="111111"/>
          <w:sz w:val="28"/>
          <w:sz w:val="28"/>
          <w:szCs w:val="28"/>
          <w:rtl w:val="true"/>
          <w:lang w:bidi="fa-IR"/>
        </w:rPr>
        <w:t>به شدّت گريستند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نمى‌كردم كه دخترى به پدرش بدى كند، آن طور كه تو به من بدى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بدى، 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غذا در يك سينى جلوى پدرت مى‌گذارى؟ آيا مى‌خواهى فرداى قيامت، توقّف من در برابر خداوند طول بكشد؟ دوست دارم كه از برادرم و پسر عمويم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كنم كه تا زنده بود، هرگز دو غذا در يك سينى جلويش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نيست كه خوراك و نوشيدنى و پوشاكش خوب و دلپذير باشد، مگر آن كه روز قيامت، توقّفش در پيش‌گاه خدا بيش‌تر به طول مى‌انجامد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حلال دنيا حساب است و در حرامش 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چيزى نمى‌خورم مگر اين كه يكى از اين دو غذا را بردارى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يكى را برداشتم، رو به سفره كردند و نان را با نمك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را حمد و ثنا گفتند و به نماز ايستادند و همچنان در ركوع و سجود و نيايش و ناليدن به درگاه خداى سبحان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به دم بيرون مى‌رفتند، نگاهشان را به آسمان مى‌انداختند، به ستارگان چشم مى‌دوختند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نه دروغ گفته‌ام و نه به من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شبِ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عبادت‌گاه خويش بر مى‌گشتند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مبارك 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مى‌فرستادند و زياد استغفار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ديدم كه ايشان بى تاب و نالان هستند و بسيار ذكر و استغفار مى‌گويند، آن شب همراه ايشان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چرا امشب نمى‌خوابيد؟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پدرت دلاوران را كشته و به صحنه‌هاى خطر وارد شده و هرگز نترسيده است و هيچ شبى مثل امشب، رعب و هراس در دلم نيفتاده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اوّل امشب، مدام خبر از مرگ مى‌دهيد؟</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نزديك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كلثوم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جز به دليل عهد و سخنى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فرموده است،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بر زانو گذاشتند و چُرت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باز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هنگام اذان نزديك شد، خبرم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نماز و دعا و نيايش به درگاه خداى متعال پرداختند كه از اوّل شب، همين حالت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وقت اذان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زمان اذان شد، همراه ظرفى آب نزد ايشان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بيدارشان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گرفتند، برخاستند، جامه‌شان را پوشيدند، در را باز</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كردند و به حياط خانه 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خانه مرغابى‌هايى بود كه به برادرم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هديه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حياط رفتند، مرغابى‌ها به دنبال آن حضرت بال زنان و فرياد زنان بيرون رفتند، در حالى كه پيش از آن شب، فريادى نزده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ناله زنانى كه به دنبال آن‌ها نوحه كنانى خواهند بود و صبح فردا قضاى الهى آشكار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حقّى كه بر گردنت دارم، اين‌ها را آزاد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زبان بسته‌اى را نگه داشته‌اى كه هرگاه گرسنه يا تشنه شوند، نمى‌توانند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آب و غذايشان برس، يا آزادشان كن تا از خس و خاشاك زمين بخورند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حضرت اين بود كه اذان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هم خود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را گفتند و از مأذنه پايين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اوّل نماز بود كه ابن ملجم ملعون شمشيرى بر فرق مبارك حضرت زد؛ شمشيرى كه چندين روز آن را در زهر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جمع شدند و ابن ملجم را گرفتند، آوردند خدمت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نيكى نكرده بودم؟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چيزى تو را بر اين كار وا داشت؟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تيغ خود را تيز كردم و از خدا خواستم كه با آن، بدترينِ خلقش كشته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اين نمى‌بينم، كه با همين تيغ كشته مى‌شوى و تو را </w:t>
      </w:r>
    </w:p>
    <w:p>
      <w:pPr>
        <w:pStyle w:val="BookText"/>
        <w:rPr/>
      </w:pPr>
      <w:r>
        <w:rPr>
          <w:rFonts w:ascii="Amiri" w:hAnsi="Amiri" w:eastAsia="Amiri" w:cs="Amiri"/>
          <w:color w:val="111111"/>
          <w:sz w:val="28"/>
          <w:sz w:val="28"/>
          <w:szCs w:val="28"/>
          <w:rtl w:val="true"/>
          <w:lang w:bidi="ar-SA"/>
        </w:rPr>
        <w:t>نمى‌بينم، جز اين كه از بدترين مخلوقات خدايى</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همچنين خطاب به اطرافيان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چه من مى‌خورم به او هم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كه خودم در مورد او تصميم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تنها يك ضربه به او بزنيد، نه بيش‌تر</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حضرت، دو روز در بستر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اطبّا ايشان را معاينه كردند، امّا ضربه آن‌قدر كارى بود كه درمان اثرى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لحظات آخر عمر شريفشان هم مدام ذكر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زبان داشتند تا اين كه از دنيا رحلت فرمودند</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روان پاك حضرتش</w:t>
      </w:r>
      <w:r>
        <w:rPr>
          <w:rFonts w:eastAsia="IRNazanin" w:cs="IRNazanin"/>
          <w:color w:val="111111"/>
          <w:sz w:val="28"/>
          <w:szCs w:val="28"/>
          <w:rtl w:val="true"/>
          <w:lang w:bidi="fa-IR"/>
        </w:rPr>
        <w:t xml:space="preserve">. </w:t>
      </w:r>
      <w:bookmarkStart w:id="309" w:name="pg16660_177749"/>
    </w:p>
    <w:p>
      <w:pPr>
        <w:pStyle w:val="Heading2"/>
        <w:numPr>
          <w:ilvl w:val="1"/>
          <w:numId w:val="1"/>
        </w:numPr>
        <w:rPr/>
      </w:pPr>
      <w:bookmarkStart w:id="310" w:name="__RefHeading___Toc12108868_1280447820"/>
      <w:bookmarkStart w:id="311" w:name="_Toc103"/>
      <w:bookmarkEnd w:id="309"/>
      <w:bookmarkEnd w:id="310"/>
      <w:r>
        <w:rPr>
          <w:rtl w:val="true"/>
        </w:rPr>
        <w:t xml:space="preserve">فصل يازدهم شرح وصيت نامه اميرالمومنين </w:t>
      </w:r>
      <w:r>
        <w:rPr>
          <w:rtl w:val="true"/>
        </w:rPr>
        <w:t>(</w:t>
      </w:r>
      <w:r>
        <w:rPr>
          <w:rtl w:val="true"/>
        </w:rPr>
        <w:t>ع</w:t>
      </w:r>
      <w:r>
        <w:rPr>
          <w:rtl w:val="true"/>
        </w:rPr>
        <w:t>)</w:t>
      </w:r>
      <w:bookmarkEnd w:id="31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2" w:name="__RefHeading___Toc12108870_1280447820"/>
      <w:bookmarkStart w:id="313" w:name="_Toc104"/>
      <w:bookmarkEnd w:id="312"/>
      <w:r>
        <w:rPr>
          <w:rtl w:val="true"/>
        </w:rPr>
        <w:t>اشاره</w:t>
      </w:r>
      <w:bookmarkEnd w:id="31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6660_177753"/>
      <w:bookmarkStart w:id="315" w:name="pg16660_177753"/>
      <w:bookmarkEnd w:id="315"/>
    </w:p>
    <w:p>
      <w:pPr>
        <w:pStyle w:val="BookText"/>
        <w:rPr/>
      </w:pPr>
      <w:bookmarkStart w:id="316" w:name="pg16660_177753"/>
      <w:bookmarkEnd w:id="316"/>
      <w:r>
        <w:rPr>
          <w:rFonts w:ascii="Amiri" w:hAnsi="Amiri" w:eastAsia="Amiri" w:cs="Amiri"/>
          <w:color w:val="111111"/>
          <w:sz w:val="28"/>
          <w:sz w:val="28"/>
          <w:szCs w:val="28"/>
          <w:rtl w:val="true"/>
          <w:lang w:bidi="ar-SA"/>
        </w:rPr>
        <w:t xml:space="preserve">اين فصل كه فوق‌العادّه ارزش‌مند نيز مى‌باشد، در مورد وصيّتى است كه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بيست و يكم ماه مبارك رمضان بيان فرمودند</w:t>
      </w:r>
      <w:r>
        <w:rPr>
          <w:rStyle w:val="FootnoteAnchor"/>
          <w:rtl w:val="true"/>
        </w:rPr>
        <w:footnoteReference w:id="308"/>
      </w:r>
      <w:r>
        <w:rPr>
          <w:rFonts w:ascii="Amiri" w:hAnsi="Amiri" w:eastAsia="Amiri" w:cs="Amiri"/>
          <w:color w:val="111111"/>
          <w:sz w:val="28"/>
          <w:sz w:val="28"/>
          <w:szCs w:val="28"/>
          <w:rtl w:val="true"/>
          <w:lang w:bidi="ar-SA"/>
        </w:rPr>
        <w:t>و بعد از آن، به شهادت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است وقتى فصيح و بليغى مانند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حسّاس‌ترين موقعيّت، اين وصيّت را ايراد كرده باشند، بايد بهترين وصيّت‌ها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وصيّت‌نامه يك منشور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سياسى است و مركّب از ده فصل مى‌باشد كه به طور فشرده آن را بررسى خواهيم كرد</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2108872_1280447820"/>
      <w:bookmarkStart w:id="318" w:name="_Toc105"/>
      <w:bookmarkEnd w:id="317"/>
      <w:r>
        <w:rPr/>
        <w:t>1</w:t>
      </w:r>
      <w:r>
        <w:rPr>
          <w:rtl w:val="true"/>
        </w:rPr>
        <w:t xml:space="preserve">. </w:t>
      </w:r>
      <w:r>
        <w:rPr>
          <w:rtl w:val="true"/>
        </w:rPr>
        <w:t>تقوا</w:t>
      </w:r>
      <w:bookmarkEnd w:id="318"/>
    </w:p>
    <w:p>
      <w:pPr>
        <w:pStyle w:val="BookText"/>
        <w:rPr/>
      </w:pPr>
      <w:r>
        <w:rPr>
          <w:rFonts w:ascii="IRNazanin" w:hAnsi="IRNazanin" w:eastAsia="IRNazanin"/>
          <w:color w:val="111111"/>
          <w:sz w:val="28"/>
          <w:sz w:val="28"/>
          <w:szCs w:val="28"/>
          <w:rtl w:val="true"/>
          <w:lang w:bidi="fa-IR"/>
        </w:rPr>
        <w:t>فصل اوّل در مورد سفارش به تقوا است كه دو مرتبه بر آن پافشارى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خطاب به فرزندانشان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بِتَقْوَى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دو سطر بعد دوباره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وَ جَمِيعَ وَلَدِى وَ أَهْلِى وَ مَنْ بَلَغَهُ كِتَابِى بِتَقْوَى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را و همۀ فرزندانم و كسانم و آن كسى را كه اين نامۀ من به او برسد، سفارش مى‌كنم به تقواى الهى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نهج البلاغه در مورد تقوا بسيار صحبت كرده و بر روى </w:t>
      </w:r>
    </w:p>
    <w:p>
      <w:pPr>
        <w:pStyle w:val="BookText"/>
        <w:rPr/>
      </w:pPr>
      <w:r>
        <w:rPr>
          <w:rFonts w:ascii="IRNazanin" w:hAnsi="IRNazanin" w:eastAsia="IRNazanin"/>
          <w:color w:val="111111"/>
          <w:sz w:val="28"/>
          <w:sz w:val="28"/>
          <w:szCs w:val="28"/>
          <w:rtl w:val="true"/>
          <w:lang w:bidi="fa-IR"/>
        </w:rPr>
        <w:t>آن بسيار پافشارى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يعنى اين‌كه يك مسلمان بايد به واجباتش اهميّت بدهد، مخصوصاً نماز و مخصوصاً حجاب براى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مستحبّات اهميّت بدهد به اندازه‌اى كه ضرر به دنيايش نخورد، مخصوصاً نماز شب، نماز اوّل وقت، نماز جماعت در مسجد، خواندن قرآن، سر و كار داشتن با دعا و مهم‌تر از همۀ اين‌ها خدمت به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هر چند كوچك باشد، اجتناب كند و اگر گناهى از او سر زد، فوراً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مى‌گويند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تقوا، كه تفسيرش بيان شد، خيلى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چيزى هم كه در اين وصيّت‌نامه به آن متذكّر شده‌اند، همين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روى تقوا بسيار پافشارى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اصلاً بهشت براى متّقين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 براى نيل به آمرزشى از پروردگار خود، و بهشتى كه پهنايش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پرهيزگاران آماده شده است، بشتابيد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اَلْمُتَّقِينَ فِي جَنّٰاتٍ وَ نَهَرٍ فِي مَقْعَدِ صِدْقٍ عِنْدَ مَلِيكٍ مُقْتَدِرٍ</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حقيقت، مردم پرهيزگار در ميان باغ‌ها و نهرها، در قرارگاه صدق، نزد پادشاهى توانايند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عنداللّهى كه بالاترين مقام است، مخصوص متّقين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ديدگاه قرآن كريم، كسانى هم كه در دنيا زندگى شيرين و بدون غم و غصّه و اضطراب خاطر مى‌خواهند، بايد به تقوا رو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 اَلْفَرِيقَيْنِ أَحَقُّ بِالْأَمْنِ إِنْ كُنْتُمْ تَعْلَمُونَ اَلَّذِينَ آمَنُوا وَ لَمْ يَلْبِسُوا إِيمٰانَهُمْ بِظُلْمٍ أُولٰئِكَ لَهُمُ اَلْأَمْنُ وَ هُمْ مُهْتَدُونَ‌</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پس اگر مى‌دانيد، كدام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به ايمنى سزاوارتر است؟ كسانى كه ايمان آورده و ايمان خود را به شرك نيالوده‌اند، ايمنى از آنِ آنان است و ايشان راه يافتگانند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اَلَّذِينَ آمَنُوا وَ لَمْ يَلْبِسُوا إِيمٰانَهُمْ بِظُلْمٍ تعبير ديگرى از متّقين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متّقى حتماً امنيّت دل دارد؛ چون دست عنايت خدا همراه اوست و هر كس دست عنايت خدا با او باشد، معلوم است كه غم و غصه و نگرانى در او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بالأخره وعده مى‌دهد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يَتَّقِ اَللّٰهَ يَجْعَلْ لَهُ مَخْرَجاً وَ يَرْزُقْهُ مِنْ حَيْثُ لاٰ يَحْتَسِبُ‌</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 هر كس تقواى الهى پيشه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راه بيرون‌شدنى قرار مى‌دهد و از جايى كه حسابش را نمى‌كند، به او روزى مى‌رساند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در ابتداى اين وصيّت‌نامه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من، اگر دنيا مى‌خواهيد،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آخرت مى‌خواهيد،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مى‌خواهيد،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رفتن به بهشت و آب كوثر از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 را مى‌خواهيد، تقوا</w:t>
      </w:r>
      <w:r>
        <w:rPr>
          <w:rFonts w:eastAsia="IRNazanin" w:cs="IRNazanin"/>
          <w:color w:val="111111"/>
          <w:sz w:val="28"/>
          <w:szCs w:val="28"/>
          <w:rtl w:val="true"/>
          <w:lang w:bidi="fa-IR"/>
        </w:rPr>
        <w:t xml:space="preserve">. </w:t>
      </w:r>
      <w:bookmarkStart w:id="319" w:name="pg16660_177759"/>
    </w:p>
    <w:p>
      <w:pPr>
        <w:pStyle w:val="Heading3"/>
        <w:numPr>
          <w:ilvl w:val="2"/>
          <w:numId w:val="1"/>
        </w:numPr>
        <w:rPr/>
      </w:pPr>
      <w:bookmarkStart w:id="320" w:name="__RefHeading___Toc12108874_1280447820"/>
      <w:bookmarkStart w:id="321" w:name="_Toc106"/>
      <w:bookmarkEnd w:id="319"/>
      <w:bookmarkEnd w:id="320"/>
      <w:r>
        <w:rPr/>
        <w:t>2</w:t>
      </w:r>
      <w:r>
        <w:rPr>
          <w:rtl w:val="true"/>
        </w:rPr>
        <w:t xml:space="preserve">. </w:t>
      </w:r>
      <w:r>
        <w:rPr>
          <w:rtl w:val="true"/>
        </w:rPr>
        <w:t>قرآن</w:t>
      </w:r>
      <w:bookmarkEnd w:id="321"/>
    </w:p>
    <w:p>
      <w:pPr>
        <w:pStyle w:val="BookText"/>
        <w:rPr/>
      </w:pPr>
      <w:r>
        <w:rPr>
          <w:rFonts w:ascii="Amiri" w:hAnsi="Amiri" w:eastAsia="Amiri" w:cs="Amiri"/>
          <w:color w:val="111111"/>
          <w:sz w:val="28"/>
          <w:sz w:val="28"/>
          <w:szCs w:val="28"/>
          <w:rtl w:val="true"/>
          <w:lang w:bidi="ar-SA"/>
        </w:rPr>
        <w:t>فصل دوّم مربوط به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فِى الْقُرْآنِ لَا يَسْبِقُكُمْ بِالْعَمَلِ بِهِ غَيْرُكُمْ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مرتبه ما را به خدا قسم مى‌دهد كه قرآن را فراموش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آن جا نرسد كه غير مسلمانان به قرآن عمل كنند و شما عقب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به قرآن هم به اين است كه صبح و شب قرآن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فقط مخصوص ماه مبارك رمضان نباشد؛ هميشه با كتاب خدا انس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كار قرآن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وارد خانه مى‌شويم، قرآن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رختخواب كه مى‌رويم، قرآن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مسابقۀ قرآن برگزار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آن، تفسير آن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كم برسيم به آن‌جا كه خودمان از قرآن برداشت و فهم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همۀ اين‌ها، به قرآن عمل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 بحث روايت ثقلين آمد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خاص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را در بين شما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هدايت مى‌خواهيد، با تمسّك به اين دو،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قانون اسلام است كه مانند آن تا به حال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معجزۀ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چيز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Style w:val="FootnoteAnchor"/>
          <w:rtl w:val="true"/>
        </w:rPr>
        <w:footnoteReference w:id="31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كتاب را كه روشن‌گر هر چيزى است و براى مسلمانان رهنمود و رحمت و بشارت‌گر است، بر تو نازل كرديم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كافى، كتاب فضل قرآن، روايتى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بسيار پر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الْتَبَسَتْ عَلَيْكُمُ الْفِتَنُ كَقِطَعِ اللَّيْلِ الْمُظْلِمِ فَعَلَيْكُمْ بِالْقُرْآنِ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غم و غصّه‌ها و بلاها مثل شب تاريك بر شما هجوم آورد، وقتى مشكلات و گره‌ها يكى پس از ديگرى برايتان اتّفاق افتاد، به قرآن تمسك كنيد تا مشكلاتتان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شَافِعٌ مُشَفَّعٌ وَ مَاحِلٌ مُصَدَّقٌ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طور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محشر شفاعت مى‌كنند، قرآن هم شفاعت مى‌كند؛ شفاعت كسانى را كه به آن عمل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نفرين مى‌كند به كسانى كه با آن سر و كار نداشته‌اند و نفرين او هم پذيرفته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جَعَلَهُ أَمَامَهُ قَادَهُ إِلَى الْجَنَّة وَمَنْ جَعَلَهُ خَلْفَهُسَاقَهُ إِلَى النَّار</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اگر كسى قرآن را سرمشق زندگى‌اش قرار دهد، بهشت او از همان جا شروع خواهد شد؛ يعنى دنيايش هم بهشت است تا به بهشت موعود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اگر كسى به قرآن پشت كند، جهنّمش از همان جا آغاز مى‌شود تا به جهنّم موعود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همۀ شما سفارش مى‌كنم با قرآن سر و كار داشته باشيد، قرآن بخوانيد، تفسير قرآن بخوانيد و به دستورات آن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قرآن عمل كنيد، چشم بصيرت پيدا مى‌كنيد و مى‌توانيد نور آن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كند مرحوم كربلايى كاظم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استاد بزرگوار ما، حضرت </w:t>
      </w:r>
      <w:bookmarkStart w:id="322" w:name="pg16660_177763"/>
    </w:p>
    <w:p>
      <w:pPr>
        <w:pStyle w:val="BookText"/>
        <w:rPr/>
      </w:pPr>
      <w:bookmarkEnd w:id="322"/>
      <w:r>
        <w:rPr>
          <w:rFonts w:ascii="IRNazanin" w:hAnsi="IRNazanin" w:eastAsia="IRNazanin"/>
          <w:color w:val="111111"/>
          <w:sz w:val="28"/>
          <w:sz w:val="28"/>
          <w:szCs w:val="28"/>
          <w:rtl w:val="true"/>
          <w:lang w:bidi="fa-IR"/>
        </w:rPr>
        <w:t xml:space="preserve">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الفبا نداشت، امّا با عنايت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نور قرآن را مى‌ديد؛ يعنى كلمات قرآن را در بين جملات ديگر از همين نورش تشخيص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جٰاءَكُمْ مِنَ اَللّٰهِ نُورٌ وَ كِتٰابٌ مُبِينٌ‌</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قطعاً براى شما از جانب خدا روشنايى و كتابى روشن‌گر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كور هستيم و الاّ نور قرآن را مى‌ديديم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قرآن را در خانه‌هايتان و در جامعه زنده كنيد</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2108876_1280447820"/>
      <w:bookmarkStart w:id="324" w:name="_Toc107"/>
      <w:bookmarkEnd w:id="323"/>
      <w:r>
        <w:rPr/>
        <w:t>3</w:t>
      </w:r>
      <w:r>
        <w:rPr>
          <w:rtl w:val="true"/>
        </w:rPr>
        <w:t xml:space="preserve">. </w:t>
      </w:r>
      <w:r>
        <w:rPr>
          <w:rtl w:val="true"/>
        </w:rPr>
        <w:t>نماز</w:t>
      </w:r>
      <w:bookmarkEnd w:id="324"/>
    </w:p>
    <w:p>
      <w:pPr>
        <w:pStyle w:val="BookText"/>
        <w:rPr/>
      </w:pPr>
      <w:r>
        <w:rPr>
          <w:rFonts w:ascii="Amiri" w:hAnsi="Amiri" w:eastAsia="Amiri" w:cs="Amiri"/>
          <w:color w:val="111111"/>
          <w:sz w:val="28"/>
          <w:sz w:val="28"/>
          <w:szCs w:val="28"/>
          <w:rtl w:val="true"/>
          <w:lang w:bidi="ar-SA"/>
        </w:rPr>
        <w:t>حضرت در فصل سوّم وصيّت‌نامه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فِى الصَّلَاة فَإِنَّهَا عَمُودُ دِينِكُمْ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خدا، شما را به خدا، به نماز اهميّت بدهيد؛ چون اين نماز ستون دين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خيمه ستون وسط نداشته باشد، سر پا نمى‌ايستد و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خيمۀ اسلام،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نماز نخواند و يا آن را سبك بشمارد، مسلمان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اهميّت بدهيد؛ اوّل وقت، در مسجد و به جماعت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لِلْمُصَلِّينَ اَلَّذِينَ هُمْ عَنْ صَلاٰتِهِمْ سٰاهُونَ‌</w:t>
      </w:r>
      <w:r>
        <w:rPr>
          <w:rStyle w:val="FootnoteAnchor"/>
          <w:rtl w:val="true"/>
        </w:rPr>
        <w:footnoteReference w:id="31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واى بر نمازگزارانى كه از نمازشان غافلند</w:t>
      </w:r>
      <w:r>
        <w:rPr>
          <w:rFonts w:eastAsia="IRNazanin" w:cs="IRNazanin"/>
          <w:color w:val="111111"/>
          <w:sz w:val="28"/>
          <w:szCs w:val="28"/>
          <w:rtl w:val="true"/>
          <w:lang w:bidi="fa-IR"/>
        </w:rPr>
        <w:t xml:space="preserve">. </w:t>
      </w:r>
      <w:bookmarkStart w:id="325" w:name="pg16660_177765"/>
    </w:p>
    <w:p>
      <w:pPr>
        <w:pStyle w:val="BookText"/>
        <w:rPr/>
      </w:pPr>
      <w:bookmarkEnd w:id="325"/>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اين كه وقت نماز شود، ما با پيامبر صحبت مى‌كرديم و او هم با ما صحبت مى‌كرد، امّا همين كه وقت نماز مى‌شد، ديگر نه او ما را مى‌شناخت و نه ما او را مى‌شناختيم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توصيف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قَامَ فِى صَلَاتِهِ تَرْتَعِدُ فَرَائِصُهُ بَيْنَ يَدَىْ رَبِّهِ عَزَّ وَ جَل</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چون به نماز مى‌ايستاد، برابر خداوند لرزه بر اندامش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حوزه، بازار، همه و همه موقع نماز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نه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بايد فداى نماز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اوّل وقت نماز، مشغول كار ديگرى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مسلمانى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بايد فداى نماز شود</w:t>
      </w:r>
      <w:r>
        <w:rPr>
          <w:rFonts w:eastAsia="IRNazanin" w:cs="IRNazanin"/>
          <w:color w:val="111111"/>
          <w:sz w:val="28"/>
          <w:szCs w:val="28"/>
          <w:rtl w:val="true"/>
          <w:lang w:bidi="fa-IR"/>
        </w:rPr>
        <w:t>.</w:t>
      </w:r>
    </w:p>
    <w:p>
      <w:pPr>
        <w:pStyle w:val="Heading3"/>
        <w:numPr>
          <w:ilvl w:val="2"/>
          <w:numId w:val="1"/>
        </w:numPr>
        <w:rPr/>
      </w:pPr>
      <w:bookmarkStart w:id="326" w:name="__RefHeading___Toc12108878_1280447820"/>
      <w:bookmarkStart w:id="327" w:name="_Toc108"/>
      <w:bookmarkEnd w:id="326"/>
      <w:r>
        <w:rPr/>
        <w:t>4</w:t>
      </w:r>
      <w:r>
        <w:rPr>
          <w:rtl w:val="true"/>
        </w:rPr>
        <w:t xml:space="preserve">. </w:t>
      </w:r>
      <w:r>
        <w:rPr>
          <w:rtl w:val="true"/>
        </w:rPr>
        <w:t>جهاد</w:t>
      </w:r>
      <w:bookmarkEnd w:id="327"/>
    </w:p>
    <w:p>
      <w:pPr>
        <w:pStyle w:val="BookText"/>
        <w:rPr/>
      </w:pPr>
      <w:r>
        <w:rPr>
          <w:rFonts w:ascii="IRNazanin" w:hAnsi="IRNazanin" w:eastAsia="IRNazanin"/>
          <w:color w:val="111111"/>
          <w:sz w:val="28"/>
          <w:sz w:val="28"/>
          <w:szCs w:val="28"/>
          <w:rtl w:val="true"/>
          <w:lang w:bidi="fa-IR"/>
        </w:rPr>
        <w:t>حضرت در ادامه، در فصل چهارم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فِى الْجِهَادِ بِأَمْوَالِكُمْ وَ أَنْفُسِكُمْ وَ أَلْسِنَتِكُمْ فِى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را به خدا، شما را به خدا، با اموالتان، جانتان و زبانتان در راه خدا جهاد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ادامه، مصاديق جهاد را بر مى‌شمرند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بِالتَّوَاصُلِ وَ التَّبَاذُلِ وَ إِيَّاكُمْ وَ التَّدَابُرَ وَ التَّقَاطُعَ</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به يكديگر پيوستن و به هم 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هم روى برگردانيد و پيوند ميان خودتان را قطع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ديديد معروفى دارد از بين مى‌رود يا منكرى زنده شده، امر به معروف و نهى از منكر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يك نوع جهاد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تَتْرُكُوا الْأَمْرَ بِالْمَعْرُوفِ وَ النَّهْىَ عَنِ الْمُنْكَرِ فَيُوَلَّى عَلَيْكُمْ شِرَارُكُمْ ثُمَّ تَدْعُونَ فَلَا يُسْتَجَابُ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به معروف و نهى از منكر را ترك نكنيد كه اگر اين دو را فراموش كنيد، اشرار بر شما مسلّط خواهند شد و در آن زمان هر چه دعا كنيد، مستجاب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كُنْتُمْ خَيْرَ أُمَّةٍ أُخْرِجَتْ لِلنّٰاسِ تَأْمُرُونَ بِالْمَعْرُوفِ وَ تَنْهَوْنَ عَنِ اَلْمُنْكَرِ</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شما بهترين امّتى هستيد كه براى مردم پديدار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پسنديده فرمان مى‌دهيد، و از كار ناپسند باز مى‌داريد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جامعه‌اى كه امر به معروف و نهى از منكر در آن مرده باشد، جامعۀ اسلامى نيست؛ جامعه‌اى است بى تفاوت كه دنياى آن جهنّم است چه رسد به آخرتش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در يك جامعۀ اسلامى، علناً گناه كنند، ظلم كنند و بقيّه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شبيه اين جملات الآن در جامعۀ ما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بالاترين بلاهاست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نياز نيست دشمن زحمت بكشد و ما را نابود كند؛ سرانجامِ همين بى تفاوتى، نابودى است</w:t>
      </w:r>
      <w:r>
        <w:rPr>
          <w:rFonts w:eastAsia="IRNazanin" w:cs="IRNazanin"/>
          <w:color w:val="111111"/>
          <w:sz w:val="28"/>
          <w:szCs w:val="28"/>
          <w:rtl w:val="true"/>
          <w:lang w:bidi="fa-IR"/>
        </w:rPr>
        <w:t xml:space="preserve">. </w:t>
      </w:r>
      <w:bookmarkStart w:id="328" w:name="pg16660_177769"/>
    </w:p>
    <w:p>
      <w:pPr>
        <w:pStyle w:val="Heading3"/>
        <w:numPr>
          <w:ilvl w:val="2"/>
          <w:numId w:val="1"/>
        </w:numPr>
        <w:rPr/>
      </w:pPr>
      <w:bookmarkStart w:id="329" w:name="__RefHeading___Toc12108880_1280447820"/>
      <w:bookmarkStart w:id="330" w:name="_Toc109"/>
      <w:bookmarkEnd w:id="328"/>
      <w:bookmarkEnd w:id="329"/>
      <w:r>
        <w:rPr/>
        <w:t>5</w:t>
      </w:r>
      <w:r>
        <w:rPr>
          <w:rtl w:val="true"/>
        </w:rPr>
        <w:t xml:space="preserve">. </w:t>
      </w:r>
      <w:r>
        <w:rPr>
          <w:rtl w:val="true"/>
        </w:rPr>
        <w:t>حجّ‌</w:t>
      </w:r>
      <w:bookmarkEnd w:id="330"/>
    </w:p>
    <w:p>
      <w:pPr>
        <w:pStyle w:val="BookText"/>
        <w:rPr/>
      </w:pPr>
      <w:r>
        <w:rPr>
          <w:rFonts w:ascii="IRNazanin" w:hAnsi="IRNazanin" w:eastAsia="IRNazanin"/>
          <w:color w:val="111111"/>
          <w:sz w:val="28"/>
          <w:sz w:val="28"/>
          <w:szCs w:val="28"/>
          <w:rtl w:val="true"/>
          <w:lang w:bidi="fa-IR"/>
        </w:rPr>
        <w:t>فصل پنجم وصيّت‌نامه، سفارش به خانۀ خدا و حجّ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فِى بَيْتِ رَبِّكُمْ لَا تُخَلُّوهُ مَا بَقِيتُمْ فَإِنَّهُ إِنْ تُرِكَ لَمْ تُنَاظَرُوا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خدا، شما را به خدا، به خانۀ پروردگارتان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زنده‌ايد آن را خالى نگذاريد؛ كه اگر حرمت آن را نگاه نداريد، به عذاب خدا گرفتار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به خانۀ خدا به اين است كه آن را زنده نگه داريم و به حج، آن طور كه خدا از ما خواسته و مد نظرش بوده،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هدفمان از حج تفريح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موقعيّتى براى اجتماع و اتّحاد مسلمانان عليه استكبار جهانى است</w:t>
      </w:r>
      <w:r>
        <w:rPr>
          <w:rFonts w:eastAsia="IRNazanin" w:cs="IRNazanin"/>
          <w:color w:val="111111"/>
          <w:sz w:val="28"/>
          <w:szCs w:val="28"/>
          <w:rtl w:val="true"/>
          <w:lang w:bidi="fa-IR"/>
        </w:rPr>
        <w:t>.</w:t>
      </w:r>
    </w:p>
    <w:p>
      <w:pPr>
        <w:pStyle w:val="Heading3"/>
        <w:numPr>
          <w:ilvl w:val="2"/>
          <w:numId w:val="1"/>
        </w:numPr>
        <w:rPr/>
      </w:pPr>
      <w:bookmarkStart w:id="331" w:name="__RefHeading___Toc12108882_1280447820"/>
      <w:bookmarkStart w:id="332" w:name="_Toc110"/>
      <w:bookmarkEnd w:id="331"/>
      <w:r>
        <w:rPr/>
        <w:t>6</w:t>
      </w:r>
      <w:r>
        <w:rPr>
          <w:rtl w:val="true"/>
        </w:rPr>
        <w:t xml:space="preserve">. </w:t>
      </w:r>
      <w:r>
        <w:rPr>
          <w:rtl w:val="true"/>
        </w:rPr>
        <w:t>اصلاح ميان مسلمانان</w:t>
      </w:r>
      <w:bookmarkEnd w:id="332"/>
    </w:p>
    <w:p>
      <w:pPr>
        <w:pStyle w:val="BookText"/>
        <w:rPr/>
      </w:pPr>
      <w:r>
        <w:rPr>
          <w:rFonts w:ascii="Amiri" w:hAnsi="Amiri" w:eastAsia="Amiri" w:cs="Amiri"/>
          <w:color w:val="111111"/>
          <w:sz w:val="28"/>
          <w:sz w:val="28"/>
          <w:szCs w:val="28"/>
          <w:rtl w:val="true"/>
          <w:lang w:bidi="ar-SA"/>
        </w:rPr>
        <w:t xml:space="preserve">سفارش ششم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اصلاح ميان مسلمانان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أُوصِيكُمَا وَ جَمِيعَ وَلَدِى وَ أَهْلِى وَ مَنْ بَلَغَهُ كِتَابِى صَلَاحِ ذَاتِ بَيْنِكُمْ فَإِنِّى سَمِعْتُ جَدَّ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صَلَاحُ ذَاتِ الْبَيْنِ أَفْضَلُ مِنْ عَامَّة الصَّلَاة وَ 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و همۀ فرزندانم و كسانم و آن را كه نامۀ من به او رسد، سفارش مى‌كنم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آشتى با يكديگر، كه من از 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آشتى دادن ميان مردمان بهتر است از نماز و روزۀ ساليان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معنا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اين كه همه با هم متّحد شويم و جناح‌بندى و اختلاف و كينه‌توزى</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ميان ما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قرآن كريم در اين‌باره مى‌فرمايد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 يُذِيقَ بَعْضَكُمْ بَأْسَ بَعْضٍ‌</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تواناست كه از بالاى سرتان يا از زير پاهايتان عذابى بر شما بفرستد يا شما را گروه گروه به هم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تفرقه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بعضى از شما را به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هميشه يكى از نقشه‌هاى استكبار همين تفرقه انداختن ميان مسلمانان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فرعون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فِرْعَوْنَ عَلاٰ فِي اَلْأَرْضِ وَ جَعَلَ أَهْلَهٰا شِيَعاً يَسْتَضْعِفُ طٰائِفَةً مِنْهُمْ يُذَبِّحُ أَبْنٰاءَهُمْ وَ يَسْتَحْيِي نِسٰاءَهُمْ إِنَّهُ كٰانَ مِنَ اَلْمُفْسِدِينَ‌</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فرعون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برافراشت، و مردمِ آن را طبقه طبقه ساخت؛ طبقه‌اى از آنان را زبون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پسرانشان را سر مى‌بريد،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بهره‌كشى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بر جاى مى‌گذاشت، كه وى از فسادكاران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ذات البين يعنى اين كه همه با هم برادر باشيم و به جاى كوبيدن يكديگر، در كنار هم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اين فرمودۀ قرآن باشيم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جَمِيعاً وَ لاٰ تَفَرَّقُوا</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همگى به ريسمان خدا چنگ زنيد و پراكنده نشويد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ادامۀ همين آيه مى‌فرمايد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اذْكُرُوا نِعْمَتَ اللَّهِ عَلَيْكُمْ إِذْ كُنْتُمْ أَعْداءً فَأَلَّفَ بَيْنَ قُلُوبِكُمْ فَأَصْبَحْتُمْ بِنِعْمَتِهِ إِخْواناً وَ كُنْتُمْ عَلى شَفا حُفْرَة مِنَ النَّارِ فَأَنْقَذَكُمْ مِنْها</w:t>
      </w:r>
    </w:p>
    <w:p>
      <w:pPr>
        <w:pStyle w:val="BookText"/>
        <w:rPr/>
      </w:pPr>
      <w:r>
        <w:rPr>
          <w:rFonts w:ascii="IRNazanin" w:hAnsi="IRNazanin" w:eastAsia="IRNazanin"/>
          <w:color w:val="111111"/>
          <w:sz w:val="28"/>
          <w:sz w:val="28"/>
          <w:szCs w:val="28"/>
          <w:rtl w:val="true"/>
          <w:lang w:bidi="fa-IR"/>
        </w:rPr>
        <w:t xml:space="preserve">و نعمت خدا را بر خود ياد كنيد، آن گاه كه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پس ميان دل‌هاى شما الفت انداخت، تا به لطف او برادران هم شديد؛ و بر كنار پرتگاه آتش بوديد كه شما را از آن رهانيد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اختلاف و دشمنى آمد، مثل اين است كه لب درّه‌اى نشسته باشيد كه مشرف بر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مسلمانان به اين آيه عمل مى‌كردند، الآن كارشان به اين جا نمى‌رسيد كه يك عدّه قليل به نام حزب صهيونيست آن‌ها را ذليل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چشمۀ همۀ اين بدبختى‌ها اختلاف و دشمنى ميان خود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ديگر اصلاح ذات البين اين است كه اختلاف و تبعيض و تفاوت بين طبقات جامعه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گونه‌اى باشد كه حداقل همه از ضروريات زندگى بهره‌مند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الْمُؤْمِنِينَ كَالرَّأْسِ مِنَ الْجَسَدِ إِذَا اشْتَكَى تَدَاعَى عَلَيْهِ سَائِرُ جَسَدِهِ</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مؤمن نسبت به مؤمنان چون سر نسبت به تن است؛ وقتى از دردى شكايت كند، اعضاى تنش همديگر را به يارى او خوانند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شبيه مضمون اين روايت در ميان روايات،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شعرى كه </w:t>
      </w:r>
      <w:bookmarkStart w:id="333" w:name="pg16660_177774"/>
    </w:p>
    <w:p>
      <w:pPr>
        <w:pStyle w:val="BookText"/>
        <w:rPr/>
      </w:pPr>
      <w:bookmarkEnd w:id="333"/>
      <w:r>
        <w:rPr>
          <w:rFonts w:ascii="IRNazanin" w:hAnsi="IRNazanin" w:eastAsia="IRNazanin"/>
          <w:color w:val="111111"/>
          <w:sz w:val="28"/>
          <w:sz w:val="28"/>
          <w:szCs w:val="28"/>
          <w:rtl w:val="true"/>
          <w:lang w:bidi="fa-IR"/>
        </w:rPr>
        <w:t>سعدى گفته، از همين روايت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آدم اعضاى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آفرينش ز يك گوهرند</w:t>
      </w:r>
    </w:p>
    <w:p>
      <w:pPr>
        <w:pStyle w:val="BookText"/>
        <w:rPr/>
      </w:pPr>
      <w:r>
        <w:rPr>
          <w:rFonts w:ascii="IRNazanin" w:hAnsi="IRNazanin" w:eastAsia="IRNazanin"/>
          <w:color w:val="111111"/>
          <w:sz w:val="28"/>
          <w:sz w:val="28"/>
          <w:szCs w:val="28"/>
          <w:rtl w:val="true"/>
          <w:lang w:bidi="fa-IR"/>
        </w:rPr>
        <w:t xml:space="preserve">چو عضوى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 كز محنت ديگران بى غمى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نشايد كه نامت نهند آدمى</w:t>
      </w:r>
    </w:p>
    <w:p>
      <w:pPr>
        <w:pStyle w:val="Heading3"/>
        <w:numPr>
          <w:ilvl w:val="2"/>
          <w:numId w:val="1"/>
        </w:numPr>
        <w:rPr/>
      </w:pPr>
      <w:bookmarkStart w:id="334" w:name="__RefHeading___Toc12108884_1280447820"/>
      <w:bookmarkStart w:id="335" w:name="_Toc111"/>
      <w:bookmarkEnd w:id="334"/>
      <w:r>
        <w:rPr/>
        <w:t>7</w:t>
      </w:r>
      <w:r>
        <w:rPr>
          <w:rtl w:val="true"/>
        </w:rPr>
        <w:t xml:space="preserve">. </w:t>
      </w:r>
      <w:r>
        <w:rPr>
          <w:rtl w:val="true"/>
        </w:rPr>
        <w:t>سفارش نسبت به يتيمان</w:t>
      </w:r>
      <w:bookmarkEnd w:id="335"/>
    </w:p>
    <w:p>
      <w:pPr>
        <w:pStyle w:val="BookText"/>
        <w:rPr/>
      </w:pPr>
      <w:r>
        <w:rPr>
          <w:rFonts w:ascii="Amiri" w:hAnsi="Amiri" w:eastAsia="Amiri" w:cs="Amiri"/>
          <w:color w:val="111111"/>
          <w:sz w:val="28"/>
          <w:sz w:val="28"/>
          <w:szCs w:val="28"/>
          <w:rtl w:val="true"/>
          <w:lang w:bidi="ar-SA"/>
        </w:rPr>
        <w:t xml:space="preserve">سفارش هفتم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يك مصداق خاص از سفارش قبلى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فِى الْأَيْتَامِ فَلَا تُغِبُّوا أَفْوَاهَهُمْ وَ لَا يَضِيعُوا بِحَضْرَتِكُم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 شما را به خدا در مورد يتيمان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گاه گرسنه و گاه سير نداريد و پيش خود ضايعشان مگذاريد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نگذاريد گرد يتيمى بر چهرۀ يتيمان مخصوصاً خانوادۀ شهدا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رَأَيْتَ اَلَّذِي يُكَذِّبُ بِالدِّينِ فَذٰلِكَ اَلَّذِي يَدُعُّ اَلْيَتِيمَ‌</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آيا كسى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 را دروغ مى‌خواند، ديدى؟ اين همان كس است كه يتيم را به سختى مى‌راند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را كه به حال يتيمان رسيدگى نكند، نامسلمان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مردان مسلمان بايد براى يتيم مانند يك پدر مهربان و همۀ زنان بايد براى او مانند يك مادر مهربان باشند</w:t>
      </w:r>
      <w:r>
        <w:rPr>
          <w:rFonts w:eastAsia="IRNazanin" w:cs="IRNazanin"/>
          <w:color w:val="111111"/>
          <w:sz w:val="28"/>
          <w:szCs w:val="28"/>
          <w:rtl w:val="true"/>
          <w:lang w:bidi="fa-IR"/>
        </w:rPr>
        <w:t xml:space="preserve">. </w:t>
      </w:r>
      <w:bookmarkStart w:id="336" w:name="pg16660_177776"/>
    </w:p>
    <w:p>
      <w:pPr>
        <w:pStyle w:val="Heading3"/>
        <w:numPr>
          <w:ilvl w:val="2"/>
          <w:numId w:val="1"/>
        </w:numPr>
        <w:rPr/>
      </w:pPr>
      <w:bookmarkStart w:id="337" w:name="__RefHeading___Toc12108886_1280447820"/>
      <w:bookmarkStart w:id="338" w:name="_Toc112"/>
      <w:bookmarkEnd w:id="336"/>
      <w:bookmarkEnd w:id="337"/>
      <w:r>
        <w:rPr/>
        <w:t>8</w:t>
      </w:r>
      <w:r>
        <w:rPr>
          <w:rtl w:val="true"/>
        </w:rPr>
        <w:t xml:space="preserve">. </w:t>
      </w:r>
      <w:r>
        <w:rPr>
          <w:rtl w:val="true"/>
        </w:rPr>
        <w:t>سفارش نسبت به همسايه</w:t>
      </w:r>
      <w:bookmarkEnd w:id="338"/>
    </w:p>
    <w:p>
      <w:pPr>
        <w:pStyle w:val="BookText"/>
        <w:rPr/>
      </w:pPr>
      <w:r>
        <w:rPr>
          <w:rFonts w:ascii="Amiri" w:hAnsi="Amiri" w:eastAsia="Amiri" w:cs="Amiri"/>
          <w:color w:val="111111"/>
          <w:sz w:val="28"/>
          <w:sz w:val="28"/>
          <w:szCs w:val="28"/>
          <w:rtl w:val="true"/>
          <w:lang w:bidi="ar-SA"/>
        </w:rPr>
        <w:t>سفارش هشتم هم مصداق خاصى است از اصلاح ذات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فِى جِيرَانِكُمْ فَإِنَّهُمْ وَصِيَّة نَبِيِّكُمْ مَا زَالَ يُوصِى بِهِمْ حَتَّى ظَنَنَّا أَنَّهُ سَيُوَرِّثُهُمْ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خدا، شما را به خدا، به همسايگان خود توجه داشته باشيد كه سفارش شدۀ پيامبر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مورد همسايه سفارش مى‌كرد كه گمان كرديم براى آنان ارثى تعيين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همسايگى را چهل خانه از هر طرف تعيين كرده‌اند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حالا كار به جايى رسيده كه تا چهار خانه آن طرف‌تر را نمى‌شناسيم، چه رسد به آن كه بخواهيم به حال آنان رسيدگى كنيم</w:t>
      </w:r>
      <w:r>
        <w:rPr>
          <w:rFonts w:eastAsia="IRNazanin" w:cs="IRNazanin"/>
          <w:color w:val="111111"/>
          <w:sz w:val="28"/>
          <w:szCs w:val="28"/>
          <w:rtl w:val="true"/>
          <w:lang w:bidi="fa-IR"/>
        </w:rPr>
        <w:t>.</w:t>
      </w:r>
    </w:p>
    <w:p>
      <w:pPr>
        <w:pStyle w:val="Heading3"/>
        <w:numPr>
          <w:ilvl w:val="2"/>
          <w:numId w:val="1"/>
        </w:numPr>
        <w:rPr/>
      </w:pPr>
      <w:bookmarkStart w:id="339" w:name="__RefHeading___Toc12108888_1280447820"/>
      <w:bookmarkStart w:id="340" w:name="_Toc113"/>
      <w:bookmarkEnd w:id="339"/>
      <w:r>
        <w:rPr/>
        <w:t>9</w:t>
      </w:r>
      <w:r>
        <w:rPr>
          <w:rtl w:val="true"/>
        </w:rPr>
        <w:t xml:space="preserve">. </w:t>
      </w:r>
      <w:r>
        <w:rPr>
          <w:rtl w:val="true"/>
        </w:rPr>
        <w:t>حق‌گويى و كمك به مظلوم</w:t>
      </w:r>
      <w:bookmarkEnd w:id="340"/>
    </w:p>
    <w:p>
      <w:pPr>
        <w:pStyle w:val="BookText"/>
        <w:rPr/>
      </w:pPr>
      <w:r>
        <w:rPr>
          <w:rFonts w:ascii="Amiri" w:hAnsi="Amiri" w:eastAsia="Amiri" w:cs="Amiri"/>
          <w:color w:val="111111"/>
          <w:sz w:val="28"/>
          <w:sz w:val="28"/>
          <w:szCs w:val="28"/>
          <w:rtl w:val="true"/>
          <w:lang w:bidi="ar-SA"/>
        </w:rPr>
        <w:t>حضرت در فراز نهم وصيّت‌نامه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قُولَا بِالْحَقِّ وَ اعْمَلَا لِلْأَجْرِ وَ كُونَا لِلظَّالِمِ خَصْماً وَ لِلْمَظْلُومِ عَوْناً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را بگوييد و براى پاداش آن جهان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ستم‌كار در پيكار باشيد و ستمديده را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به خاطر منافع گروهى ناحق نگوييد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كُونُوا قَوّٰامِينَ بِالْقِسْطِ شُهَدٰاءَ لِلّٰهِ وَ لَوْ عَلىٰ أَنْفُسِكُمْ أَوِ اَلْوٰالِدَيْنِ وَ اَلْأَقْرَبِينَ إِنْ يَكُنْ غَنِيًّا أَوْ فَقِيراً فَاللّٰهُ أَوْلىٰ بِهِمٰا فَلاٰ تَتَّبِعُوا اَلْهَوىٰ </w:t>
      </w:r>
    </w:p>
    <w:p>
      <w:pPr>
        <w:pStyle w:val="BookText"/>
        <w:rPr/>
      </w:pPr>
      <w:r>
        <w:rPr>
          <w:rFonts w:ascii="Amiri" w:hAnsi="Amiri" w:eastAsia="Amiri" w:cs="Amiri"/>
          <w:color w:val="111111"/>
          <w:sz w:val="28"/>
          <w:sz w:val="28"/>
          <w:szCs w:val="28"/>
          <w:rtl w:val="true"/>
          <w:lang w:bidi="ar-SA"/>
        </w:rPr>
        <w:t>أَنْ تَعْدِلُوا وَ إِنْ تَلْوُوا أَوْ تُعْرِضُوا فَإِنَّ اَللّٰهَ كٰانَ بِمٰا تَعْمَلُونَ خَبِيراً</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اى كسانى كه ايمان آورده‌ايد، پيوسته به عدالت قيام كنيد و براى خدا گواهى دهيد، هر چند به زيان خودتان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دو طرفِ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يا نيازمند باشد، باز خدا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است؛ پس، از پىِ هوس نرويد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انحراف گراييد يا اعراض نماييد، قطعاً خدا به آن چه انجام مى‌دهيد،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خلاف اين مطلب كه امروزه زياد به چشم مى‌خورد، غشّ در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مورد معامله را طورى تزيين كنند كه ظاهرش زيبا باشد، امّا در باطن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را كه نگاه مى‌كنى، رويش بهترين ميوه است، امّا زير آن بدترين ميوه‌ها را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غَشَّ مُسْلِماً</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هر كس مسلمانى را فريب دهد، از ما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در روايت ديگرى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 الْمُسْلِمِينَ حُشِرَ مَعَ الْيَهُودِ يَوْمَ الْقِيَامَة لِأَنَّهُمْ أَغَشُّ النَّاسِ</w:t>
      </w:r>
    </w:p>
    <w:p>
      <w:pPr>
        <w:pStyle w:val="BookText"/>
        <w:rPr/>
      </w:pP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مسلمين را فريب دهد، با يهود محشور مى‌شود؛ چون آنان هم با مسلمانان بيش‌ترين غش را انجام مى‌دادند</w:t>
      </w:r>
      <w:r>
        <w:rPr>
          <w:rFonts w:eastAsia="IRNazanin" w:cs="IRNazanin"/>
          <w:color w:val="111111"/>
          <w:sz w:val="28"/>
          <w:szCs w:val="28"/>
          <w:rtl w:val="true"/>
          <w:lang w:bidi="fa-IR"/>
        </w:rPr>
        <w:t xml:space="preserve">. </w:t>
      </w:r>
      <w:bookmarkStart w:id="341" w:name="pg16660_177780"/>
    </w:p>
    <w:p>
      <w:pPr>
        <w:pStyle w:val="Heading3"/>
        <w:numPr>
          <w:ilvl w:val="2"/>
          <w:numId w:val="1"/>
        </w:numPr>
        <w:rPr/>
      </w:pPr>
      <w:bookmarkStart w:id="342" w:name="__RefHeading___Toc12108890_1280447820"/>
      <w:bookmarkStart w:id="343" w:name="_Toc114"/>
      <w:bookmarkEnd w:id="341"/>
      <w:bookmarkEnd w:id="342"/>
      <w:r>
        <w:rPr/>
        <w:t>10</w:t>
      </w:r>
      <w:r>
        <w:rPr>
          <w:rtl w:val="true"/>
        </w:rPr>
        <w:t xml:space="preserve">. </w:t>
      </w:r>
      <w:r>
        <w:rPr>
          <w:rtl w:val="true"/>
        </w:rPr>
        <w:t>نظم</w:t>
      </w:r>
      <w:bookmarkEnd w:id="343"/>
    </w:p>
    <w:p>
      <w:pPr>
        <w:pStyle w:val="BookText"/>
        <w:rPr/>
      </w:pPr>
      <w:r>
        <w:rPr>
          <w:rFonts w:ascii="IRNazanin" w:hAnsi="IRNazanin" w:eastAsia="IRNazanin"/>
          <w:color w:val="111111"/>
          <w:sz w:val="28"/>
          <w:sz w:val="28"/>
          <w:szCs w:val="28"/>
          <w:rtl w:val="true"/>
          <w:lang w:bidi="fa-IR"/>
        </w:rPr>
        <w:t>دهمين سفارشى كه حضرت در اين وصيّت‌نامه بر آن پافشارى دارند، نظم در امور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أُوصِيكُمَا وَ جَمِيعَ وَلَدِى وَ أَهْلِى وَ مَنْ بَلَغَهُ كِتَابِى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أمْرِكُم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در عمرش از لحظه‌ها هم نبايد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مراقب باشد كه به افراط كشيده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كيفيّت تقسيم ساعات شبانه‌روز به ابوذر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الْعَاقِلِ مَا لَمْ يَكُنْ مَغْلُوباً عَلَى عَقْلِهِ أَنْ يَكُونَ لَهُ أرْبَعُ سَاعَاتٍ سَاعَة يُنَاجِى فِيهَا رَبَّهُ وَ سَاعَة يُفَكِّرُ فِى صُنْعِ اللَّهِ تَعَالَى وَ سَاعَة يُحَاسِبُ فِى نَفْسِهِ فِيمَا قَدَّمَ وَ أخَّرَ وَ سَاعَة يَخْلُو فِيهَا لِحَاجَتِهِ مِنَ الْحَلاَلِ فِى الْمَطْعَمِ وَ الْمَشْرَبِ</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سزاوار است براى عاقل اگر مغلوب هواى نفس نباشد كه شبانه روز خود را چهار قسمت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قسمت با پروردگار خود مناجات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ديگر دربارۀ مخلوقات خداوند به تفكر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سوم،</w:t>
      </w:r>
    </w:p>
    <w:p>
      <w:pPr>
        <w:pStyle w:val="BookText"/>
        <w:rPr/>
      </w:pPr>
      <w:r>
        <w:rPr>
          <w:rFonts w:ascii="IRNazanin" w:hAnsi="IRNazanin" w:eastAsia="IRNazanin"/>
          <w:color w:val="111111"/>
          <w:sz w:val="28"/>
          <w:sz w:val="28"/>
          <w:szCs w:val="28"/>
          <w:rtl w:val="true"/>
          <w:lang w:bidi="fa-IR"/>
        </w:rPr>
        <w:t>حساب نفس خود را نمايد تا ببيند چه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را هم صرف نيازهاى حلال خود از قبيل خوردنى‌ها و نوشيدنى‌ها كند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در زندگى 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قريب به پانزده سال در نجف اشرف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هر روز به حرم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مى‌رفتند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آيت الله حاج آقا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شب هوا خيلى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امام رأس ساعت هر شب، مهيّاى رفتن به 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نزديك 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كه هوا مناسب نيست، حدّاقل از اين جا زيارت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اين عادت عوامانه را از ما نگير و رأس ساعت هر شب به حرم مطهّر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همۀ بزرگان كه به مقام بالايى رسيدند، در اثر نظم در كارها بوده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آمده است كه در روز قيامت انسان قدم از قدم بر نمى‌دارد مگر آن‌كه از او مى‌پرسند جوانى‌ات را در چه‌راهى صرف كردى</w:t>
      </w:r>
      <w:r>
        <w:rPr>
          <w:rFonts w:eastAsia="IRNazanin" w:cs="IRNazanin"/>
          <w:color w:val="111111"/>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بايد جواب بدهيم</w:t>
      </w:r>
      <w:r>
        <w:rPr>
          <w:rFonts w:eastAsia="Amiri" w:cs="Amiri" w:ascii="Amiri" w:hAnsi="Amiri"/>
          <w:color w:val="111111"/>
          <w:sz w:val="28"/>
          <w:szCs w:val="28"/>
          <w:rtl w:val="true"/>
          <w:lang w:bidi="ar-SA"/>
        </w:rPr>
        <w:t xml:space="preserve">. </w:t>
      </w:r>
      <w:bookmarkStart w:id="344" w:name="pg16660_177784"/>
    </w:p>
    <w:p>
      <w:pPr>
        <w:pStyle w:val="Heading2"/>
        <w:numPr>
          <w:ilvl w:val="1"/>
          <w:numId w:val="1"/>
        </w:numPr>
        <w:rPr/>
      </w:pPr>
      <w:bookmarkStart w:id="345" w:name="__RefHeading___Toc12108892_1280447820"/>
      <w:bookmarkStart w:id="346" w:name="_Toc115"/>
      <w:bookmarkEnd w:id="344"/>
      <w:bookmarkEnd w:id="345"/>
      <w:r>
        <w:rPr>
          <w:rtl w:val="true"/>
        </w:rPr>
        <w:t>فصل دوازدهم</w:t>
      </w:r>
      <w:r>
        <w:rPr>
          <w:rtl w:val="true"/>
        </w:rPr>
        <w:t xml:space="preserve">: </w:t>
      </w:r>
      <w:r>
        <w:rPr>
          <w:rtl w:val="true"/>
        </w:rPr>
        <w:t>تاريخ معلم اخلاق بشريت</w:t>
      </w:r>
      <w:bookmarkEnd w:id="34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7" w:name="__RefHeading___Toc12108894_1280447820"/>
      <w:bookmarkStart w:id="348" w:name="_Toc116"/>
      <w:bookmarkEnd w:id="347"/>
      <w:r>
        <w:rPr>
          <w:rtl w:val="true"/>
        </w:rPr>
        <w:t>اشاره</w:t>
      </w:r>
      <w:bookmarkEnd w:id="34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6660_177788"/>
      <w:bookmarkStart w:id="350" w:name="pg16660_177788"/>
      <w:bookmarkEnd w:id="350"/>
    </w:p>
    <w:p>
      <w:pPr>
        <w:pStyle w:val="BookText"/>
        <w:rPr/>
      </w:pPr>
      <w:bookmarkStart w:id="351" w:name="pg16660_177788"/>
      <w:bookmarkEnd w:id="351"/>
      <w:r>
        <w:rPr>
          <w:rFonts w:ascii="IRNazanin" w:hAnsi="IRNazanin" w:eastAsia="IRNazanin"/>
          <w:color w:val="111111"/>
          <w:sz w:val="28"/>
          <w:sz w:val="28"/>
          <w:szCs w:val="28"/>
          <w:rtl w:val="true"/>
          <w:lang w:bidi="fa-IR"/>
        </w:rPr>
        <w:t>نتيجه‌گيرى اخلاقى كه از اين مباحث مى‌شود و اهتمام به آن براى همه به ويژه نسل جوان امرى ضرورى مى‌باشد، اين‌كه تاريخ، معلّم اخلاق بشريّت است</w:t>
      </w:r>
      <w:r>
        <w:rPr>
          <w:rFonts w:eastAsia="IRNazanin" w:cs="IRNazanin"/>
          <w:color w:val="111111"/>
          <w:sz w:val="28"/>
          <w:szCs w:val="28"/>
          <w:rtl w:val="true"/>
          <w:lang w:bidi="fa-IR"/>
        </w:rPr>
        <w:t>.</w:t>
      </w:r>
    </w:p>
    <w:p>
      <w:pPr>
        <w:pStyle w:val="Heading3"/>
        <w:numPr>
          <w:ilvl w:val="2"/>
          <w:numId w:val="1"/>
        </w:numPr>
        <w:rPr/>
      </w:pPr>
      <w:bookmarkStart w:id="352" w:name="__RefHeading___Toc12108896_1280447820"/>
      <w:bookmarkStart w:id="353" w:name="_Toc117"/>
      <w:bookmarkEnd w:id="352"/>
      <w:r>
        <w:rPr>
          <w:rtl w:val="true"/>
        </w:rPr>
        <w:t>تأكيد قرآن كريم بر سير در تاريخ</w:t>
      </w:r>
      <w:bookmarkEnd w:id="353"/>
    </w:p>
    <w:p>
      <w:pPr>
        <w:pStyle w:val="BookText"/>
        <w:rPr/>
      </w:pPr>
      <w:r>
        <w:rPr>
          <w:rFonts w:ascii="IRNazanin" w:hAnsi="IRNazanin" w:eastAsia="IRNazanin"/>
          <w:color w:val="111111"/>
          <w:sz w:val="28"/>
          <w:sz w:val="28"/>
          <w:szCs w:val="28"/>
          <w:rtl w:val="true"/>
          <w:lang w:bidi="fa-IR"/>
        </w:rPr>
        <w:t>قرآن كريم در چندين مورد سفارش به سير در عالم مى‌كند،</w:t>
      </w:r>
      <w:r>
        <w:rPr>
          <w:rStyle w:val="FootnoteAnchor"/>
          <w:rtl w:val="true"/>
        </w:rPr>
        <w:footnoteReference w:id="331"/>
      </w:r>
      <w:r>
        <w:rPr>
          <w:rFonts w:ascii="Amiri" w:hAnsi="Amiri" w:eastAsia="Amiri" w:cs="Amiri"/>
          <w:color w:val="111111"/>
          <w:sz w:val="28"/>
          <w:sz w:val="28"/>
          <w:szCs w:val="28"/>
          <w:rtl w:val="true"/>
          <w:lang w:bidi="ar-SA"/>
        </w:rPr>
        <w:t>از جمله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سِيرُوا فِي اَلْأَرْضِ ثُمَّ اُنْظُرُوا كَيْفَ كٰانَ عٰاقِبَةُ اَلْمُكَذِّبِينَ </w:t>
      </w:r>
      <w:r>
        <w:rPr>
          <w:rStyle w:val="FootnoteAnchor"/>
          <w:rtl w:val="true"/>
        </w:rPr>
        <w:footnoteReference w:id="332"/>
      </w:r>
      <w:r>
        <w:rPr>
          <w:rFonts w:ascii="IRNazanin" w:hAnsi="IRNazanin" w:eastAsia="IRNazanin"/>
          <w:color w:val="111111"/>
          <w:sz w:val="28"/>
          <w:sz w:val="28"/>
          <w:szCs w:val="28"/>
          <w:rtl w:val="true"/>
          <w:lang w:bidi="fa-IR"/>
        </w:rPr>
        <w:t>بگو در روى زمين بگرديد، سپس بنگريد كه عاقبت تكذيب‌كنندگان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تأكيد قرآن كريم اين است كه انسان‌ها بايد با مطالعۀ احوال گذشتگان، از عاقبت آنان پند و عبرت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شريف صرفاً به سفارش بندگان براى سير در تاريخ بسنده نكرده، بلكه در خود قرآن قضاياى متعدّد تاريخى از اوضاع و احوال نسل‌هاى گذشته آورده شده است</w:t>
      </w:r>
      <w:r>
        <w:rPr>
          <w:rFonts w:eastAsia="IRNazanin" w:cs="IRNazanin"/>
          <w:color w:val="111111"/>
          <w:sz w:val="28"/>
          <w:szCs w:val="28"/>
          <w:rtl w:val="true"/>
          <w:lang w:bidi="fa-IR"/>
        </w:rPr>
        <w:t>.</w:t>
      </w:r>
      <w:r>
        <w:rPr>
          <w:rStyle w:val="FootnoteAnchor"/>
          <w:rtl w:val="true"/>
        </w:rPr>
        <w:footnoteReference w:id="33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قضاياى تاريخى كه در قرآن آمده است اهميّت موضوع را روشن مى‌سازد؛ زيرا قرآن كتاب تاريخ نيست كه بخواهد تاريخ گذشتگان را بازگو نمايد، بلكه </w:t>
      </w:r>
      <w:bookmarkStart w:id="354" w:name="pg16660_177790"/>
    </w:p>
    <w:p>
      <w:pPr>
        <w:pStyle w:val="BookText"/>
        <w:rPr/>
      </w:pPr>
      <w:bookmarkEnd w:id="354"/>
      <w:r>
        <w:rPr>
          <w:rFonts w:ascii="IRNazanin" w:hAnsi="IRNazanin" w:eastAsia="IRNazanin"/>
          <w:color w:val="111111"/>
          <w:sz w:val="28"/>
          <w:sz w:val="28"/>
          <w:szCs w:val="28"/>
          <w:rtl w:val="true"/>
          <w:lang w:bidi="fa-IR"/>
        </w:rPr>
        <w:t>مقصودِ خداوند متعال از نزول آيات تاريخى در قرآن، استفاده اخلاقى بندگان از آيات و عبرت گرفتن آنان از احوال اقوام پيشين است</w:t>
      </w:r>
      <w:r>
        <w:rPr>
          <w:rFonts w:eastAsia="IRNazanin" w:cs="IRNazanin"/>
          <w:color w:val="111111"/>
          <w:sz w:val="28"/>
          <w:szCs w:val="28"/>
          <w:rtl w:val="true"/>
          <w:lang w:bidi="fa-IR"/>
        </w:rPr>
        <w:t>.</w:t>
      </w:r>
    </w:p>
    <w:p>
      <w:pPr>
        <w:pStyle w:val="Heading3"/>
        <w:numPr>
          <w:ilvl w:val="2"/>
          <w:numId w:val="1"/>
        </w:numPr>
        <w:rPr/>
      </w:pPr>
      <w:bookmarkStart w:id="355" w:name="__RefHeading___Toc12108898_1280447820"/>
      <w:bookmarkStart w:id="356" w:name="_Toc118"/>
      <w:bookmarkEnd w:id="355"/>
      <w:r>
        <w:rPr>
          <w:rtl w:val="true"/>
        </w:rPr>
        <w:t xml:space="preserve">عبرت از تاريخ زندگانى اميرالمؤمنين </w:t>
      </w:r>
      <w:r>
        <w:rPr>
          <w:rtl w:val="true"/>
        </w:rPr>
        <w:t>(</w:t>
      </w:r>
      <w:r>
        <w:rPr>
          <w:rtl w:val="true"/>
        </w:rPr>
        <w:t>ع</w:t>
      </w:r>
      <w:r>
        <w:rPr>
          <w:rtl w:val="true"/>
        </w:rPr>
        <w:t>)</w:t>
      </w:r>
      <w:bookmarkEnd w:id="356"/>
    </w:p>
    <w:p>
      <w:pPr>
        <w:pStyle w:val="BookText"/>
        <w:rPr/>
      </w:pPr>
      <w:r>
        <w:rPr>
          <w:rFonts w:ascii="IRNazanin" w:hAnsi="IRNazanin" w:eastAsia="IRNazanin"/>
          <w:color w:val="111111"/>
          <w:sz w:val="28"/>
          <w:sz w:val="28"/>
          <w:szCs w:val="28"/>
          <w:rtl w:val="true"/>
          <w:lang w:bidi="fa-IR"/>
        </w:rPr>
        <w:t xml:space="preserve">بيان تاريخى زندگانى مولاى متّقيان و اميرمؤمنان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صرفاً به سبب بازگو كردن تاريخ آن دوران نيست و بايد پندهاى اخلاقى فراوانى از آن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افراد در تاريخ زندگانى آن حضرت موجب سازندگى و اصلاح اخلاق آنان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تأمّل و تفكّر در تاريخ پنج سالۀ حكومت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قضاياى جنگ‌هاى آن دوران براى اهل سير و سلوك بسيار مفيد و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عاملى كه در دوران زندگانى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بيست و پنج سال خانه‌نشين شدن آن حضرت و پس از آن ايجاد موانع گوناگون از جمله تحميل سه جنگ به حكومت اسلامى ايشان شد، رسوخ صفات رذيله در دل كسانى بود كه مرتكب اين اعمال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صفات رذيلۀ حسادت و رياست‌طلبى، سقيفۀ بنى‌ساعده را تشكيل داد و شد آنچه نبايد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 طلبى و پول پرستى، جنگ جمل و صفّين را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كرد و جنگ نهروان حاصل عناد و لجاجت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بسيار مهمّ اين است كه افرادى كه اين صفات رذيله را داشتند و با ايستادگى در مقابل ولايت، اين‌گونه به تاريخ اسلام ضربه زدند، اشخاص دور از ذهنى نبودند، بلكه اكثر آنان همان كسانى بودند كه در صدر اسلام در ركاب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پيروزى اسلام شمشير زده بودند و از حيث ظاهر مقدّس </w:t>
      </w:r>
    </w:p>
    <w:p>
      <w:pPr>
        <w:pStyle w:val="BookText"/>
        <w:rPr/>
      </w:pPr>
      <w:r>
        <w:rPr>
          <w:rFonts w:ascii="Amiri" w:hAnsi="Amiri" w:eastAsia="Amiri" w:cs="Amiri"/>
          <w:color w:val="111111"/>
          <w:sz w:val="28"/>
          <w:sz w:val="28"/>
          <w:szCs w:val="28"/>
          <w:rtl w:val="true"/>
          <w:lang w:bidi="ar-SA"/>
        </w:rPr>
        <w:t xml:space="preserve">هم بودند، اهل عبادت و نماز شب بودند و بعضى از آنان قبلاً با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ظاهرى نداشتند، بلكه از نزديكان و ياران و حتّى از اقوام ايشان محسوب مى‌شدند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صفت رذيله آنان را به اين موقعيّت كشاند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كسانى كه در پذيرش حكومت از سوى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اصرار مى‌ورزيدند، وقتى ديدند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رياستى منصوب نمى‌كنند،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لياقت حكومت بر مسلمين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طوفان صفت رذيلۀ رياست طلبى، جنگ جمل را به ايشان تحميل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شهوات و رذائل در جنگ صفّين شديدتر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كه با چندين هزار كشته ضربات مهلكى به مسلمانان و حكومت اسلامى وارد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قضيّه از آنجا شروع شد كه معاويه، عمرو عاص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كه در شيطنت بسيار عجيب بود، فهميد كه معاويه با او چه كارى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اوّل شب تا به صبح در اطراف خانه‌اش قدم زد و فكر كرد و مرتّب با خود زمزمه مى‌كرد كه اگر به سوى معاويه بروم، جهنّم در انتظار من است و اگر نروم و او را يارى نكنم، به بهشت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بروم، رياست و پول و شهرت فراوانى به دست مى‌آورم و نرفتن من يك زندگى همراه با مضيقه و تنگدستى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نزديك صبح تصميم شيطانى خودش را گرفت و به ديدار معاويه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خلوتى كه با معاويه داشت، به او گفت تو مى‌دانى با چه كسى مى‌خواهى بجنگى؟ مى‌دانى على كيست؟ اصلاً با چه ابزارى مى‌خواهى به جنگ او بروى؟</w:t>
      </w:r>
    </w:p>
    <w:p>
      <w:pPr>
        <w:pStyle w:val="BookText"/>
        <w:rPr/>
      </w:pPr>
      <w:r>
        <w:rPr>
          <w:rFonts w:ascii="IRNazanin" w:hAnsi="IRNazanin" w:eastAsia="IRNazanin"/>
          <w:color w:val="111111"/>
          <w:sz w:val="28"/>
          <w:sz w:val="28"/>
          <w:szCs w:val="28"/>
          <w:rtl w:val="true"/>
          <w:lang w:bidi="fa-IR"/>
        </w:rPr>
        <w:t>معاويه يك كيسه پول در مقابل او گذاشت و گفت با اين پول‌ها با على</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دستش را به سوى عمرو عاص دراز كرد و گفت با من بيعت كن و </w:t>
      </w:r>
    </w:p>
    <w:p>
      <w:pPr>
        <w:pStyle w:val="BookText"/>
        <w:rPr/>
      </w:pPr>
      <w:r>
        <w:rPr>
          <w:rFonts w:ascii="IRNazanin" w:hAnsi="IRNazanin" w:eastAsia="IRNazanin"/>
          <w:color w:val="111111"/>
          <w:sz w:val="28"/>
          <w:sz w:val="28"/>
          <w:szCs w:val="28"/>
          <w:rtl w:val="true"/>
          <w:lang w:bidi="fa-IR"/>
        </w:rPr>
        <w:t>در اين جنگ همراه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كار چه چيزى عايد من مى‌شود؟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مصر را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قبول كرد و با هم بيعت كردند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معاويه و عمرو عاص هر دو مى‌دانستند نتيجه اين بيعت و اين شيطنتى كه مى‌كنند،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رياست طلبى و پول پرستى به آن‌ها اجازه نداد به فكر آخرت باشند و با به راه انداختن جنگ صفّين، آن مصائب را آفريدند و صفحات ننگينى در تاريخ به نام خود ثبت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هم در اثناى جنگ، وقتى شكست خود را حتمى ديدند، دو شيطان بزرگ با هم تبانى كردند و با بردن قرآن و اشياء شبه قرآن به سر نيزه‌ها، توطئه ديگرى بر پا كردند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ايشان را به حكم قرآن دعوت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عدّه لجوج و خودخواه و خود طلب كه در سپاه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آمدند در مقابل ايشان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قرآن نمى‌جنگيم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مالك اشتر فرمان بازگشت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قرآن نيست، اين افراد نمى‌خواهند عمل به قرآن بكنند، اين‌ها دشمن قرآن هستند، اصلاً دين ندارند، بلكه فقط رياست و شهرت مى‌خواهند؛ اين جاهلان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صفت رذيله خودخواهى و لجاجت اجازه نداد بپذيرند و بالأخره مانع پيروزى سپاه اسلام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نگوييد مگر مى‌شود كسانى اين‌گونه مانع پيروزى اسلام بر كفر شوند، نگوييد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مى‌شود به اين صورت در مقابل حقّانيّت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ايستادگى كرد؟ </w:t>
      </w:r>
    </w:p>
    <w:p>
      <w:pPr>
        <w:pStyle w:val="BookText"/>
        <w:rPr/>
      </w:pPr>
      <w:r>
        <w:rPr>
          <w:rFonts w:ascii="IRNazanin" w:hAnsi="IRNazanin" w:eastAsia="IRNazanin"/>
          <w:color w:val="111111"/>
          <w:sz w:val="28"/>
          <w:sz w:val="28"/>
          <w:szCs w:val="28"/>
          <w:rtl w:val="true"/>
          <w:lang w:bidi="fa-IR"/>
        </w:rPr>
        <w:t>آرى مى‌شود، تاريخ گواهى مى‌دهد كه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آن صفت رذيله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انسان‌هاى لجوج، نه تنها در مقابل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مى‌كنند، بلكه در طول تاريخ در برابر همه پيامبران الهى ايستاده‌اند و حتّى قرآن شريف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در مقابل خداوند هم قد علم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يَبْعَثُهُمُ اَللّٰهُ جَمِيعاً فَيَحْلِفُونَ لَهُ كَمٰا يَحْلِفُونَ لَكُمْ وَ يَحْسَبُونَ أَنَّهُمْ عَلىٰ شَيْ‌ءٍ أَلاٰ إِنَّهُمْ هُمُ اَلْكٰاذِبُونَ </w:t>
      </w:r>
      <w:r>
        <w:rPr>
          <w:rStyle w:val="FootnoteAnchor"/>
          <w:rtl w:val="true"/>
        </w:rPr>
        <w:footnoteReference w:id="335"/>
      </w:r>
      <w:r>
        <w:rPr>
          <w:rFonts w:ascii="IRNazanin" w:hAnsi="IRNazanin" w:eastAsia="IRNazanin"/>
          <w:color w:val="111111"/>
          <w:sz w:val="28"/>
          <w:sz w:val="28"/>
          <w:szCs w:val="28"/>
          <w:rtl w:val="true"/>
          <w:lang w:bidi="fa-IR"/>
        </w:rPr>
        <w:t xml:space="preserve">در روزى كه خداوند همه آنها را برمى‌انگيزد،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نيز در اثبات اسلامشان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سوگند ياد مى‌كنند آنگونه كه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مى‌كنند، و گمان مى‌كنند بر پايۀ چيزى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نفاقشان را پايۀ استوارى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آنها همان دروغگويانند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قيامت عدّه‌اى از مردم كه در دادگاه عدل الهى مردود مى‌شوند، به خداوند متعال اعتراض مى‌كنند و مى‌گويند، اشتباه شده است؛ ما بهشتى هستيم و تو مى‌خواهى ما را به جهنّم ببرى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نسبت ظلم به خداوند تبارك و تعالى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قرآن‌مجيد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افراد در جامعه فراوان ديده مى‌شود، توجّه به آن نمى‌شود وگرنه امثال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لجوج شد و نتوانست زير بار حقّ برود، در مقابل هر حقّى ايستادگى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امام معصوم و پيامبر و حتّى خداوند مى‌ايستد و با عناد و لجاجت، خود را ارضا مى‌كند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جامعه كنونى برخى از افراد هستند كه وقتى در زندگى دچار </w:t>
      </w:r>
    </w:p>
    <w:p>
      <w:pPr>
        <w:pStyle w:val="BookText"/>
        <w:rPr/>
      </w:pPr>
      <w:r>
        <w:rPr>
          <w:rFonts w:ascii="IRNazanin" w:hAnsi="IRNazanin" w:eastAsia="IRNazanin"/>
          <w:color w:val="111111"/>
          <w:sz w:val="28"/>
          <w:sz w:val="28"/>
          <w:szCs w:val="28"/>
          <w:rtl w:val="true"/>
          <w:lang w:bidi="fa-IR"/>
        </w:rPr>
        <w:t xml:space="preserve">شكست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هم اين شكست‌ها تقصير خودشان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ظالم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زمينه و امكانات داشته باشند، با او مى‌جنگند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آن جاهلان خودسر به همين كارشكنى‌ها هم بسنده نكردند و گفتند بايد دو نفر در ميان اين دو سپاه حَكَم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بايد از سوى سپاه حق حَكم شود؟ آيا اميرالمؤمنين ولايت ندارد كه الآن حَكم شود؟ آيا آن آيات كه در شأن آن حضرت نازل شده است را نخوانده بودند، آيا روايات متواتر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نشينده بودند؟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فضائل مولا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مى‌دانستند و ايشان را به خوبى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نفر از طرف ما حَكَم شود و على به حُكم او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اينجا رسيدند؟ در اثر لجاجت، در اثر خودخواهى و در اثر عدم ولايت پذيرى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تابع هوى و هوس، تابع شهوت و تابع لجاجت خودش شد، در مقابل ولايت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شيطان بر كسى مسلّط شد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كم شروع مى‌كند ولى به كم قانع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روز اوّل به انسان نمى‌گويد در مقابل ولايت ايستادگى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مرور زمان در اثر متابعت از نفس امّاره، انسان را به چنين جايگاه پستى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نتيجۀ حكميّت، نصب معاويه به حكومت شد و اين نصب، حاصل حيله‌گرى عمروعاص و نادانى ابوموسى اشعرى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همين انسان‌هاى لجوج گفتند كه ما فريب خورديم و فريب ما تقصير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 و گفتند على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فتنه را برافروختند و همه را در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آتش سوزاندند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كارشان به آنجا رسيد كه در اطراف شهر كمين مى‌كردند و </w:t>
      </w:r>
      <w:bookmarkStart w:id="357" w:name="pg16660_177800"/>
    </w:p>
    <w:p>
      <w:pPr>
        <w:pStyle w:val="BookText"/>
        <w:rPr/>
      </w:pPr>
      <w:bookmarkEnd w:id="357"/>
      <w:r>
        <w:rPr>
          <w:rFonts w:ascii="IRNazanin" w:hAnsi="IRNazanin" w:eastAsia="IRNazanin"/>
          <w:color w:val="111111"/>
          <w:sz w:val="28"/>
          <w:sz w:val="28"/>
          <w:szCs w:val="28"/>
          <w:rtl w:val="true"/>
          <w:lang w:bidi="fa-IR"/>
        </w:rPr>
        <w:t xml:space="preserve">شيعيان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بى‌گناه و با شكنجه مى‌كشتند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بالأخره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اين فتنه را درآوردند و اكثر آنان را به هلاكت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لجاجت و خودپرستى آنان در چند نفر باقى ماند و يكى از آنان ابن ملجم مرادى شد كه عالم اسلام را با خودسرى خود يتيم كرد</w:t>
      </w:r>
      <w:r>
        <w:rPr>
          <w:rFonts w:eastAsia="IRNazanin" w:cs="IRNazanin"/>
          <w:color w:val="111111"/>
          <w:sz w:val="28"/>
          <w:szCs w:val="28"/>
          <w:rtl w:val="true"/>
          <w:lang w:bidi="fa-IR"/>
        </w:rPr>
        <w:t>.</w:t>
      </w:r>
    </w:p>
    <w:p>
      <w:pPr>
        <w:pStyle w:val="Heading3"/>
        <w:numPr>
          <w:ilvl w:val="2"/>
          <w:numId w:val="1"/>
        </w:numPr>
        <w:rPr/>
      </w:pPr>
      <w:bookmarkStart w:id="358" w:name="__RefHeading___Toc12108900_1280447820"/>
      <w:bookmarkStart w:id="359" w:name="_Toc119"/>
      <w:bookmarkEnd w:id="358"/>
      <w:r>
        <w:rPr>
          <w:rtl w:val="true"/>
        </w:rPr>
        <w:t>صفت رذيله؛ عامل ايستادگى در مقابل حقّ‌</w:t>
      </w:r>
      <w:bookmarkEnd w:id="359"/>
    </w:p>
    <w:p>
      <w:pPr>
        <w:pStyle w:val="BookText"/>
        <w:rPr/>
      </w:pPr>
      <w:r>
        <w:rPr>
          <w:rFonts w:ascii="IRNazanin" w:hAnsi="IRNazanin" w:eastAsia="IRNazanin"/>
          <w:color w:val="111111"/>
          <w:sz w:val="28"/>
          <w:sz w:val="28"/>
          <w:szCs w:val="28"/>
          <w:rtl w:val="true"/>
          <w:lang w:bidi="fa-IR"/>
        </w:rPr>
        <w:t xml:space="preserve">مگر افرادى كه در اين سه جنگ با سپاه حقّ جنگيدند، اهل نماز و روزه و حجّ و شب زنده‌دارى نبودند؟ مگر دين نداشتند؟ پس چه عاملى باعث شد اين‌گونه با ولايت بجنگند و چندين هزار نفر را به خاك و خون بكشند و براى حكومت عدل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ايجاد كنند؟</w:t>
      </w:r>
    </w:p>
    <w:p>
      <w:pPr>
        <w:pStyle w:val="BookText"/>
        <w:rPr/>
      </w:pPr>
      <w:r>
        <w:rPr>
          <w:rFonts w:ascii="IRNazanin" w:hAnsi="IRNazanin" w:eastAsia="IRNazanin"/>
          <w:color w:val="111111"/>
          <w:sz w:val="28"/>
          <w:sz w:val="28"/>
          <w:szCs w:val="28"/>
          <w:rtl w:val="true"/>
          <w:lang w:bidi="fa-IR"/>
        </w:rPr>
        <w:t>مهم‌ترين عامل همان صفت رذيله است كه اگر در كسى شعله‌ور شود، كشتن مسلمان براى او واجب مى‌شود و تصوّر مى‌كند با اين جنايت به بهشت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بوده است، در زمان حاضر هم به وفور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در عصر كنونى، روزانه چند مسلمان، بدون جرم و جنايت در دنيا كشته مى‌شوند؟</w:t>
      </w:r>
    </w:p>
    <w:p>
      <w:pPr>
        <w:pStyle w:val="BookText"/>
        <w:rPr/>
      </w:pPr>
      <w:r>
        <w:rPr>
          <w:rFonts w:ascii="IRNazanin" w:hAnsi="IRNazanin" w:eastAsia="IRNazanin"/>
          <w:color w:val="111111"/>
          <w:sz w:val="28"/>
          <w:sz w:val="28"/>
          <w:szCs w:val="28"/>
          <w:rtl w:val="true"/>
          <w:lang w:bidi="fa-IR"/>
        </w:rPr>
        <w:t>صفت رذيله تا وقتى كه زمينۀ فعاليّت نداشته باشد، با انسان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طوفانى شد و قدرت پيدا كرد، ديگر مقدّس و غير مقدّس و مسلمان و كافر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كسى يك صفت رذيله طغيان كند، او را تابع خود مى‌كند و اگر بتواند دنيا را نابود مى‌كند تا صفت رذيله‌اش ارضا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هم نمى‌كند كداميك از صفات رذيله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كافى است يكى از صفات رذيله در كسى شعله‌ور شود، آن وقت حاضر است دو ثلث جهان را نابود كند تا بر ثلث</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جهان حكومت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عمدۀ صفات رذيله، ناشى از پرستش بت درون </w:t>
      </w:r>
    </w:p>
    <w:p>
      <w:pPr>
        <w:pStyle w:val="BookText"/>
        <w:rPr/>
      </w:pP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خواهى، خود پسندى، منيّت داشتن و خود را مقدّم بر ديگران دانستن، حاصل همين بت پرستى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مطالعۀ تاريخ به ما مى‌فهماند كه بايد دل خود را از صفات رذيله پاك كنيم وگرنه در مقابل پيامبران الهى با آن همه برهان و معجزه ايستادگى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حَسْرَةً عَلَى اَلْعِبٰادِ مٰا يَأْتِيهِمْ مِنْ رَسُولٍ إِلاّٰ كٰانُوا بِهِ يَسْتَهْزِؤُنَ </w:t>
      </w:r>
      <w:r>
        <w:rPr>
          <w:rStyle w:val="FootnoteAnchor"/>
          <w:rtl w:val="true"/>
        </w:rPr>
        <w:footnoteReference w:id="336"/>
      </w:r>
      <w:r>
        <w:rPr>
          <w:rFonts w:ascii="IRNazanin" w:hAnsi="IRNazanin" w:eastAsia="IRNazanin"/>
          <w:color w:val="111111"/>
          <w:sz w:val="28"/>
          <w:sz w:val="28"/>
          <w:szCs w:val="28"/>
          <w:rtl w:val="true"/>
          <w:lang w:bidi="fa-IR"/>
        </w:rPr>
        <w:t>دريغا 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فرستاده‌اى بر آنان نمى‌آمد، مگر اينكه پيوسته او را استهزاء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پيامبرى آمد، عدّه‌اى در مقابل اوايستادگى كردند و آن عدّه مترفين و رياست طلب‌ها و پول پرست‌ها بودند كه شهوت و هوى و هوس مى‌پرستيدند و نمى‌توانستند در كنار آن خدا را نيز پرستش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رستگارى در قيامت دل پاك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صاحب اين دل پاك است كه پس از ريشه‌كن‌كردن درخت رذالت در دل خود، درخت فضيلت به جاى آن نشانده باشد و به سلامت نفس رسيده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لاٰ يَنْفَعُ مٰالٌ وَ لاٰ بَنُونَ إِلاّٰ مَنْ أَتَى اَللّٰهَ بِقَلْبٍ سَلِيمٍ </w:t>
      </w:r>
      <w:r>
        <w:rPr>
          <w:rStyle w:val="FootnoteAnchor"/>
          <w:rtl w:val="true"/>
        </w:rPr>
        <w:footnoteReference w:id="337"/>
      </w:r>
      <w:r>
        <w:rPr>
          <w:rFonts w:ascii="IRNazanin" w:hAnsi="IRNazanin" w:eastAsia="IRNazanin"/>
          <w:color w:val="111111"/>
          <w:sz w:val="28"/>
          <w:sz w:val="28"/>
          <w:szCs w:val="28"/>
          <w:rtl w:val="true"/>
          <w:lang w:bidi="fa-IR"/>
        </w:rPr>
        <w:t>روزى كه مال و پسران سودى نمى‌بخشند، مگر كسى كه با قلبى سالم و پاك به نزد خداوند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رذالت، انسان را به آنجا مى‌رساند كه دم مرگ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ملك‌الموت جدال مى‌كند و با بغض ملك مقرّب خدا از دنيا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bookmarkStart w:id="360" w:name="pg16660_177805"/>
    </w:p>
    <w:p>
      <w:pPr>
        <w:pStyle w:val="BookText"/>
        <w:rPr/>
      </w:pPr>
      <w:bookmarkEnd w:id="360"/>
      <w:r>
        <w:rPr>
          <w:rFonts w:ascii="Amiri" w:hAnsi="Amiri" w:eastAsia="Amiri" w:cs="Amiri"/>
          <w:color w:val="111111"/>
          <w:sz w:val="28"/>
          <w:sz w:val="28"/>
          <w:szCs w:val="28"/>
          <w:rtl w:val="true"/>
          <w:lang w:bidi="ar-SA"/>
        </w:rPr>
        <w:t xml:space="preserve">اينكه با اجازه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ديدن ايشان از دنيا برود</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يَا حَارِ هَمْدَانَ مَنْ يَمُتْ يَرَنِى مِنْ مُؤْمِنٍ أَوْ مُنَافِقٍ قُبُلًا</w:t>
      </w:r>
    </w:p>
    <w:p>
      <w:pPr>
        <w:pStyle w:val="BookText"/>
        <w:rPr/>
      </w:pPr>
      <w:r>
        <w:rPr>
          <w:rFonts w:ascii="Amiri" w:hAnsi="Amiri" w:eastAsia="Amiri" w:cs="Amiri"/>
          <w:color w:val="111111"/>
          <w:sz w:val="28"/>
          <w:sz w:val="28"/>
          <w:szCs w:val="28"/>
          <w:rtl w:val="true"/>
          <w:lang w:bidi="ar-SA"/>
        </w:rPr>
        <w:t>يَعْرِفُنِى طَرْفُهُ وَ أَعْرِفُهُ بِنَعْتِهِ وَ اسْمِهِ وَ مَا عَمِلا</w:t>
      </w:r>
    </w:p>
    <w:p>
      <w:pPr>
        <w:pStyle w:val="BookText"/>
        <w:rPr/>
      </w:pPr>
      <w:r>
        <w:rPr>
          <w:rFonts w:ascii="Amiri" w:hAnsi="Amiri" w:eastAsia="Amiri" w:cs="Amiri"/>
          <w:color w:val="111111"/>
          <w:sz w:val="28"/>
          <w:sz w:val="28"/>
          <w:szCs w:val="28"/>
          <w:rtl w:val="true"/>
          <w:lang w:bidi="ar-SA"/>
        </w:rPr>
        <w:t>با دشمنى و عداوت نسبت به آن حضرت از دنيا مى‌رود</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2108902_1280447820"/>
      <w:bookmarkStart w:id="362" w:name="_Toc120"/>
      <w:bookmarkEnd w:id="361"/>
      <w:r>
        <w:rPr>
          <w:rtl w:val="true"/>
        </w:rPr>
        <w:t>وجوب ريشه كن كردن صفات رذيله</w:t>
      </w:r>
      <w:bookmarkEnd w:id="362"/>
    </w:p>
    <w:p>
      <w:pPr>
        <w:pStyle w:val="BookText"/>
        <w:rPr/>
      </w:pPr>
      <w:r>
        <w:rPr>
          <w:rFonts w:ascii="IRNazanin" w:hAnsi="IRNazanin" w:eastAsia="IRNazanin"/>
          <w:color w:val="111111"/>
          <w:sz w:val="28"/>
          <w:sz w:val="28"/>
          <w:szCs w:val="28"/>
          <w:rtl w:val="true"/>
          <w:lang w:bidi="fa-IR"/>
        </w:rPr>
        <w:t>صفات رذيله در دل همۀ انسان‌هاى معمولى وجود دارد و ريشه كنى آن صفات، براى همه واجب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چهل صفت رذيله در عمق جان انسان وجود دارد كه بايد با آن صفات مبارزه كند و در حدّ توان آن رذائل اخلاقى را يكى پس از ديگرى ريشه كن نمايد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قرآن مجيد در سورۀ شمس بعد از اين كه يازده قسم ياد مى‌كند و بالاترين تأكيدات را به كار مى‌بندد،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أَفْلَحَ مَنْ زَكّٰاهٰا وَ قَدْ خٰابَ مَنْ دَسّٰاهٰا </w:t>
      </w:r>
      <w:r>
        <w:rPr>
          <w:rStyle w:val="FootnoteAnchor"/>
          <w:rtl w:val="true"/>
        </w:rPr>
        <w:footnoteReference w:id="340"/>
      </w:r>
      <w:r>
        <w:rPr>
          <w:rFonts w:ascii="IRNazanin" w:hAnsi="IRNazanin" w:eastAsia="IRNazanin"/>
          <w:color w:val="111111"/>
          <w:sz w:val="28"/>
          <w:sz w:val="28"/>
          <w:szCs w:val="28"/>
          <w:rtl w:val="true"/>
          <w:lang w:bidi="fa-IR"/>
        </w:rPr>
        <w:t>به يقين رستگار شد كسى كه نفس را پاكيزه داشت و بى‌ترديد محروم و زيانكار شد كسى كه آن را به پليدى‌ها آلوده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رستگارى فقطو فقط متعلّق به كسى است كه خودسازى كند، بتواند صفات رذيله را از دل خود بيرون‌كند و مملكت دل خود را به زيور فضائل اخلاقى</w:t>
      </w:r>
    </w:p>
    <w:p>
      <w:pPr>
        <w:pStyle w:val="BookText"/>
        <w:rPr/>
      </w:pPr>
      <w:r>
        <w:rPr>
          <w:rFonts w:ascii="Amiri" w:hAnsi="Amiri" w:eastAsia="Amiri" w:cs="Amiri"/>
          <w:color w:val="111111"/>
          <w:sz w:val="28"/>
          <w:sz w:val="28"/>
          <w:szCs w:val="28"/>
          <w:rtl w:val="true"/>
          <w:lang w:bidi="ar-SA"/>
        </w:rPr>
        <w:t>مزيّن نمايد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سعادتمند آن كسى است كه بتواند ريشۀ حسادت، بخل، تكبّر، كينه توزى، </w:t>
      </w:r>
    </w:p>
    <w:p>
      <w:pPr>
        <w:pStyle w:val="BookText"/>
        <w:rPr/>
      </w:pPr>
      <w:r>
        <w:rPr>
          <w:rFonts w:ascii="IRNazanin" w:hAnsi="IRNazanin" w:eastAsia="IRNazanin"/>
          <w:color w:val="111111"/>
          <w:sz w:val="28"/>
          <w:sz w:val="28"/>
          <w:szCs w:val="28"/>
          <w:rtl w:val="true"/>
          <w:lang w:bidi="fa-IR"/>
        </w:rPr>
        <w:t>هوى‌پرستى، پول پرستى، جاه طلبى و ساير رذائل اخلاقى را در دل خود نابود كند، يا لااقل با آن رذائل مبارزه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بدبخت‌ترين انسان‌هاآن كسى است كه نتواند خودسازى كند و رذائل اخلاقى در وجود او حكمفرما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انسانى با علم به حقّانيّت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علم به اينكه لااقل سيصد آيه در قرآن در شأن ايشان نازل شده است، با وجود آن‌همه روايت از پيامبرگرامى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مى‌ايستد و با او مبارزه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كارش به جايى مى‌رسد كه با وجودى كه پيشانى او از جاى سجده، پينه بسته است، مى‌شود ابن ملجم مرادى و به قول جرج جرداق مسيحى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على صوت العدالة الانسانيّة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خدا را در خانۀ خدا، براى رضاى خدا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صفت رذيله‌اى كه در عمق جانش رسوخ كرده است‌و در جهت ريشه‌كنى آن تلاشى ننموده است، در بحران‌ها طغيان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پست‌همّت، وقتى رياست و ثروت خود را در مخاطره مى‌بيند، جنگ جمل و صفّين را پديد مى‌آورد و بعد هم با لجبازى و خودسرى به نهروان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نهايتاً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كه فوق العادّه اهميّت دارد اين است كه تصوّر نكنيد، اين اعمال را فقط همان افراد انجام داده‌اند و ديگر تكرار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بلكه اگر زمينه پيدا بشود، هر كسى كه خودسازى نكرده باشد چنين مى‌شود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بيان شد، افرادى در طول تاريخ بوده‌اند و امروز هم هستند كه حاضرند دو ثلث جمعيّت جهان را بكشند، تا بر ثلث ديگر آن حكومت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چراكه صفت رذيلۀ رياست طلبى آنان طغيان كرده است و هيچ عاملى نمى‌تواند مانع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موارد در همۀ جوامع و در همۀ زمان‌ها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 تاريخ استفادۀ اخلاقى كنيم و بدانيم اگر صفت رذيله ريشه كن نشد و تكبّر و منيّت و پول پرستى و رياست طلبى و لجاجت و ساير رذائل اخلاقى، در وجود ما باقى ماند، در بحران‌ها شعله‌ور مى‌شود و ديگر جلوگيرى از آن در سر حدّ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حدّ يقف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معنويّت سر و كار داشته باشد، منازل سير و سلوك را طى مى‌كند و به مقام لقاء و فناى الهى مى‌رسد و تازه اوّل حركت اوست و در حركت بى نهايت خود، در هر قدمى استكمالى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راه رذالت بيفتد و از نفس امّاره و صفات رذيله متابعت كند، هر قدمى كه جلوتر مى‌رود، بر رذالت و پستى‌اش افزوده مى‌شود و طغيان صفات رذيله اجازۀ توقّف به او نمى‌دهد تا به اعماق جهنّم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اَلْمُنٰافِقِينَ فِي اَلدَّرْكِ اَلْأَسْفَلِ مِنَ اَلنّٰارِ </w:t>
      </w:r>
      <w:r>
        <w:rPr>
          <w:rStyle w:val="FootnoteAnchor"/>
          <w:rtl w:val="true"/>
        </w:rPr>
        <w:footnoteReference w:id="341"/>
      </w:r>
      <w:r>
        <w:rPr>
          <w:rFonts w:ascii="IRNazanin" w:hAnsi="IRNazanin" w:eastAsia="IRNazanin"/>
          <w:color w:val="111111"/>
          <w:sz w:val="28"/>
          <w:sz w:val="28"/>
          <w:szCs w:val="28"/>
          <w:rtl w:val="true"/>
          <w:lang w:bidi="fa-IR"/>
        </w:rPr>
        <w:t>بى‌ترديد منافقان در پايين‌ترين طبقه از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مبارزه با صفات رذيله و تلاش در جهت ريشه كنى رذائل اخلاقى براى همه واجب است و گرنه موجب مى‌شود انسان در امتحان‌ها مردود شده و در روز قيامت سر افكنده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آراستن دل به فضائل اخلاقى و صفات حسنه، مخصوصاً با سرمشق قراردادن فضائل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امرى ضرورى است كه‌غفلت از آن موجب خسران دنيا و آخرت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مجيد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لَكُمْ فِي رَسُولِ اَللّٰهِ أُسْوَةٌ حَسَنَةٌ لِمَنْ كٰانَ يَرْجُوا اَللّٰهَ وَ اَلْيَوْمَ اَلْآخِرَ وَ ذَكَرَ اَللّٰهَ كَثِيراً </w:t>
      </w:r>
      <w:r>
        <w:rPr>
          <w:rStyle w:val="FootnoteAnchor"/>
          <w:rtl w:val="true"/>
        </w:rPr>
        <w:footnoteReference w:id="342"/>
      </w:r>
      <w:r>
        <w:rPr>
          <w:rFonts w:ascii="IRNazanin" w:hAnsi="IRNazanin" w:eastAsia="IRNazanin"/>
          <w:color w:val="111111"/>
          <w:sz w:val="28"/>
          <w:sz w:val="28"/>
          <w:szCs w:val="28"/>
          <w:rtl w:val="true"/>
          <w:lang w:bidi="fa-IR"/>
        </w:rPr>
        <w:t>قطعاً براى شما در رفتار رسول خدا مايۀ اقتدا و سرمشق زندگى است براى كسى كه به خدا و روز واپسين اميد دارد و خدا را بسيار ياد مى‌كند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خداوند وقتى در قلب انسان تجلّى پيدا مى‌كند كه بتواند لااقل قطره‌اى از درياى فضائل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عمق جان خود رسوخ دهد و آن انوار مطهّر و آن اسوه‌هاى حسنه را سرمشق قرار دهد و در حدّ امكان زندگى خود و اطرافيانش را به زندگى آن بزرگواران شبيه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قرآن شريف به صورت جدّى از انسان‌ها مى‌خواهد</w:t>
      </w:r>
      <w:r>
        <w:rPr>
          <w:rFonts w:eastAsia="IRNazanin" w:cs="IRNazanin"/>
          <w:color w:val="111111"/>
          <w:sz w:val="28"/>
          <w:szCs w:val="28"/>
          <w:rtl w:val="true"/>
          <w:lang w:bidi="fa-IR"/>
        </w:rPr>
        <w:t xml:space="preserve">. </w:t>
      </w:r>
      <w:bookmarkStart w:id="363" w:name="pg16660_177817"/>
    </w:p>
    <w:p>
      <w:pPr>
        <w:pStyle w:val="Heading2"/>
        <w:numPr>
          <w:ilvl w:val="1"/>
          <w:numId w:val="1"/>
        </w:numPr>
        <w:rPr/>
      </w:pPr>
      <w:bookmarkStart w:id="364" w:name="__RefHeading___Toc12108904_1280447820"/>
      <w:bookmarkStart w:id="365" w:name="_Toc121"/>
      <w:bookmarkEnd w:id="363"/>
      <w:bookmarkEnd w:id="364"/>
      <w:r>
        <w:rPr>
          <w:rtl w:val="true"/>
        </w:rPr>
        <w:t>مصادر تحقيق</w:t>
      </w:r>
      <w:bookmarkEnd w:id="3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أبو منصور أحمد بن على بن أبى طالب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نشر 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و إزهاق الباطل، قاضى نور الله بن السيد شريف الشوشترى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تعليقات سيد شهاب الدين مرعشى نجفى، قم، مكتبة آية الله المرعشى،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محمّد بن محمّد بن نعمان معروف به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جعفر محمّد بن 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مصطفوى، مشهد،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فى معرفة حجج الله على العباد، محمّد بن محمّد بن نعمان معروف به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ابو محمّد حسن بن ابى الحسن الديلمى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فى معرفة الأصحاب، أبو عمر يوسف بن عبد الله بن محمّد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البجاوى، بيروت، دار الجيل،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أسنى المطالب فى أحاديث مختلفة المراتب، أبو عبد الله محمّد بن درويش الحوت البيروتى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ابو على فضل بن حسن بن فضل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 الكتب الإسلامية، الطبعة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إقبال الأعمال، سيد رضى الدين على بن موسى بن 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 الكتب الإسلامية، الطبعة الثانية،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الأمالى، ابو جعفر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محمّد بن على بن حسين بن بابويه قمى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كتابخانه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محمّد بن محمّد بن نعمان معروف به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 السياسة، أبومحمّد عبد الله بن مسلم ابن قتيبة الدينورى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دار الأضواء،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الجامعة لدرر أخبار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محمّد بن حسن بن فروخ 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كتابخانه آيت الله مرعشى،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الأمم و الملوك، أبو جعفر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محمّدأبوالفضل إبراهيم، بيروت، دارالتراث، الطبعة‌الثانية،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ابوبكر احمد بن على بن ثابت احمد بن مهدى معروف به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بيروت، دار الكتب العلمية،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ابو القاسم على بن حسن بن هبة اللّه شافعى دمشقى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اليعقوبى، احمد بن أبى يعقوب بن جعفر بن وهب واضح الكاتب العباسى المعروف باليعقوبى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تربيت فرزند از نظر اسلام، حسين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سازمان تبليغات اسلامى،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فرات الكوفى، ابو القاسم فرات بن ابراهيم بن فرات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 و چهارم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چاپ و 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القمى، ابو الحسن على بن ابراهيم بن هاشم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مؤسسه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المنسوب إلى الأمام أبى‌محمّد الحسن بن على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ابومحمّد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انتشارات مدرسه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ابوجعفر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الموسوى الخرسان، تهران، دار الكتب الإسلاميه،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تاج الدين محمّد بن محمّد بن حيدر شعيرى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قرن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رضى، الطبعة الثانية،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محمّد بن محمّد بن نعمان معروف به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أمير المؤمنين، أبو عبد الرحمن أحمد بن شعيب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الصدق لنهج الحق، محمّد حسن مظفر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لإحياء التراث،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الإمام على عليه‌السلام، منسوب به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پيام اسلام، چاپ دوّم،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النضرة فى مناقب العشرة المبشرين بالجنة، أبوجعفر أحمد بن عبد الله المحب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الندوة الجديدة،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ابو محمّد حسين بن سعيد بن حماد بن مهران اهوازى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غلامرضا عرفانيان،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ابوالفضل حسينيان،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أبو عبد الله محمّد بن يزيد بن ماجة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الباقى، بيروت، دار إحياء التراث، الطبعة الأولى،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عيسى محمّد بن عيسى بن سورة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بيروت، دار 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نهج‌البلاغة، ابوحامد عبدالحميد بن هبة الله بن ابى الحديد المعتزلى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قم، انتشارات كتابخانه آيت الله 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لقواعد التفضيل فى الآيات النازلة فى أهل البيت، ابو القاسم عبيد الله بن عبد الله بن حسكان القرشى العامرى النيشابورى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سال </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محمودى، تهران، مؤسسه چاپ و نشر، الطبعة الأولى،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البخارى، أبو عبد الله محمّد بن إسماعيل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بيروت، دار ابن كثير، الطبعة الرابعة،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أبوالحسين مسلم بن الحجاج القشيرى النيشابورى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الباقى، القاهرة، دار الحديث،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فى الرد على أهل البدع و الزندقة، شهاب الدين أحمد بن محمّد بن حجر الهيتمى المكى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مصر، مكتبة القاهرة، الطبعة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محمّد بن سعد بن منيع الهاشمى البصرى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عبدالقادر عطا، بيروت، دارالكتب العلمية،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فى معرفة مذاهب الطوائف، سيد رضى الدين على بن موسى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چاپ‌خانه خيام،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عبقات الانوار فى امامة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مير حامد حسين هندى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كتابخانه عمومى امام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الداعى و نجاح الساعى، جمال الدين ابوالعباس احمد بن محمّد بن فهد اسدى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الكتاب الإسلامى،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سهو النبى، محمّد بن محمّد بن نعمان معروف به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شهاب الدين ابوعمرو احمد بن محمّد معروف به 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حسين بن بابويه قمى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مكتبة الداورى،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عيون صحاح الأخبار فى مناقب إمام الأبرار، يحيى بن حسن بن حسين اسدى حلّى معروف به ابن‌بطريق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جامعه مدرسين،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محمّد بن على بن حسين بن بابويه قمى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حسينى لاجوردى، تهران، 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ابو اسحاق ابراهيم بن محمّد ثقفى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جلال الدين حسينى ارموى، تهران، انجمن آثار ملى،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الفتاوى الحديثية، شهاب الدين أحمد بن محمّد بن حجر الهيتمى المكى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مطبعة مصطفى البابى الحلبى، الطبعة الثالثة،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من العيون و المحاسن، محمّد بن محمّد بن نعمان معروف به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أبو عبدالله أحمد بن محمّد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وصى‌الله بن محمّد عباس، جدة، دارالعلم، الطبعة الأولى،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ابو العباس عبد الله بن جعفر بن حسين بن مالك بن جامع حِميَرى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انتشارات كتابخانه 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محمّد بن يعقوب بن اسحاق الكلينى الرازى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عزالدين أبوالحسن على بن ابى الكرم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كاوشى نو در اخلاق اسلامى، حضرت آية الله العظمى مظاهرى،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حميدرضا آژير، تهران، ذكر،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الخصال، محمّد بن على بن حسين بن بابويه قمى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ابو جعفر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مؤسسه معارف اسلامى،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ابوعبد الله محمّد بن ابراهيم بن جعفر الكاتب النعمانى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مكتبة الصدوق،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غوامض التنزيل و عيون الأقاويل فى وجوه التأويل، محمود بن عمر بن محمّدبن عمر الخوارزمى 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السلام شاهين، بيروت، دار الكتاب العربى، الطبعة الثالثة،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فى معرفة الأئمة، ابو الحسن على بن عيسى بن ابى الفتح اِربلى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تبريز، چاپ مكتبة بنى هاشمى،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كشف اليقين فى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يوسف بن على بن مطهر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درگاهى، تهران، مؤسسه چاپ و انتشارات وابسته به وزارت فرهنگ و ارشاد، الطبعة الأولى،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الأثر فى النص على الأئمة الاثنى عشر، ابو القاسم على بن محمّد بن على خزاز قمى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اللطيف حسينى كوه‌كمرى، قم، انتشارات بيدار،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الطالب فى مناقب على بن أبى طالب، أبو عبد الله محمّد بن يوسف بن محمّد القرشى الكنجى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هادى الأمينى، تهران، دار إحياء تراث أهل البيت، 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محمّد بن على بن حسين بن بابويه قمى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الكتب الإسلاميه، الطبعة الثانية،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كنزالعمال فى سنن الأقوال و الأفعال، علاءالدين على المتقى بن حسام الدين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بيروت، مكتبة التراث الإسلامى، الطبعة الأولى،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ابوالفتح محمّد بن على الكراجكى الطرابلسى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نعمت، قم، انتشارات دار الذخائر،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ابو الفضل جمال الدين محمّد بن مكرم بن 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الطبعة الثالثة،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اللهوف على قتلى الطفوف، سيد رضى الدين على بن موسى بن 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انتشارات جهان،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 معادن الجوهر، أبو الحسن على بن الحسين بن على المسعودى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داغر، قم، دار الهجرة،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أبوعبدالله محمّد بن عبدالله الحاكم النيشابورى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بيروت، دارالكتب العلمية،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أحمد بن محمّد بن حنبل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محمّد الدرويش، بيروت، دارالفكر، الطبعة الثانية،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فى الأحاديث و الآثار، أبو بكر عبد الله بن محمّد بن أبى شيبة العبسى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بيروت،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معانى الأخبار، محمّد بن على بن حسين بن بابويه قمى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المقاصد الحسنة، شمس الدين محمّد بن عبد الرحمن السخاوى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عثمان الخشت، بيروت، دار الكتاب العربى،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محمّد بن محمّد بن نعمان معروف به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الموفّق بن احمد بن محمّد المكى الخوارزمى المعروف بأخطب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مالك محمودى، قم، انتشارات جامعه مدرسين، الطبعة‌الثانية،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أبى طالب، رشيدالدين محمّد بن شهر آشوب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حسين دانش آشتيانى و سيد هاشم رسولى محلاتى، قم، مؤسسه انتشارات علامه،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الأثر فى الإمام الثانى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لطف الله الصافى الگلپايگانى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مكتبة المرجع الدينى آية الله العظمى الصافى الگلپايگانى، الطبعة الثانية،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لايحضره الفقيه، محمّد بن على بن حسين بن بابويه قمى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على‌اكبر غفارى، قم، انتشارات جامعه مدرسين، الطبعة‌الثالثة،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الغدير فى الكتاب و السنة و الأدب، عبد الحسين أحمد الأمينى النجفى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الإسلامية، قم، مؤسسة دائرة معارف الفقه الإسلامى، الطبعة الرابعة،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المجالس و منتخب النفائس، عبد الرحمن الصفورى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دمشق، دار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محمّد بن حسين الموسوى البغدادى معروف به 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صالح، قم، انتشارات دار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نصر بن مزاحم المنقرى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السلام محمّد هارون، القاهرة، المؤسسة العربية الحديثة، الطبعة الثانية،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افست قم، منشورات مكتبة المرعشى النجفى،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لذوى القربى، سليمان بن إبراهيم القندوزى الحنفى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جمال أشرف الحسينى، تهران، دار الأسوة،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ملاحظۀ تفصيل اين بحث،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تربيت فرزند از نظر اسلام،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تهذيب‌الأحكام،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فى‌سنن الأقوال والأفعال،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كنز العمال فى سنن الأقوال و الأفعال،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علامۀ امينى در تحقيق مفصّلى ايمان ابوطالب را اثبات كرده است؛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فى الكتاب و السنة و الأدب،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قَالَ سَمِعْتُ أَمِيرَ الْمُؤْمِنِينَ يَقُولُ وَ اللَّهِ مَا عَبَدَ أَبِى وَ لَا جَدِّى عَبْدُ الْمُطَّلِبِ وَ لَا هَاشِمٌ وَ لَا عَبْدُ مَنَافٍ صَنَماً قَطُّ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كَانُوا يَعْبُدُونَ قَالَ كَانُوا يُصَلُّونَ إِلَى الْبَيْتِ عَلَى دِينِ إِبْرَاهِيمَ مُتَمَسِّكِينَ بِه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فى الكتاب و السنة و الأدب،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 إزهاق الباطل و ملحقات 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فى فضائل أميرالمؤمنين،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علامۀ مجلسى از اين روايت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روايت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نَبِيّاً وَ آدَمُُ بَيْنَ الرُّوحِ وَ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فى الآيات النازلة فى أهل البيت،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از مفسّرين بزرگ اهل سنّت در تفسير اين قسمت از آيه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أى هذا الشاهد من محمّد و بعض منه، و المراد منه تشريف هذا الشاهد بأنه بعض من محمّد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باب أنه الشهيد و الشاهد و المشهود،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إحقاق الحق و إزهاق الباطل و ملحقّات 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باب أنه الذى عنده علم الكتاب،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إحقاق الحق و إزهاق الباطل و ملحقّات 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روايت سدير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اين روايت در فصل سوّم خواهد آمد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باب عرض الأعمال عليهم و أنهم الشهداء على الخلق،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يَكُونُ شُهَدَاءَ عَلَى النَّاسِ إِلَّا الْأَئِمَّةُ وَ الرُّسُلُ فَأَمَّا الْأُمَّةُ فَإِنَّهُ غَيْرُ جَائِزٍ أَنْ يَسْتَشْهِدَهَا اللَّهُ تَعَالَى عَلَى النَّاسِ وَ فِيهِمْ مَنْ لَا تَجُوزُ شَهَادَتُهُ فِى الدُّنْيَا عَلَى حَزْمَةِ بَقْل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زيارت اميرالمؤمنين به نجف رفتم، امّا احساس كردم لياقت زيارت و رفتن به حرم مطهّر را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تصميم گرفتم ده شبانه روز را با نماز و روزه و ارتباط با خداوند بگذرانم تا اين لياقت براى من حاصل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ده شبانه روز، حالت مكاشفه‌اى براى من پيدا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حالت به من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مى‌خواهى به جايى برسى، بايد بروى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من رأى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بدون ولايت، احدى به جايى نمى‌رسد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پياده از نجف به سمت سرّ من رأى به راه افتادم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به آن جا رسيدم، غسل كردم و رفتم حرم مطهّر امام هادى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وارد حرم شدم، ديدم وجود مقدّس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ارواحنافداه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پدرشان، بر سر قبر جدشان ايستاده‌اند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شروع كردم به خواندن زيارت جامعۀ كبيره با صداى بلند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تمام شدن زيارت، حضرت به من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 جلو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ابهت ايشان، نمى‌توانستم جلو بروم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بالأخره رفتم خدمت 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دست روى شانه من گذاشتند 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الزيارة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خوب زيارتى است اين زيارت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اين زيارت از جدّ شماست؟ و اشاره كردم به قبر امام هادى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باب آيۀ التطهير،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إحقاق الحق و إزهاق الباطل و ملحقات 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مهم‌ترين اشكالى كه از جانب اهل سنّت در رد استدلال به اين آيه نقل شده است، شمول اين آيه نسبت به همسران اهل سنّت است؛ چرا كه نظم و سياق آيات قبل و بعد با اين معنا تناسب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قبل و بعد از اين آيه همگى مربوط به همسران پيامبر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خاطر عدول از صيغۀ مؤنث به مذكر، شامل تمامى اهل بيت پيامبر چه مرد و چه زن خواهد شد، نه خصوص همسران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اين آيه دلالتى بر عصمت اهل بيت ندارد؛ چون قطعاً بسيارى از اهل بيت به اين معنا، معصوم نبودند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العيون و المحاسن،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حَدَّثَنِى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اللَّهُ عِزَّهُ أَيْضاً قَالَ قَالَ الْمَأْمُونُ يَوْماً لِلرِّضَا أَخْبِرْنِى بِأَكْبَرِ فَضِيلَةٍ لِأَمِير ِ‌الْمُؤْمِنِينَ يَدُلُّ عَلَيْهَا الْقُرْآنُ قَالَ فَقَالَ لَهُ الرِّضَا فَضِيلَةٌ فِى الْمُبَاهَلَةِ قَالَ اللَّهُ جَلَّ جَلَالُهُ فَمَنْ حَاجَّكَ فِيهِ مِنْ بَعْدِ ما جاءَكَ مِنَ الْعِلْمِ فَقُلْ تَعالَوْا نَدْعُ أَبْناءَنا وَ أَبْناءَكُمْ وَ نِساءَنا وَ نِساءَكُمْ وَ أَنْفُسَنا وَ أَنْفُسَكُمْ ثُمَّ نَبْتَهِلْ فَنَجْعَلْ لَعْنَتَ اللَّهِ عَلَى الْكاذِبِينَ فَدَعَا رَسُولُ اللَّهِ الْحَسَنَ وَ الْحُسَيْنَ فَكَانَا ابْنَيْهِ وَ دَعَا فَاطِمَة فَكَانَتْ فِى هَذَا الْمَوْضِعِ نِسَاءَهُ وَ دَعَا أَمِيرَالْمُؤْمِنِينَ فَكَانَ نَفْسَهُ بِحُكْمِ اللَّهِ عَزَّ وَ جَلَّ فَقَدْ ثَبَتَ أَنَّهُ لَيْسَ أَحَدٌ مِنْ خَلْقِ اللَّهِ تَعَالَى أَجَلَّ مِنْ رَسُولِ اللَّهِ وَ أَفْضَلَ فَوَجَبَ أَنْ لَا يَكُونَ أَحَدٌ أَفْضَلَ مِنْ نَفْسِ رَسُولِ اللَّهِ بِحُكْمِ اللَّهِ تَعَالَى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باب المباهلة و ما ظهر فيها من الدلائل و المعجزات،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آيۀ المباهلة،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إحقاق الحق و إزهاق الباطل و ملحقّات 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ديگرى بدين مضمون در باب اوّل از ابواب خلق و طينت و ارواح ائمّه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 أرواحهم و أنوارهم و طينتهم و أنهم من نور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اشكالاتى به استدلال به اين آيه وارد شده است كه مهم‌ترين آن‌ها از اين قرار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اشكالاتى است كه فضل بن روزبهان از علماى اهل سنّت، بر كلام علامۀ حلّى در نهج‌الحق وارد كرده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 نيز نوعى زكات است، البته زكات مستحب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روايات آمده است كه اميرالمؤمنين حلّه‌اى را كه نجّاشى به پيامبر هديه كرده بود و پيامبر هم آن را به اميرالمؤمنين اهدا نموده بودند، به آن فقير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باب فى نزول آيۀ إِنَّما وَلِيُّكُمُ اللَّهُ فى شأنه،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إحقاق الحق و إزهاق الباطل و ملحقّات 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بَصِيرٍ قَالَ سَمِعْتُ أَبَا عَبْدِ اللَّهِ يَقُولُ يُجَاءُ بِعَبْدٍ يَوْمَ الْقِيَامَةِ قَدْ صَلَّى فَيَقُولُ يَا رَبِّ صَلَّيْتُ ابْتِغَاءَ وَجْهِكَ فَيُقَالُ لَهُ بَلْ صَلَّيْتَ لِيُقَالَ مَا أَحْسَنَ صَلَاةً اذْهَبُوا بِهِ إِلَى النَّارِ وَ يُجَاءُ بِعَبْدٍ قَدْ قَاتَلَ فَيَقُولُ يَا رَبِّ قَاتَلْتُ ابْتِغَاءَ وَجْهِكَ فَيُقَالُ لَهُ بَلْ قَاتَلْتَ فَيُقَالَ مَا أَشْجَعَ فُلَاناً اذْهَبُوا بِهِ إِلَى النَّارِ وَ يُجَاءُ بِعَبْدٍ قَدْ تَعَلَّمَ الْقُرْآنَ فَيَقُولُ يَا رَبِّ تَعَلَّمْتُ الْقُرْآنَ ابْتِغَاءَ وَجْهِكَ فَيُقَالُ لَهُ بَلْ تَعَلَّمْتَ لِيُقَالَ مَا أَحْسَنَ صَوْتَ فُلَانٍ اذْهَبُوا بِهِ إِلَى النَّارِ وَ يُجَاءُ بِعَبْدٍ قَدْ أَنْفَقَ مَالَهُ فَيَقُولُ يَا رَبِّ أَنْفَقْتُ مَالِى ابْتِغَاءَ وَجْهِكَ فَيُقَالُ لَهُ بَلْ أَنْفَقْتَهُ لِيُقَالَ مَا أَسْخَى فُلَاناً اذْهَبُوا بِهِ إِلَى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مهم‌ترين اشكالاتى كه به استدلال به اين آيه وارد شده است، از اين قرار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در سورۀ مباركۀ انفال به اين جلسۀ مشركان اشاره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يَمْكُرُ بِكَ الَّذينَ كَفَرُوا لِيُثْبِتُوكَ أَوْ يَقْتُلُوكَ أَوْ يُخْرِجُوكَ وَ يَمْكُرُونَ وَ يَمْكُرُ اللَّهُ وَ اللَّهُ خَيْرُ الْماكِرينَ؛ و ياد كن هنگامى را كه كافران درباره‌ى تو نيرنگ مى‌كردند تا تو را به بند كشند يا بكُشند يا از مكّه اخراج كنند و نيرنگ مى‌زنند و خدا تدبير مى‌كند و خدا بهترين تدبير كنندگان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جَعَلْنا فى أَعْناقِهِمْ أَغْلالاً فَهِىَ إِلَى الْأَذْقانِ فَهُمْ مُقْمَحُونَ وَجَعَلْنا مِنْ بَيْنِ أَيْديهِمْ سَدًّا وَ مِنْ خَلْفِهِمْ سَدًّا فَأَغْشَيْناهُمْ فَهُمْ لا يُبْصِرُون</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باب قوله تعالى وَ مِنَ النَّاسِ مَنْ يَشْرِى نَفْسَهُ ابْتِغاءَ مَرْضاتِ اللَّهِ،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إحقاق الحق و إزهاق الباطل و ملحقّات 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ميان مردم كسى است كه در زندگى اين دنيا سخنش تو را به تعجّب وا مى‌دارد و خدا را بر آن چه در دل دارد گواه مى‌گيرد و حال آن كه او سخت‌ترين دشمنان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برگردد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رياستى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كوشش مى‌كند در زمين فساد نمايد و كشت و نسل را نابود سازد و خداوند تبه‌كارى را دوست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فى الكتاب و السنة و 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امينى اين قضيّه را از شصت كتاب از اهل سنّت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فى الكتاب و السنة و 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امينى، نام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علماى اهل سنّت كه اين واقعه را نقل كرده‌اند،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بحثى به بررسى اشكالاتى كه در مورد آن طرح شده، پرداخته‌است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فى الكتاب و السنة و 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تفصيل اين قضيّه و ملاحظۀ روايات وارده در اين زمينه،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احوال پيامبر،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نصوص دال بر امامت اميرالمؤمنين،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إحقاق الحق و إزهاق الباطل و ملحقات 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مهم‌ترين اشكالى كه بر دلالت حديث غدير بر امامت اميرمؤمنان وارد شده است، همين تحريف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امينى در پاسخ به اين اشكال، تحقيق مفصّلى دارد كه خلاصۀ آن بدين شرح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مناقب آل أبى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تاريخ مدينۀ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الرياض النضرة فى مناقب العشرة المبشرين بالجنة،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نزهة المجالس و منتخب النفائس،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كفاية الطالب فى مناقب على بن أبى طالب،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مصادر اين روايت در كتب اهل سنّت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 إزهاق الباطل و ملحقّات 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فى معرفة مذاهب الطوائف،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همچنين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تاريخ مدينۀ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خصائص أميرالمؤمنين،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بيش‌تر از مصادر و نقل‌هاى مختلف اين روايت،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 إزهاق الباطل و ملحقّات 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فى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به عبارات مختلفى نقل شده است؛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علياًاللّهم أدر الحق معه حيث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مع الحق و الحق مع على اللهم أدر الحق مع على حيثما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مع الحق و الحق مع على و لن يفترقا حتى يردا على الحوض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مع الحق و الحق مع على حيث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كفاية الأثر فى النص على الأئمة الإثنى عشر،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تاريخ مدينۀ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در پاسخ به ايشان رساله‌اى نوشته‌اند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سهو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ضمن جلد دهم از مجموعه مصنّفات شيخ مفيد چاپ شده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حسن عسكرى،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باب أنه قسيم الجنة و النار و جواز الصراط،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إحقاق الحق و إزهاق الباطل و ملحقّات 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به عبارات مختلفى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الحكمة و على بابها فمن أراد الحكمة فليأت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خزانة العلم و على مفتاحه فمن اراد الخزانة فليأت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 على بابها و هل تدخل المدينة إلا من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 قُلْتُ لِأَبِى جَعْفَرٍ إِذَا حَدَّثْتَنِى بِحَدِيثٍ فَأَسْنِدْهُ لِى فَقَالَ حَدَّثَنِى أَبِى عَنْ جَدِّى عَنْ رَسُولِ اللَّهِ ص عَنْ جَبْرَئِيلَ عَنِ اللَّهِ تَبَارَكَ وَ تَعَالَى وَ كُلُّ مَا أُحَدِّثُكَ بِهَذَا الْإِسْنَاد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فى الرد على أهل البدع و الزندقة،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متن از روايت به نقل از شيخ كلينى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به عبارات مختلفى نقل شده كه مهم‌ترين دليل اختلاف عبارات آن، تعدّد صدور آن در مواقع مختلف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إلى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كتف، استخوان پهنى است كه در اصل از استخوان كتف حيوان بوده و به جهت نبودِ كاغذ در قديم، بر روى آن مى‌نوشتند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إلى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ابوالقاسم فردوسى</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و عيون الأقاويل فى وجوه التأويل،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ملاحظۀ اين روايات،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 إزهاق الباطل و ملحقات 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منتخب الأثر فى الإمام الثانى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اخير،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با اين مضمون از كتب شيعه و اهل سنّت جمع‌آورى شده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در اين كتاب فصلى را به اين دسته از روايات 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الخصال،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الإثنى عشر،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ابن بطريق حلّى نيز فصلى را به نقل اين دسته از روايات از صحاح سته اهل سنّت 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فى مناقب إمام الأبرار، فصل فى ذكر ما ورد فى الاثنى عشر خليفة من فنون الصحاح الستة،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فى النص على الأئمة الاثنى عشر،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لواء 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پرچم مخصوص پيامبر در جنگ‌هاى صدر اسلام و از جمله در فتح مكّه بوده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فى النص على الأئمة الاثنى عشر،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مصادر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اهل سنّت،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 إزهاق الباطل و ملحقّات 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آن‌چه درخت در زمين است قلم باشد و دريا را هفت درياى ديگر به يارى آيد، كلمات خدا پايان نپذيرد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علاّمۀ مجلسى نيز عنوان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آيات نازله در حق ائمّه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كلمات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داده‌اند و در ذيل آن، روايات با اين مضمون را از معصومين نقل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الجامعة لدرر أخبار الأئمة الأطهار،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فردوس الأخبار، ابن شيرويه ديلمى</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اين مطلب در فصل اوّل گذشت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فى الكتاب و السنة و الأدب،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تفسير فرات الكوفى،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تاريخ الأمم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تاريخ مدينۀ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به‌نقل از عيون المعجزات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المصنّف فى الأحاديث و الآثار،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تاريخ مدينۀ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فى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مسجدى كه از روز نخستين بر پايۀ تقوا بنا شده، سزاوارتر است كه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بايستى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باب أن النبى أمر بسد الأبواب الشارعة إلى المسجد إلا بابه،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إحقاق الحق و إزهاق الباطل و ملحقّات 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موسوعة الغدير فى الكتاب و السنة و الأدب،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المصنّف فى الأحاديث و الآثار،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فى الكتاب و السنة و الأدب،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باب ما تفضل صلوات الله عليه به على الناس بقوله سلونى قبل أن تفقدونى،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إحقاق الحق و إزهاق الباطل و ملحقّات 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در نامه‌اى به معاويه در مورد آن روزها چنين مى‌نويسند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سخن اميرالمؤمنين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خداوند بر بدنى كه قبر، او را در برگرفت و عدالت در آن قبر،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حقيقت، هم قسم شد و چيزى را جايگزين آن نمى‌كرد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ايمان و حقيقت، همراه بود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خداوند بخشندۀ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شما را از جانب پروردگارتان بُرهانى روشن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پيمانه و ترازو را تمام نهيد، و اموال مردم را كم مدهيد و در زمين، پس از اصلاح آن، فساد مكنيد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براى شما بهتر است، اگر مؤمنيد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لَيَطْغى أَنْ رَآهُ اسْتَغْنى؛ به يقين انسان طغيان مى‌كند، از اين كه خود را بى‌نياز ببيند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رَاعَنِى إِلَّا وَ النَّاسُ كَعُرْفِ الضَّبُعِ إِلَىَّ يَنْثَالُونَ عَلَىَّ مِنْ كُلِّ جَانِبٍ حَتَّى لَقَدْ وُطِئَ الْحَسَنَانِ وَ شُقَّ عِطْفَاىَ مُجْتَمِعِينَ حَوْلِى كَرَبِيضَةِ الْغَنَم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نهج‌البلاغة، خطبۀ،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27</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بيمار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الاستيعاب فى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1108</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باب زهده و تقواه و ورعه،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خارى سه شعبه كه خوراك شتران است و سخت گزنده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باب زهده و تقواه و ورعه،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دنياى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حرام آلوده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ديدۀ من از استخوان خوكى كه در دست بيمار جذامى باشد، پست‌تر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آنگاه مى‌ديديد كه دنياى شما نزد من از آب بينى بزغاله‌اى بى‌ارزش‌تر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كفش بى ارزش نزد من از حكومت بر شما محبوب‌تر است مگر اينكه حقى را با آن به پا دارم يا باطلى را دفع نمايم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كيفيّت خوراك و پوشاك و كلاً زندگى ايشان است، آن گونه كه قبلاً ذكر شد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اين حديث، در فصل سوّم ذكر گرديد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تاريخ الأمم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فى معرفة مذاهب الطوائف،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قاتل عمرو غير از قاتل فعلى‌اش بود، تا انتهاى ابديّت بر او مى‌گريستم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فى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دربارۀ حضور مؤثّر مولا در اين نبرد،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فضيلت‌هاى اميرمؤمنان در اين پيكار بنگر و در حقيقت آن، تأمّل و انديشه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مى‌يابى كه در اين پيكار، به همۀ فضيلت‌ها دست يافت و هيچ كس از امّت در آن‌ها با وى شريك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فى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اين حديث، در فصل سوّم ذكر شد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إلى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إلى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آنچه در سقيفه گذشت،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تاريخ الأمم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دو نقل توجّه كنيد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فى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نظر خود عمر در مورد هر يك از نامزدان خلافت خواندنى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خطاب به هر كدام مى‌گويد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فى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جملات ديگرى شبيه به اين نيز از خليفۀ دوّم نقل شده است؛ مانند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باب قضاياه و ما هدى قومه إليه مما أشكل عليهم من مصالحهم،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شهيد سيد حسن قبانچى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از همين كتاب</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النَّبِىُّ أَوْلى بِالْمُؤْمِنينَ مِنْ أَنْفُسِهِمْ وَ أَزْواجُهُ أُمَّهاتُهُم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كه سودان بن حمران از كشتن عثمان فارغ شد، از خانۀ او خارج شد و فرياد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كجاست طلحه بن عبيدالله؟ پسر عفان را كشتيم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مورد عايشه مى‌نويسد كه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بكشيد عثمان را كه كافر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نقل توجه كنيد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أَصْحَابِنَا رَفَعَهُ إِلَى أَبِى عَبْدِ اللَّهِ قَالَ قُلْتُ لَهُ مَا الْعَقْلُ قَالَ مَا عُبِدَ بِهِ الرَّحْمَنُ وَ اكْتُسِبَ بِهِ الْجِنَانُ قَالَ قُلْتُ فَالَّذِى كَانَ فِى مُعَاوِيَةَ فَقَالَ تِلْكَ النَّكْرَاءُ تِلْكَ الشَّيْطَنَةُ وَ هِىَ شَبِيهَةٌ بِالْعَقْلِ وَ لَيْسَتْ بِالْعَقْل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برخى از اين روايات مجعول،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فى الكتاب و السنة و الأدب،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شرح حال عمرو عاص،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مى‌دانست كه تا عمرو بن عاص با او بيعت نكند، مقصود او حاصل نمى‌شود؛ لذا به عمرو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پيروى كن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يعقوبى مى‌نويسد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سپاه امام را بيش از شصت و هشت هزار نفر نوشته‌اند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تعداد خوارج را تنها چهار هزار نفر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پس از آن كه امام امان دادند، تنها دو هزار و هشت صد نفر باقى ماندند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فى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 بن ارطات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گفته‌اند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فراس، به غيرت و دليرى معروف بودند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فى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من لايحضره‌الفقيه،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تهذيب‌الأحكام،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نامۀ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و نجاح الساعى،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عَبْدِ اللَّهِ قَالَ قَالَ رَسُولُ اللَّهِ كُلُّ أَرْبَعِينَ دَاراً جِيرَانٌ مِنْ بَيْنِ يَدَيْهِ وَ مِنْ خَلْفِهِ وَ عَنْ يَمِينِهِ وَ عَنْ شِمَالِه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لَا تَزُولُ قَدَمَا عَبْدٍ يَوْمَ الْقِيَامَةِ حَتَّى يُسْأَلَ عَنْ أَرْبَعٍ عَنْ عُمُرِهِ فِيمَا أَفْنَاهُ وَ شَبَابِهِ فِيمَا أَبْلَاه وَ عَنْ مَالِهِ مِنْ أَيْنَ كَسَبَهُ وَ فِيمَا أَنْفَقَهُ وَ عَنْ حُبِّنَا أَهْلَ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سوره‌هاى بقره، انعام، يوسف، ابراهيم، كهف، مريم، طه، انبياء و</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الامام على،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كاوشى نو در اخلاق اسلامى،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اخلاق در خانه،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image" Target="media/image2.jpeg"/><Relationship Id="rId310" Type="http://schemas.openxmlformats.org/officeDocument/2006/relationships/image" Target="media/image2.jpeg"/><Relationship Id="rId311" Type="http://schemas.openxmlformats.org/officeDocument/2006/relationships/footer" Target="footer304.xml"/><Relationship Id="rId312" Type="http://schemas.openxmlformats.org/officeDocument/2006/relationships/footnotes" Target="footnotes.xml"/><Relationship Id="rId313" Type="http://schemas.openxmlformats.org/officeDocument/2006/relationships/numbering" Target="numbering.xml"/><Relationship Id="rId314" Type="http://schemas.openxmlformats.org/officeDocument/2006/relationships/fontTable" Target="fontTable.xml"/><Relationship Id="rId315" Type="http://schemas.openxmlformats.org/officeDocument/2006/relationships/settings" Target="settings.xml"/><Relationship Id="rId3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322</Pages>
  <Words>61266</Words>
  <Characters>233472</Characters>
  <CharactersWithSpaces>292784</CharactersWithSpaces>
  <Paragraphs>2181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2026-08-25T16:40:45Z</dcterms:created>
  <dc:creator>ghaemiyeh.com</dc:creator>
  <dc:description/>
  <dc:language>en-US</dc:language>
  <cp:lastModifiedBy/>
  <dcterms:modified xsi:type="dcterms:W3CDTF">2026-08-25T20:10:53Z</dcterms:modified>
  <cp:revision>1</cp:revision>
  <dc:subject/>
  <dc:title>مظهر حق</dc:title>
</cp:coreProperties>
</file>

<file path=docProps/custom.xml><?xml version="1.0" encoding="utf-8"?>
<Properties xmlns="http://schemas.openxmlformats.org/officeDocument/2006/custom-properties" xmlns:vt="http://schemas.openxmlformats.org/officeDocument/2006/docPropsVTypes"/>
</file>