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معرفت نفس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46162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846164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846166_128044782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1846168_1280447820">
            <w:r>
              <w:rPr>
                <w:webHidden/>
                <w:rStyle w:val="IndexLink"/>
                <w:rtl w:val="true"/>
              </w:rPr>
              <w:t>كلام آغازين</w:t>
            </w:r>
            <w:r>
              <w:rPr>
                <w:rStyle w:val="IndexLink"/>
                <w:rtl w:val="true"/>
              </w:rPr>
              <w:tab/>
            </w:r>
            <w:r>
              <w:rPr>
                <w:rStyle w:val="IndexLink"/>
              </w:rPr>
              <w:t>17</w:t>
            </w:r>
          </w:hyperlink>
        </w:p>
        <w:p>
          <w:pPr>
            <w:pStyle w:val="Contents2"/>
            <w:tabs>
              <w:tab w:val="clear" w:pos="8743"/>
              <w:tab w:val="right" w:pos="9026" w:leader="dot"/>
            </w:tabs>
            <w:rPr/>
          </w:pPr>
          <w:hyperlink w:anchor="__RefHeading___Toc11846170_1280447820">
            <w:r>
              <w:rPr>
                <w:webHidden/>
                <w:rStyle w:val="IndexLink"/>
                <w:rtl w:val="true"/>
              </w:rPr>
              <w:t>بخش نهم</w:t>
            </w:r>
            <w:r>
              <w:rPr>
                <w:rStyle w:val="IndexLink"/>
                <w:rtl w:val="true"/>
              </w:rPr>
              <w:t xml:space="preserve">: </w:t>
            </w:r>
            <w:r>
              <w:rPr>
                <w:rStyle w:val="IndexLink"/>
                <w:rtl w:val="true"/>
              </w:rPr>
              <w:t>ارتباطات انسان در نظام هستى</w:t>
            </w:r>
            <w:r>
              <w:rPr>
                <w:rStyle w:val="IndexLink"/>
                <w:rtl w:val="true"/>
              </w:rPr>
              <w:tab/>
            </w:r>
            <w:r>
              <w:rPr>
                <w:rStyle w:val="IndexLink"/>
              </w:rPr>
              <w:t>21</w:t>
            </w:r>
          </w:hyperlink>
        </w:p>
        <w:p>
          <w:pPr>
            <w:pStyle w:val="Contents3"/>
            <w:tabs>
              <w:tab w:val="clear" w:pos="8459"/>
              <w:tab w:val="right" w:pos="9026" w:leader="dot"/>
            </w:tabs>
            <w:rPr/>
          </w:pPr>
          <w:hyperlink w:anchor="__RefHeading___Toc11846172_12804478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1846174_1280447820">
            <w:r>
              <w:rPr>
                <w:webHidden/>
                <w:rStyle w:val="IndexLink"/>
                <w:rtl w:val="true"/>
              </w:rPr>
              <w:t>فصل اوّل رابطه انسان با خويشتن</w:t>
            </w:r>
            <w:r>
              <w:rPr>
                <w:rStyle w:val="IndexLink"/>
                <w:rtl w:val="true"/>
              </w:rPr>
              <w:tab/>
            </w:r>
            <w:r>
              <w:rPr>
                <w:rStyle w:val="IndexLink"/>
              </w:rPr>
              <w:t>23</w:t>
            </w:r>
          </w:hyperlink>
        </w:p>
        <w:p>
          <w:pPr>
            <w:pStyle w:val="Contents4"/>
            <w:tabs>
              <w:tab w:val="clear" w:pos="8176"/>
              <w:tab w:val="right" w:pos="9026" w:leader="dot"/>
            </w:tabs>
            <w:rPr/>
          </w:pPr>
          <w:hyperlink w:anchor="__RefHeading___Toc11846176_128044782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1846178_1280447820">
            <w:r>
              <w:rPr>
                <w:webHidden/>
                <w:rStyle w:val="IndexLink"/>
                <w:rtl w:val="true"/>
              </w:rPr>
              <w:t>درس گفتار نود و چهارم</w:t>
            </w:r>
            <w:r>
              <w:rPr>
                <w:rStyle w:val="IndexLink"/>
                <w:rtl w:val="true"/>
              </w:rPr>
              <w:t xml:space="preserve">: </w:t>
            </w:r>
            <w:r>
              <w:rPr>
                <w:rStyle w:val="IndexLink"/>
                <w:rtl w:val="true"/>
              </w:rPr>
              <w:t>رابطۀ انسان با بُعد معنوى و درونى</w:t>
            </w:r>
            <w:r>
              <w:rPr>
                <w:rStyle w:val="IndexLink"/>
                <w:rtl w:val="true"/>
              </w:rPr>
              <w:tab/>
            </w:r>
            <w:r>
              <w:rPr>
                <w:rStyle w:val="IndexLink"/>
              </w:rPr>
              <w:t>25</w:t>
            </w:r>
          </w:hyperlink>
        </w:p>
        <w:p>
          <w:pPr>
            <w:pStyle w:val="Contents5"/>
            <w:tabs>
              <w:tab w:val="clear" w:pos="7892"/>
              <w:tab w:val="right" w:pos="9026" w:leader="dot"/>
            </w:tabs>
            <w:rPr/>
          </w:pPr>
          <w:hyperlink w:anchor="__RefHeading___Toc11846180_1280447820">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11846182_1280447820">
            <w:r>
              <w:rPr>
                <w:webHidden/>
                <w:rStyle w:val="IndexLink"/>
                <w:rtl w:val="true"/>
              </w:rPr>
              <w:t>ابعاد وجودى انسان</w:t>
            </w:r>
            <w:r>
              <w:rPr>
                <w:rStyle w:val="IndexLink"/>
                <w:rtl w:val="true"/>
              </w:rPr>
              <w:tab/>
            </w:r>
            <w:r>
              <w:rPr>
                <w:rStyle w:val="IndexLink"/>
              </w:rPr>
              <w:t>26</w:t>
            </w:r>
          </w:hyperlink>
        </w:p>
        <w:p>
          <w:pPr>
            <w:pStyle w:val="Contents5"/>
            <w:tabs>
              <w:tab w:val="clear" w:pos="7892"/>
              <w:tab w:val="right" w:pos="9026" w:leader="dot"/>
            </w:tabs>
            <w:rPr/>
          </w:pPr>
          <w:hyperlink w:anchor="__RefHeading___Toc11846184_1280447820">
            <w:r>
              <w:rPr>
                <w:webHidden/>
                <w:rStyle w:val="IndexLink"/>
                <w:rtl w:val="true"/>
              </w:rPr>
              <w:t>رابطه با پيامبران درونى</w:t>
            </w:r>
            <w:r>
              <w:rPr>
                <w:rStyle w:val="IndexLink"/>
                <w:rtl w:val="true"/>
              </w:rPr>
              <w:tab/>
            </w:r>
            <w:r>
              <w:rPr>
                <w:rStyle w:val="IndexLink"/>
              </w:rPr>
              <w:t>27</w:t>
            </w:r>
          </w:hyperlink>
        </w:p>
        <w:p>
          <w:pPr>
            <w:pStyle w:val="Contents5"/>
            <w:tabs>
              <w:tab w:val="clear" w:pos="7892"/>
              <w:tab w:val="right" w:pos="9026" w:leader="dot"/>
            </w:tabs>
            <w:rPr/>
          </w:pPr>
          <w:hyperlink w:anchor="__RefHeading___Toc11846186_1280447820">
            <w:r>
              <w:rPr>
                <w:webHidden/>
                <w:rStyle w:val="IndexLink"/>
                <w:rtl w:val="true"/>
              </w:rPr>
              <w:t>جمع بندى بحث</w:t>
            </w:r>
            <w:r>
              <w:rPr>
                <w:rStyle w:val="IndexLink"/>
                <w:rtl w:val="true"/>
              </w:rPr>
              <w:tab/>
            </w:r>
            <w:r>
              <w:rPr>
                <w:rStyle w:val="IndexLink"/>
              </w:rPr>
              <w:t>32</w:t>
            </w:r>
          </w:hyperlink>
        </w:p>
        <w:p>
          <w:pPr>
            <w:pStyle w:val="Contents4"/>
            <w:tabs>
              <w:tab w:val="clear" w:pos="8176"/>
              <w:tab w:val="right" w:pos="9026" w:leader="dot"/>
            </w:tabs>
            <w:rPr/>
          </w:pPr>
          <w:hyperlink w:anchor="__RefHeading___Toc11846188_1280447820">
            <w:r>
              <w:rPr>
                <w:webHidden/>
                <w:rStyle w:val="IndexLink"/>
                <w:rtl w:val="true"/>
              </w:rPr>
              <w:t>درس گفتار نود و پنجم</w:t>
            </w:r>
            <w:r>
              <w:rPr>
                <w:rStyle w:val="IndexLink"/>
                <w:rtl w:val="true"/>
              </w:rPr>
              <w:t xml:space="preserve">: </w:t>
            </w:r>
            <w:r>
              <w:rPr>
                <w:rStyle w:val="IndexLink"/>
                <w:rtl w:val="true"/>
              </w:rPr>
              <w:t>رابطۀ انسان با بُعد جسمانى و بيرونى</w:t>
            </w:r>
            <w:r>
              <w:rPr>
                <w:rStyle w:val="IndexLink"/>
                <w:rtl w:val="true"/>
              </w:rPr>
              <w:tab/>
            </w:r>
            <w:r>
              <w:rPr>
                <w:rStyle w:val="IndexLink"/>
              </w:rPr>
              <w:t>33</w:t>
            </w:r>
          </w:hyperlink>
        </w:p>
        <w:p>
          <w:pPr>
            <w:pStyle w:val="Contents5"/>
            <w:tabs>
              <w:tab w:val="clear" w:pos="7892"/>
              <w:tab w:val="right" w:pos="9026" w:leader="dot"/>
            </w:tabs>
            <w:rPr/>
          </w:pPr>
          <w:hyperlink w:anchor="__RefHeading___Toc11846190_1280447820">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11846192_1280447820">
            <w:r>
              <w:rPr>
                <w:webHidden/>
                <w:rStyle w:val="IndexLink"/>
                <w:rtl w:val="true"/>
              </w:rPr>
              <w:t xml:space="preserve">رابطه با بعد بيرونى </w:t>
            </w:r>
            <w:r>
              <w:rPr>
                <w:rStyle w:val="IndexLink"/>
                <w:rtl w:val="true"/>
              </w:rPr>
              <w:t>(</w:t>
            </w:r>
            <w:r>
              <w:rPr>
                <w:rStyle w:val="IndexLink"/>
                <w:rtl w:val="true"/>
              </w:rPr>
              <w:t>مادى</w:t>
            </w:r>
            <w:r>
              <w:rPr>
                <w:rStyle w:val="IndexLink"/>
                <w:rtl w:val="true"/>
              </w:rPr>
              <w:t>)</w:t>
              <w:tab/>
            </w:r>
            <w:r>
              <w:rPr>
                <w:rStyle w:val="IndexLink"/>
              </w:rPr>
              <w:t>34</w:t>
            </w:r>
          </w:hyperlink>
        </w:p>
        <w:p>
          <w:pPr>
            <w:pStyle w:val="Contents5"/>
            <w:tabs>
              <w:tab w:val="clear" w:pos="7892"/>
              <w:tab w:val="right" w:pos="9026" w:leader="dot"/>
            </w:tabs>
            <w:rPr/>
          </w:pPr>
          <w:hyperlink w:anchor="__RefHeading___Toc11846194_1280447820">
            <w:r>
              <w:rPr>
                <w:webHidden/>
                <w:rStyle w:val="IndexLink"/>
                <w:rtl w:val="true"/>
              </w:rPr>
              <w:t>نقش اعضاى مختلف بدن در حيات مادى</w:t>
            </w:r>
            <w:r>
              <w:rPr>
                <w:rStyle w:val="IndexLink"/>
                <w:rtl w:val="true"/>
              </w:rPr>
              <w:tab/>
            </w:r>
            <w:r>
              <w:rPr>
                <w:rStyle w:val="IndexLink"/>
              </w:rPr>
              <w:t>35</w:t>
            </w:r>
          </w:hyperlink>
        </w:p>
        <w:p>
          <w:pPr>
            <w:pStyle w:val="Contents5"/>
            <w:tabs>
              <w:tab w:val="clear" w:pos="7892"/>
              <w:tab w:val="right" w:pos="9026" w:leader="dot"/>
            </w:tabs>
            <w:rPr/>
          </w:pPr>
          <w:hyperlink w:anchor="__RefHeading___Toc11846196_1280447820">
            <w:r>
              <w:rPr>
                <w:webHidden/>
                <w:rStyle w:val="IndexLink"/>
                <w:rtl w:val="true"/>
              </w:rPr>
              <w:t>شناخت و توجّه به خلقت بى نظير اعضا و جوارح</w:t>
            </w:r>
            <w:r>
              <w:rPr>
                <w:rStyle w:val="IndexLink"/>
                <w:rtl w:val="true"/>
              </w:rPr>
              <w:tab/>
            </w:r>
            <w:r>
              <w:rPr>
                <w:rStyle w:val="IndexLink"/>
              </w:rPr>
              <w:t>35</w:t>
            </w:r>
          </w:hyperlink>
        </w:p>
        <w:p>
          <w:pPr>
            <w:pStyle w:val="Contents5"/>
            <w:tabs>
              <w:tab w:val="clear" w:pos="7892"/>
              <w:tab w:val="right" w:pos="9026" w:leader="dot"/>
            </w:tabs>
            <w:rPr/>
          </w:pPr>
          <w:hyperlink w:anchor="__RefHeading___Toc11846198_1280447820">
            <w:r>
              <w:rPr>
                <w:webHidden/>
                <w:rStyle w:val="IndexLink"/>
                <w:rtl w:val="true"/>
              </w:rPr>
              <w:t>لزوم شُكر نعمت ها</w:t>
            </w:r>
            <w:r>
              <w:rPr>
                <w:rStyle w:val="IndexLink"/>
                <w:rtl w:val="true"/>
              </w:rPr>
              <w:tab/>
            </w:r>
            <w:r>
              <w:rPr>
                <w:rStyle w:val="IndexLink"/>
              </w:rPr>
              <w:t>38</w:t>
            </w:r>
          </w:hyperlink>
        </w:p>
        <w:p>
          <w:pPr>
            <w:pStyle w:val="Contents5"/>
            <w:tabs>
              <w:tab w:val="clear" w:pos="7892"/>
              <w:tab w:val="right" w:pos="9026" w:leader="dot"/>
            </w:tabs>
            <w:rPr/>
          </w:pPr>
          <w:hyperlink w:anchor="__RefHeading___Toc11846200_1280447820">
            <w:r>
              <w:rPr>
                <w:webHidden/>
                <w:rStyle w:val="IndexLink"/>
                <w:rtl w:val="true"/>
              </w:rPr>
              <w:t>حفظ صحّت و سلامت جسم</w:t>
            </w:r>
            <w:r>
              <w:rPr>
                <w:rStyle w:val="IndexLink"/>
                <w:rtl w:val="true"/>
              </w:rPr>
              <w:tab/>
            </w:r>
            <w:r>
              <w:rPr>
                <w:rStyle w:val="IndexLink"/>
              </w:rPr>
              <w:t>41</w:t>
            </w:r>
          </w:hyperlink>
        </w:p>
        <w:p>
          <w:pPr>
            <w:pStyle w:val="Contents3"/>
            <w:tabs>
              <w:tab w:val="clear" w:pos="8459"/>
              <w:tab w:val="right" w:pos="9026" w:leader="dot"/>
            </w:tabs>
            <w:rPr/>
          </w:pPr>
          <w:hyperlink w:anchor="__RefHeading___Toc11846202_1280447820">
            <w:r>
              <w:rPr>
                <w:webHidden/>
                <w:rStyle w:val="IndexLink"/>
                <w:rtl w:val="true"/>
              </w:rPr>
              <w:t>فصل دوّم رابطه انسان با خداوند سبحان</w:t>
            </w:r>
            <w:r>
              <w:rPr>
                <w:rStyle w:val="IndexLink"/>
                <w:rtl w:val="true"/>
              </w:rPr>
              <w:tab/>
            </w:r>
            <w:r>
              <w:rPr>
                <w:rStyle w:val="IndexLink"/>
              </w:rPr>
              <w:t>53</w:t>
            </w:r>
          </w:hyperlink>
        </w:p>
        <w:p>
          <w:pPr>
            <w:pStyle w:val="Contents4"/>
            <w:tabs>
              <w:tab w:val="clear" w:pos="8176"/>
              <w:tab w:val="right" w:pos="9026" w:leader="dot"/>
            </w:tabs>
            <w:rPr/>
          </w:pPr>
          <w:hyperlink w:anchor="__RefHeading___Toc11846204_128044782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1846206_1280447820">
            <w:r>
              <w:rPr>
                <w:webHidden/>
                <w:rStyle w:val="IndexLink"/>
                <w:rtl w:val="true"/>
              </w:rPr>
              <w:t>درس گفتار نود و ششم</w:t>
            </w:r>
            <w:r>
              <w:rPr>
                <w:rStyle w:val="IndexLink"/>
                <w:rtl w:val="true"/>
              </w:rPr>
              <w:t xml:space="preserve">: </w:t>
            </w:r>
            <w:r>
              <w:rPr>
                <w:rStyle w:val="IndexLink"/>
                <w:rtl w:val="true"/>
              </w:rPr>
              <w:t>معناى رابطه با خداوند</w:t>
            </w:r>
            <w:r>
              <w:rPr>
                <w:rStyle w:val="IndexLink"/>
                <w:rtl w:val="true"/>
              </w:rPr>
              <w:tab/>
            </w:r>
            <w:r>
              <w:rPr>
                <w:rStyle w:val="IndexLink"/>
              </w:rPr>
              <w:t>55</w:t>
            </w:r>
          </w:hyperlink>
        </w:p>
        <w:p>
          <w:pPr>
            <w:pStyle w:val="Contents5"/>
            <w:tabs>
              <w:tab w:val="clear" w:pos="7892"/>
              <w:tab w:val="right" w:pos="9026" w:leader="dot"/>
            </w:tabs>
            <w:rPr/>
          </w:pPr>
          <w:hyperlink w:anchor="__RefHeading___Toc11846208_1280447820">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1846210_1280447820">
            <w:r>
              <w:rPr>
                <w:webHidden/>
                <w:rStyle w:val="IndexLink"/>
                <w:rtl w:val="true"/>
              </w:rPr>
              <w:t>بهترين ارتباط</w:t>
            </w:r>
            <w:r>
              <w:rPr>
                <w:rStyle w:val="IndexLink"/>
                <w:rtl w:val="true"/>
              </w:rPr>
              <w:tab/>
            </w:r>
            <w:r>
              <w:rPr>
                <w:rStyle w:val="IndexLink"/>
              </w:rPr>
              <w:t>56</w:t>
            </w:r>
          </w:hyperlink>
        </w:p>
        <w:p>
          <w:pPr>
            <w:pStyle w:val="Contents5"/>
            <w:tabs>
              <w:tab w:val="clear" w:pos="7892"/>
              <w:tab w:val="right" w:pos="9026" w:leader="dot"/>
            </w:tabs>
            <w:rPr/>
          </w:pPr>
          <w:hyperlink w:anchor="__RefHeading___Toc11846212_1280447820">
            <w:r>
              <w:rPr>
                <w:webHidden/>
                <w:rStyle w:val="IndexLink"/>
                <w:rtl w:val="true"/>
              </w:rPr>
              <w:t>يافتن خداوند</w:t>
            </w:r>
            <w:r>
              <w:rPr>
                <w:rStyle w:val="IndexLink"/>
                <w:rtl w:val="true"/>
              </w:rPr>
              <w:tab/>
            </w:r>
            <w:r>
              <w:rPr>
                <w:rStyle w:val="IndexLink"/>
              </w:rPr>
              <w:t>57</w:t>
            </w:r>
          </w:hyperlink>
        </w:p>
        <w:p>
          <w:pPr>
            <w:pStyle w:val="Contents5"/>
            <w:tabs>
              <w:tab w:val="clear" w:pos="7892"/>
              <w:tab w:val="right" w:pos="9026" w:leader="dot"/>
            </w:tabs>
            <w:rPr/>
          </w:pPr>
          <w:hyperlink w:anchor="__RefHeading___Toc11846214_1280447820">
            <w:r>
              <w:rPr>
                <w:webHidden/>
                <w:rStyle w:val="IndexLink"/>
                <w:rtl w:val="true"/>
              </w:rPr>
              <w:t>معناى ارتباط با خداوند</w:t>
            </w:r>
            <w:r>
              <w:rPr>
                <w:rStyle w:val="IndexLink"/>
                <w:rtl w:val="true"/>
              </w:rPr>
              <w:tab/>
            </w:r>
            <w:r>
              <w:rPr>
                <w:rStyle w:val="IndexLink"/>
              </w:rPr>
              <w:t>59</w:t>
            </w:r>
          </w:hyperlink>
        </w:p>
        <w:p>
          <w:pPr>
            <w:pStyle w:val="Contents5"/>
            <w:tabs>
              <w:tab w:val="clear" w:pos="7892"/>
              <w:tab w:val="right" w:pos="9026" w:leader="dot"/>
            </w:tabs>
            <w:rPr/>
          </w:pPr>
          <w:hyperlink w:anchor="__RefHeading___Toc11846216_1280447820">
            <w:r>
              <w:rPr>
                <w:webHidden/>
                <w:rStyle w:val="IndexLink"/>
                <w:rtl w:val="true"/>
              </w:rPr>
              <w:t>تأكيد بر عمل در برقرارى رابطه با خداوند</w:t>
            </w:r>
            <w:r>
              <w:rPr>
                <w:rStyle w:val="IndexLink"/>
                <w:rtl w:val="true"/>
              </w:rPr>
              <w:tab/>
            </w:r>
            <w:r>
              <w:rPr>
                <w:rStyle w:val="IndexLink"/>
              </w:rPr>
              <w:t>61</w:t>
            </w:r>
          </w:hyperlink>
        </w:p>
        <w:p>
          <w:pPr>
            <w:pStyle w:val="Contents4"/>
            <w:tabs>
              <w:tab w:val="clear" w:pos="8176"/>
              <w:tab w:val="right" w:pos="9026" w:leader="dot"/>
            </w:tabs>
            <w:rPr/>
          </w:pPr>
          <w:hyperlink w:anchor="__RefHeading___Toc11846218_1280447820">
            <w:r>
              <w:rPr>
                <w:webHidden/>
                <w:rStyle w:val="IndexLink"/>
                <w:rtl w:val="true"/>
              </w:rPr>
              <w:t>درس گفتار نود و هفتم</w:t>
            </w:r>
            <w:r>
              <w:rPr>
                <w:rStyle w:val="IndexLink"/>
                <w:rtl w:val="true"/>
              </w:rPr>
              <w:t xml:space="preserve">: </w:t>
            </w:r>
            <w:r>
              <w:rPr>
                <w:rStyle w:val="IndexLink"/>
                <w:rtl w:val="true"/>
              </w:rPr>
              <w:t>آثار رابطه با خداوند</w:t>
            </w:r>
            <w:r>
              <w:rPr>
                <w:rStyle w:val="IndexLink"/>
                <w:rtl w:val="true"/>
              </w:rPr>
              <w:tab/>
            </w:r>
            <w:r>
              <w:rPr>
                <w:rStyle w:val="IndexLink"/>
              </w:rPr>
              <w:t>69</w:t>
            </w:r>
          </w:hyperlink>
        </w:p>
        <w:p>
          <w:pPr>
            <w:pStyle w:val="Contents5"/>
            <w:tabs>
              <w:tab w:val="clear" w:pos="7892"/>
              <w:tab w:val="right" w:pos="9026" w:leader="dot"/>
            </w:tabs>
            <w:rPr/>
          </w:pPr>
          <w:hyperlink w:anchor="__RefHeading___Toc11846220_1280447820">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1846222_1280447820">
            <w:r>
              <w:rPr>
                <w:webHidden/>
                <w:rStyle w:val="IndexLink"/>
                <w:rtl w:val="true"/>
              </w:rPr>
              <w:t>آثار دنيوى ارتباط با خداوند</w:t>
            </w:r>
            <w:r>
              <w:rPr>
                <w:rStyle w:val="IndexLink"/>
                <w:rtl w:val="true"/>
              </w:rPr>
              <w:tab/>
            </w:r>
            <w:r>
              <w:rPr>
                <w:rStyle w:val="IndexLink"/>
              </w:rPr>
              <w:t>70</w:t>
            </w:r>
          </w:hyperlink>
        </w:p>
        <w:p>
          <w:pPr>
            <w:pStyle w:val="Contents5"/>
            <w:tabs>
              <w:tab w:val="clear" w:pos="7892"/>
              <w:tab w:val="right" w:pos="9026" w:leader="dot"/>
            </w:tabs>
            <w:rPr/>
          </w:pPr>
          <w:hyperlink w:anchor="__RefHeading___Toc11846224_1280447820">
            <w:r>
              <w:rPr>
                <w:webHidden/>
                <w:rStyle w:val="IndexLink"/>
                <w:rtl w:val="true"/>
              </w:rPr>
              <w:t>آثار معنوى ارتباط با خداوند</w:t>
            </w:r>
            <w:r>
              <w:rPr>
                <w:rStyle w:val="IndexLink"/>
                <w:rtl w:val="true"/>
              </w:rPr>
              <w:tab/>
            </w:r>
            <w:r>
              <w:rPr>
                <w:rStyle w:val="IndexLink"/>
              </w:rPr>
              <w:t>74</w:t>
            </w:r>
          </w:hyperlink>
        </w:p>
        <w:p>
          <w:pPr>
            <w:pStyle w:val="Contents5"/>
            <w:tabs>
              <w:tab w:val="clear" w:pos="7892"/>
              <w:tab w:val="right" w:pos="9026" w:leader="dot"/>
            </w:tabs>
            <w:rPr/>
          </w:pPr>
          <w:hyperlink w:anchor="__RefHeading___Toc11846226_1280447820">
            <w:r>
              <w:rPr>
                <w:webHidden/>
                <w:rStyle w:val="IndexLink"/>
                <w:rtl w:val="true"/>
              </w:rPr>
              <w:t>آثار اخروى ارتباط با خداوند</w:t>
            </w:r>
            <w:r>
              <w:rPr>
                <w:rStyle w:val="IndexLink"/>
                <w:rtl w:val="true"/>
              </w:rPr>
              <w:tab/>
            </w:r>
            <w:r>
              <w:rPr>
                <w:rStyle w:val="IndexLink"/>
              </w:rPr>
              <w:t>79</w:t>
            </w:r>
          </w:hyperlink>
        </w:p>
        <w:p>
          <w:pPr>
            <w:pStyle w:val="Contents4"/>
            <w:tabs>
              <w:tab w:val="clear" w:pos="8176"/>
              <w:tab w:val="right" w:pos="9026" w:leader="dot"/>
            </w:tabs>
            <w:rPr/>
          </w:pPr>
          <w:hyperlink w:anchor="__RefHeading___Toc11846228_1280447820">
            <w:r>
              <w:rPr>
                <w:webHidden/>
                <w:rStyle w:val="IndexLink"/>
                <w:rtl w:val="true"/>
              </w:rPr>
              <w:t>درس گفتار نود و هشتم</w:t>
            </w:r>
            <w:r>
              <w:rPr>
                <w:rStyle w:val="IndexLink"/>
                <w:rtl w:val="true"/>
              </w:rPr>
              <w:t xml:space="preserve">: </w:t>
            </w:r>
            <w:r>
              <w:rPr>
                <w:rStyle w:val="IndexLink"/>
                <w:rtl w:val="true"/>
              </w:rPr>
              <w:t>عوامل و آثار قطع ارتباط با خداوند</w:t>
            </w:r>
            <w:r>
              <w:rPr>
                <w:rStyle w:val="IndexLink"/>
                <w:rtl w:val="true"/>
              </w:rPr>
              <w:tab/>
            </w:r>
            <w:r>
              <w:rPr>
                <w:rStyle w:val="IndexLink"/>
              </w:rPr>
              <w:t>85</w:t>
            </w:r>
          </w:hyperlink>
        </w:p>
        <w:p>
          <w:pPr>
            <w:pStyle w:val="Contents5"/>
            <w:tabs>
              <w:tab w:val="clear" w:pos="7892"/>
              <w:tab w:val="right" w:pos="9026" w:leader="dot"/>
            </w:tabs>
            <w:rPr/>
          </w:pPr>
          <w:hyperlink w:anchor="__RefHeading___Toc11846230_128044782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1846232_1280447820">
            <w:r>
              <w:rPr>
                <w:webHidden/>
                <w:rStyle w:val="IndexLink"/>
                <w:rtl w:val="true"/>
              </w:rPr>
              <w:t>برخى از عوامل قطع ارتباط با خداوند</w:t>
            </w:r>
            <w:r>
              <w:rPr>
                <w:rStyle w:val="IndexLink"/>
                <w:rtl w:val="true"/>
              </w:rPr>
              <w:tab/>
            </w:r>
            <w:r>
              <w:rPr>
                <w:rStyle w:val="IndexLink"/>
              </w:rPr>
              <w:t>86</w:t>
            </w:r>
          </w:hyperlink>
        </w:p>
        <w:p>
          <w:pPr>
            <w:pStyle w:val="Contents5"/>
            <w:tabs>
              <w:tab w:val="clear" w:pos="7892"/>
              <w:tab w:val="right" w:pos="9026" w:leader="dot"/>
            </w:tabs>
            <w:rPr/>
          </w:pPr>
          <w:hyperlink w:anchor="__RefHeading___Toc11846234_1280447820">
            <w:r>
              <w:rPr>
                <w:webHidden/>
                <w:rStyle w:val="IndexLink"/>
                <w:rtl w:val="true"/>
              </w:rPr>
              <w:t>آثار قطع ارتباط با پروردگار</w:t>
            </w:r>
            <w:r>
              <w:rPr>
                <w:rStyle w:val="IndexLink"/>
                <w:rtl w:val="true"/>
              </w:rPr>
              <w:tab/>
            </w:r>
            <w:r>
              <w:rPr>
                <w:rStyle w:val="IndexLink"/>
              </w:rPr>
              <w:t>89</w:t>
            </w:r>
          </w:hyperlink>
        </w:p>
        <w:p>
          <w:pPr>
            <w:pStyle w:val="Contents3"/>
            <w:tabs>
              <w:tab w:val="clear" w:pos="8459"/>
              <w:tab w:val="right" w:pos="9026" w:leader="dot"/>
            </w:tabs>
            <w:rPr/>
          </w:pPr>
          <w:hyperlink w:anchor="__RefHeading___Toc11846236_1280447820">
            <w:r>
              <w:rPr>
                <w:webHidden/>
                <w:rStyle w:val="IndexLink"/>
                <w:rtl w:val="true"/>
              </w:rPr>
              <w:t>فصل سوّم رابطه انسان با ملائكه و عالم ملكوت</w:t>
            </w:r>
            <w:r>
              <w:rPr>
                <w:rStyle w:val="IndexLink"/>
                <w:rtl w:val="true"/>
              </w:rPr>
              <w:tab/>
            </w:r>
            <w:r>
              <w:rPr>
                <w:rStyle w:val="IndexLink"/>
              </w:rPr>
              <w:t>95</w:t>
            </w:r>
          </w:hyperlink>
        </w:p>
        <w:p>
          <w:pPr>
            <w:pStyle w:val="Contents4"/>
            <w:tabs>
              <w:tab w:val="clear" w:pos="8176"/>
              <w:tab w:val="right" w:pos="9026" w:leader="dot"/>
            </w:tabs>
            <w:rPr/>
          </w:pPr>
          <w:hyperlink w:anchor="__RefHeading___Toc11846238_128044782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1846240_1280447820">
            <w:r>
              <w:rPr>
                <w:webHidden/>
                <w:rStyle w:val="IndexLink"/>
                <w:rtl w:val="true"/>
              </w:rPr>
              <w:t>درس گفتار نود و نهم</w:t>
            </w:r>
            <w:r>
              <w:rPr>
                <w:rStyle w:val="IndexLink"/>
                <w:rtl w:val="true"/>
              </w:rPr>
              <w:t xml:space="preserve">: </w:t>
            </w:r>
            <w:r>
              <w:rPr>
                <w:rStyle w:val="IndexLink"/>
                <w:rtl w:val="true"/>
              </w:rPr>
              <w:t>رابطۀ انسان با ملائكه در دنيا</w:t>
            </w:r>
            <w:r>
              <w:rPr>
                <w:rStyle w:val="IndexLink"/>
                <w:rtl w:val="true"/>
              </w:rPr>
              <w:tab/>
            </w:r>
            <w:r>
              <w:rPr>
                <w:rStyle w:val="IndexLink"/>
              </w:rPr>
              <w:t>97</w:t>
            </w:r>
          </w:hyperlink>
        </w:p>
        <w:p>
          <w:pPr>
            <w:pStyle w:val="Contents5"/>
            <w:tabs>
              <w:tab w:val="clear" w:pos="7892"/>
              <w:tab w:val="right" w:pos="9026" w:leader="dot"/>
            </w:tabs>
            <w:rPr/>
          </w:pPr>
          <w:hyperlink w:anchor="__RefHeading___Toc11846242_1280447820">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1846244_1280447820">
            <w:r>
              <w:rPr>
                <w:webHidden/>
                <w:rStyle w:val="IndexLink"/>
                <w:rtl w:val="true"/>
              </w:rPr>
              <w:t>اوّلين مواجهۀ ملائكه با انسان</w:t>
            </w:r>
            <w:r>
              <w:rPr>
                <w:rStyle w:val="IndexLink"/>
                <w:rtl w:val="true"/>
              </w:rPr>
              <w:tab/>
            </w:r>
            <w:r>
              <w:rPr>
                <w:rStyle w:val="IndexLink"/>
              </w:rPr>
              <w:t>98</w:t>
            </w:r>
          </w:hyperlink>
        </w:p>
        <w:p>
          <w:pPr>
            <w:pStyle w:val="Contents5"/>
            <w:tabs>
              <w:tab w:val="clear" w:pos="7892"/>
              <w:tab w:val="right" w:pos="9026" w:leader="dot"/>
            </w:tabs>
            <w:rPr/>
          </w:pPr>
          <w:hyperlink w:anchor="__RefHeading___Toc11846246_1280447820">
            <w:r>
              <w:rPr>
                <w:webHidden/>
                <w:rStyle w:val="IndexLink"/>
                <w:rtl w:val="true"/>
              </w:rPr>
              <w:t>ارتباط انسان با ملائكه در دنيا</w:t>
            </w:r>
            <w:r>
              <w:rPr>
                <w:rStyle w:val="IndexLink"/>
                <w:rtl w:val="true"/>
              </w:rPr>
              <w:tab/>
            </w:r>
            <w:r>
              <w:rPr>
                <w:rStyle w:val="IndexLink"/>
              </w:rPr>
              <w:t>100</w:t>
            </w:r>
          </w:hyperlink>
        </w:p>
        <w:p>
          <w:pPr>
            <w:pStyle w:val="Contents5"/>
            <w:tabs>
              <w:tab w:val="clear" w:pos="7892"/>
              <w:tab w:val="right" w:pos="9026" w:leader="dot"/>
            </w:tabs>
            <w:rPr/>
          </w:pPr>
          <w:hyperlink w:anchor="__RefHeading___Toc11846248_1280447820">
            <w:r>
              <w:rPr>
                <w:webHidden/>
                <w:rStyle w:val="IndexLink"/>
                <w:rtl w:val="true"/>
              </w:rPr>
              <w:t>افتخار ملائكه براى خدمت به انسان</w:t>
            </w:r>
            <w:r>
              <w:rPr>
                <w:rStyle w:val="IndexLink"/>
                <w:rtl w:val="true"/>
              </w:rPr>
              <w:tab/>
            </w:r>
            <w:r>
              <w:rPr>
                <w:rStyle w:val="IndexLink"/>
              </w:rPr>
              <w:t>106</w:t>
            </w:r>
          </w:hyperlink>
        </w:p>
        <w:p>
          <w:pPr>
            <w:pStyle w:val="Contents5"/>
            <w:tabs>
              <w:tab w:val="clear" w:pos="7892"/>
              <w:tab w:val="right" w:pos="9026" w:leader="dot"/>
            </w:tabs>
            <w:rPr/>
          </w:pPr>
          <w:hyperlink w:anchor="__RefHeading___Toc11846250_1280447820">
            <w:r>
              <w:rPr>
                <w:webHidden/>
                <w:rStyle w:val="IndexLink"/>
                <w:rtl w:val="true"/>
              </w:rPr>
              <w:t>لزوم حركت انسان در راه تعالى و كمال</w:t>
            </w:r>
            <w:r>
              <w:rPr>
                <w:rStyle w:val="IndexLink"/>
                <w:rtl w:val="true"/>
              </w:rPr>
              <w:tab/>
            </w:r>
            <w:r>
              <w:rPr>
                <w:rStyle w:val="IndexLink"/>
              </w:rPr>
              <w:t>107</w:t>
            </w:r>
          </w:hyperlink>
        </w:p>
        <w:p>
          <w:pPr>
            <w:pStyle w:val="Contents4"/>
            <w:tabs>
              <w:tab w:val="clear" w:pos="8176"/>
              <w:tab w:val="right" w:pos="9026" w:leader="dot"/>
            </w:tabs>
            <w:rPr/>
          </w:pPr>
          <w:hyperlink w:anchor="__RefHeading___Toc11846252_1280447820">
            <w:r>
              <w:rPr>
                <w:webHidden/>
                <w:rStyle w:val="IndexLink"/>
                <w:rtl w:val="true"/>
              </w:rPr>
              <w:t>درس گفتار صداُم</w:t>
            </w:r>
            <w:r>
              <w:rPr>
                <w:rStyle w:val="IndexLink"/>
                <w:rtl w:val="true"/>
              </w:rPr>
              <w:t xml:space="preserve">: </w:t>
            </w:r>
            <w:r>
              <w:rPr>
                <w:rStyle w:val="IndexLink"/>
                <w:rtl w:val="true"/>
              </w:rPr>
              <w:t>رابطۀ انسان با ملائكه در برزخ و قيامت</w:t>
            </w:r>
            <w:r>
              <w:rPr>
                <w:rStyle w:val="IndexLink"/>
                <w:rtl w:val="true"/>
              </w:rPr>
              <w:tab/>
            </w:r>
            <w:r>
              <w:rPr>
                <w:rStyle w:val="IndexLink"/>
              </w:rPr>
              <w:t>109</w:t>
            </w:r>
          </w:hyperlink>
        </w:p>
        <w:p>
          <w:pPr>
            <w:pStyle w:val="Contents5"/>
            <w:tabs>
              <w:tab w:val="clear" w:pos="7892"/>
              <w:tab w:val="right" w:pos="9026" w:leader="dot"/>
            </w:tabs>
            <w:rPr/>
          </w:pPr>
          <w:hyperlink w:anchor="__RefHeading___Toc11846254_1280447820">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11846256_1280447820">
            <w:r>
              <w:rPr>
                <w:webHidden/>
                <w:rStyle w:val="IndexLink"/>
                <w:rtl w:val="true"/>
              </w:rPr>
              <w:t>مواجهه با ملائكه در زمان احتضار و مرگ</w:t>
            </w:r>
            <w:r>
              <w:rPr>
                <w:rStyle w:val="IndexLink"/>
                <w:rtl w:val="true"/>
              </w:rPr>
              <w:tab/>
            </w:r>
            <w:r>
              <w:rPr>
                <w:rStyle w:val="IndexLink"/>
              </w:rPr>
              <w:t>110</w:t>
            </w:r>
          </w:hyperlink>
        </w:p>
        <w:p>
          <w:pPr>
            <w:pStyle w:val="Contents5"/>
            <w:tabs>
              <w:tab w:val="clear" w:pos="7892"/>
              <w:tab w:val="right" w:pos="9026" w:leader="dot"/>
            </w:tabs>
            <w:rPr/>
          </w:pPr>
          <w:hyperlink w:anchor="__RefHeading___Toc11846258_1280447820">
            <w:r>
              <w:rPr>
                <w:webHidden/>
                <w:rStyle w:val="IndexLink"/>
                <w:rtl w:val="true"/>
              </w:rPr>
              <w:t>ارتباط با ملائكه در قيامت</w:t>
            </w:r>
            <w:r>
              <w:rPr>
                <w:rStyle w:val="IndexLink"/>
                <w:rtl w:val="true"/>
              </w:rPr>
              <w:tab/>
            </w:r>
            <w:r>
              <w:rPr>
                <w:rStyle w:val="IndexLink"/>
              </w:rPr>
              <w:t>116</w:t>
            </w:r>
          </w:hyperlink>
        </w:p>
        <w:p>
          <w:pPr>
            <w:pStyle w:val="Contents3"/>
            <w:tabs>
              <w:tab w:val="clear" w:pos="8459"/>
              <w:tab w:val="right" w:pos="9026" w:leader="dot"/>
            </w:tabs>
            <w:rPr/>
          </w:pPr>
          <w:hyperlink w:anchor="__RefHeading___Toc11846260_1280447820">
            <w:r>
              <w:rPr>
                <w:webHidden/>
                <w:rStyle w:val="IndexLink"/>
                <w:rtl w:val="true"/>
              </w:rPr>
              <w:t>فصل چهارم رابطه انسان با قرآن كريم</w:t>
            </w:r>
            <w:r>
              <w:rPr>
                <w:rStyle w:val="IndexLink"/>
                <w:rtl w:val="true"/>
              </w:rPr>
              <w:tab/>
            </w:r>
            <w:r>
              <w:rPr>
                <w:rStyle w:val="IndexLink"/>
              </w:rPr>
              <w:t>123</w:t>
            </w:r>
          </w:hyperlink>
        </w:p>
        <w:p>
          <w:pPr>
            <w:pStyle w:val="Contents4"/>
            <w:tabs>
              <w:tab w:val="clear" w:pos="8176"/>
              <w:tab w:val="right" w:pos="9026" w:leader="dot"/>
            </w:tabs>
            <w:rPr/>
          </w:pPr>
          <w:hyperlink w:anchor="__RefHeading___Toc11846262_128044782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1846264_1280447820">
            <w:r>
              <w:rPr>
                <w:webHidden/>
                <w:rStyle w:val="IndexLink"/>
                <w:rtl w:val="true"/>
              </w:rPr>
              <w:t>درس گفتار صد و يكم</w:t>
            </w:r>
            <w:r>
              <w:rPr>
                <w:rStyle w:val="IndexLink"/>
                <w:rtl w:val="true"/>
              </w:rPr>
              <w:t xml:space="preserve">: </w:t>
            </w:r>
            <w:r>
              <w:rPr>
                <w:rStyle w:val="IndexLink"/>
                <w:rtl w:val="true"/>
              </w:rPr>
              <w:t>سطح اوّل در ايجاد رابطه با قرآن</w:t>
            </w:r>
            <w:r>
              <w:rPr>
                <w:rStyle w:val="IndexLink"/>
                <w:rtl w:val="true"/>
              </w:rPr>
              <w:t xml:space="preserve">: </w:t>
            </w:r>
            <w:r>
              <w:rPr>
                <w:rStyle w:val="IndexLink"/>
                <w:rtl w:val="true"/>
              </w:rPr>
              <w:t>قرائت و روان خوانى</w:t>
            </w:r>
            <w:r>
              <w:rPr>
                <w:rStyle w:val="IndexLink"/>
                <w:rtl w:val="true"/>
              </w:rPr>
              <w:tab/>
            </w:r>
            <w:r>
              <w:rPr>
                <w:rStyle w:val="IndexLink"/>
              </w:rPr>
              <w:t>125</w:t>
            </w:r>
          </w:hyperlink>
        </w:p>
        <w:p>
          <w:pPr>
            <w:pStyle w:val="Contents5"/>
            <w:tabs>
              <w:tab w:val="clear" w:pos="7892"/>
              <w:tab w:val="right" w:pos="9026" w:leader="dot"/>
            </w:tabs>
            <w:rPr/>
          </w:pPr>
          <w:hyperlink w:anchor="__RefHeading___Toc11846266_1280447820">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11846268_1280447820">
            <w:r>
              <w:rPr>
                <w:webHidden/>
                <w:rStyle w:val="IndexLink"/>
                <w:rtl w:val="true"/>
              </w:rPr>
              <w:t>دستور به قرائت دائمى قرآن كريم</w:t>
            </w:r>
            <w:r>
              <w:rPr>
                <w:rStyle w:val="IndexLink"/>
                <w:rtl w:val="true"/>
              </w:rPr>
              <w:tab/>
            </w:r>
            <w:r>
              <w:rPr>
                <w:rStyle w:val="IndexLink"/>
              </w:rPr>
              <w:t>126</w:t>
            </w:r>
          </w:hyperlink>
        </w:p>
        <w:p>
          <w:pPr>
            <w:pStyle w:val="Contents5"/>
            <w:tabs>
              <w:tab w:val="clear" w:pos="7892"/>
              <w:tab w:val="right" w:pos="9026" w:leader="dot"/>
            </w:tabs>
            <w:rPr/>
          </w:pPr>
          <w:hyperlink w:anchor="__RefHeading___Toc11846270_1280447820">
            <w:r>
              <w:rPr>
                <w:webHidden/>
                <w:rStyle w:val="IndexLink"/>
                <w:rtl w:val="true"/>
              </w:rPr>
              <w:t>لزوم يادگيرى همگانى قرآن</w:t>
            </w:r>
            <w:r>
              <w:rPr>
                <w:rStyle w:val="IndexLink"/>
                <w:rtl w:val="true"/>
              </w:rPr>
              <w:tab/>
            </w:r>
            <w:r>
              <w:rPr>
                <w:rStyle w:val="IndexLink"/>
              </w:rPr>
              <w:t>128</w:t>
            </w:r>
          </w:hyperlink>
        </w:p>
        <w:p>
          <w:pPr>
            <w:pStyle w:val="Contents5"/>
            <w:tabs>
              <w:tab w:val="clear" w:pos="7892"/>
              <w:tab w:val="right" w:pos="9026" w:leader="dot"/>
            </w:tabs>
            <w:rPr/>
          </w:pPr>
          <w:hyperlink w:anchor="__RefHeading___Toc11846272_1280447820">
            <w:r>
              <w:rPr>
                <w:webHidden/>
                <w:rStyle w:val="IndexLink"/>
                <w:rtl w:val="true"/>
              </w:rPr>
              <w:t>روان خوانى قرآن</w:t>
            </w:r>
            <w:r>
              <w:rPr>
                <w:rStyle w:val="IndexLink"/>
                <w:rtl w:val="true"/>
              </w:rPr>
              <w:tab/>
            </w:r>
            <w:r>
              <w:rPr>
                <w:rStyle w:val="IndexLink"/>
              </w:rPr>
              <w:t>129</w:t>
            </w:r>
          </w:hyperlink>
        </w:p>
        <w:p>
          <w:pPr>
            <w:pStyle w:val="Contents5"/>
            <w:tabs>
              <w:tab w:val="clear" w:pos="7892"/>
              <w:tab w:val="right" w:pos="9026" w:leader="dot"/>
            </w:tabs>
            <w:rPr/>
          </w:pPr>
          <w:hyperlink w:anchor="__RefHeading___Toc11846274_1280447820">
            <w:r>
              <w:rPr>
                <w:webHidden/>
                <w:rStyle w:val="IndexLink"/>
                <w:rtl w:val="true"/>
              </w:rPr>
              <w:t>برخى از آثار قرائت قرآن</w:t>
            </w:r>
            <w:r>
              <w:rPr>
                <w:rStyle w:val="IndexLink"/>
                <w:rtl w:val="true"/>
              </w:rPr>
              <w:tab/>
            </w:r>
            <w:r>
              <w:rPr>
                <w:rStyle w:val="IndexLink"/>
              </w:rPr>
              <w:t>129</w:t>
            </w:r>
          </w:hyperlink>
        </w:p>
        <w:p>
          <w:pPr>
            <w:pStyle w:val="Contents4"/>
            <w:tabs>
              <w:tab w:val="clear" w:pos="8176"/>
              <w:tab w:val="right" w:pos="9026" w:leader="dot"/>
            </w:tabs>
            <w:rPr/>
          </w:pPr>
          <w:hyperlink w:anchor="__RefHeading___Toc11846276_1280447820">
            <w:r>
              <w:rPr>
                <w:webHidden/>
                <w:rStyle w:val="IndexLink"/>
                <w:rtl w:val="true"/>
              </w:rPr>
              <w:t>درس گفتار صد و دوّم</w:t>
            </w:r>
            <w:r>
              <w:rPr>
                <w:rStyle w:val="IndexLink"/>
                <w:rtl w:val="true"/>
              </w:rPr>
              <w:t xml:space="preserve">: </w:t>
            </w:r>
            <w:r>
              <w:rPr>
                <w:rStyle w:val="IndexLink"/>
                <w:rtl w:val="true"/>
              </w:rPr>
              <w:t>سطح دوّم و سوّم از رابطه با قرآن</w:t>
            </w:r>
            <w:r>
              <w:rPr>
                <w:rStyle w:val="IndexLink"/>
                <w:rtl w:val="true"/>
              </w:rPr>
              <w:t xml:space="preserve">: </w:t>
            </w:r>
            <w:r>
              <w:rPr>
                <w:rStyle w:val="IndexLink"/>
                <w:rtl w:val="true"/>
              </w:rPr>
              <w:t>حفظ و تفسير</w:t>
            </w:r>
            <w:r>
              <w:rPr>
                <w:rStyle w:val="IndexLink"/>
                <w:rtl w:val="true"/>
              </w:rPr>
              <w:tab/>
            </w:r>
            <w:r>
              <w:rPr>
                <w:rStyle w:val="IndexLink"/>
              </w:rPr>
              <w:t>139</w:t>
            </w:r>
          </w:hyperlink>
        </w:p>
        <w:p>
          <w:pPr>
            <w:pStyle w:val="Contents5"/>
            <w:tabs>
              <w:tab w:val="clear" w:pos="7892"/>
              <w:tab w:val="right" w:pos="9026" w:leader="dot"/>
            </w:tabs>
            <w:rPr/>
          </w:pPr>
          <w:hyperlink w:anchor="__RefHeading___Toc11846278_1280447820">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11846280_1280447820">
            <w:r>
              <w:rPr>
                <w:webHidden/>
                <w:rStyle w:val="IndexLink"/>
                <w:rtl w:val="true"/>
              </w:rPr>
              <w:t>اهتمام به حفظ قرآن در صدر اسلام</w:t>
            </w:r>
            <w:r>
              <w:rPr>
                <w:rStyle w:val="IndexLink"/>
                <w:rtl w:val="true"/>
              </w:rPr>
              <w:tab/>
            </w:r>
            <w:r>
              <w:rPr>
                <w:rStyle w:val="IndexLink"/>
              </w:rPr>
              <w:t>140</w:t>
            </w:r>
          </w:hyperlink>
        </w:p>
        <w:p>
          <w:pPr>
            <w:pStyle w:val="Contents5"/>
            <w:tabs>
              <w:tab w:val="clear" w:pos="7892"/>
              <w:tab w:val="right" w:pos="9026" w:leader="dot"/>
            </w:tabs>
            <w:rPr/>
          </w:pPr>
          <w:hyperlink w:anchor="__RefHeading___Toc11846282_1280447820">
            <w:r>
              <w:rPr>
                <w:webHidden/>
                <w:rStyle w:val="IndexLink"/>
                <w:rtl w:val="true"/>
              </w:rPr>
              <w:t>لزوم توجّه عمومى به حفظ قرآن</w:t>
            </w:r>
            <w:r>
              <w:rPr>
                <w:rStyle w:val="IndexLink"/>
                <w:rtl w:val="true"/>
              </w:rPr>
              <w:tab/>
            </w:r>
            <w:r>
              <w:rPr>
                <w:rStyle w:val="IndexLink"/>
              </w:rPr>
              <w:t>142</w:t>
            </w:r>
          </w:hyperlink>
        </w:p>
        <w:p>
          <w:pPr>
            <w:pStyle w:val="Contents5"/>
            <w:tabs>
              <w:tab w:val="clear" w:pos="7892"/>
              <w:tab w:val="right" w:pos="9026" w:leader="dot"/>
            </w:tabs>
            <w:rPr/>
          </w:pPr>
          <w:hyperlink w:anchor="__RefHeading___Toc11846284_1280447820">
            <w:r>
              <w:rPr>
                <w:webHidden/>
                <w:rStyle w:val="IndexLink"/>
                <w:rtl w:val="true"/>
              </w:rPr>
              <w:t>برخى از آثار حفظ قرآن</w:t>
            </w:r>
            <w:r>
              <w:rPr>
                <w:rStyle w:val="IndexLink"/>
                <w:rtl w:val="true"/>
              </w:rPr>
              <w:tab/>
            </w:r>
            <w:r>
              <w:rPr>
                <w:rStyle w:val="IndexLink"/>
              </w:rPr>
              <w:t>144</w:t>
            </w:r>
          </w:hyperlink>
        </w:p>
        <w:p>
          <w:pPr>
            <w:pStyle w:val="Contents5"/>
            <w:tabs>
              <w:tab w:val="clear" w:pos="7892"/>
              <w:tab w:val="right" w:pos="9026" w:leader="dot"/>
            </w:tabs>
            <w:rPr/>
          </w:pPr>
          <w:hyperlink w:anchor="__RefHeading___Toc11846286_1280447820">
            <w:r>
              <w:rPr>
                <w:webHidden/>
                <w:rStyle w:val="IndexLink"/>
                <w:rtl w:val="true"/>
              </w:rPr>
              <w:t>تدبّر در قرآن و تفسير آن</w:t>
            </w:r>
            <w:r>
              <w:rPr>
                <w:rStyle w:val="IndexLink"/>
                <w:rtl w:val="true"/>
              </w:rPr>
              <w:tab/>
            </w:r>
            <w:r>
              <w:rPr>
                <w:rStyle w:val="IndexLink"/>
              </w:rPr>
              <w:t>145</w:t>
            </w:r>
          </w:hyperlink>
        </w:p>
        <w:p>
          <w:pPr>
            <w:pStyle w:val="Contents5"/>
            <w:tabs>
              <w:tab w:val="clear" w:pos="7892"/>
              <w:tab w:val="right" w:pos="9026" w:leader="dot"/>
            </w:tabs>
            <w:rPr/>
          </w:pPr>
          <w:hyperlink w:anchor="__RefHeading___Toc11846288_1280447820">
            <w:r>
              <w:rPr>
                <w:webHidden/>
                <w:rStyle w:val="IndexLink"/>
                <w:rtl w:val="true"/>
              </w:rPr>
              <w:t>مراتب تفسير و فهم قرآن</w:t>
            </w:r>
            <w:r>
              <w:rPr>
                <w:rStyle w:val="IndexLink"/>
                <w:rtl w:val="true"/>
              </w:rPr>
              <w:tab/>
            </w:r>
            <w:r>
              <w:rPr>
                <w:rStyle w:val="IndexLink"/>
              </w:rPr>
              <w:t>146</w:t>
            </w:r>
          </w:hyperlink>
        </w:p>
        <w:p>
          <w:pPr>
            <w:pStyle w:val="Contents4"/>
            <w:tabs>
              <w:tab w:val="clear" w:pos="8176"/>
              <w:tab w:val="right" w:pos="9026" w:leader="dot"/>
            </w:tabs>
            <w:rPr/>
          </w:pPr>
          <w:hyperlink w:anchor="__RefHeading___Toc11846290_1280447820">
            <w:r>
              <w:rPr>
                <w:webHidden/>
                <w:rStyle w:val="IndexLink"/>
                <w:rtl w:val="true"/>
              </w:rPr>
              <w:t>درس گفتار صد و سوّم</w:t>
            </w:r>
            <w:r>
              <w:rPr>
                <w:rStyle w:val="IndexLink"/>
                <w:rtl w:val="true"/>
              </w:rPr>
              <w:t xml:space="preserve">: </w:t>
            </w:r>
            <w:r>
              <w:rPr>
                <w:rStyle w:val="IndexLink"/>
                <w:rtl w:val="true"/>
              </w:rPr>
              <w:t>سطح چهارم از رابطه با قرآن</w:t>
            </w:r>
            <w:r>
              <w:rPr>
                <w:rStyle w:val="IndexLink"/>
                <w:rtl w:val="true"/>
              </w:rPr>
              <w:t xml:space="preserve">: </w:t>
            </w:r>
            <w:r>
              <w:rPr>
                <w:rStyle w:val="IndexLink"/>
                <w:rtl w:val="true"/>
              </w:rPr>
              <w:t>عمل به قرآن</w:t>
            </w:r>
            <w:r>
              <w:rPr>
                <w:rStyle w:val="IndexLink"/>
                <w:rtl w:val="true"/>
              </w:rPr>
              <w:tab/>
            </w:r>
            <w:r>
              <w:rPr>
                <w:rStyle w:val="IndexLink"/>
              </w:rPr>
              <w:t>149</w:t>
            </w:r>
          </w:hyperlink>
        </w:p>
        <w:p>
          <w:pPr>
            <w:pStyle w:val="Contents5"/>
            <w:tabs>
              <w:tab w:val="clear" w:pos="7892"/>
              <w:tab w:val="right" w:pos="9026" w:leader="dot"/>
            </w:tabs>
            <w:rPr/>
          </w:pPr>
          <w:hyperlink w:anchor="__RefHeading___Toc11846292_1280447820">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11846294_1280447820">
            <w:r>
              <w:rPr>
                <w:webHidden/>
                <w:rStyle w:val="IndexLink"/>
                <w:rtl w:val="true"/>
              </w:rPr>
              <w:t>قرآن كتابِ عمل</w:t>
            </w:r>
            <w:r>
              <w:rPr>
                <w:rStyle w:val="IndexLink"/>
                <w:rtl w:val="true"/>
              </w:rPr>
              <w:tab/>
            </w:r>
            <w:r>
              <w:rPr>
                <w:rStyle w:val="IndexLink"/>
              </w:rPr>
              <w:t>150</w:t>
            </w:r>
          </w:hyperlink>
        </w:p>
        <w:p>
          <w:pPr>
            <w:pStyle w:val="Contents5"/>
            <w:tabs>
              <w:tab w:val="clear" w:pos="7892"/>
              <w:tab w:val="right" w:pos="9026" w:leader="dot"/>
            </w:tabs>
            <w:rPr/>
          </w:pPr>
          <w:hyperlink w:anchor="__RefHeading___Toc11846296_1280447820">
            <w:r>
              <w:rPr>
                <w:webHidden/>
                <w:rStyle w:val="IndexLink"/>
                <w:rtl w:val="true"/>
              </w:rPr>
              <w:t>عمل به قرآن در حوزه هاى مختلف</w:t>
            </w:r>
            <w:r>
              <w:rPr>
                <w:rStyle w:val="IndexLink"/>
                <w:rtl w:val="true"/>
              </w:rPr>
              <w:tab/>
            </w:r>
            <w:r>
              <w:rPr>
                <w:rStyle w:val="IndexLink"/>
              </w:rPr>
              <w:t>151</w:t>
            </w:r>
          </w:hyperlink>
        </w:p>
        <w:p>
          <w:pPr>
            <w:pStyle w:val="Contents5"/>
            <w:tabs>
              <w:tab w:val="clear" w:pos="7892"/>
              <w:tab w:val="right" w:pos="9026" w:leader="dot"/>
            </w:tabs>
            <w:rPr/>
          </w:pPr>
          <w:hyperlink w:anchor="__RefHeading___Toc11846298_1280447820">
            <w:r>
              <w:rPr>
                <w:webHidden/>
                <w:rStyle w:val="IndexLink"/>
                <w:rtl w:val="true"/>
              </w:rPr>
              <w:t>اعراض از قرآن</w:t>
            </w:r>
            <w:r>
              <w:rPr>
                <w:rStyle w:val="IndexLink"/>
                <w:rtl w:val="true"/>
              </w:rPr>
              <w:tab/>
            </w:r>
            <w:r>
              <w:rPr>
                <w:rStyle w:val="IndexLink"/>
              </w:rPr>
              <w:t>158</w:t>
            </w:r>
          </w:hyperlink>
        </w:p>
        <w:p>
          <w:pPr>
            <w:pStyle w:val="Contents4"/>
            <w:tabs>
              <w:tab w:val="clear" w:pos="8176"/>
              <w:tab w:val="right" w:pos="9026" w:leader="dot"/>
            </w:tabs>
            <w:rPr/>
          </w:pPr>
          <w:hyperlink w:anchor="__RefHeading___Toc11846300_1280447820">
            <w:r>
              <w:rPr>
                <w:webHidden/>
                <w:rStyle w:val="IndexLink"/>
                <w:rtl w:val="true"/>
              </w:rPr>
              <w:t>درس گفتار صد و چهارم</w:t>
            </w:r>
            <w:r>
              <w:rPr>
                <w:rStyle w:val="IndexLink"/>
                <w:rtl w:val="true"/>
              </w:rPr>
              <w:t xml:space="preserve">: </w:t>
            </w:r>
            <w:r>
              <w:rPr>
                <w:rStyle w:val="IndexLink"/>
                <w:rtl w:val="true"/>
              </w:rPr>
              <w:t>تهذيب نفس در اثر ارتباط با قرآن كريم</w:t>
            </w:r>
            <w:r>
              <w:rPr>
                <w:rStyle w:val="IndexLink"/>
                <w:rtl w:val="true"/>
              </w:rPr>
              <w:tab/>
            </w:r>
            <w:r>
              <w:rPr>
                <w:rStyle w:val="IndexLink"/>
              </w:rPr>
              <w:t>161</w:t>
            </w:r>
          </w:hyperlink>
        </w:p>
        <w:p>
          <w:pPr>
            <w:pStyle w:val="Contents5"/>
            <w:tabs>
              <w:tab w:val="clear" w:pos="7892"/>
              <w:tab w:val="right" w:pos="9026" w:leader="dot"/>
            </w:tabs>
            <w:rPr/>
          </w:pPr>
          <w:hyperlink w:anchor="__RefHeading___Toc11846302_1280447820">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11846304_1280447820">
            <w:r>
              <w:rPr>
                <w:webHidden/>
                <w:rStyle w:val="IndexLink"/>
                <w:rtl w:val="true"/>
              </w:rPr>
              <w:t>قرآن كتاب و استادِ اخلاق</w:t>
            </w:r>
            <w:r>
              <w:rPr>
                <w:rStyle w:val="IndexLink"/>
                <w:rtl w:val="true"/>
              </w:rPr>
              <w:tab/>
            </w:r>
            <w:r>
              <w:rPr>
                <w:rStyle w:val="IndexLink"/>
              </w:rPr>
              <w:t>162</w:t>
            </w:r>
          </w:hyperlink>
        </w:p>
        <w:p>
          <w:pPr>
            <w:pStyle w:val="Contents5"/>
            <w:tabs>
              <w:tab w:val="clear" w:pos="7892"/>
              <w:tab w:val="right" w:pos="9026" w:leader="dot"/>
            </w:tabs>
            <w:rPr/>
          </w:pPr>
          <w:hyperlink w:anchor="__RefHeading___Toc11846306_1280447820">
            <w:r>
              <w:rPr>
                <w:webHidden/>
                <w:rStyle w:val="IndexLink"/>
                <w:rtl w:val="true"/>
              </w:rPr>
              <w:t>تأكيد قرآن بر تهذيب نفس</w:t>
            </w:r>
            <w:r>
              <w:rPr>
                <w:rStyle w:val="IndexLink"/>
                <w:rtl w:val="true"/>
              </w:rPr>
              <w:tab/>
            </w:r>
            <w:r>
              <w:rPr>
                <w:rStyle w:val="IndexLink"/>
              </w:rPr>
              <w:t>164</w:t>
            </w:r>
          </w:hyperlink>
        </w:p>
        <w:p>
          <w:pPr>
            <w:pStyle w:val="Contents5"/>
            <w:tabs>
              <w:tab w:val="clear" w:pos="7892"/>
              <w:tab w:val="right" w:pos="9026" w:leader="dot"/>
            </w:tabs>
            <w:rPr/>
          </w:pPr>
          <w:hyperlink w:anchor="__RefHeading___Toc11846308_1280447820">
            <w:r>
              <w:rPr>
                <w:webHidden/>
                <w:rStyle w:val="IndexLink"/>
                <w:rtl w:val="true"/>
              </w:rPr>
              <w:t>توجّه به سه نكتۀ مهمّ در مسير تهذيب نفس</w:t>
            </w:r>
            <w:r>
              <w:rPr>
                <w:rStyle w:val="IndexLink"/>
                <w:rtl w:val="true"/>
              </w:rPr>
              <w:tab/>
            </w:r>
            <w:r>
              <w:rPr>
                <w:rStyle w:val="IndexLink"/>
              </w:rPr>
              <w:t>165</w:t>
            </w:r>
          </w:hyperlink>
        </w:p>
        <w:p>
          <w:pPr>
            <w:pStyle w:val="Contents5"/>
            <w:tabs>
              <w:tab w:val="clear" w:pos="7892"/>
              <w:tab w:val="right" w:pos="9026" w:leader="dot"/>
            </w:tabs>
            <w:rPr/>
          </w:pPr>
          <w:hyperlink w:anchor="__RefHeading___Toc11846310_1280447820">
            <w:r>
              <w:rPr>
                <w:webHidden/>
                <w:rStyle w:val="IndexLink"/>
                <w:rtl w:val="true"/>
              </w:rPr>
              <w:t>ملزومات تهذيب نفس</w:t>
            </w:r>
            <w:r>
              <w:rPr>
                <w:rStyle w:val="IndexLink"/>
                <w:rtl w:val="true"/>
              </w:rPr>
              <w:tab/>
            </w:r>
            <w:r>
              <w:rPr>
                <w:rStyle w:val="IndexLink"/>
              </w:rPr>
              <w:t>168</w:t>
            </w:r>
          </w:hyperlink>
        </w:p>
        <w:p>
          <w:pPr>
            <w:pStyle w:val="Contents5"/>
            <w:tabs>
              <w:tab w:val="clear" w:pos="7892"/>
              <w:tab w:val="right" w:pos="9026" w:leader="dot"/>
            </w:tabs>
            <w:rPr/>
          </w:pPr>
          <w:hyperlink w:anchor="__RefHeading___Toc11846312_1280447820">
            <w:r>
              <w:rPr>
                <w:webHidden/>
                <w:rStyle w:val="IndexLink"/>
                <w:rtl w:val="true"/>
              </w:rPr>
              <w:t xml:space="preserve">تلازمِ </w:t>
            </w:r>
            <w:r>
              <w:rPr>
                <w:rStyle w:val="IndexLink"/>
                <w:rtl w:val="true"/>
              </w:rPr>
              <w:t>«</w:t>
            </w:r>
            <w:r>
              <w:rPr>
                <w:rStyle w:val="IndexLink"/>
                <w:rtl w:val="true"/>
              </w:rPr>
              <w:t>توفيق</w:t>
            </w:r>
            <w:r>
              <w:rPr>
                <w:rStyle w:val="IndexLink"/>
                <w:rtl w:val="true"/>
              </w:rPr>
              <w:t xml:space="preserve">» </w:t>
            </w:r>
            <w:r>
              <w:rPr>
                <w:rStyle w:val="IndexLink"/>
                <w:rtl w:val="true"/>
              </w:rPr>
              <w:t xml:space="preserve">و </w:t>
            </w:r>
            <w:r>
              <w:rPr>
                <w:rStyle w:val="IndexLink"/>
                <w:rtl w:val="true"/>
              </w:rPr>
              <w:t>«</w:t>
            </w:r>
            <w:r>
              <w:rPr>
                <w:rStyle w:val="IndexLink"/>
                <w:rtl w:val="true"/>
              </w:rPr>
              <w:t>توسّل</w:t>
            </w:r>
            <w:r>
              <w:rPr>
                <w:rStyle w:val="IndexLink"/>
                <w:rtl w:val="true"/>
              </w:rPr>
              <w:t xml:space="preserve">» </w:t>
            </w:r>
            <w:r>
              <w:rPr>
                <w:rStyle w:val="IndexLink"/>
                <w:rtl w:val="true"/>
              </w:rPr>
              <w:t xml:space="preserve">و </w:t>
            </w:r>
            <w:r>
              <w:rPr>
                <w:rStyle w:val="IndexLink"/>
                <w:rtl w:val="true"/>
              </w:rPr>
              <w:t>«</w:t>
            </w:r>
            <w:r>
              <w:rPr>
                <w:rStyle w:val="IndexLink"/>
                <w:rtl w:val="true"/>
              </w:rPr>
              <w:t>تلاش</w:t>
            </w:r>
            <w:r>
              <w:rPr>
                <w:rStyle w:val="IndexLink"/>
                <w:rtl w:val="true"/>
              </w:rPr>
              <w:t xml:space="preserve">» </w:t>
            </w:r>
            <w:r>
              <w:rPr>
                <w:rStyle w:val="IndexLink"/>
                <w:rtl w:val="true"/>
              </w:rPr>
              <w:t>در تهذيب نفس</w:t>
            </w:r>
            <w:r>
              <w:rPr>
                <w:rStyle w:val="IndexLink"/>
                <w:rtl w:val="true"/>
              </w:rPr>
              <w:tab/>
            </w:r>
            <w:r>
              <w:rPr>
                <w:rStyle w:val="IndexLink"/>
              </w:rPr>
              <w:t>170</w:t>
            </w:r>
          </w:hyperlink>
        </w:p>
        <w:p>
          <w:pPr>
            <w:pStyle w:val="Contents5"/>
            <w:tabs>
              <w:tab w:val="clear" w:pos="7892"/>
              <w:tab w:val="right" w:pos="9026" w:leader="dot"/>
            </w:tabs>
            <w:rPr/>
          </w:pPr>
          <w:hyperlink w:anchor="__RefHeading___Toc11846314_1280447820">
            <w:r>
              <w:rPr>
                <w:webHidden/>
                <w:rStyle w:val="IndexLink"/>
                <w:rtl w:val="true"/>
              </w:rPr>
              <w:t>ممانعت رذائل از رستگارى</w:t>
            </w:r>
            <w:r>
              <w:rPr>
                <w:rStyle w:val="IndexLink"/>
                <w:rtl w:val="true"/>
              </w:rPr>
              <w:tab/>
            </w:r>
            <w:r>
              <w:rPr>
                <w:rStyle w:val="IndexLink"/>
              </w:rPr>
              <w:t>171</w:t>
            </w:r>
          </w:hyperlink>
        </w:p>
        <w:p>
          <w:pPr>
            <w:pStyle w:val="Contents3"/>
            <w:tabs>
              <w:tab w:val="clear" w:pos="8459"/>
              <w:tab w:val="right" w:pos="9026" w:leader="dot"/>
            </w:tabs>
            <w:rPr/>
          </w:pPr>
          <w:hyperlink w:anchor="__RefHeading___Toc11846316_1280447820">
            <w:r>
              <w:rPr>
                <w:webHidden/>
                <w:rStyle w:val="IndexLink"/>
                <w:rtl w:val="true"/>
              </w:rPr>
              <w:t>فصل پنجم رابطه انسان با عترت طاهره عليهم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11846318_1280447820">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1846320_1280447820">
            <w:r>
              <w:rPr>
                <w:webHidden/>
                <w:rStyle w:val="IndexLink"/>
                <w:rtl w:val="true"/>
              </w:rPr>
              <w:t>درس گفتار صد و پنجم</w:t>
            </w:r>
            <w:r>
              <w:rPr>
                <w:rStyle w:val="IndexLink"/>
                <w:rtl w:val="true"/>
              </w:rPr>
              <w:t xml:space="preserve">: </w:t>
            </w:r>
            <w:r>
              <w:rPr>
                <w:rStyle w:val="IndexLink"/>
                <w:rtl w:val="true"/>
              </w:rPr>
              <w:t>أنواع ارتباط با حضرات معصومين عليهم السلام</w:t>
            </w:r>
            <w:r>
              <w:rPr>
                <w:rStyle w:val="IndexLink"/>
                <w:rtl w:val="true"/>
              </w:rPr>
              <w:tab/>
            </w:r>
            <w:r>
              <w:rPr>
                <w:rStyle w:val="IndexLink"/>
              </w:rPr>
              <w:t>185</w:t>
            </w:r>
          </w:hyperlink>
        </w:p>
        <w:p>
          <w:pPr>
            <w:pStyle w:val="Contents5"/>
            <w:tabs>
              <w:tab w:val="clear" w:pos="7892"/>
              <w:tab w:val="right" w:pos="9026" w:leader="dot"/>
            </w:tabs>
            <w:rPr/>
          </w:pPr>
          <w:hyperlink w:anchor="__RefHeading___Toc11846322_1280447820">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1846324_1280447820">
            <w:r>
              <w:rPr>
                <w:webHidden/>
                <w:rStyle w:val="IndexLink"/>
                <w:rtl w:val="true"/>
              </w:rPr>
              <w:t>سعادت دو جهان در اثر ارتباط با اهل بيت عليهم السلام</w:t>
            </w:r>
            <w:r>
              <w:rPr>
                <w:rStyle w:val="IndexLink"/>
                <w:rtl w:val="true"/>
              </w:rPr>
              <w:tab/>
            </w:r>
            <w:r>
              <w:rPr>
                <w:rStyle w:val="IndexLink"/>
              </w:rPr>
              <w:t>186</w:t>
            </w:r>
          </w:hyperlink>
        </w:p>
        <w:p>
          <w:pPr>
            <w:pStyle w:val="Contents5"/>
            <w:tabs>
              <w:tab w:val="clear" w:pos="7892"/>
              <w:tab w:val="right" w:pos="9026" w:leader="dot"/>
            </w:tabs>
            <w:rPr/>
          </w:pPr>
          <w:hyperlink w:anchor="__RefHeading___Toc11846326_1280447820">
            <w:r>
              <w:rPr>
                <w:webHidden/>
                <w:rStyle w:val="IndexLink"/>
                <w:rtl w:val="true"/>
              </w:rPr>
              <w:t>تأكيد قرآن و پيامبر بر ارتباط با عترت</w:t>
            </w:r>
            <w:r>
              <w:rPr>
                <w:rStyle w:val="IndexLink"/>
                <w:rtl w:val="true"/>
              </w:rPr>
              <w:tab/>
            </w:r>
            <w:r>
              <w:rPr>
                <w:rStyle w:val="IndexLink"/>
              </w:rPr>
              <w:t>187</w:t>
            </w:r>
          </w:hyperlink>
        </w:p>
        <w:p>
          <w:pPr>
            <w:pStyle w:val="Contents5"/>
            <w:tabs>
              <w:tab w:val="clear" w:pos="7892"/>
              <w:tab w:val="right" w:pos="9026" w:leader="dot"/>
            </w:tabs>
            <w:rPr/>
          </w:pPr>
          <w:hyperlink w:anchor="__RefHeading___Toc11846328_1280447820">
            <w:r>
              <w:rPr>
                <w:webHidden/>
                <w:rStyle w:val="IndexLink"/>
                <w:rtl w:val="true"/>
              </w:rPr>
              <w:t>اعتقاد و محبّت قلبى به اهل بيت عليهم السلام</w:t>
            </w:r>
            <w:r>
              <w:rPr>
                <w:rStyle w:val="IndexLink"/>
                <w:rtl w:val="true"/>
              </w:rPr>
              <w:tab/>
            </w:r>
            <w:r>
              <w:rPr>
                <w:rStyle w:val="IndexLink"/>
              </w:rPr>
              <w:t>190</w:t>
            </w:r>
          </w:hyperlink>
        </w:p>
        <w:p>
          <w:pPr>
            <w:pStyle w:val="Contents5"/>
            <w:tabs>
              <w:tab w:val="clear" w:pos="7892"/>
              <w:tab w:val="right" w:pos="9026" w:leader="dot"/>
            </w:tabs>
            <w:rPr/>
          </w:pPr>
          <w:hyperlink w:anchor="__RefHeading___Toc11846330_1280447820">
            <w:r>
              <w:rPr>
                <w:webHidden/>
                <w:rStyle w:val="IndexLink"/>
                <w:rtl w:val="true"/>
              </w:rPr>
              <w:t>ابراز محبّت و مودّت به اهل بيت عليهم السلام</w:t>
            </w:r>
            <w:r>
              <w:rPr>
                <w:rStyle w:val="IndexLink"/>
                <w:rtl w:val="true"/>
              </w:rPr>
              <w:tab/>
            </w:r>
            <w:r>
              <w:rPr>
                <w:rStyle w:val="IndexLink"/>
              </w:rPr>
              <w:t>191</w:t>
            </w:r>
          </w:hyperlink>
        </w:p>
        <w:p>
          <w:pPr>
            <w:pStyle w:val="Contents5"/>
            <w:tabs>
              <w:tab w:val="clear" w:pos="7892"/>
              <w:tab w:val="right" w:pos="9026" w:leader="dot"/>
            </w:tabs>
            <w:rPr/>
          </w:pPr>
          <w:hyperlink w:anchor="__RefHeading___Toc11846332_1280447820">
            <w:r>
              <w:rPr>
                <w:webHidden/>
                <w:rStyle w:val="IndexLink"/>
                <w:rtl w:val="true"/>
              </w:rPr>
              <w:t>رابطۀ عملى با اهل بيت عليهم السلام در دنيا</w:t>
            </w:r>
            <w:r>
              <w:rPr>
                <w:rStyle w:val="IndexLink"/>
                <w:rtl w:val="true"/>
              </w:rPr>
              <w:tab/>
            </w:r>
            <w:r>
              <w:rPr>
                <w:rStyle w:val="IndexLink"/>
              </w:rPr>
              <w:t>193</w:t>
            </w:r>
          </w:hyperlink>
        </w:p>
        <w:p>
          <w:pPr>
            <w:pStyle w:val="Contents5"/>
            <w:tabs>
              <w:tab w:val="clear" w:pos="7892"/>
              <w:tab w:val="right" w:pos="9026" w:leader="dot"/>
            </w:tabs>
            <w:rPr/>
          </w:pPr>
          <w:hyperlink w:anchor="__RefHeading___Toc11846334_1280447820">
            <w:r>
              <w:rPr>
                <w:webHidden/>
                <w:rStyle w:val="IndexLink"/>
                <w:rtl w:val="true"/>
              </w:rPr>
              <w:t>ارتباط با اهل بيت عليهم السلام در برزخ و قيامت</w:t>
            </w:r>
            <w:r>
              <w:rPr>
                <w:rStyle w:val="IndexLink"/>
                <w:rtl w:val="true"/>
              </w:rPr>
              <w:tab/>
            </w:r>
            <w:r>
              <w:rPr>
                <w:rStyle w:val="IndexLink"/>
              </w:rPr>
              <w:t>207</w:t>
            </w:r>
          </w:hyperlink>
        </w:p>
        <w:p>
          <w:pPr>
            <w:pStyle w:val="Contents4"/>
            <w:tabs>
              <w:tab w:val="clear" w:pos="8176"/>
              <w:tab w:val="right" w:pos="9026" w:leader="dot"/>
            </w:tabs>
            <w:rPr/>
          </w:pPr>
          <w:hyperlink w:anchor="__RefHeading___Toc11846336_1280447820">
            <w:r>
              <w:rPr>
                <w:webHidden/>
                <w:rStyle w:val="IndexLink"/>
                <w:rtl w:val="true"/>
              </w:rPr>
              <w:t>درس گفتار صد و ششم</w:t>
            </w:r>
            <w:r>
              <w:rPr>
                <w:rStyle w:val="IndexLink"/>
                <w:rtl w:val="true"/>
              </w:rPr>
              <w:t xml:space="preserve">: </w:t>
            </w:r>
            <w:r>
              <w:rPr>
                <w:rStyle w:val="IndexLink"/>
                <w:rtl w:val="true"/>
              </w:rPr>
              <w:t>امام شناسى و معرفت امام</w:t>
            </w:r>
            <w:r>
              <w:rPr>
                <w:rStyle w:val="IndexLink"/>
                <w:rtl w:val="true"/>
              </w:rPr>
              <w:tab/>
            </w:r>
            <w:r>
              <w:rPr>
                <w:rStyle w:val="IndexLink"/>
              </w:rPr>
              <w:t>213</w:t>
            </w:r>
          </w:hyperlink>
        </w:p>
        <w:p>
          <w:pPr>
            <w:pStyle w:val="Contents5"/>
            <w:tabs>
              <w:tab w:val="clear" w:pos="7892"/>
              <w:tab w:val="right" w:pos="9026" w:leader="dot"/>
            </w:tabs>
            <w:rPr/>
          </w:pPr>
          <w:hyperlink w:anchor="__RefHeading___Toc11846338_1280447820">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11846340_1280447820">
            <w:r>
              <w:rPr>
                <w:webHidden/>
                <w:rStyle w:val="IndexLink"/>
                <w:rtl w:val="true"/>
              </w:rPr>
              <w:t>تحقيق و تعمّق در اصول دين</w:t>
            </w:r>
            <w:r>
              <w:rPr>
                <w:rStyle w:val="IndexLink"/>
                <w:rtl w:val="true"/>
              </w:rPr>
              <w:tab/>
            </w:r>
            <w:r>
              <w:rPr>
                <w:rStyle w:val="IndexLink"/>
              </w:rPr>
              <w:t>214</w:t>
            </w:r>
          </w:hyperlink>
        </w:p>
        <w:p>
          <w:pPr>
            <w:pStyle w:val="Contents5"/>
            <w:tabs>
              <w:tab w:val="clear" w:pos="7892"/>
              <w:tab w:val="right" w:pos="9026" w:leader="dot"/>
            </w:tabs>
            <w:rPr/>
          </w:pPr>
          <w:hyperlink w:anchor="__RefHeading___Toc11846342_1280447820">
            <w:r>
              <w:rPr>
                <w:webHidden/>
                <w:rStyle w:val="IndexLink"/>
                <w:rtl w:val="true"/>
              </w:rPr>
              <w:t>لزوم معرفت و شناخت امام</w:t>
            </w:r>
            <w:r>
              <w:rPr>
                <w:rStyle w:val="IndexLink"/>
                <w:rtl w:val="true"/>
              </w:rPr>
              <w:tab/>
            </w:r>
            <w:r>
              <w:rPr>
                <w:rStyle w:val="IndexLink"/>
              </w:rPr>
              <w:t>216</w:t>
            </w:r>
          </w:hyperlink>
        </w:p>
        <w:p>
          <w:pPr>
            <w:pStyle w:val="Contents5"/>
            <w:tabs>
              <w:tab w:val="clear" w:pos="7892"/>
              <w:tab w:val="right" w:pos="9026" w:leader="dot"/>
            </w:tabs>
            <w:rPr/>
          </w:pPr>
          <w:hyperlink w:anchor="__RefHeading___Toc11846344_1280447820">
            <w:r>
              <w:rPr>
                <w:webHidden/>
                <w:rStyle w:val="IndexLink"/>
                <w:rtl w:val="true"/>
              </w:rPr>
              <w:t>مراتب امامت و ولايت</w:t>
            </w:r>
            <w:r>
              <w:rPr>
                <w:rStyle w:val="IndexLink"/>
                <w:rtl w:val="true"/>
              </w:rPr>
              <w:tab/>
            </w:r>
            <w:r>
              <w:rPr>
                <w:rStyle w:val="IndexLink"/>
              </w:rPr>
              <w:t>218</w:t>
            </w:r>
          </w:hyperlink>
        </w:p>
        <w:p>
          <w:pPr>
            <w:pStyle w:val="Contents3"/>
            <w:tabs>
              <w:tab w:val="clear" w:pos="8459"/>
              <w:tab w:val="right" w:pos="9026" w:leader="dot"/>
            </w:tabs>
            <w:rPr/>
          </w:pPr>
          <w:hyperlink w:anchor="__RefHeading___Toc11846346_1280447820">
            <w:r>
              <w:rPr>
                <w:webHidden/>
                <w:rStyle w:val="IndexLink"/>
                <w:rtl w:val="true"/>
              </w:rPr>
              <w:t>فصل ششم ارتباط انسان با ساير انسان ها</w:t>
            </w:r>
            <w:r>
              <w:rPr>
                <w:rStyle w:val="IndexLink"/>
                <w:rtl w:val="true"/>
              </w:rPr>
              <w:tab/>
            </w:r>
            <w:r>
              <w:rPr>
                <w:rStyle w:val="IndexLink"/>
              </w:rPr>
              <w:t>223</w:t>
            </w:r>
          </w:hyperlink>
        </w:p>
        <w:p>
          <w:pPr>
            <w:pStyle w:val="Contents4"/>
            <w:tabs>
              <w:tab w:val="clear" w:pos="8176"/>
              <w:tab w:val="right" w:pos="9026" w:leader="dot"/>
            </w:tabs>
            <w:rPr/>
          </w:pPr>
          <w:hyperlink w:anchor="__RefHeading___Toc11846348_1280447820">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11846350_1280447820">
            <w:r>
              <w:rPr>
                <w:webHidden/>
                <w:rStyle w:val="IndexLink"/>
                <w:rtl w:val="true"/>
              </w:rPr>
              <w:t>درس گفتار صد و هفتم</w:t>
            </w:r>
            <w:r>
              <w:rPr>
                <w:rStyle w:val="IndexLink"/>
                <w:rtl w:val="true"/>
              </w:rPr>
              <w:t xml:space="preserve">: </w:t>
            </w:r>
            <w:r>
              <w:rPr>
                <w:rStyle w:val="IndexLink"/>
                <w:rtl w:val="true"/>
              </w:rPr>
              <w:t>ارزش انسان ها و لزوم تقيّد به قانون مواسات</w:t>
            </w:r>
            <w:r>
              <w:rPr>
                <w:rStyle w:val="IndexLink"/>
                <w:rtl w:val="true"/>
              </w:rPr>
              <w:tab/>
            </w:r>
            <w:r>
              <w:rPr>
                <w:rStyle w:val="IndexLink"/>
              </w:rPr>
              <w:t>225</w:t>
            </w:r>
          </w:hyperlink>
        </w:p>
        <w:p>
          <w:pPr>
            <w:pStyle w:val="Contents5"/>
            <w:tabs>
              <w:tab w:val="clear" w:pos="7892"/>
              <w:tab w:val="right" w:pos="9026" w:leader="dot"/>
            </w:tabs>
            <w:rPr/>
          </w:pPr>
          <w:hyperlink w:anchor="__RefHeading___Toc11846352_1280447820">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11846354_1280447820">
            <w:r>
              <w:rPr>
                <w:webHidden/>
                <w:rStyle w:val="IndexLink"/>
                <w:rtl w:val="true"/>
              </w:rPr>
              <w:t>ارزش و منزلت انسان ها</w:t>
            </w:r>
            <w:r>
              <w:rPr>
                <w:rStyle w:val="IndexLink"/>
                <w:rtl w:val="true"/>
              </w:rPr>
              <w:tab/>
            </w:r>
            <w:r>
              <w:rPr>
                <w:rStyle w:val="IndexLink"/>
              </w:rPr>
              <w:t>226</w:t>
            </w:r>
          </w:hyperlink>
        </w:p>
        <w:p>
          <w:pPr>
            <w:pStyle w:val="Contents5"/>
            <w:tabs>
              <w:tab w:val="clear" w:pos="7892"/>
              <w:tab w:val="right" w:pos="9026" w:leader="dot"/>
            </w:tabs>
            <w:rPr/>
          </w:pPr>
          <w:hyperlink w:anchor="__RefHeading___Toc11846356_1280447820">
            <w:r>
              <w:rPr>
                <w:webHidden/>
                <w:rStyle w:val="IndexLink"/>
                <w:rtl w:val="true"/>
              </w:rPr>
              <w:t>تساوى عرفى انسان ها در خلقت</w:t>
            </w:r>
            <w:r>
              <w:rPr>
                <w:rStyle w:val="IndexLink"/>
                <w:rtl w:val="true"/>
              </w:rPr>
              <w:tab/>
            </w:r>
            <w:r>
              <w:rPr>
                <w:rStyle w:val="IndexLink"/>
              </w:rPr>
              <w:t>230</w:t>
            </w:r>
          </w:hyperlink>
        </w:p>
        <w:p>
          <w:pPr>
            <w:pStyle w:val="Contents5"/>
            <w:tabs>
              <w:tab w:val="clear" w:pos="7892"/>
              <w:tab w:val="right" w:pos="9026" w:leader="dot"/>
            </w:tabs>
            <w:rPr/>
          </w:pPr>
          <w:hyperlink w:anchor="__RefHeading___Toc11846358_1280447820">
            <w:r>
              <w:rPr>
                <w:webHidden/>
                <w:rStyle w:val="IndexLink"/>
                <w:rtl w:val="true"/>
              </w:rPr>
              <w:t>وحدت تكوينى و تشريعى جامعۀ انسانى و حكمت اختلاف ها</w:t>
            </w:r>
            <w:r>
              <w:rPr>
                <w:rStyle w:val="IndexLink"/>
                <w:rtl w:val="true"/>
              </w:rPr>
              <w:tab/>
            </w:r>
            <w:r>
              <w:rPr>
                <w:rStyle w:val="IndexLink"/>
              </w:rPr>
              <w:t>230</w:t>
            </w:r>
          </w:hyperlink>
        </w:p>
        <w:p>
          <w:pPr>
            <w:pStyle w:val="Contents5"/>
            <w:tabs>
              <w:tab w:val="clear" w:pos="7892"/>
              <w:tab w:val="right" w:pos="9026" w:leader="dot"/>
            </w:tabs>
            <w:rPr/>
          </w:pPr>
          <w:hyperlink w:anchor="__RefHeading___Toc11846360_1280447820">
            <w:r>
              <w:rPr>
                <w:webHidden/>
                <w:rStyle w:val="IndexLink"/>
                <w:rtl w:val="true"/>
              </w:rPr>
              <w:t xml:space="preserve">توجّه به قانون </w:t>
            </w:r>
            <w:r>
              <w:rPr>
                <w:rStyle w:val="IndexLink"/>
                <w:rtl w:val="true"/>
              </w:rPr>
              <w:t>«</w:t>
            </w:r>
            <w:r>
              <w:rPr>
                <w:rStyle w:val="IndexLink"/>
                <w:rtl w:val="true"/>
              </w:rPr>
              <w:t>مواسات</w:t>
            </w:r>
            <w:r>
              <w:rPr>
                <w:rStyle w:val="IndexLink"/>
                <w:rtl w:val="true"/>
              </w:rPr>
              <w:t>»</w:t>
              <w:tab/>
            </w:r>
            <w:r>
              <w:rPr>
                <w:rStyle w:val="IndexLink"/>
              </w:rPr>
              <w:t>233</w:t>
            </w:r>
          </w:hyperlink>
        </w:p>
        <w:p>
          <w:pPr>
            <w:pStyle w:val="Contents5"/>
            <w:tabs>
              <w:tab w:val="clear" w:pos="7892"/>
              <w:tab w:val="right" w:pos="9026" w:leader="dot"/>
            </w:tabs>
            <w:rPr/>
          </w:pPr>
          <w:hyperlink w:anchor="__RefHeading___Toc11846362_1280447820">
            <w:r>
              <w:rPr>
                <w:webHidden/>
                <w:rStyle w:val="IndexLink"/>
                <w:rtl w:val="true"/>
              </w:rPr>
              <w:t>اهتمام به رابطه با خلق</w:t>
            </w:r>
            <w:r>
              <w:rPr>
                <w:rStyle w:val="IndexLink"/>
                <w:rtl w:val="true"/>
              </w:rPr>
              <w:tab/>
            </w:r>
            <w:r>
              <w:rPr>
                <w:rStyle w:val="IndexLink"/>
              </w:rPr>
              <w:t>235</w:t>
            </w:r>
          </w:hyperlink>
        </w:p>
        <w:p>
          <w:pPr>
            <w:pStyle w:val="Contents5"/>
            <w:tabs>
              <w:tab w:val="clear" w:pos="7892"/>
              <w:tab w:val="right" w:pos="9026" w:leader="dot"/>
            </w:tabs>
            <w:rPr/>
          </w:pPr>
          <w:hyperlink w:anchor="__RefHeading___Toc11846364_1280447820">
            <w:r>
              <w:rPr>
                <w:webHidden/>
                <w:rStyle w:val="IndexLink"/>
                <w:rtl w:val="true"/>
              </w:rPr>
              <w:t>توجيه كمك نكردن به ديگران</w:t>
            </w:r>
            <w:r>
              <w:rPr>
                <w:rStyle w:val="IndexLink"/>
                <w:rtl w:val="true"/>
              </w:rPr>
              <w:tab/>
            </w:r>
            <w:r>
              <w:rPr>
                <w:rStyle w:val="IndexLink"/>
              </w:rPr>
              <w:t>238</w:t>
            </w:r>
          </w:hyperlink>
        </w:p>
        <w:p>
          <w:pPr>
            <w:pStyle w:val="Contents5"/>
            <w:tabs>
              <w:tab w:val="clear" w:pos="7892"/>
              <w:tab w:val="right" w:pos="9026" w:leader="dot"/>
            </w:tabs>
            <w:rPr/>
          </w:pPr>
          <w:hyperlink w:anchor="__RefHeading___Toc11846366_1280447820">
            <w:r>
              <w:rPr>
                <w:webHidden/>
                <w:rStyle w:val="IndexLink"/>
                <w:rtl w:val="true"/>
              </w:rPr>
              <w:t>ساير وظايف انسان نسبت به ديگران</w:t>
            </w:r>
            <w:r>
              <w:rPr>
                <w:rStyle w:val="IndexLink"/>
                <w:rtl w:val="true"/>
              </w:rPr>
              <w:tab/>
            </w:r>
            <w:r>
              <w:rPr>
                <w:rStyle w:val="IndexLink"/>
              </w:rPr>
              <w:t>239</w:t>
            </w:r>
          </w:hyperlink>
        </w:p>
        <w:p>
          <w:pPr>
            <w:pStyle w:val="Contents5"/>
            <w:tabs>
              <w:tab w:val="clear" w:pos="7892"/>
              <w:tab w:val="right" w:pos="9026" w:leader="dot"/>
            </w:tabs>
            <w:rPr/>
          </w:pPr>
          <w:hyperlink w:anchor="__RefHeading___Toc11846368_1280447820">
            <w:r>
              <w:rPr>
                <w:webHidden/>
                <w:rStyle w:val="IndexLink"/>
                <w:rtl w:val="true"/>
              </w:rPr>
              <w:t>دوستى ها و رفاقت ها</w:t>
            </w:r>
            <w:r>
              <w:rPr>
                <w:rStyle w:val="IndexLink"/>
                <w:rtl w:val="true"/>
              </w:rPr>
              <w:tab/>
            </w:r>
            <w:r>
              <w:rPr>
                <w:rStyle w:val="IndexLink"/>
              </w:rPr>
              <w:t>241</w:t>
            </w:r>
          </w:hyperlink>
        </w:p>
        <w:p>
          <w:pPr>
            <w:pStyle w:val="Contents4"/>
            <w:tabs>
              <w:tab w:val="clear" w:pos="8176"/>
              <w:tab w:val="right" w:pos="9026" w:leader="dot"/>
            </w:tabs>
            <w:rPr/>
          </w:pPr>
          <w:hyperlink w:anchor="__RefHeading___Toc11846370_1280447820">
            <w:r>
              <w:rPr>
                <w:webHidden/>
                <w:rStyle w:val="IndexLink"/>
                <w:rtl w:val="true"/>
              </w:rPr>
              <w:t>درس گفتار صد و هشتم</w:t>
            </w:r>
            <w:r>
              <w:rPr>
                <w:rStyle w:val="IndexLink"/>
                <w:rtl w:val="true"/>
              </w:rPr>
              <w:t xml:space="preserve">: </w:t>
            </w:r>
            <w:r>
              <w:rPr>
                <w:rStyle w:val="IndexLink"/>
                <w:rtl w:val="true"/>
              </w:rPr>
              <w:t>ارتباطات انسان در محيط خانوادگى</w:t>
            </w:r>
            <w:r>
              <w:rPr>
                <w:rStyle w:val="IndexLink"/>
                <w:rtl w:val="true"/>
              </w:rPr>
              <w:tab/>
            </w:r>
            <w:r>
              <w:rPr>
                <w:rStyle w:val="IndexLink"/>
              </w:rPr>
              <w:t>245</w:t>
            </w:r>
          </w:hyperlink>
        </w:p>
        <w:p>
          <w:pPr>
            <w:pStyle w:val="Contents5"/>
            <w:tabs>
              <w:tab w:val="clear" w:pos="7892"/>
              <w:tab w:val="right" w:pos="9026" w:leader="dot"/>
            </w:tabs>
            <w:rPr/>
          </w:pPr>
          <w:hyperlink w:anchor="__RefHeading___Toc11846372_1280447820">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11846374_1280447820">
            <w:r>
              <w:rPr>
                <w:webHidden/>
                <w:rStyle w:val="IndexLink"/>
                <w:rtl w:val="true"/>
              </w:rPr>
              <w:t>روابط محبّت آميز بين همسران</w:t>
            </w:r>
            <w:r>
              <w:rPr>
                <w:rStyle w:val="IndexLink"/>
                <w:rtl w:val="true"/>
              </w:rPr>
              <w:tab/>
            </w:r>
            <w:r>
              <w:rPr>
                <w:rStyle w:val="IndexLink"/>
              </w:rPr>
              <w:t>246</w:t>
            </w:r>
          </w:hyperlink>
        </w:p>
        <w:p>
          <w:pPr>
            <w:pStyle w:val="Contents5"/>
            <w:tabs>
              <w:tab w:val="clear" w:pos="7892"/>
              <w:tab w:val="right" w:pos="9026" w:leader="dot"/>
            </w:tabs>
            <w:rPr/>
          </w:pPr>
          <w:hyperlink w:anchor="__RefHeading___Toc11846376_1280447820">
            <w:r>
              <w:rPr>
                <w:webHidden/>
                <w:rStyle w:val="IndexLink"/>
                <w:rtl w:val="true"/>
              </w:rPr>
              <w:t>اصلاح و تنظيم روابط زن و مرد در محيط خانواده</w:t>
            </w:r>
            <w:r>
              <w:rPr>
                <w:rStyle w:val="IndexLink"/>
                <w:rtl w:val="true"/>
              </w:rPr>
              <w:tab/>
            </w:r>
            <w:r>
              <w:rPr>
                <w:rStyle w:val="IndexLink"/>
              </w:rPr>
              <w:t>247</w:t>
            </w:r>
          </w:hyperlink>
        </w:p>
        <w:p>
          <w:pPr>
            <w:pStyle w:val="Contents5"/>
            <w:tabs>
              <w:tab w:val="clear" w:pos="7892"/>
              <w:tab w:val="right" w:pos="9026" w:leader="dot"/>
            </w:tabs>
            <w:rPr/>
          </w:pPr>
          <w:hyperlink w:anchor="__RefHeading___Toc11846378_1280447820">
            <w:r>
              <w:rPr>
                <w:webHidden/>
                <w:rStyle w:val="IndexLink"/>
                <w:rtl w:val="true"/>
              </w:rPr>
              <w:t>روابط والدين با فرزندان</w:t>
            </w:r>
            <w:r>
              <w:rPr>
                <w:rStyle w:val="IndexLink"/>
                <w:rtl w:val="true"/>
              </w:rPr>
              <w:tab/>
            </w:r>
            <w:r>
              <w:rPr>
                <w:rStyle w:val="IndexLink"/>
              </w:rPr>
              <w:t>250</w:t>
            </w:r>
          </w:hyperlink>
        </w:p>
        <w:p>
          <w:pPr>
            <w:pStyle w:val="Contents5"/>
            <w:tabs>
              <w:tab w:val="clear" w:pos="7892"/>
              <w:tab w:val="right" w:pos="9026" w:leader="dot"/>
            </w:tabs>
            <w:rPr/>
          </w:pPr>
          <w:hyperlink w:anchor="__RefHeading___Toc11846380_1280447820">
            <w:r>
              <w:rPr>
                <w:webHidden/>
                <w:rStyle w:val="IndexLink"/>
                <w:rtl w:val="true"/>
              </w:rPr>
              <w:t>روابط فرزندان با والدين</w:t>
            </w:r>
            <w:r>
              <w:rPr>
                <w:rStyle w:val="IndexLink"/>
                <w:rtl w:val="true"/>
              </w:rPr>
              <w:tab/>
            </w:r>
            <w:r>
              <w:rPr>
                <w:rStyle w:val="IndexLink"/>
              </w:rPr>
              <w:t>254</w:t>
            </w:r>
          </w:hyperlink>
        </w:p>
        <w:p>
          <w:pPr>
            <w:pStyle w:val="Contents5"/>
            <w:tabs>
              <w:tab w:val="clear" w:pos="7892"/>
              <w:tab w:val="right" w:pos="9026" w:leader="dot"/>
            </w:tabs>
            <w:rPr/>
          </w:pPr>
          <w:hyperlink w:anchor="__RefHeading___Toc11846382_1280447820">
            <w:r>
              <w:rPr>
                <w:webHidden/>
                <w:rStyle w:val="IndexLink"/>
                <w:rtl w:val="true"/>
              </w:rPr>
              <w:t xml:space="preserve">ساير روابط خانوادگى </w:t>
            </w:r>
            <w:r>
              <w:rPr>
                <w:rStyle w:val="IndexLink"/>
                <w:rtl w:val="true"/>
              </w:rPr>
              <w:t>(</w:t>
            </w:r>
            <w:r>
              <w:rPr>
                <w:rStyle w:val="IndexLink"/>
                <w:rtl w:val="true"/>
              </w:rPr>
              <w:t>صلۀ رحم</w:t>
            </w:r>
            <w:r>
              <w:rPr>
                <w:rStyle w:val="IndexLink"/>
                <w:rtl w:val="true"/>
              </w:rPr>
              <w:t>)</w:t>
              <w:tab/>
            </w:r>
            <w:r>
              <w:rPr>
                <w:rStyle w:val="IndexLink"/>
              </w:rPr>
              <w:t>257</w:t>
            </w:r>
          </w:hyperlink>
        </w:p>
        <w:p>
          <w:pPr>
            <w:pStyle w:val="Contents3"/>
            <w:tabs>
              <w:tab w:val="clear" w:pos="8459"/>
              <w:tab w:val="right" w:pos="9026" w:leader="dot"/>
            </w:tabs>
            <w:rPr/>
          </w:pPr>
          <w:hyperlink w:anchor="__RefHeading___Toc11846384_1280447820">
            <w:r>
              <w:rPr>
                <w:webHidden/>
                <w:rStyle w:val="IndexLink"/>
                <w:rtl w:val="true"/>
              </w:rPr>
              <w:t>فصل هفتم ارتباط انسان با شيطان</w:t>
            </w:r>
            <w:r>
              <w:rPr>
                <w:rStyle w:val="IndexLink"/>
                <w:rtl w:val="true"/>
              </w:rPr>
              <w:tab/>
            </w:r>
            <w:r>
              <w:rPr>
                <w:rStyle w:val="IndexLink"/>
              </w:rPr>
              <w:t>259</w:t>
            </w:r>
          </w:hyperlink>
        </w:p>
        <w:p>
          <w:pPr>
            <w:pStyle w:val="Contents4"/>
            <w:tabs>
              <w:tab w:val="clear" w:pos="8176"/>
              <w:tab w:val="right" w:pos="9026" w:leader="dot"/>
            </w:tabs>
            <w:rPr/>
          </w:pPr>
          <w:hyperlink w:anchor="__RefHeading___Toc11846386_1280447820">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1846388_1280447820">
            <w:r>
              <w:rPr>
                <w:webHidden/>
                <w:rStyle w:val="IndexLink"/>
                <w:rtl w:val="true"/>
              </w:rPr>
              <w:t>درس گفتار صد و نهم</w:t>
            </w:r>
            <w:r>
              <w:rPr>
                <w:rStyle w:val="IndexLink"/>
                <w:rtl w:val="true"/>
              </w:rPr>
              <w:t xml:space="preserve">: </w:t>
            </w:r>
            <w:r>
              <w:rPr>
                <w:rStyle w:val="IndexLink"/>
                <w:rtl w:val="true"/>
              </w:rPr>
              <w:t>دشمنىِ شيطان با انسان</w:t>
            </w:r>
            <w:r>
              <w:rPr>
                <w:rStyle w:val="IndexLink"/>
                <w:rtl w:val="true"/>
              </w:rPr>
              <w:tab/>
            </w:r>
            <w:r>
              <w:rPr>
                <w:rStyle w:val="IndexLink"/>
              </w:rPr>
              <w:t>261</w:t>
            </w:r>
          </w:hyperlink>
        </w:p>
        <w:p>
          <w:pPr>
            <w:pStyle w:val="Contents5"/>
            <w:tabs>
              <w:tab w:val="clear" w:pos="7892"/>
              <w:tab w:val="right" w:pos="9026" w:leader="dot"/>
            </w:tabs>
            <w:rPr/>
          </w:pPr>
          <w:hyperlink w:anchor="__RefHeading___Toc11846390_1280447820">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11846392_1280447820">
            <w:r>
              <w:rPr>
                <w:webHidden/>
                <w:rStyle w:val="IndexLink"/>
                <w:rtl w:val="true"/>
              </w:rPr>
              <w:t>شروع مقابلۀ شيطان با انسان</w:t>
            </w:r>
            <w:r>
              <w:rPr>
                <w:rStyle w:val="IndexLink"/>
                <w:rtl w:val="true"/>
              </w:rPr>
              <w:tab/>
            </w:r>
            <w:r>
              <w:rPr>
                <w:rStyle w:val="IndexLink"/>
              </w:rPr>
              <w:t>262</w:t>
            </w:r>
          </w:hyperlink>
        </w:p>
        <w:p>
          <w:pPr>
            <w:pStyle w:val="Contents5"/>
            <w:tabs>
              <w:tab w:val="clear" w:pos="7892"/>
              <w:tab w:val="right" w:pos="9026" w:leader="dot"/>
            </w:tabs>
            <w:rPr/>
          </w:pPr>
          <w:hyperlink w:anchor="__RefHeading___Toc11846394_1280447820">
            <w:r>
              <w:rPr>
                <w:webHidden/>
                <w:rStyle w:val="IndexLink"/>
                <w:rtl w:val="true"/>
              </w:rPr>
              <w:t>دشمنى شيطان و دستور به عدم پيروى از او</w:t>
            </w:r>
            <w:r>
              <w:rPr>
                <w:rStyle w:val="IndexLink"/>
                <w:rtl w:val="true"/>
              </w:rPr>
              <w:tab/>
            </w:r>
            <w:r>
              <w:rPr>
                <w:rStyle w:val="IndexLink"/>
              </w:rPr>
              <w:t>265</w:t>
            </w:r>
          </w:hyperlink>
        </w:p>
        <w:p>
          <w:pPr>
            <w:pStyle w:val="Contents5"/>
            <w:tabs>
              <w:tab w:val="clear" w:pos="7892"/>
              <w:tab w:val="right" w:pos="9026" w:leader="dot"/>
            </w:tabs>
            <w:rPr/>
          </w:pPr>
          <w:hyperlink w:anchor="__RefHeading___Toc11846396_1280447820">
            <w:r>
              <w:rPr>
                <w:webHidden/>
                <w:rStyle w:val="IndexLink"/>
                <w:rtl w:val="true"/>
              </w:rPr>
              <w:t>محدودۀ سلطۀ شيطان</w:t>
            </w:r>
            <w:r>
              <w:rPr>
                <w:rStyle w:val="IndexLink"/>
                <w:rtl w:val="true"/>
              </w:rPr>
              <w:tab/>
            </w:r>
            <w:r>
              <w:rPr>
                <w:rStyle w:val="IndexLink"/>
              </w:rPr>
              <w:t>267</w:t>
            </w:r>
          </w:hyperlink>
        </w:p>
        <w:p>
          <w:pPr>
            <w:pStyle w:val="Contents5"/>
            <w:tabs>
              <w:tab w:val="clear" w:pos="7892"/>
              <w:tab w:val="right" w:pos="9026" w:leader="dot"/>
            </w:tabs>
            <w:rPr/>
          </w:pPr>
          <w:hyperlink w:anchor="__RefHeading___Toc11846398_1280447820">
            <w:r>
              <w:rPr>
                <w:webHidden/>
                <w:rStyle w:val="IndexLink"/>
                <w:rtl w:val="true"/>
              </w:rPr>
              <w:t>راه هاى گمراه ساختن بندگان توسّط شيطان</w:t>
            </w:r>
            <w:r>
              <w:rPr>
                <w:rStyle w:val="IndexLink"/>
                <w:rtl w:val="true"/>
              </w:rPr>
              <w:tab/>
            </w:r>
            <w:r>
              <w:rPr>
                <w:rStyle w:val="IndexLink"/>
              </w:rPr>
              <w:t>270</w:t>
            </w:r>
          </w:hyperlink>
        </w:p>
        <w:p>
          <w:pPr>
            <w:pStyle w:val="Contents5"/>
            <w:tabs>
              <w:tab w:val="clear" w:pos="7892"/>
              <w:tab w:val="right" w:pos="9026" w:leader="dot"/>
            </w:tabs>
            <w:rPr/>
          </w:pPr>
          <w:hyperlink w:anchor="__RefHeading___Toc11846400_1280447820">
            <w:r>
              <w:rPr>
                <w:webHidden/>
                <w:rStyle w:val="IndexLink"/>
                <w:rtl w:val="true"/>
              </w:rPr>
              <w:t>چند نكته دربارۀ گمراه ساختن هاى ابليس</w:t>
            </w:r>
            <w:r>
              <w:rPr>
                <w:rStyle w:val="IndexLink"/>
                <w:rtl w:val="true"/>
              </w:rPr>
              <w:tab/>
            </w:r>
            <w:r>
              <w:rPr>
                <w:rStyle w:val="IndexLink"/>
              </w:rPr>
              <w:t>276</w:t>
            </w:r>
          </w:hyperlink>
        </w:p>
        <w:p>
          <w:pPr>
            <w:pStyle w:val="Contents5"/>
            <w:tabs>
              <w:tab w:val="clear" w:pos="7892"/>
              <w:tab w:val="right" w:pos="9026" w:leader="dot"/>
            </w:tabs>
            <w:rPr/>
          </w:pPr>
          <w:hyperlink w:anchor="__RefHeading___Toc11846402_1280447820">
            <w:r>
              <w:rPr>
                <w:webHidden/>
                <w:rStyle w:val="IndexLink"/>
                <w:rtl w:val="true"/>
              </w:rPr>
              <w:t>اقسام وسوسه هاى شيطان</w:t>
            </w:r>
            <w:r>
              <w:rPr>
                <w:rStyle w:val="IndexLink"/>
                <w:rtl w:val="true"/>
              </w:rPr>
              <w:tab/>
            </w:r>
            <w:r>
              <w:rPr>
                <w:rStyle w:val="IndexLink"/>
              </w:rPr>
              <w:t>278</w:t>
            </w:r>
          </w:hyperlink>
        </w:p>
        <w:p>
          <w:pPr>
            <w:pStyle w:val="Contents5"/>
            <w:tabs>
              <w:tab w:val="clear" w:pos="7892"/>
              <w:tab w:val="right" w:pos="9026" w:leader="dot"/>
            </w:tabs>
            <w:rPr/>
          </w:pPr>
          <w:hyperlink w:anchor="__RefHeading___Toc11846404_1280447820">
            <w:r>
              <w:rPr>
                <w:webHidden/>
                <w:rStyle w:val="IndexLink"/>
                <w:rtl w:val="true"/>
              </w:rPr>
              <w:t>راهكارهاى نجات از وسوسه و ترفندهاى شيطانى</w:t>
            </w:r>
            <w:r>
              <w:rPr>
                <w:rStyle w:val="IndexLink"/>
                <w:rtl w:val="true"/>
              </w:rPr>
              <w:tab/>
            </w:r>
            <w:r>
              <w:rPr>
                <w:rStyle w:val="IndexLink"/>
              </w:rPr>
              <w:t>279</w:t>
            </w:r>
          </w:hyperlink>
        </w:p>
        <w:p>
          <w:pPr>
            <w:pStyle w:val="Contents3"/>
            <w:tabs>
              <w:tab w:val="clear" w:pos="8459"/>
              <w:tab w:val="right" w:pos="9026" w:leader="dot"/>
            </w:tabs>
            <w:rPr/>
          </w:pPr>
          <w:hyperlink w:anchor="__RefHeading___Toc11846406_1280447820">
            <w:r>
              <w:rPr>
                <w:webHidden/>
                <w:rStyle w:val="IndexLink"/>
                <w:rtl w:val="true"/>
              </w:rPr>
              <w:t>فصل هشتم ارتباط انسان با طبيعت و جهان مادّى پيرامون</w:t>
            </w:r>
            <w:r>
              <w:rPr>
                <w:rStyle w:val="IndexLink"/>
                <w:rtl w:val="true"/>
              </w:rPr>
              <w:tab/>
            </w:r>
            <w:r>
              <w:rPr>
                <w:rStyle w:val="IndexLink"/>
              </w:rPr>
              <w:t>285</w:t>
            </w:r>
          </w:hyperlink>
        </w:p>
        <w:p>
          <w:pPr>
            <w:pStyle w:val="Contents4"/>
            <w:tabs>
              <w:tab w:val="clear" w:pos="8176"/>
              <w:tab w:val="right" w:pos="9026" w:leader="dot"/>
            </w:tabs>
            <w:rPr/>
          </w:pPr>
          <w:hyperlink w:anchor="__RefHeading___Toc11846408_1280447820">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11846410_1280447820">
            <w:r>
              <w:rPr>
                <w:webHidden/>
                <w:rStyle w:val="IndexLink"/>
                <w:rtl w:val="true"/>
              </w:rPr>
              <w:t>درس گفتار صد و دهم</w:t>
            </w:r>
            <w:r>
              <w:rPr>
                <w:rStyle w:val="IndexLink"/>
                <w:rtl w:val="true"/>
              </w:rPr>
              <w:t xml:space="preserve">: </w:t>
            </w:r>
            <w:r>
              <w:rPr>
                <w:rStyle w:val="IndexLink"/>
                <w:rtl w:val="true"/>
              </w:rPr>
              <w:t>نظام هستى و نگاه عبرت بينِ انسان</w:t>
            </w:r>
            <w:r>
              <w:rPr>
                <w:rStyle w:val="IndexLink"/>
                <w:rtl w:val="true"/>
              </w:rPr>
              <w:tab/>
            </w:r>
            <w:r>
              <w:rPr>
                <w:rStyle w:val="IndexLink"/>
              </w:rPr>
              <w:t>287</w:t>
            </w:r>
          </w:hyperlink>
        </w:p>
        <w:p>
          <w:pPr>
            <w:pStyle w:val="Contents5"/>
            <w:tabs>
              <w:tab w:val="clear" w:pos="7892"/>
              <w:tab w:val="right" w:pos="9026" w:leader="dot"/>
            </w:tabs>
            <w:rPr/>
          </w:pPr>
          <w:hyperlink w:anchor="__RefHeading___Toc11846412_1280447820">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11846414_1280447820">
            <w:r>
              <w:rPr>
                <w:webHidden/>
                <w:rStyle w:val="IndexLink"/>
                <w:rtl w:val="true"/>
              </w:rPr>
              <w:t>تسبيح در عالم هستى</w:t>
            </w:r>
            <w:r>
              <w:rPr>
                <w:rStyle w:val="IndexLink"/>
                <w:rtl w:val="true"/>
              </w:rPr>
              <w:tab/>
            </w:r>
            <w:r>
              <w:rPr>
                <w:rStyle w:val="IndexLink"/>
              </w:rPr>
              <w:t>288</w:t>
            </w:r>
          </w:hyperlink>
        </w:p>
        <w:p>
          <w:pPr>
            <w:pStyle w:val="Contents5"/>
            <w:tabs>
              <w:tab w:val="clear" w:pos="7892"/>
              <w:tab w:val="right" w:pos="9026" w:leader="dot"/>
            </w:tabs>
            <w:rPr/>
          </w:pPr>
          <w:hyperlink w:anchor="__RefHeading___Toc11846416_1280447820">
            <w:r>
              <w:rPr>
                <w:webHidden/>
                <w:rStyle w:val="IndexLink"/>
                <w:rtl w:val="true"/>
              </w:rPr>
              <w:t>نظام اتَمّ در جهان</w:t>
            </w:r>
            <w:r>
              <w:rPr>
                <w:rStyle w:val="IndexLink"/>
                <w:rtl w:val="true"/>
              </w:rPr>
              <w:tab/>
            </w:r>
            <w:r>
              <w:rPr>
                <w:rStyle w:val="IndexLink"/>
              </w:rPr>
              <w:t>290</w:t>
            </w:r>
          </w:hyperlink>
        </w:p>
        <w:p>
          <w:pPr>
            <w:pStyle w:val="Contents5"/>
            <w:tabs>
              <w:tab w:val="clear" w:pos="7892"/>
              <w:tab w:val="right" w:pos="9026" w:leader="dot"/>
            </w:tabs>
            <w:rPr/>
          </w:pPr>
          <w:hyperlink w:anchor="__RefHeading___Toc11846418_1280447820">
            <w:r>
              <w:rPr>
                <w:webHidden/>
                <w:rStyle w:val="IndexLink"/>
                <w:rtl w:val="true"/>
              </w:rPr>
              <w:t>دعوت قرآن به تفكّر در خلقت</w:t>
            </w:r>
            <w:r>
              <w:rPr>
                <w:rStyle w:val="IndexLink"/>
                <w:rtl w:val="true"/>
              </w:rPr>
              <w:tab/>
            </w:r>
            <w:r>
              <w:rPr>
                <w:rStyle w:val="IndexLink"/>
              </w:rPr>
              <w:t>292</w:t>
            </w:r>
          </w:hyperlink>
        </w:p>
        <w:p>
          <w:pPr>
            <w:pStyle w:val="Contents5"/>
            <w:tabs>
              <w:tab w:val="clear" w:pos="7892"/>
              <w:tab w:val="right" w:pos="9026" w:leader="dot"/>
            </w:tabs>
            <w:rPr/>
          </w:pPr>
          <w:hyperlink w:anchor="__RefHeading___Toc11846420_1280447820">
            <w:r>
              <w:rPr>
                <w:webHidden/>
                <w:rStyle w:val="IndexLink"/>
                <w:rtl w:val="true"/>
              </w:rPr>
              <w:t>برهان نظم و اثبات خدا</w:t>
            </w:r>
            <w:r>
              <w:rPr>
                <w:rStyle w:val="IndexLink"/>
                <w:rtl w:val="true"/>
              </w:rPr>
              <w:tab/>
            </w:r>
            <w:r>
              <w:rPr>
                <w:rStyle w:val="IndexLink"/>
              </w:rPr>
              <w:t>293</w:t>
            </w:r>
          </w:hyperlink>
        </w:p>
        <w:p>
          <w:pPr>
            <w:pStyle w:val="Contents5"/>
            <w:tabs>
              <w:tab w:val="clear" w:pos="7892"/>
              <w:tab w:val="right" w:pos="9026" w:leader="dot"/>
            </w:tabs>
            <w:rPr/>
          </w:pPr>
          <w:hyperlink w:anchor="__RefHeading___Toc11846422_1280447820">
            <w:r>
              <w:rPr>
                <w:webHidden/>
                <w:rStyle w:val="IndexLink"/>
                <w:rtl w:val="true"/>
              </w:rPr>
              <w:t>زوجيّت در جهان هستى</w:t>
            </w:r>
            <w:r>
              <w:rPr>
                <w:rStyle w:val="IndexLink"/>
                <w:rtl w:val="true"/>
              </w:rPr>
              <w:tab/>
            </w:r>
            <w:r>
              <w:rPr>
                <w:rStyle w:val="IndexLink"/>
              </w:rPr>
              <w:t>294</w:t>
            </w:r>
          </w:hyperlink>
        </w:p>
        <w:p>
          <w:pPr>
            <w:pStyle w:val="Contents5"/>
            <w:tabs>
              <w:tab w:val="clear" w:pos="7892"/>
              <w:tab w:val="right" w:pos="9026" w:leader="dot"/>
            </w:tabs>
            <w:rPr/>
          </w:pPr>
          <w:hyperlink w:anchor="__RefHeading___Toc11846424_1280447820">
            <w:r>
              <w:rPr>
                <w:webHidden/>
                <w:rStyle w:val="IndexLink"/>
                <w:rtl w:val="true"/>
              </w:rPr>
              <w:t>مسئوليّت هاى مشخّص و جبرى در طبيعت</w:t>
            </w:r>
            <w:r>
              <w:rPr>
                <w:rStyle w:val="IndexLink"/>
                <w:rtl w:val="true"/>
              </w:rPr>
              <w:tab/>
            </w:r>
            <w:r>
              <w:rPr>
                <w:rStyle w:val="IndexLink"/>
              </w:rPr>
              <w:t>295</w:t>
            </w:r>
          </w:hyperlink>
        </w:p>
        <w:p>
          <w:pPr>
            <w:pStyle w:val="Contents4"/>
            <w:tabs>
              <w:tab w:val="clear" w:pos="8176"/>
              <w:tab w:val="right" w:pos="9026" w:leader="dot"/>
            </w:tabs>
            <w:rPr/>
          </w:pPr>
          <w:hyperlink w:anchor="__RefHeading___Toc11846426_1280447820">
            <w:r>
              <w:rPr>
                <w:webHidden/>
                <w:rStyle w:val="IndexLink"/>
                <w:rtl w:val="true"/>
              </w:rPr>
              <w:t>درس گفتار صد و يازدهم</w:t>
            </w:r>
            <w:r>
              <w:rPr>
                <w:rStyle w:val="IndexLink"/>
                <w:rtl w:val="true"/>
              </w:rPr>
              <w:t xml:space="preserve">: </w:t>
            </w:r>
            <w:r>
              <w:rPr>
                <w:rStyle w:val="IndexLink"/>
                <w:rtl w:val="true"/>
              </w:rPr>
              <w:t>عملكرد انسان در مواجهه با حيوانات</w:t>
            </w:r>
            <w:r>
              <w:rPr>
                <w:rStyle w:val="IndexLink"/>
                <w:rtl w:val="true"/>
              </w:rPr>
              <w:tab/>
            </w:r>
            <w:r>
              <w:rPr>
                <w:rStyle w:val="IndexLink"/>
              </w:rPr>
              <w:t>297</w:t>
            </w:r>
          </w:hyperlink>
        </w:p>
        <w:p>
          <w:pPr>
            <w:pStyle w:val="Contents5"/>
            <w:tabs>
              <w:tab w:val="clear" w:pos="7892"/>
              <w:tab w:val="right" w:pos="9026" w:leader="dot"/>
            </w:tabs>
            <w:rPr/>
          </w:pPr>
          <w:hyperlink w:anchor="__RefHeading___Toc11846428_1280447820">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11846430_1280447820">
            <w:r>
              <w:rPr>
                <w:webHidden/>
                <w:rStyle w:val="IndexLink"/>
                <w:rtl w:val="true"/>
              </w:rPr>
              <w:t>لزوم شكرگزارى به جهت نوعِ آفرينش حيوانات</w:t>
            </w:r>
            <w:r>
              <w:rPr>
                <w:rStyle w:val="IndexLink"/>
                <w:rtl w:val="true"/>
              </w:rPr>
              <w:tab/>
            </w:r>
            <w:r>
              <w:rPr>
                <w:rStyle w:val="IndexLink"/>
              </w:rPr>
              <w:t>298</w:t>
            </w:r>
          </w:hyperlink>
        </w:p>
        <w:p>
          <w:pPr>
            <w:pStyle w:val="Contents5"/>
            <w:tabs>
              <w:tab w:val="clear" w:pos="7892"/>
              <w:tab w:val="right" w:pos="9026" w:leader="dot"/>
            </w:tabs>
            <w:rPr/>
          </w:pPr>
          <w:hyperlink w:anchor="__RefHeading___Toc11846432_1280447820">
            <w:r>
              <w:rPr>
                <w:webHidden/>
                <w:rStyle w:val="IndexLink"/>
                <w:rtl w:val="true"/>
              </w:rPr>
              <w:t>مسئوليّت هاى انسان در برابر حيوانات</w:t>
            </w:r>
            <w:r>
              <w:rPr>
                <w:rStyle w:val="IndexLink"/>
                <w:rtl w:val="true"/>
              </w:rPr>
              <w:tab/>
            </w:r>
            <w:r>
              <w:rPr>
                <w:rStyle w:val="IndexLink"/>
              </w:rPr>
              <w:t>300</w:t>
            </w:r>
          </w:hyperlink>
        </w:p>
        <w:p>
          <w:pPr>
            <w:pStyle w:val="Contents5"/>
            <w:tabs>
              <w:tab w:val="clear" w:pos="7892"/>
              <w:tab w:val="right" w:pos="9026" w:leader="dot"/>
            </w:tabs>
            <w:rPr/>
          </w:pPr>
          <w:hyperlink w:anchor="__RefHeading___Toc11846434_1280447820">
            <w:r>
              <w:rPr>
                <w:webHidden/>
                <w:rStyle w:val="IndexLink"/>
                <w:rtl w:val="true"/>
              </w:rPr>
              <w:t>تذكّر يك نكته</w:t>
            </w:r>
            <w:r>
              <w:rPr>
                <w:rStyle w:val="IndexLink"/>
                <w:rtl w:val="true"/>
              </w:rPr>
              <w:tab/>
            </w:r>
            <w:r>
              <w:rPr>
                <w:rStyle w:val="IndexLink"/>
              </w:rPr>
              <w:t>307</w:t>
            </w:r>
          </w:hyperlink>
        </w:p>
        <w:p>
          <w:pPr>
            <w:pStyle w:val="Contents4"/>
            <w:tabs>
              <w:tab w:val="clear" w:pos="8176"/>
              <w:tab w:val="right" w:pos="9026" w:leader="dot"/>
            </w:tabs>
            <w:rPr/>
          </w:pPr>
          <w:hyperlink w:anchor="__RefHeading___Toc11846436_1280447820">
            <w:r>
              <w:rPr>
                <w:webHidden/>
                <w:rStyle w:val="IndexLink"/>
                <w:rtl w:val="true"/>
              </w:rPr>
              <w:t>درس گفتار صد و دوازدهم</w:t>
            </w:r>
            <w:r>
              <w:rPr>
                <w:rStyle w:val="IndexLink"/>
                <w:rtl w:val="true"/>
              </w:rPr>
              <w:t xml:space="preserve">: </w:t>
            </w:r>
            <w:r>
              <w:rPr>
                <w:rStyle w:val="IndexLink"/>
                <w:rtl w:val="true"/>
              </w:rPr>
              <w:t>ارتباطهاى انسان با مسائل زيست محيطى</w:t>
            </w:r>
            <w:r>
              <w:rPr>
                <w:rStyle w:val="IndexLink"/>
                <w:rtl w:val="true"/>
              </w:rPr>
              <w:tab/>
            </w:r>
            <w:r>
              <w:rPr>
                <w:rStyle w:val="IndexLink"/>
              </w:rPr>
              <w:t>309</w:t>
            </w:r>
          </w:hyperlink>
        </w:p>
        <w:p>
          <w:pPr>
            <w:pStyle w:val="Contents5"/>
            <w:tabs>
              <w:tab w:val="clear" w:pos="7892"/>
              <w:tab w:val="right" w:pos="9026" w:leader="dot"/>
            </w:tabs>
            <w:rPr/>
          </w:pPr>
          <w:hyperlink w:anchor="__RefHeading___Toc11846438_1280447820">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11846440_1280447820">
            <w:r>
              <w:rPr>
                <w:webHidden/>
                <w:rStyle w:val="IndexLink"/>
                <w:rtl w:val="true"/>
              </w:rPr>
              <w:t>تسلّط انسان بر محيط زيست</w:t>
            </w:r>
            <w:r>
              <w:rPr>
                <w:rStyle w:val="IndexLink"/>
                <w:rtl w:val="true"/>
              </w:rPr>
              <w:tab/>
            </w:r>
            <w:r>
              <w:rPr>
                <w:rStyle w:val="IndexLink"/>
              </w:rPr>
              <w:t>310</w:t>
            </w:r>
          </w:hyperlink>
        </w:p>
        <w:p>
          <w:pPr>
            <w:pStyle w:val="Contents5"/>
            <w:tabs>
              <w:tab w:val="clear" w:pos="7892"/>
              <w:tab w:val="right" w:pos="9026" w:leader="dot"/>
            </w:tabs>
            <w:rPr/>
          </w:pPr>
          <w:hyperlink w:anchor="__RefHeading___Toc11846442_1280447820">
            <w:r>
              <w:rPr>
                <w:webHidden/>
                <w:rStyle w:val="IndexLink"/>
                <w:rtl w:val="true"/>
              </w:rPr>
              <w:t>توجّه جدّى به حفظ سلامت محيط</w:t>
            </w:r>
            <w:r>
              <w:rPr>
                <w:rStyle w:val="IndexLink"/>
                <w:rtl w:val="true"/>
              </w:rPr>
              <w:tab/>
            </w:r>
            <w:r>
              <w:rPr>
                <w:rStyle w:val="IndexLink"/>
              </w:rPr>
              <w:t>311</w:t>
            </w:r>
          </w:hyperlink>
        </w:p>
        <w:p>
          <w:pPr>
            <w:pStyle w:val="Contents5"/>
            <w:tabs>
              <w:tab w:val="clear" w:pos="7892"/>
              <w:tab w:val="right" w:pos="9026" w:leader="dot"/>
            </w:tabs>
            <w:rPr/>
          </w:pPr>
          <w:hyperlink w:anchor="__RefHeading___Toc11846444_1280447820">
            <w:r>
              <w:rPr>
                <w:webHidden/>
                <w:rStyle w:val="IndexLink"/>
                <w:rtl w:val="true"/>
              </w:rPr>
              <w:t>برخى از دستورات اسلام براى حفظ محيط زيست</w:t>
            </w:r>
            <w:r>
              <w:rPr>
                <w:rStyle w:val="IndexLink"/>
                <w:rtl w:val="true"/>
              </w:rPr>
              <w:tab/>
            </w:r>
            <w:r>
              <w:rPr>
                <w:rStyle w:val="IndexLink"/>
              </w:rPr>
              <w:t>313</w:t>
            </w:r>
          </w:hyperlink>
        </w:p>
        <w:p>
          <w:pPr>
            <w:pStyle w:val="Contents5"/>
            <w:tabs>
              <w:tab w:val="clear" w:pos="7892"/>
              <w:tab w:val="right" w:pos="9026" w:leader="dot"/>
            </w:tabs>
            <w:rPr/>
          </w:pPr>
          <w:hyperlink w:anchor="__RefHeading___Toc11846446_1280447820">
            <w:r>
              <w:rPr>
                <w:webHidden/>
                <w:rStyle w:val="IndexLink"/>
                <w:rtl w:val="true"/>
              </w:rPr>
              <w:t>ارتباط اعمال انسان با رخدادهاى ناگوار زيست محيطى</w:t>
            </w:r>
            <w:r>
              <w:rPr>
                <w:rStyle w:val="IndexLink"/>
                <w:rtl w:val="true"/>
              </w:rPr>
              <w:tab/>
            </w:r>
            <w:r>
              <w:rPr>
                <w:rStyle w:val="IndexLink"/>
              </w:rPr>
              <w:t>320</w:t>
            </w:r>
          </w:hyperlink>
        </w:p>
        <w:p>
          <w:pPr>
            <w:pStyle w:val="Contents2"/>
            <w:tabs>
              <w:tab w:val="clear" w:pos="8743"/>
              <w:tab w:val="right" w:pos="9026" w:leader="dot"/>
            </w:tabs>
            <w:rPr/>
          </w:pPr>
          <w:hyperlink w:anchor="__RefHeading___Toc11846448_1280447820">
            <w:r>
              <w:rPr>
                <w:webHidden/>
                <w:rStyle w:val="IndexLink"/>
                <w:rtl w:val="true"/>
              </w:rPr>
              <w:t>فهرست ها</w:t>
            </w:r>
            <w:r>
              <w:rPr>
                <w:rStyle w:val="IndexLink"/>
                <w:rtl w:val="true"/>
              </w:rPr>
              <w:tab/>
            </w:r>
            <w:r>
              <w:rPr>
                <w:rStyle w:val="IndexLink"/>
              </w:rPr>
              <w:t>323</w:t>
            </w:r>
          </w:hyperlink>
        </w:p>
        <w:p>
          <w:pPr>
            <w:pStyle w:val="Contents3"/>
            <w:tabs>
              <w:tab w:val="clear" w:pos="8459"/>
              <w:tab w:val="right" w:pos="9026" w:leader="dot"/>
            </w:tabs>
            <w:rPr/>
          </w:pPr>
          <w:hyperlink w:anchor="__RefHeading___Toc11846450_1280447820">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11846452_1280447820">
            <w:r>
              <w:rPr>
                <w:webHidden/>
                <w:rStyle w:val="IndexLink"/>
                <w:rtl w:val="true"/>
              </w:rPr>
              <w:t>فهرست آيات قرآن كريم</w:t>
            </w:r>
            <w:r>
              <w:rPr>
                <w:rStyle w:val="IndexLink"/>
                <w:rtl w:val="true"/>
              </w:rPr>
              <w:tab/>
            </w:r>
            <w:r>
              <w:rPr>
                <w:rStyle w:val="IndexLink"/>
              </w:rPr>
              <w:t>325</w:t>
            </w:r>
          </w:hyperlink>
        </w:p>
        <w:p>
          <w:pPr>
            <w:pStyle w:val="Contents3"/>
            <w:tabs>
              <w:tab w:val="clear" w:pos="8459"/>
              <w:tab w:val="right" w:pos="9026" w:leader="dot"/>
            </w:tabs>
            <w:rPr/>
          </w:pPr>
          <w:hyperlink w:anchor="__RefHeading___Toc11846454_1280447820">
            <w:r>
              <w:rPr>
                <w:webHidden/>
                <w:rStyle w:val="IndexLink"/>
                <w:rtl w:val="true"/>
              </w:rPr>
              <w:t>فهرست روايات</w:t>
            </w:r>
            <w:r>
              <w:rPr>
                <w:rStyle w:val="IndexLink"/>
                <w:rtl w:val="true"/>
              </w:rPr>
              <w:tab/>
            </w:r>
            <w:r>
              <w:rPr>
                <w:rStyle w:val="IndexLink"/>
              </w:rPr>
              <w:t>337</w:t>
            </w:r>
          </w:hyperlink>
        </w:p>
        <w:p>
          <w:pPr>
            <w:pStyle w:val="Contents3"/>
            <w:tabs>
              <w:tab w:val="clear" w:pos="8459"/>
              <w:tab w:val="right" w:pos="9026" w:leader="dot"/>
            </w:tabs>
            <w:rPr/>
          </w:pPr>
          <w:hyperlink w:anchor="__RefHeading___Toc11846456_1280447820">
            <w:r>
              <w:rPr>
                <w:webHidden/>
                <w:rStyle w:val="IndexLink"/>
                <w:rtl w:val="true"/>
              </w:rPr>
              <w:t>فهرست اشعار</w:t>
            </w:r>
            <w:r>
              <w:rPr>
                <w:rStyle w:val="IndexLink"/>
                <w:rtl w:val="true"/>
              </w:rPr>
              <w:tab/>
            </w:r>
            <w:r>
              <w:rPr>
                <w:rStyle w:val="IndexLink"/>
              </w:rPr>
              <w:t>343</w:t>
            </w:r>
          </w:hyperlink>
        </w:p>
        <w:p>
          <w:pPr>
            <w:pStyle w:val="Contents3"/>
            <w:tabs>
              <w:tab w:val="clear" w:pos="8459"/>
              <w:tab w:val="right" w:pos="9026" w:leader="dot"/>
            </w:tabs>
            <w:rPr/>
          </w:pPr>
          <w:hyperlink w:anchor="__RefHeading___Toc11846458_1280447820">
            <w:r>
              <w:rPr>
                <w:webHidden/>
                <w:rStyle w:val="IndexLink"/>
                <w:rtl w:val="true"/>
              </w:rPr>
              <w:t>فهرست اعلام</w:t>
            </w:r>
            <w:r>
              <w:rPr>
                <w:rStyle w:val="IndexLink"/>
                <w:rtl w:val="true"/>
              </w:rPr>
              <w:tab/>
            </w:r>
            <w:r>
              <w:rPr>
                <w:rStyle w:val="IndexLink"/>
              </w:rPr>
              <w:t>345</w:t>
            </w:r>
          </w:hyperlink>
        </w:p>
        <w:p>
          <w:pPr>
            <w:pStyle w:val="Contents3"/>
            <w:tabs>
              <w:tab w:val="clear" w:pos="8459"/>
              <w:tab w:val="right" w:pos="9026" w:leader="dot"/>
            </w:tabs>
            <w:rPr/>
          </w:pPr>
          <w:hyperlink w:anchor="__RefHeading___Toc11846460_1280447820">
            <w:r>
              <w:rPr>
                <w:webHidden/>
                <w:rStyle w:val="IndexLink"/>
                <w:rtl w:val="true"/>
              </w:rPr>
              <w:t>فهرست كتاب ها</w:t>
            </w:r>
            <w:r>
              <w:rPr>
                <w:rStyle w:val="IndexLink"/>
                <w:rtl w:val="true"/>
              </w:rPr>
              <w:tab/>
            </w:r>
            <w:r>
              <w:rPr>
                <w:rStyle w:val="IndexLink"/>
              </w:rPr>
              <w:t>351</w:t>
            </w:r>
          </w:hyperlink>
        </w:p>
        <w:p>
          <w:pPr>
            <w:pStyle w:val="Contents3"/>
            <w:tabs>
              <w:tab w:val="clear" w:pos="8459"/>
              <w:tab w:val="right" w:pos="9026" w:leader="dot"/>
            </w:tabs>
            <w:rPr/>
          </w:pPr>
          <w:hyperlink w:anchor="__RefHeading___Toc11846462_1280447820">
            <w:r>
              <w:rPr>
                <w:webHidden/>
                <w:rStyle w:val="IndexLink"/>
                <w:rtl w:val="true"/>
              </w:rPr>
              <w:t>منابع و مصادر</w:t>
            </w:r>
            <w:r>
              <w:rPr>
                <w:rStyle w:val="IndexLink"/>
                <w:rtl w:val="true"/>
              </w:rPr>
              <w:tab/>
            </w:r>
            <w:r>
              <w:rPr>
                <w:rStyle w:val="IndexLink"/>
              </w:rPr>
              <w:t>353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46_229497"/>
      <w:bookmarkStart w:id="1" w:name="pg20346_229497"/>
      <w:bookmarkEnd w:id="1"/>
    </w:p>
    <w:p>
      <w:pPr>
        <w:pStyle w:val="Heading2"/>
        <w:numPr>
          <w:ilvl w:val="1"/>
          <w:numId w:val="1"/>
        </w:numPr>
        <w:rPr/>
      </w:pPr>
      <w:bookmarkStart w:id="2" w:name="pg20346_229497"/>
      <w:bookmarkStart w:id="3" w:name="__RefHeading___Toc1184616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حضرت آیه الله‌‌العظمی مظاهری مدظله؛ </w:t>
      </w:r>
      <w:r>
        <w:rPr>
          <w:rFonts w:ascii="IRNazanin" w:hAnsi="IRNazanin" w:eastAsia="IRNazanin"/>
          <w:color w:val="111111"/>
          <w:sz w:val="28"/>
          <w:sz w:val="28"/>
          <w:szCs w:val="28"/>
          <w:lang w:bidi="fa-IR"/>
        </w:rPr>
        <w:t>۴۳،۴۴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خلاق؛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شومیز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978-964-2985-51-7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گالینگور</w:t>
      </w:r>
      <w:r>
        <w:rPr>
          <w:rFonts w:ascii="IRNazanin" w:hAnsi="IRNazanin" w:eastAsia="IRNazanin"/>
          <w:color w:val="111111"/>
          <w:sz w:val="28"/>
          <w:sz w:val="28"/>
          <w:szCs w:val="28"/>
          <w:rtl w:val="true"/>
          <w:lang w:bidi="fa-IR"/>
        </w:rPr>
        <w:t>‬‬‬‮‮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978-964-2985-54-8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978-964-2985-56-2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978-964-2985-57-9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978-964-2985-58-6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978-964-2985-59-3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م۶۴م۶ ۱۳۹۴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۴۰۰۱۰۵۰</w:t>
      </w:r>
    </w:p>
    <w:p>
      <w:pPr>
        <w:pStyle w:val="BookText"/>
        <w:rPr/>
      </w:pPr>
      <w:r>
        <w:rPr>
          <w:rFonts w:ascii="IRNazanin" w:hAnsi="IRNazanin" w:eastAsia="IRNazanin"/>
          <w:color w:val="111111"/>
          <w:sz w:val="28"/>
          <w:sz w:val="28"/>
          <w:szCs w:val="28"/>
          <w:rtl w:val="true"/>
          <w:lang w:bidi="fa-IR"/>
        </w:rPr>
        <w:t>تنظیم متن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46164_128044782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مظاهرى، حسين،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فرهنگى مطالعاتى الزّهرا عليها السلام،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هاى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42/297</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61394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4001050</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معرفت نفس</w:t>
      </w:r>
    </w:p>
    <w:p>
      <w:pPr>
        <w:pStyle w:val="BookText"/>
        <w:rPr/>
      </w:pP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ارتباطات انسان در نظامِ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آيت الله العظمى مظاهرى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فرهنگى مطالعاتى الزّهراء عليها السلام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ليتوگرافى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مقوايى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سخت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با قدردانى از همكارانى كه در توليد و نشر اين اثر نقش داشته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حروف 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پورى</w:t>
      </w:r>
    </w:p>
    <w:p>
      <w:pPr>
        <w:pStyle w:val="BookText"/>
        <w:rPr/>
      </w:pPr>
      <w:r>
        <w:rPr>
          <w:rFonts w:ascii="Amiri" w:hAnsi="Amiri" w:eastAsia="Amiri" w:cs="Amiri"/>
          <w:color w:val="111111"/>
          <w:sz w:val="28"/>
          <w:sz w:val="28"/>
          <w:szCs w:val="28"/>
          <w:rtl w:val="true"/>
          <w:lang w:bidi="ar-SA"/>
        </w:rPr>
        <w:t>آماده سازى اوّليۀ 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سيّد مجيد شريفى</w:t>
      </w:r>
    </w:p>
    <w:p>
      <w:pPr>
        <w:pStyle w:val="BookText"/>
        <w:rPr/>
      </w:pPr>
      <w:r>
        <w:rPr>
          <w:rFonts w:ascii="Amiri" w:hAnsi="Amiri" w:eastAsia="Amiri" w:cs="Amiri"/>
          <w:color w:val="111111"/>
          <w:sz w:val="28"/>
          <w:sz w:val="28"/>
          <w:szCs w:val="28"/>
          <w:rtl w:val="true"/>
          <w:lang w:bidi="ar-SA"/>
        </w:rPr>
        <w:t>تحقيق و 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مختار رنجكش</w:t>
      </w:r>
    </w:p>
    <w:p>
      <w:pPr>
        <w:pStyle w:val="BookText"/>
        <w:rPr/>
      </w:pPr>
      <w:r>
        <w:rPr>
          <w:rFonts w:ascii="IRNazanin" w:hAnsi="IRNazanin" w:eastAsia="IRNazanin"/>
          <w:color w:val="111111"/>
          <w:sz w:val="28"/>
          <w:sz w:val="28"/>
          <w:szCs w:val="28"/>
          <w:rtl w:val="true"/>
          <w:lang w:bidi="fa-IR"/>
        </w:rPr>
        <w:t>طراحى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حامد مغرورى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پيگيرى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محسن ربيعى </w:t>
      </w:r>
      <w:bookmarkStart w:id="7" w:name="pg20346_229501"/>
    </w:p>
    <w:p>
      <w:pPr>
        <w:pStyle w:val="Heading2"/>
        <w:numPr>
          <w:ilvl w:val="1"/>
          <w:numId w:val="1"/>
        </w:numPr>
        <w:rPr/>
      </w:pPr>
      <w:bookmarkStart w:id="8" w:name="__RefHeading___Toc11846166_1280447820"/>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كلام آغازين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انسان در نظام هستى</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رابطۀ انسان با خويشتن</w:t>
      </w:r>
    </w:p>
    <w:p>
      <w:pPr>
        <w:pStyle w:val="BookText"/>
        <w:rPr/>
      </w:pPr>
      <w:r>
        <w:rPr>
          <w:rFonts w:ascii="IRNazanin" w:hAnsi="IRNazanin" w:eastAsia="IRNazanin"/>
          <w:color w:val="111111"/>
          <w:sz w:val="28"/>
          <w:sz w:val="28"/>
          <w:szCs w:val="28"/>
          <w:rtl w:val="true"/>
          <w:lang w:bidi="fa-IR"/>
        </w:rPr>
        <w:t>درس گفتار نودوچهارم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انسان با بعد معنوى و درونى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ابعاد وجودى انسان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رابطه با پيامبران درونى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جمع بندى بحث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درس گفتار نودوپنجم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انسان با بُعد جسمانى و بيرونى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رابطه با بعد بيرونى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نقش اعضاى مختلف بدن در حيات مادى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شناخت و توجّه به خلقت بى نظير اعضا و جوارح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لزوم شُكر نعمت ها </w:t>
      </w:r>
      <w:r>
        <w:rPr>
          <w:rFonts w:eastAsia="Amiri" w:cs="Amiri" w:ascii="Amiri" w:hAnsi="Amiri"/>
          <w:color w:val="111111"/>
          <w:sz w:val="28"/>
          <w:szCs w:val="28"/>
          <w:lang w:bidi="ar-SA"/>
        </w:rPr>
        <w:t>32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صحّت و سلامت جسم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انسان با خداوند سبحان</w:t>
      </w:r>
    </w:p>
    <w:p>
      <w:pPr>
        <w:pStyle w:val="BookText"/>
        <w:rPr/>
      </w:pPr>
      <w:r>
        <w:rPr>
          <w:rFonts w:ascii="IRNazanin" w:hAnsi="IRNazanin" w:eastAsia="IRNazanin"/>
          <w:color w:val="111111"/>
          <w:sz w:val="28"/>
          <w:sz w:val="28"/>
          <w:szCs w:val="28"/>
          <w:rtl w:val="true"/>
          <w:lang w:bidi="fa-IR"/>
        </w:rPr>
        <w:t>درس گفتار نودوششم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رابطه با خداوند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بهترين ارتباط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يافتن خداوند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معناى ارتباط با خداوند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تأكيد بر عمل در برقرارى رابطه با خداوند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درس گفتار نودوهفتم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رابطه با خداوند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آثار دنيوى ارتباط با خداوند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آثار معنوى ارتباط با خداوند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آثار اخروى ارتباط با خداوند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درس گفتار نودوهشتم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 آثار قطع ارتباط با خداوند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برخى از عوامل قطع ارتباط با خداوند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آثار قطع ارتباط با پروردگار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رابطۀ انسان با ملائكه و عالم ملكوت</w:t>
      </w:r>
    </w:p>
    <w:p>
      <w:pPr>
        <w:pStyle w:val="BookText"/>
        <w:rPr/>
      </w:pPr>
      <w:r>
        <w:rPr>
          <w:rFonts w:ascii="IRNazanin" w:hAnsi="IRNazanin" w:eastAsia="IRNazanin"/>
          <w:color w:val="111111"/>
          <w:sz w:val="28"/>
          <w:sz w:val="28"/>
          <w:szCs w:val="28"/>
          <w:rtl w:val="true"/>
          <w:lang w:bidi="fa-IR"/>
        </w:rPr>
        <w:t>درس گفتار نودونهم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انسان با ملائكه در دنيا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اوّلين مواجهۀ ملائكه با انسان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ارتباط انسان با ملائكه در دنيا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افتخار ملائكه براى خدمت به انسان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لزوم حركت انسان در راه تعالى و كمال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درس گفتار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انسان با ملائكه در برزخ و قيامت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مواجهه با ملائكه در زمان احتضار و مرگ </w:t>
      </w:r>
      <w:r>
        <w:rPr>
          <w:rFonts w:eastAsia="IRNazanin" w:cs="IRNazanin"/>
          <w:color w:val="111111"/>
          <w:sz w:val="28"/>
          <w:szCs w:val="28"/>
          <w:lang w:bidi="fa-IR"/>
        </w:rPr>
        <w:t>104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ارتباط با ملائكه در قيامت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انسان با قرآن كريم</w:t>
      </w:r>
    </w:p>
    <w:p>
      <w:pPr>
        <w:pStyle w:val="BookText"/>
        <w:rPr/>
      </w:pPr>
      <w:r>
        <w:rPr>
          <w:rFonts w:ascii="IRNazanin" w:hAnsi="IRNazanin" w:eastAsia="IRNazanin"/>
          <w:color w:val="111111"/>
          <w:sz w:val="28"/>
          <w:sz w:val="28"/>
          <w:szCs w:val="28"/>
          <w:rtl w:val="true"/>
          <w:lang w:bidi="fa-IR"/>
        </w:rPr>
        <w:t>درس گفتار صدويكم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اوّل در ايجاد رابطه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و روان خوانى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دستور به قرائت دائمى قرآن كريم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لزوم يادگيرى همگانى قرآن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روان خوانى قرآن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برخى از آثار قرائت قرآن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درس گفتار صدودوّم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دوّم و سوّم از رابطه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تفسير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اهتمام به حفظ قرآن در صدر اسلام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لزوم توجّه عمومى به حفظ قرآن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برخى از آثار حفظ قرآن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تدبّر در قرآن و تفسير آن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مراتب تفسير و فهم قرآن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درس گفتار صدوسوّم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چهارم از رابطه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قرآن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قرآن كتابِ عمل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عمل به قرآن در حوزه هاى مختلف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اعراض از قرآن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درس گفتار صدوچهارم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نفس در اثر ارتباط با قرآن كريم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قرآن كتاب و استادِ اخلاق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تأكيد قرآن بر تهذيب نفس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توجّه به سه نكتۀ مهمّ در مسير تهذيب نفس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ملزومات تهذيب نفس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تهذيب نفس </w:t>
      </w:r>
      <w:r>
        <w:rPr>
          <w:rFonts w:eastAsia="Amiri" w:cs="Amiri" w:ascii="Amiri" w:hAnsi="Amiri"/>
          <w:color w:val="111111"/>
          <w:sz w:val="28"/>
          <w:szCs w:val="28"/>
          <w:lang w:bidi="ar-SA"/>
        </w:rPr>
        <w:t>164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ممانعت رذائل از رستگارى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انسان با عترت طاهره عليهم السلام</w:t>
      </w:r>
    </w:p>
    <w:p>
      <w:pPr>
        <w:pStyle w:val="BookText"/>
        <w:rPr/>
      </w:pPr>
      <w:r>
        <w:rPr>
          <w:rFonts w:ascii="IRNazanin" w:hAnsi="IRNazanin" w:eastAsia="IRNazanin"/>
          <w:color w:val="111111"/>
          <w:sz w:val="28"/>
          <w:sz w:val="28"/>
          <w:szCs w:val="28"/>
          <w:rtl w:val="true"/>
          <w:lang w:bidi="fa-IR"/>
        </w:rPr>
        <w:t>درس گفتار صدوپنجم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 ارتباط با حضرات معصومين عليهم السلام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سعادت دو جهان در اثر ارتباط با اهل بيت عليهم السلام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تأكيد قرآن و پيامبر بر ارتباط با عترت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اعتقاد و محبّت قلبى به اهل بيت عليهم السلام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ابراز محبّت و مودّت به اهل بيت عليهم السلام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رابطۀ عملى با اهل بيت عليهم السلام در دنيا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ارتباط با اهل بيت عليهم السلام در برزخ و قيامت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درس گفتار صدوششم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شناسى و معرفت امام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تحقيق و تعمّق در اصول دين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لزوم معرفت و شناخت امام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مراتب امامت و ولايت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انسان با ساير انسان ها</w:t>
      </w:r>
    </w:p>
    <w:p>
      <w:pPr>
        <w:pStyle w:val="BookText"/>
        <w:rPr/>
      </w:pPr>
      <w:r>
        <w:rPr>
          <w:rFonts w:ascii="IRNazanin" w:hAnsi="IRNazanin" w:eastAsia="IRNazanin"/>
          <w:color w:val="111111"/>
          <w:sz w:val="28"/>
          <w:sz w:val="28"/>
          <w:szCs w:val="28"/>
          <w:rtl w:val="true"/>
          <w:lang w:bidi="fa-IR"/>
        </w:rPr>
        <w:t>درس گفتار صدوهفتم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انسان ها و لزوم تقيّد به قانون مواسات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ارزش و منزلت انسان ها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تساوى عرفى انسان ها در خلقت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وحدت تكوينى و تشريعى جامعۀ انسانى و حكمت اختلاف ها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توجّه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اهتمام به رابطه با خلق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توجيه كمك نكردن به ديگران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ساير وظايف انسان نسبت به ديگران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دوستى ها و رفاقت ها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درس گفتار صدوهشتم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انسان در محيط خانوادگى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روابط محبّت آميز بين همسران </w:t>
      </w:r>
      <w:r>
        <w:rPr>
          <w:rFonts w:eastAsia="Amiri" w:cs="Amiri" w:ascii="Amiri" w:hAnsi="Amiri"/>
          <w:color w:val="111111"/>
          <w:sz w:val="28"/>
          <w:szCs w:val="28"/>
          <w:lang w:bidi="ar-SA"/>
        </w:rPr>
        <w:t>240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اصلاح و تنظيم روابط زن و مرد در محيط خانواده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روابط والدين با فرزندان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روابط فرزندان با والدين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ساير روابط خانوادگى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انسان با شيطان</w:t>
      </w:r>
    </w:p>
    <w:p>
      <w:pPr>
        <w:pStyle w:val="BookText"/>
        <w:rPr/>
      </w:pPr>
      <w:r>
        <w:rPr>
          <w:rFonts w:ascii="IRNazanin" w:hAnsi="IRNazanin" w:eastAsia="IRNazanin"/>
          <w:color w:val="111111"/>
          <w:sz w:val="28"/>
          <w:sz w:val="28"/>
          <w:szCs w:val="28"/>
          <w:rtl w:val="true"/>
          <w:lang w:bidi="fa-IR"/>
        </w:rPr>
        <w:t>درس گفتار صدونهم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شيطان با انسان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شروع مقابلۀ شيطان با انسان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دشمنى شيطان و دستور به عدم پيروى از او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محدودۀ سلطۀ شيطان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راه هاى گمراه ساختن بندگان توسّط شيطان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چند نكته دربارۀ گمراه ساختن هاى ابليس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اقسام وسوسه هاى شيطان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راهكارهاى نجات از وسوسه و ترفندهاى شيطانى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طبيعت و جهان مادىّ پيرامون</w:t>
      </w:r>
    </w:p>
    <w:p>
      <w:pPr>
        <w:pStyle w:val="BookText"/>
        <w:rPr/>
      </w:pPr>
      <w:r>
        <w:rPr>
          <w:rFonts w:ascii="IRNazanin" w:hAnsi="IRNazanin" w:eastAsia="IRNazanin"/>
          <w:color w:val="111111"/>
          <w:sz w:val="28"/>
          <w:sz w:val="28"/>
          <w:szCs w:val="28"/>
          <w:rtl w:val="true"/>
          <w:lang w:bidi="fa-IR"/>
        </w:rPr>
        <w:t>درس گفتار صدودهم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هستى و نگاه عبرت بين انسان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تسبيح در عالم هستى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نظام اتَمّ در جهان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دعوت قرآن به تفكّر در خلقت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برهان نظم و اثبات خدا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زوجيّت در جهان هستى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مسئوليّت هاى مشخّص و جبرى در طبيعت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درس گفتار صدويازدهم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عملكرد انسان در مواجهه با حيوانات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لزوم شكرگزارى به جهت نوعِ آفرينش حيوانات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مسئوليّت هاى انسان در برابر حيوانات </w:t>
      </w:r>
      <w:r>
        <w:rPr>
          <w:rFonts w:eastAsia="Amiri" w:cs="Amiri" w:ascii="Amiri" w:hAnsi="Amiri"/>
          <w:color w:val="111111"/>
          <w:sz w:val="28"/>
          <w:szCs w:val="28"/>
          <w:lang w:bidi="ar-SA"/>
        </w:rPr>
        <w:t>294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 يك نكته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درس گفتار صدودوازدهم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ارتباطهاى انسان با مسائل زيست محيطى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تسلّط انسان بر محيط زيست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توجّه جدّى به حفظ سلامت محيط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برخى از دستورات اسلام براى حفظ محيط زيست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ارتباط اعمال انسان با رخدادهاى ناگوار زيست محيطى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فهرست ها</w:t>
      </w:r>
    </w:p>
    <w:p>
      <w:pPr>
        <w:pStyle w:val="BookText"/>
        <w:rPr/>
      </w:pPr>
      <w:r>
        <w:rPr>
          <w:rFonts w:ascii="Amiri" w:hAnsi="Amiri" w:eastAsia="Amiri" w:cs="Amiri"/>
          <w:color w:val="111111"/>
          <w:sz w:val="28"/>
          <w:sz w:val="28"/>
          <w:szCs w:val="28"/>
          <w:rtl w:val="true"/>
          <w:lang w:bidi="ar-SA"/>
        </w:rPr>
        <w:t xml:space="preserve">فهرست آيات قرآن كريم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فهرست روايات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فهرست اشعار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فهرست كتاب ها </w:t>
      </w:r>
      <w:r>
        <w:rPr>
          <w:rFonts w:eastAsia="Amiri" w:cs="Amiri" w:ascii="Amiri" w:hAnsi="Amiri"/>
          <w:color w:val="111111"/>
          <w:sz w:val="28"/>
          <w:szCs w:val="28"/>
          <w:lang w:bidi="ar-SA"/>
        </w:rPr>
        <w:t>345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مصادر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bookmarkStart w:id="10" w:name="pg20346_229507"/>
    </w:p>
    <w:p>
      <w:pPr>
        <w:pStyle w:val="Heading2"/>
        <w:numPr>
          <w:ilvl w:val="1"/>
          <w:numId w:val="1"/>
        </w:numPr>
        <w:rPr/>
      </w:pPr>
      <w:bookmarkStart w:id="11" w:name="__RefHeading___Toc11846168_1280447820"/>
      <w:bookmarkStart w:id="12" w:name="_Toc4"/>
      <w:bookmarkEnd w:id="10"/>
      <w:bookmarkEnd w:id="11"/>
      <w:r>
        <w:rPr>
          <w:rtl w:val="true"/>
        </w:rPr>
        <w:t>كلام آغازين</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موضوعات بسيار مهمّى است كه در نوع نگرش انسان به عالم هستى و نيز سرنوشت او، كاملاً تأثيرگذار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شناخت نفس، شاهراهى است كه به معرفت خداى سبحان منتهى مى شود و لذا فريقين در روايات خود، از قول پيامبر گرامى صلى الله عليه و آله و سلم نقل كرده اند كه هركس خود را بشناسد، خدا را شناخته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دربارۀ معرفت نفس، از ابعاد گوناگون كتاب هاى متعدّدى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اعمّ از مشائيون و اشراقيون و صدرايى ها، در اين موضوع، به شكل مفصّل سخن گفته اند؛ مثلاً صدرالمتألّهين رحمه الله در كتاب ارجمند اسفار، به تببين و تشريح اين موضوع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مفسّران قرآن كريم نيز در اين باره، بسيار صحبت كرده اند؛ چنان كه علامه طباطبايى رحمه الله در تفسير شريف الميزان، به تناسب، مسائل مختلفى را دربارۀ معرفة النّفس از جهات قرآنى و فلسفى و عرفانى، بيان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و مرجع عاليقدر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توجّه به اهميّت موضوع، به اين بحث پرداخته اند، منتهى نگاه ايشان به موضوع، بيشتر جنبۀ اخلاقى و از جهتى، جنبۀ قرآنى و روايى دارد؛ لذا بررسى هاى ايشان در موضوع معرفت نفس در اين كتاب را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نفس از نگاه قرآن و عترت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كه همچون ساير آثار معظّم له، با رنگ اخلاق 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معظّم له در اين كتاب بسيار روان و به دور از اصطلاحات پيچيده و فنّى بوده و مطالب فلسفى نيز به صورتى سليس و در قالبى اخلاقى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مى رود اين نوع نگاه به موضوع معرفت نفس و خودشناسى، گامى مثبت در مسير ارتقاى معنوى خوانندگان، بالأخص نسل تكامل خواه جوان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به منظور حفظ اسلوبِ بيان و نيز دسته بندى هاى معظّم له، مطالب كتاب حاضر، حتّى الامكان طبق بيانات ايشان در درس گفتارها و با همان سبك تنظيم شده است؛ از اينرو امكان تكرار برخى از مطالب يا بيان هاى گوناگون،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حاضر، حاصل دروس اخلاقى معظّم له در ماه مبارك رمضان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شب هاى جمعۀ طول اين سه سال در مسجد حكيم اصفهان است كه پيش از اين، جلد اوّل تا ششم از آن منتشر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اوّل اين مجموعه، مشتمل بر موضوعات مرتبط با روح، نفس و جسم انسان، مانند دو بُعدى بودن انسان، خصوصيات روحى و جسمى انسان، تكامل روح و جسم، يارى دهندگان ابعاد وجودى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با موضوع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از خلقت </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عرضه شد كه در آن، چهار هدف از اهداف خلقت انسان كه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نيل به مقام وصول و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دستيابى به بهشت جاودان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ارتقاء به مقام عبوديّت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به مقام آدميّت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به موضوع راهكارهاى تهذيب نفس از ديدگاه قرآن كريم، با محوريّت دستورالعمل مطرح در سورۀ مبارك معارج، پرداخته شد كه انسان مى تواند با پايبندى به آن،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مهم ترين اهداف خلقت اوست،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به دو موضوع مهم و بحث برانگيز در زندگى انسان،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تفويض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طى دو بخش اختصاص يافت كه در بخش اوّل، ديدگاه شيعه در مسئلۀ جبر و تفويض مطرح شد و بيان گرديد كه شيعه، با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نظريۀ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آيات قرآن كريم و روايات معصومين عليهم السلام اخذ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نيز در دو فصل، به موضوع چالش برانگيز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پنجم،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شناسى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مباحث مهمّ معرفتى است، طى بيست درس گفتار تبيين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ششم نيز در دو بخش تدوين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اعمال انسان و تأثير آنها در زندگى و هويت انسان اشاره داشت و بخش دوّم، مرورى گذرا بر سير انسان در جهان پس از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كه هفتمين مجلّد از اين دوره است و دربردارندۀ بخش نهم از مجموعۀ معرفت نفس مى باشد، به بررسى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انسان در نظامِ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پردازد و شامل هشت فصل كلّى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انسان با خويشتن؛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انسان با خداوند سبحان؛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انسان با ملائكه و عالم ملكوت؛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قرآن كريم؛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عترت طاهره عليهم السلام؛ 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ساير انسان ها؛ 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شيطان؛ 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طبيعت و محيط پيرامونى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مجلّد حاضر از مجموع معرفت نفس، به مانند مجلّدات پيشين، داراى قلمى روان و گفتارگونه و نيز خالى از اصطلاحات پيچيده است تا افراد گوناگون در سطوح مختلف، به راحتى بتوانند از آن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همۀ عزيزانى كه در آماده سازى و انتشار اين اثر ارزشمند نقش آفرينى كرده اند، تشكّر و قدردانى نموده و از خداوند متعال، توفيق خودشناسى را كه گامى در جهت خداشناسى است، مسئلت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وليّ الهداية و التّوفيق</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مؤسّسۀ فرهنگى مطالعاتى الزّهراء عليها السلام </w:t>
      </w:r>
      <w:bookmarkStart w:id="13" w:name="pg20346_229511"/>
    </w:p>
    <w:p>
      <w:pPr>
        <w:pStyle w:val="Heading2"/>
        <w:numPr>
          <w:ilvl w:val="1"/>
          <w:numId w:val="1"/>
        </w:numPr>
        <w:rPr/>
      </w:pPr>
      <w:bookmarkStart w:id="14" w:name="__RefHeading___Toc11846170_1280447820"/>
      <w:bookmarkStart w:id="15" w:name="_Toc5"/>
      <w:bookmarkEnd w:id="13"/>
      <w:bookmarkEnd w:id="14"/>
      <w:r>
        <w:rPr>
          <w:rtl w:val="true"/>
        </w:rPr>
        <w:t>بخش نهم</w:t>
      </w:r>
      <w:r>
        <w:rPr>
          <w:rtl w:val="true"/>
        </w:rPr>
        <w:t xml:space="preserve">: </w:t>
      </w:r>
      <w:r>
        <w:rPr>
          <w:rtl w:val="true"/>
        </w:rPr>
        <w:t>ارتباطات انسان در نظام هستى</w:t>
      </w:r>
      <w:bookmarkEnd w:id="15"/>
    </w:p>
    <w:p>
      <w:pPr>
        <w:pStyle w:val="Heading3"/>
        <w:numPr>
          <w:ilvl w:val="2"/>
          <w:numId w:val="1"/>
        </w:numPr>
        <w:rPr/>
      </w:pPr>
      <w:bookmarkStart w:id="16" w:name="__RefHeading___Toc11846172_1280447820"/>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رابطۀ انسان با خويشتن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انسان با خداوند سبحان</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رابطۀ انسان با ملائكه</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قرآن كريم</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عترت طاهره عليهم السلام</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انسان با ساير انسان ها</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انسان با شيطان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انسان با طبيعت و محيط پيرامونى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0346_229513"/>
      <w:bookmarkStart w:id="19" w:name="pg20346_229513"/>
      <w:bookmarkEnd w:id="19"/>
    </w:p>
    <w:p>
      <w:pPr>
        <w:pStyle w:val="Heading3"/>
        <w:numPr>
          <w:ilvl w:val="2"/>
          <w:numId w:val="1"/>
        </w:numPr>
        <w:rPr/>
      </w:pPr>
      <w:bookmarkStart w:id="20" w:name="pg20346_229513"/>
      <w:bookmarkStart w:id="21" w:name="__RefHeading___Toc11846174_1280447820"/>
      <w:bookmarkStart w:id="22" w:name="_Toc7"/>
      <w:bookmarkEnd w:id="20"/>
      <w:bookmarkEnd w:id="21"/>
      <w:r>
        <w:rPr>
          <w:rtl w:val="true"/>
        </w:rPr>
        <w:t>فصل اوّل رابطه انسان با خويشتن</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 w:name="__RefHeading___Toc11846176_1280447820"/>
      <w:bookmarkStart w:id="24" w:name="_Toc8"/>
      <w:bookmarkEnd w:id="23"/>
      <w:r>
        <w:rPr>
          <w:rtl w:val="true"/>
        </w:rPr>
        <w:t>اشاره</w:t>
      </w:r>
      <w:bookmarkEnd w:id="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20346_229515"/>
      <w:bookmarkStart w:id="26" w:name="pg20346_229515"/>
      <w:bookmarkEnd w:id="26"/>
    </w:p>
    <w:p>
      <w:pPr>
        <w:pStyle w:val="Heading4"/>
        <w:numPr>
          <w:ilvl w:val="3"/>
          <w:numId w:val="1"/>
        </w:numPr>
        <w:rPr/>
      </w:pPr>
      <w:bookmarkStart w:id="27" w:name="pg20346_229515"/>
      <w:bookmarkStart w:id="28" w:name="__RefHeading___Toc11846178_1280447820"/>
      <w:bookmarkStart w:id="29" w:name="_Toc9"/>
      <w:bookmarkEnd w:id="27"/>
      <w:bookmarkEnd w:id="28"/>
      <w:r>
        <w:rPr>
          <w:rtl w:val="true"/>
        </w:rPr>
        <w:t>درس گفتار نود و چهارم</w:t>
      </w:r>
      <w:r>
        <w:rPr>
          <w:rtl w:val="true"/>
        </w:rPr>
        <w:t xml:space="preserve">: </w:t>
      </w:r>
      <w:r>
        <w:rPr>
          <w:rtl w:val="true"/>
        </w:rPr>
        <w:t>رابطۀ انسان با بُعد معنوى و درونى</w:t>
      </w:r>
      <w:bookmarkEnd w:id="29"/>
    </w:p>
    <w:p>
      <w:pPr>
        <w:pStyle w:val="Heading5"/>
        <w:numPr>
          <w:ilvl w:val="4"/>
          <w:numId w:val="1"/>
        </w:numPr>
        <w:rPr/>
      </w:pPr>
      <w:bookmarkStart w:id="30" w:name="__RefHeading___Toc11846180_1280447820"/>
      <w:bookmarkStart w:id="31" w:name="_Toc10"/>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در مسئلۀ معرفت نفس و خودشناسى و انسان شناسى، مسائل مهمّى طى بخش ها و فصول گوناگون،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از حقيقت روح و ناتوانى انسان از درك حقيقت روح سخن گفتيم و سپس به سير انسان از پيش از تولّد تا پس از مرگ،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بخش ديگرى از موضوع معرفت نفس، به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انسان با نظام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اهل معرفت، مسئلۀ روابط انسان با جهان هستى، بحث فوق العاده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اين شناخت و تنظيم صحيح روابط خود، مى تواند گام هاى بلندترى را به سوى كمال بردارد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روابط انسان را به تناسب مخاطب اين رابطه، به هشت ارتباط تقسيم كرده و هر كدام را در يك فصل، به بررسى مى 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هشت ارتباط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انسان با خويشتن؛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انسان با خداوند؛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انسان با ملائكه؛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قرآن كريم؛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عترت طاهره عليهم السلام؛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ساير انسان ها؛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شيطان؛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طبيعت و محيط پيرامونى</w:t>
      </w:r>
      <w:r>
        <w:rPr>
          <w:rFonts w:eastAsia="IRNazanin" w:cs="IRNazanin"/>
          <w:color w:val="111111"/>
          <w:sz w:val="28"/>
          <w:szCs w:val="28"/>
          <w:rtl w:val="true"/>
          <w:lang w:bidi="fa-IR"/>
        </w:rPr>
        <w:t xml:space="preserve">. </w:t>
      </w:r>
      <w:bookmarkStart w:id="32" w:name="pg20346_229516"/>
    </w:p>
    <w:p>
      <w:pPr>
        <w:pStyle w:val="Heading5"/>
        <w:numPr>
          <w:ilvl w:val="4"/>
          <w:numId w:val="1"/>
        </w:numPr>
        <w:rPr/>
      </w:pPr>
      <w:bookmarkStart w:id="33" w:name="__RefHeading___Toc11846182_1280447820"/>
      <w:bookmarkStart w:id="34" w:name="_Toc11"/>
      <w:bookmarkEnd w:id="32"/>
      <w:bookmarkEnd w:id="33"/>
      <w:r>
        <w:rPr>
          <w:rtl w:val="true"/>
        </w:rPr>
        <w:t>ابعاد وجودى انسان</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پيشين، بيان شد كه انسان موجودى دو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درونى انسان را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 و ملكوتى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خوانديم و بعد بيرونى را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 و جسمى و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كه فقط داراى بعد روحانى هستند و حيوانات كه فقط داراى بعد جسمانى هستند، هيچكدام استكمال يا انحطاط ندارند؛ امّا انسان به خاطر داشتن اين دو بعد، امكان استكمال يا سقوط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سعادت هاى انسان از ارتباط صحيح اين دو بعد حاصل مى شود و شقاوت هاى او نيز ناشى از ارتباط غلط اين دو بعد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مادى و جسمى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بعد معنوى شود، به خوبى انسان را رشد و كمال مى دهد و او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اهداف خلقت انسان است، مى رساند</w:t>
      </w:r>
      <w:r>
        <w:rPr>
          <w:rFonts w:eastAsia="IRNazanin" w:cs="IRNazanin"/>
          <w:color w:val="111111"/>
          <w:sz w:val="28"/>
          <w:szCs w:val="28"/>
          <w:rtl w:val="true"/>
          <w:lang w:bidi="fa-IR"/>
        </w:rPr>
        <w:t xml:space="preserve">: </w:t>
      </w:r>
      <w:bookmarkStart w:id="35" w:name="pg20346_229517"/>
    </w:p>
    <w:p>
      <w:pPr>
        <w:pStyle w:val="BookText"/>
        <w:rPr/>
      </w:pPr>
      <w:bookmarkEnd w:id="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ولى اگر بعد معنوى، بُراق براى بعد مادى و جسمى باشد، انسان به شدّت سقوط مى كند و از حيوانات نيز پست تر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انسان، ابتدايى ترين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ارتباطهاى خود را، با دو بُعد درونى و بيرونى خويشتن دارد و اين ارتباط، براى تك تك افراد، صادق و قابل فهم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ارتباط انسان با درون يا برون، به اشكال گوناگونى است كه در اين درس گفتار، ارتباط انسان با درون خويشتن را بررسى مى كنيم</w:t>
      </w:r>
      <w:r>
        <w:rPr>
          <w:rFonts w:eastAsia="IRNazanin" w:cs="IRNazanin"/>
          <w:color w:val="111111"/>
          <w:sz w:val="28"/>
          <w:szCs w:val="28"/>
          <w:rtl w:val="true"/>
          <w:lang w:bidi="fa-IR"/>
        </w:rPr>
        <w:t>.</w:t>
      </w:r>
    </w:p>
    <w:p>
      <w:pPr>
        <w:pStyle w:val="Heading5"/>
        <w:numPr>
          <w:ilvl w:val="4"/>
          <w:numId w:val="1"/>
        </w:numPr>
        <w:rPr/>
      </w:pPr>
      <w:bookmarkStart w:id="36" w:name="__RefHeading___Toc11846184_1280447820"/>
      <w:bookmarkStart w:id="37" w:name="_Toc12"/>
      <w:bookmarkEnd w:id="36"/>
      <w:r>
        <w:rPr>
          <w:rtl w:val="true"/>
        </w:rPr>
        <w:t>رابطه با پيامبران درونى</w:t>
      </w:r>
      <w:bookmarkEnd w:id="37"/>
    </w:p>
    <w:p>
      <w:pPr>
        <w:pStyle w:val="BookText"/>
        <w:rPr/>
      </w:pPr>
      <w:r>
        <w:rPr>
          <w:rFonts w:ascii="IRNazanin" w:hAnsi="IRNazanin" w:eastAsia="IRNazanin"/>
          <w:color w:val="111111"/>
          <w:sz w:val="28"/>
          <w:sz w:val="28"/>
          <w:szCs w:val="28"/>
          <w:rtl w:val="true"/>
          <w:lang w:bidi="fa-IR"/>
        </w:rPr>
        <w:t>چنان كه در جلد اوّل از مجموعۀ معرفت نفس بيان شد، پروردگار متعال، سه پيامبر در درون انسان خلق كرده است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w:t>
      </w:r>
      <w:r>
        <w:rPr>
          <w:rStyle w:val="FootnoteAnchor"/>
          <w:rtl w:val="true"/>
        </w:rPr>
        <w:footnoteReference w:id="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كرده و اين سه پيامبر را در درون او قرار داده است تا آدمى بر اثر ارتباط با آنها، در دنيا و آخرت سعادتمند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كسى كه سخن و نظر فطرت و عقل و نفس لوّامه را گوش سپارد و بدان ها عمل كند، به خوبى مى تواند به سوى مراتب كمال و سعادت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بهره مندى و استفادۀ كامل از اين پيامبران نيز آن است كه انسان با گناهان خود، آنها را ساكت يا نابود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سه پيامبر درونى با </w:t>
      </w:r>
    </w:p>
    <w:p>
      <w:pPr>
        <w:pStyle w:val="BookText"/>
        <w:rPr/>
      </w:pPr>
      <w:r>
        <w:rPr>
          <w:rFonts w:ascii="IRNazanin" w:hAnsi="IRNazanin" w:eastAsia="IRNazanin"/>
          <w:color w:val="111111"/>
          <w:sz w:val="28"/>
          <w:sz w:val="28"/>
          <w:szCs w:val="28"/>
          <w:rtl w:val="true"/>
          <w:lang w:bidi="fa-IR"/>
        </w:rPr>
        <w:t>سلامت كامل، با هم همكارى كنند، موجب تهذيب نفس انسان شده و انسان مى تواند به مرور، با ملكوت و ملكوتيان نيز ارتباط پيدا كند؛ امّا اگر كسى به آنها توجّه نكند و به سخنانشان اهميّتى ندهد، خواه ناخواه گمراه و بدبخت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هر انسانى نهفته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انسان حالتى دارد كه در وجود خود، حقايقى را بدون آنكه كسى به او بگويد، مى يابد و درك مى كند؛ به تعبير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دربارۀ خدايابى و خداجويى كه آن را امرى فطرى مى ناميم، اگر حجاب هاى غفلت و ماديت از پيش چشم انسان كنار رود، به خوبى آن را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بن بست ها و گرفتارى ها كه به راستى دستش از همۀ اسباب كوتاه مى شود، حقيقتاً خدا را مى يابد و جداً خدا را مى بيند و مى خواند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اگر كسى در بن بست واقع شود، آنگاه خدا را مى يابد و لذا در آن لحظات، با التماس، رو به خداوند سبحان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علاوه بر اينكه اصل وجود خدا را مى يابد، به راستى و درستى نيز درمى يابد كه اين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مستجمع جميع صفات كمالات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يابد كه خداوند يكتاست و مثل و همتايى ندارد و لذا متوسّل به دو خدا نمى شود؛ مى يابد كه رئوف و رحيم است و قدرت و علم دارد و اين التماس ها و كمك خواهى ها را مى 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با بهره مندى از فطرت خويشتن، علاوه بر اينكه خداوند سبحان را مى يابد، غالب خوبى ها و بدى ها را نيز درك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پيامبر درونى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انسانى مقدارى شعور و تعقّل داشته باشد، مى فهمد كه دروغ بد است، حال چه موحّد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با اندك انديشه اى درك مى كند كه اذيت كردن ديگران، قبيح است، يا مى فهمد كه عدالت خوب است، لذا دزدها هم وقتى مى خواهند اموال دزدى را تقسيم كنند، دوست دارند در ميانشان عدالت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عقل، آدمى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بدى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خوبى ها را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كه مربوط به دستورات شارع مقدّس است و انبياء و معصومين عليهم السلام بيان كرده اند؛ امّا به طور كلّى عقل درونى انسان، فضائل و رذائل را تشخيص مى دهد و بين خير و شر و خوب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كسى مثلاً خودش هم دروغ بگويد، امّا همين عقل به او مى گويد كه دروغ كار قبيحى است و چرا با دروغ، ديگران را فريب داده اى‌؟ </w:t>
      </w:r>
    </w:p>
    <w:p>
      <w:pPr>
        <w:pStyle w:val="BookText"/>
        <w:rPr/>
      </w:pPr>
      <w:r>
        <w:rPr>
          <w:rFonts w:ascii="IRNazanin" w:hAnsi="IRNazanin" w:eastAsia="IRNazanin"/>
          <w:color w:val="111111"/>
          <w:sz w:val="28"/>
          <w:sz w:val="28"/>
          <w:szCs w:val="28"/>
          <w:rtl w:val="true"/>
          <w:lang w:bidi="fa-IR"/>
        </w:rPr>
        <w:t>قرآن كريم مى فرمايد وقتى جهنّميان به جهنّم رفتند، گاهى با يكديگر سخن مى گويند و يكى از حرف هايشان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كُنّٰا نَسْمَعُ أَوْ نَعْقِلُ مٰا كُنّٰا فِي أَصْحٰابِ اَلسَّعِيرِ</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آنها مى گويند اگر ما تعقّل و حرف شنوى داشتيم، به جهنّم نمى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عقل داشته اند، امّا گوش شنوا به حرف هاى عقل و تذكّرات عقلانى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عقل بهره بردارى صحيح و لازم را نكرده و از فهم و شعور خود، بهره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مردمان به اين پيامبر درونى، توجّهى ندارند و لذا به فضائل و رذائل، خوبى ها و بدى ها، كم توجّه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لوّامه</w:t>
      </w:r>
    </w:p>
    <w:p>
      <w:pPr>
        <w:pStyle w:val="BookText"/>
        <w:rPr/>
      </w:pPr>
      <w:r>
        <w:rPr>
          <w:rFonts w:ascii="IRNazanin" w:hAnsi="IRNazanin" w:eastAsia="IRNazanin"/>
          <w:color w:val="111111"/>
          <w:sz w:val="28"/>
          <w:sz w:val="28"/>
          <w:szCs w:val="28"/>
          <w:rtl w:val="true"/>
          <w:lang w:bidi="fa-IR"/>
        </w:rPr>
        <w:t xml:space="preserve">سوّمين پيامبر درونى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به اندازه اى براى نفس لوّامه ارزش و اهميّت قائل شده كه آن را در كنار قيامت نهاده و به آن قسم مى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بِيَوْمِ اَلْقِيٰامَةِ‌، وَ لاٰ أُقْسِمُ بِالنَّفْسِ اَللَّوّٰامَةِ‌</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كاركرد نفس لوّامه در وجود انسان، بسيار عالى و والاست و در جزئيات امور و افعال نيز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كه انسانى مى خواهد كار قبيحى انجام دهد، نفس لوّامه در ابتدا او را مى ترساند و او را از انجام چنين كارى نهى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w:t>
      </w:r>
    </w:p>
    <w:p>
      <w:pPr>
        <w:pStyle w:val="BookText"/>
        <w:rPr/>
      </w:pPr>
      <w:r>
        <w:rPr>
          <w:rFonts w:ascii="IRNazanin" w:hAnsi="IRNazanin" w:eastAsia="IRNazanin"/>
          <w:color w:val="111111"/>
          <w:sz w:val="28"/>
          <w:sz w:val="28"/>
          <w:szCs w:val="28"/>
          <w:rtl w:val="true"/>
          <w:lang w:bidi="fa-IR"/>
        </w:rPr>
        <w:t>مى گويد بدى نكن، دروغ نگو، ظلم نكن، غيبت و تهمت و شايعه پراكنى نكن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 و مى ترساند؛ ولى اگر انسان روى وجدان اخلاقى پا گذاشت و گناه و اشتباه را مرتكب شد، آنگاه نفس لوّامه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و شروع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نمايد كه مثلاً چرا دروغ گفتى‌؟ چرا غيبت كردى‌؟ چرا مال مردم را حيف و ميل نمودى‌؟ چرا به آبرو و حقوق ديگران تعرّض كردى‌؟ چرا مخالفت خدا و معصيت انجام دادى‌؟ چرا در محضر مقدّس امام زمان عجل الله تعالى فرجه الشريف، نافرمانى كردى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خوبى ها و نيكى ها نيز، نفس لوّامه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ترغيب و تشويق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كندو پس از آنكه انسان فعل نيك را انجام داد،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ديگر سخن، نفس لوّامه،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تحذير 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نفس لوّامه است كه در درون همگان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در اثر گناه، انسان ها نفس لوّامه را مى كُشند و آنگاه نفس لوّامه نمى تواند كارى انجام بدهد، زيرا حرف شنوى از نفس لوّامه در كار نبوده و انباشته شدن گناه روى گناه و بى توجّهى به هشدارهاى اخلاقى، آن را نابود كرده و از بين برده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اوقات كشتن نفس لوّامه، انسان را به سقوط و انحطاط عجيبى مى كشاند؛ به قول علماى علم اخلاق، به جاى نفس مطمئنّه،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پيدا مى شود؛ يعنى كارهاى زشت و ناپسند مى كند و مى گويد كار خوبى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را مى خورد و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مى زند و آبروى مردم را مى برد و اشاعۀ فحشا مى نمايد و به اين كارها افتخار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عفّتى و بى غيرتى دارد و با افتخار اين كارها را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كسى به او انتقاد كند، نه تنها زير بار نمى رود، بلكه با داد و فرياد، خود را مُحِق مى خواند</w:t>
      </w:r>
      <w:r>
        <w:rPr>
          <w:rFonts w:eastAsia="IRNazanin" w:cs="IRNazanin"/>
          <w:color w:val="111111"/>
          <w:sz w:val="28"/>
          <w:szCs w:val="28"/>
          <w:rtl w:val="true"/>
          <w:lang w:bidi="fa-IR"/>
        </w:rPr>
        <w:t xml:space="preserve">! </w:t>
      </w:r>
      <w:bookmarkStart w:id="38" w:name="pg20346_229522"/>
    </w:p>
    <w:p>
      <w:pPr>
        <w:pStyle w:val="BookText"/>
        <w:rPr/>
      </w:pPr>
      <w:bookmarkEnd w:id="38"/>
      <w:r>
        <w:rPr>
          <w:rFonts w:ascii="Amiri" w:hAnsi="Amiri" w:eastAsia="Amiri" w:cs="Amiri"/>
          <w:color w:val="111111"/>
          <w:sz w:val="28"/>
          <w:sz w:val="28"/>
          <w:szCs w:val="28"/>
          <w:rtl w:val="true"/>
          <w:lang w:bidi="ar-SA"/>
        </w:rPr>
        <w:t xml:space="preserve">وقتى نفس لوّامه در وجود كسى فعّال نباشد، خواه ناخواه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وجودش كار مى كند و بعضى اوقات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محسّنه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رسد</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11846186_1280447820"/>
      <w:bookmarkStart w:id="40" w:name="_Toc13"/>
      <w:bookmarkEnd w:id="39"/>
      <w:r>
        <w:rPr>
          <w:rtl w:val="true"/>
        </w:rPr>
        <w:t>جمع بندى بحث</w:t>
      </w:r>
      <w:bookmarkEnd w:id="4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سخن دربارۀ ارتباط انسان با بُعد درونى خويش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بايد بر اين باور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سرشت و سرنوشت خود را در دست دارم و به اقتضاى اين مسئوليّت، هم ابزارهاى مناسب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درونىِ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من قرار داده شده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اعطا شده است، بنابراين من بايد با اطاعت از اين راهنمايان درونى،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سرافرازى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تضمين و تأمين نمايم و از اينرو، نجات من و فلاح و رستگارى من، تنها در دست خودِ من 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بستگى دارد</w:t>
      </w:r>
      <w:r>
        <w:rPr>
          <w:rFonts w:eastAsia="IRNazanin" w:cs="IRNazanin"/>
          <w:color w:val="111111"/>
          <w:sz w:val="28"/>
          <w:szCs w:val="28"/>
          <w:rtl w:val="true"/>
          <w:lang w:bidi="fa-IR"/>
        </w:rPr>
        <w:t xml:space="preserve">. </w:t>
      </w:r>
      <w:bookmarkStart w:id="41" w:name="pg20346_229523"/>
    </w:p>
    <w:p>
      <w:pPr>
        <w:pStyle w:val="Heading4"/>
        <w:numPr>
          <w:ilvl w:val="3"/>
          <w:numId w:val="1"/>
        </w:numPr>
        <w:rPr/>
      </w:pPr>
      <w:bookmarkStart w:id="42" w:name="__RefHeading___Toc11846188_1280447820"/>
      <w:bookmarkStart w:id="43" w:name="_Toc14"/>
      <w:bookmarkEnd w:id="41"/>
      <w:bookmarkEnd w:id="42"/>
      <w:r>
        <w:rPr>
          <w:rtl w:val="true"/>
        </w:rPr>
        <w:t>درس گفتار نود و پنجم</w:t>
      </w:r>
      <w:r>
        <w:rPr>
          <w:rtl w:val="true"/>
        </w:rPr>
        <w:t xml:space="preserve">: </w:t>
      </w:r>
      <w:r>
        <w:rPr>
          <w:rtl w:val="true"/>
        </w:rPr>
        <w:t>رابطۀ انسان با بُعد جسمانى و بيرونى</w:t>
      </w:r>
      <w:bookmarkEnd w:id="43"/>
    </w:p>
    <w:p>
      <w:pPr>
        <w:pStyle w:val="Heading5"/>
        <w:numPr>
          <w:ilvl w:val="4"/>
          <w:numId w:val="1"/>
        </w:numPr>
        <w:rPr/>
      </w:pPr>
      <w:bookmarkStart w:id="44" w:name="__RefHeading___Toc11846190_1280447820"/>
      <w:bookmarkStart w:id="45" w:name="_Toc15"/>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در درس گفتار پيشين بيان گرديد كه انسان موجودى دوبُعدى است يكى بُعد روحانى و درونى و ديگرى بُعد جسمانى و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ارتباطهاى انسان، با همين ابعاد وجودى خود شكل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بعد درونى بيان شد كه انسان سه پيامبر درونى به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بايد در اثر ارتباط با آنها و پيروى از آنها، خود را در مسير كمال و تعالى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سخن اين پيامبران گوش نسپارد، آنها را در معرض نابودى قرار داده و در نتيجه رو به سقوط و انحطاط مى گذارد و بنابر اين مسئوليّت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دست خود اوست و ابزار و اختيار لازم را هم داراست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بعد درونى، نوبت به بعد بيرونى كه آن را بعد جسمانى نيز مى ناميم،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درس گفتار دربارۀ اهميّت بعد جسمانى، شكر نعمت هاى مادى و نيز لزوم حفظ صحّت و سلامت جسم، سخن خواهيم گفت</w:t>
      </w:r>
      <w:r>
        <w:rPr>
          <w:rFonts w:eastAsia="IRNazanin" w:cs="IRNazanin"/>
          <w:color w:val="111111"/>
          <w:sz w:val="28"/>
          <w:szCs w:val="28"/>
          <w:rtl w:val="true"/>
          <w:lang w:bidi="fa-IR"/>
        </w:rPr>
        <w:t xml:space="preserve">. </w:t>
      </w:r>
      <w:bookmarkStart w:id="46" w:name="pg20346_229524"/>
    </w:p>
    <w:p>
      <w:pPr>
        <w:pStyle w:val="Heading5"/>
        <w:numPr>
          <w:ilvl w:val="4"/>
          <w:numId w:val="1"/>
        </w:numPr>
        <w:rPr/>
      </w:pPr>
      <w:bookmarkStart w:id="47" w:name="__RefHeading___Toc11846192_1280447820"/>
      <w:bookmarkStart w:id="48" w:name="_Toc16"/>
      <w:bookmarkEnd w:id="46"/>
      <w:bookmarkEnd w:id="47"/>
      <w:r>
        <w:rPr>
          <w:rtl w:val="true"/>
        </w:rPr>
        <w:t xml:space="preserve">رابطه با بعد بيرونى </w:t>
      </w:r>
      <w:r>
        <w:rPr>
          <w:rtl w:val="true"/>
        </w:rPr>
        <w:t>(</w:t>
      </w:r>
      <w:r>
        <w:rPr>
          <w:rtl w:val="true"/>
        </w:rPr>
        <w:t>مادى</w:t>
      </w:r>
      <w:r>
        <w:rPr>
          <w:rtl w:val="true"/>
        </w:rPr>
        <w:t>)</w:t>
      </w:r>
      <w:bookmarkEnd w:id="48"/>
    </w:p>
    <w:p>
      <w:pPr>
        <w:pStyle w:val="BookText"/>
        <w:rPr/>
      </w:pPr>
      <w:r>
        <w:rPr>
          <w:rFonts w:ascii="IRNazanin" w:hAnsi="IRNazanin" w:eastAsia="IRNazanin"/>
          <w:color w:val="111111"/>
          <w:sz w:val="28"/>
          <w:sz w:val="28"/>
          <w:szCs w:val="28"/>
          <w:rtl w:val="true"/>
          <w:lang w:bidi="fa-IR"/>
        </w:rPr>
        <w:t xml:space="preserve">دربارۀ شاكلۀ بُعد جسمانى انسان، در جلد اوّل از اين مجموعه، مطالبى بيان گرديد و گفتيم كه بعد جسمانى انسان، مركّب از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مجموعۀ اين ابعاد، بعد بيرونى و مادى نيز اطلاق مى 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اعضاى بدن انسان مانند مغز و چشم و گوش و قلب و دست و پا و جهاز هاضمه و نيز نفسانيات و غزائر مادى و حتّى اراده و خواست انسان، همگى در حيطۀ بعد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r>
        <w:rPr>
          <w:rStyle w:val="FootnoteAnchor"/>
          <w:rtl w:val="true"/>
        </w:rPr>
        <w:footnoteReference w:id="10"/>
      </w:r>
      <w:bookmarkStart w:id="49" w:name="pg20346_229525"/>
    </w:p>
    <w:p>
      <w:pPr>
        <w:pStyle w:val="Heading5"/>
        <w:numPr>
          <w:ilvl w:val="4"/>
          <w:numId w:val="1"/>
        </w:numPr>
        <w:rPr/>
      </w:pPr>
      <w:bookmarkStart w:id="50" w:name="__RefHeading___Toc11846194_1280447820"/>
      <w:bookmarkStart w:id="51" w:name="_Toc17"/>
      <w:bookmarkEnd w:id="49"/>
      <w:bookmarkEnd w:id="50"/>
      <w:r>
        <w:rPr>
          <w:rtl w:val="true"/>
        </w:rPr>
        <w:t>نقش اعضاى مختلف بدن در حيات مادى</w:t>
      </w:r>
      <w:bookmarkEnd w:id="51"/>
    </w:p>
    <w:p>
      <w:pPr>
        <w:pStyle w:val="BookText"/>
        <w:rPr/>
      </w:pPr>
      <w:r>
        <w:rPr>
          <w:rFonts w:ascii="IRNazanin" w:hAnsi="IRNazanin" w:eastAsia="IRNazanin"/>
          <w:color w:val="111111"/>
          <w:sz w:val="28"/>
          <w:sz w:val="28"/>
          <w:szCs w:val="28"/>
          <w:rtl w:val="true"/>
          <w:lang w:bidi="fa-IR"/>
        </w:rPr>
        <w:t>بدن و جسم انسان، اجزاى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اعضاى بدن مانند سر و مغز و قلب را كه بدون آنها، حيات مادى انسان مخدوش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رئيسه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ميانى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كه با نبودن آنها، حيات انسان از بين نمى رود، امّا جسم او ناقص مى شود و كارها دشوار مى گردد؛ مانند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اعضايى هستند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نقش دارند، مانند ابرو، مژه، مو و 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اعضاى انسان در هر مرتبه و گروهى كه قرار داشته باشد، از نعمت هاى بزرگ خداوند هستند و كاركردهاى فراوانى داشته و حكمت هاى بيشمارى در وجود آنها نهفته است</w:t>
      </w:r>
      <w:r>
        <w:rPr>
          <w:rFonts w:eastAsia="IRNazanin" w:cs="IRNazanin"/>
          <w:color w:val="111111"/>
          <w:sz w:val="28"/>
          <w:szCs w:val="28"/>
          <w:rtl w:val="true"/>
          <w:lang w:bidi="fa-IR"/>
        </w:rPr>
        <w:t>.</w:t>
      </w:r>
    </w:p>
    <w:p>
      <w:pPr>
        <w:pStyle w:val="Heading5"/>
        <w:numPr>
          <w:ilvl w:val="4"/>
          <w:numId w:val="1"/>
        </w:numPr>
        <w:rPr/>
      </w:pPr>
      <w:bookmarkStart w:id="52" w:name="__RefHeading___Toc11846196_1280447820"/>
      <w:bookmarkStart w:id="53" w:name="_Toc18"/>
      <w:bookmarkEnd w:id="52"/>
      <w:r>
        <w:rPr>
          <w:rtl w:val="true"/>
        </w:rPr>
        <w:t>شناخت و توجّه به خلقت بى نظير اعضا و جوارح</w:t>
      </w:r>
      <w:bookmarkEnd w:id="53"/>
    </w:p>
    <w:p>
      <w:pPr>
        <w:pStyle w:val="BookText"/>
        <w:rPr/>
      </w:pPr>
      <w:r>
        <w:rPr>
          <w:rFonts w:ascii="IRNazanin" w:hAnsi="IRNazanin" w:eastAsia="IRNazanin"/>
          <w:color w:val="111111"/>
          <w:sz w:val="28"/>
          <w:sz w:val="28"/>
          <w:szCs w:val="28"/>
          <w:rtl w:val="true"/>
          <w:lang w:bidi="fa-IR"/>
        </w:rPr>
        <w:t>اوّلين مسئله كه انسان بايد در رابطه با جسم خود بدان توجّه كند، آن است كه بداند در خلقت اين اعضا و جوارح، صنع عجيب و بى نظير و دقيقى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تماميّت خلقت انسان همين بس كه خداوند حتّى گودى كف دست و پا و نيز مژه ها و خطوط سرانگشتان را نيز مراعات كرده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بزرگان و دانشمندان، اگر برخى از اين اعضا به صورت كارخانه دربيايد، فرسخ ها كارخانه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هايى كه مغز از آن درست شده است و آن سلول هايى كه از آنها چشم و گوش درست شده است و آن اعضايى كه از آنها قلب و جهاز هاضمه درست شده است، به اندازه اى پيچيدگى و ظرافت دارد و به اندازه اى دقّت روى آنهاست كه اگر ذرّه اى كم يا زياد شود، كليۀ اين ابزار نابود يا دچار اختلال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نظام اتمّى كه در جهان هستى وجود دارد، در اين بدن نيز هست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يكى از معانىِ روايتِ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همين جا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بتواند مغز و قلب و ساير اعضاى بدن خود را به درستى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كسى حقيقت را نمى تواند بشناسد و به قول استاد بزرگوار ما حضرت امام خمينى قدس سره،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 بر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حالا به هر اندازه اى كه بتواند و به هر مقدارى كه علم شناخته است، انسان جسم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دانشمندى كه دربارۀ عالم وجود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پشه اى در اين عالم يك بال زيادتر بزند يا يك بال از ماشين خلقت كم كند، عالم اينچنانى نابود و مضمحل مى شود، دربارۀ جسم نيز بايد همين مطلب را بگوييم كه ذرّه اى كم و زيادشدن در جسم انسان، او را نابود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نظام اتمّ در بدن و در اين بُعد مادى انسان، بسيار عجيب است و حكايت از حكمت و قدرت و علم بى نهايت پروردگار و خالق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دهنده اى كه به گُل نكهت و به گِل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هركس آنچه سزا بود حكمتش آن داد</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فرعون به حضرت موسى عليه السلام گفت اين خداى تو كه به او دعوت مى كنى، كيست‌؟ حضرت موسى عليه السلام پاسخ داد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اَلَّذِي أَعْطىٰ كُلَّ شَيْ‌ءٍ خَلْقَهُ ثُمَّ هَدىٰ‌</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پروردگار ما كسى است كه خالق هر چيزى است و سپس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 قرآن شريف دربارۀ نظام خلقت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أَحْسَنَ كُلَّ شَيْ‌ءٍ خَلَقَهُ‌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پروردگار عالم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طبيعت و از جمله اين بُعد مادى انسان را خلق كرده است و به قول حضرت موسى عليه السلام،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روى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چشم مى داند كه چطور عمل كند كه اگر اين هدايت نباشد، چشم انسان كاربرد خود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مى فهمد و مى داند بايد چطور عمل كند و قلب مى داند چقدر بايد خون پمپاژ كند و نبض انسان چقدر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اعضا وظايف خود را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نظم ها در همين بُعد جسمانى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پيشتر هم بيان شد، پروردگار عالم اين بُعد جسمانى را خلق كرده براى اينكه انسان به واسطۀ آن بتواند به سوى كمالات و تعالى پرواز كند و به جايى برسد كه به جز خدا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رسد آدمى به جايى كه به جز خدا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تا چه حدّ است مكان آدميّت</w:t>
      </w:r>
      <w:r>
        <w:rPr>
          <w:rStyle w:val="FootnoteAnchor"/>
          <w:rtl w:val="true"/>
        </w:rPr>
        <w:footnoteReference w:id="1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همينطور كه آن بُعد معنوى و روح و ابزارهاى آن همچون عقل و فطرت و وجدان اخلاقى، از نعمت هاى بزرگ خداست، اين بُعد مادى و جسم نيز از نعمت هاى بزرگ خداوند سبحان محسوب مى شود</w:t>
      </w:r>
      <w:r>
        <w:rPr>
          <w:rFonts w:eastAsia="IRNazanin" w:cs="IRNazanin"/>
          <w:color w:val="111111"/>
          <w:sz w:val="28"/>
          <w:szCs w:val="28"/>
          <w:rtl w:val="true"/>
          <w:lang w:bidi="fa-IR"/>
        </w:rPr>
        <w:t xml:space="preserve">. </w:t>
      </w:r>
      <w:bookmarkStart w:id="54" w:name="pg20346_229528"/>
    </w:p>
    <w:p>
      <w:pPr>
        <w:pStyle w:val="Heading5"/>
        <w:numPr>
          <w:ilvl w:val="4"/>
          <w:numId w:val="1"/>
        </w:numPr>
        <w:rPr/>
      </w:pPr>
      <w:bookmarkStart w:id="55" w:name="__RefHeading___Toc11846198_1280447820"/>
      <w:bookmarkStart w:id="56" w:name="_Toc19"/>
      <w:bookmarkEnd w:id="54"/>
      <w:bookmarkEnd w:id="55"/>
      <w:r>
        <w:rPr>
          <w:rtl w:val="true"/>
        </w:rPr>
        <w:t>لزوم شُكر نعمت ها</w:t>
      </w:r>
      <w:bookmarkEnd w:id="56"/>
    </w:p>
    <w:p>
      <w:pPr>
        <w:pStyle w:val="BookText"/>
        <w:rPr/>
      </w:pPr>
      <w:r>
        <w:rPr>
          <w:rFonts w:ascii="IRNazanin" w:hAnsi="IRNazanin" w:eastAsia="IRNazanin"/>
          <w:color w:val="111111"/>
          <w:sz w:val="28"/>
          <w:sz w:val="28"/>
          <w:szCs w:val="28"/>
          <w:rtl w:val="true"/>
          <w:lang w:bidi="fa-IR"/>
        </w:rPr>
        <w:t>انسان علاوه بر اينكه كه بايد از خداوند به خاطر نعمت عقل و حيات و مانند اينها شكرگزار باشد، بايد براى وجود تك تك اعضاى بدن نيز شاكر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سعدى را رحمت كند كه چه خوش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خداى را عزّ و جلّ كه طاعتش موجب قربتست و به شكر اندرش مزيد نعمت، هر نفسى كه فرو مى رود ممدّ حياتست و چون بر مى آيد مفرّح ذات؛ پس در هر نفسى دو نعمت موجودست و بر هر نعمت شكرى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دست و زبان كه برآيد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عهدۀ شكرش به در آيد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 راستى از دست و زبان كه برآيد كه بگويد الحمدلله نفس مى كشم‌؟ چه كسى تسبيح را دست مى گيرد و صد مرتبه مى گويد الحمدلله كه تنفّس مى كنم يا خدا را شكر كه چشم و دست و پا دارم‌؟ چه كسى شكر اين نعمت را مى كند كه در خونش گلبول هاى سفيد و قرمز وجود دارد كه يكى به منزلۀ گارد نگهبان بدن بوده و ميكروب ها را دفع مى كند و ديگرى مسئول پخش ارزاق در بدن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سعدى دربارۀ تنفّس گفته دو نعمت موجود، امّا همۀ اعضاى بدن چنين است و در وجود آنها، نه تنها دو نعمت،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بايد به خاطر وجود آن نعمت ها، شكرها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اقسام شُكر</w:t>
      </w:r>
    </w:p>
    <w:p>
      <w:pPr>
        <w:pStyle w:val="BookText"/>
        <w:rPr/>
      </w:pPr>
      <w:r>
        <w:rPr>
          <w:rFonts w:ascii="Amiri" w:hAnsi="Amiri" w:eastAsia="Amiri" w:cs="Amiri"/>
          <w:color w:val="111111"/>
          <w:sz w:val="28"/>
          <w:sz w:val="28"/>
          <w:szCs w:val="28"/>
          <w:rtl w:val="true"/>
          <w:lang w:bidi="ar-SA"/>
        </w:rPr>
        <w:t>شُكر داراى اقسامى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شكر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اقسام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همه حال شاكر خداوند باشد و او را به خاطر نعمت هاى پيدا و پنهان، با زبان و بيان خود، شكرگزارى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 خوانيم كه هرگاه امرى پيامبر اكرم صلى الله عليه و آله و سلم را خوشحال مى كرد، ايشان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عَلَى هَذِهِ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پيش آمدى موجب اندوهشان مى گرديد،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عَلَى كُلِ حَالٍ‌</w:t>
      </w:r>
      <w:r>
        <w:rPr>
          <w:rFonts w:eastAsia="IRNazanin" w:cs="IRNazanin"/>
          <w:color w:val="111111"/>
          <w:sz w:val="28"/>
          <w:szCs w:val="28"/>
          <w:rtl w:val="true"/>
          <w:lang w:bidi="fa-IR"/>
        </w:rPr>
        <w:t>»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ما نيز بايد در همۀ حالات، اين شكر زبانى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زبانى همان شكرى است كه ثواب هاى فراوانى نيز بر آن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اذكار و اوراد و حمدهايى كه انسان بر زبان جارى مى كند و در روايات و كلام بزرگان نيز بر آنها تصريح شده، در همين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ديگر شكر كه بالاترين اقسام شكر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انسان اعضاى خود را در آنچه رضاى خداست به كار گيرد؛ چنان كه بزرگان در تعريف شكر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العَبْدِ جَميعَ ما أَنعَمَهُ اللهُ عليهِ فِيمَا خَلَقَ لأَجلِهِ‌</w:t>
      </w:r>
      <w:r>
        <w:rPr>
          <w:rFonts w:eastAsia="IRNazanin" w:cs="IRNazanin"/>
          <w:color w:val="111111"/>
          <w:sz w:val="28"/>
          <w:szCs w:val="28"/>
          <w:rtl w:val="true"/>
          <w:lang w:bidi="fa-IR"/>
        </w:rPr>
        <w:t>.»</w:t>
      </w:r>
      <w:r>
        <w:rPr>
          <w:rStyle w:val="FootnoteAnchor"/>
          <w:rtl w:val="true"/>
        </w:rPr>
        <w:footnoteReference w:id="1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به انسان چشم داده است كه ببيند و از ديده ها عبرت بگيرد و </w:t>
      </w:r>
    </w:p>
    <w:p>
      <w:pPr>
        <w:pStyle w:val="BookText"/>
        <w:rPr/>
      </w:pPr>
      <w:r>
        <w:rPr>
          <w:rFonts w:ascii="IRNazanin" w:hAnsi="IRNazanin" w:eastAsia="IRNazanin"/>
          <w:color w:val="111111"/>
          <w:sz w:val="28"/>
          <w:sz w:val="28"/>
          <w:szCs w:val="28"/>
          <w:rtl w:val="true"/>
          <w:lang w:bidi="fa-IR"/>
        </w:rPr>
        <w:t>زندگى را به خوبى بگذراند، حال اگر كسى چشم را در بى حيايى و در فحشا صرف كند، معلوم است كه كار او ناشكرى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آدمى گوش داده كه در زندگى از آن استفاده كند و سخنان حق را بشنود، اگر كسى آن را در شنيدن غيبت و تهمت يا شنيدن موسيقى هاى شهوت انگيز صرف كند، مسلّماً كفران نعمت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از زبان براى غيبت كردن و نيش و كنايه زدن و تهمت و امثال اينها، ديگر اعضاى بدن نيز همين صورت را دارند و انسان بايد از آنها در جهتى كه خداوند حكيم تعيين كرده است، بهره ببرد و الا دچار ناسپاسى و ناشكرى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صرف كردن اين بُعد مادى در گناه و در آن چيزى كه خدا راضى نيست، ناسپاسى از نعمت است و گناهش به اندازه اى بزرگ است كه قرآن كريم وعدۀ عذاب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رَبُّكُمْ لَئِنْ شَكَرْتُمْ لَأَزِيدَنَّكُمْ وَ لَئِنْ كَفَرْتُمْ إِنَّ عَذٰابِي لَشَدِيدٌ</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معنايش اين است كه اگر آدمى شكرگزار نعمت هاى الهى باشد، نعمت ها براى او افزون مى گردد؛ ولى اگر ناشكرى كند كه قرآن شريف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نامد، دچار عذاب مى شود و عذاب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 گاهى به معناى از دست رفتن نعمت است و گاهى ايجاد نقمت و گاهى نيز عذاب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بودن كلمۀ عذاب در اين آيه، هم دنيا و هم آخرت را شامل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كَفَرْتُمْ إِنَّ عَذٰابِي لَشَدِيدٌ</w:t>
      </w:r>
      <w:r>
        <w:rPr>
          <w:rFonts w:eastAsia="IRNazanin" w:cs="IRNazanin"/>
          <w:color w:val="111111"/>
          <w:sz w:val="28"/>
          <w:szCs w:val="28"/>
          <w:rtl w:val="true"/>
          <w:lang w:bidi="fa-IR"/>
        </w:rPr>
        <w:t xml:space="preserve">). </w:t>
      </w:r>
      <w:bookmarkStart w:id="57" w:name="pg20346_229531"/>
    </w:p>
    <w:p>
      <w:pPr>
        <w:pStyle w:val="BookText"/>
        <w:rPr/>
      </w:pPr>
      <w:bookmarkEnd w:id="57"/>
      <w:r>
        <w:rPr>
          <w:rFonts w:ascii="IRNazanin" w:hAnsi="IRNazanin" w:eastAsia="IRNazanin"/>
          <w:color w:val="111111"/>
          <w:sz w:val="28"/>
          <w:sz w:val="28"/>
          <w:szCs w:val="28"/>
          <w:rtl w:val="true"/>
          <w:lang w:bidi="fa-IR"/>
        </w:rPr>
        <w:t>اين اوّل وظيفه اى است كه انسان دربارۀ اين بُعد مادى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وظيفه بين بُعد مادى و بُعد معنوى مشترك است؛ يعنى شكر همۀ نعمت ها، اعمّ از مادى و معنوى، امرى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به راستى نمى تواند شكر همۀ نعمت ها را به جا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نعمت هاى الهى، بى حدّ بوده و احصاشدنى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 تُحْصُوهٰا إِنَّ اَللّٰهَ لَغَفُورٌ رَحِيمٌ‌</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 حال به هر اندازه كه در توان باشد، شكر نعمت هاى پروردگار، لازم و ضرورى است</w:t>
      </w:r>
      <w:r>
        <w:rPr>
          <w:rFonts w:eastAsia="IRNazanin" w:cs="IRNazanin"/>
          <w:color w:val="111111"/>
          <w:sz w:val="28"/>
          <w:szCs w:val="28"/>
          <w:rtl w:val="true"/>
          <w:lang w:bidi="fa-IR"/>
        </w:rPr>
        <w:t>.</w:t>
      </w:r>
    </w:p>
    <w:p>
      <w:pPr>
        <w:pStyle w:val="Heading5"/>
        <w:numPr>
          <w:ilvl w:val="4"/>
          <w:numId w:val="1"/>
        </w:numPr>
        <w:rPr/>
      </w:pPr>
      <w:bookmarkStart w:id="58" w:name="__RefHeading___Toc11846200_1280447820"/>
      <w:bookmarkStart w:id="59" w:name="_Toc20"/>
      <w:bookmarkEnd w:id="58"/>
      <w:r>
        <w:rPr>
          <w:rtl w:val="true"/>
        </w:rPr>
        <w:t>حفظ صحّت و سلامت جسم</w:t>
      </w:r>
      <w:bookmarkEnd w:id="5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توجّه به خلقتِ اعضا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نعمت وجود اعضاى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آدمى بايد در حدّ توان، از جسم و اعضاى خود، مواظبت كند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 گونه كه بايد از بُعد ملكوتى، يعنى روح و عقل و وجدان اخلاقى و فطرت مراقبت كند تا بتواند به سعادت نائل شود، بايد از اين بُعد مادى نيز مواظبت كامل نمايد تا يارى گر او در مسير تكاملى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ناسالم باشد، انسان نمى تواند خوب 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بيمار باشد، وجدان اخلاقى نمى تواند خوب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مريض باشد، فطرت هم نمى تواند به درستى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سالم در بدن سالم، وجدان اخلاقى سالم در بدن سالم و فطرت سالم در بدن سالم است؛ بنابر اين حفظ سلامت بدن، فوق العاده مهم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دربارۀ اعضاى بدن، بايد قاعدۀ اصالة الصحّه جارى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فقه داريم كه معناى خاصّ فقهى مى دهد،</w:t>
      </w:r>
      <w:r>
        <w:rPr>
          <w:rStyle w:val="FootnoteAnchor"/>
          <w:rtl w:val="true"/>
        </w:rPr>
        <w:footnoteReference w:id="22"/>
      </w:r>
      <w:r>
        <w:rPr>
          <w:rFonts w:ascii="IRNazanin" w:hAnsi="IRNazanin" w:eastAsia="IRNazanin"/>
          <w:color w:val="111111"/>
          <w:sz w:val="28"/>
          <w:sz w:val="28"/>
          <w:szCs w:val="28"/>
          <w:rtl w:val="true"/>
          <w:lang w:bidi="fa-IR"/>
        </w:rPr>
        <w:t>امّا دربارۀ جسم و بدن نيز بايد قاعدۀ اصالة الصحّه اى داشته باشيم؛ بدين معنا كه انسان بايد هميشه مراقب سلامتى و صحّت جسمش باشد و آن را سالم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اصالة الصحّه در جسم، از آن اصالة الصحۀ فقها، خيلى بزرگ تر و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عموم مردم اين مراقبت را به گونه اى كه لازم و شايسته 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برخى از مسائل مرتبط با سلامت بعد جسمانى، اشاره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تغذيۀ صحيح و سالم</w:t>
      </w:r>
    </w:p>
    <w:p>
      <w:pPr>
        <w:pStyle w:val="BookText"/>
        <w:rPr/>
      </w:pPr>
      <w:r>
        <w:rPr>
          <w:rFonts w:ascii="IRNazanin" w:hAnsi="IRNazanin" w:eastAsia="IRNazanin"/>
          <w:color w:val="111111"/>
          <w:sz w:val="28"/>
          <w:sz w:val="28"/>
          <w:szCs w:val="28"/>
          <w:rtl w:val="true"/>
          <w:lang w:bidi="fa-IR"/>
        </w:rPr>
        <w:t>نوع تغذيۀ اعضا و جوارح انسان، در سلامت جسمى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تغذيۀ اعضاى بدن، گاهى مربوط به آب و هواست و گاهى مربوط به نوع غذاهاى مصرفى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آلودگى آب ها يا هوايى كه آدمى در آن تنفّس مى كند، بدن را دچار امراض گوناگونى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بسيارى از مردم در مناطق مختلف، به خاطر آلودگى هوا و آلودگى آب، گرفتار بيمارى هستند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تغذيۀ نامناسب نيز فعّاليت بعد جسمانى انسان را دچار اختلال كرده و او را با مشكل مواجه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تغذيۀ سالم، اصل اوّل در حليّت و حرمت غذاهاست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فقط از موارد طيّب و پاك و حلال براى تغذيۀ خود استقاده كند و از خوردنى ها و آشاميدنى ها و ساير مواردى كه دين آنها را حرام اعلام كرده، اجتناب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مرتبۀ بعد، مراقبت از سلامت و پاكيزگى، مناسب طبع </w:t>
      </w:r>
    </w:p>
    <w:p>
      <w:pPr>
        <w:pStyle w:val="BookText"/>
        <w:rPr/>
      </w:pPr>
      <w:r>
        <w:rPr>
          <w:rFonts w:ascii="IRNazanin" w:hAnsi="IRNazanin" w:eastAsia="IRNazanin"/>
          <w:color w:val="111111"/>
          <w:sz w:val="28"/>
          <w:sz w:val="28"/>
          <w:szCs w:val="28"/>
          <w:rtl w:val="true"/>
          <w:lang w:bidi="fa-IR"/>
        </w:rPr>
        <w:t>بودن، رعايت زمان مناسب و امثال اين موارد در تغذيه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ذهبيه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عليه السلام جسم انسان را به زمين كشت زارى مثال زده اند كه بايد به موقع آبيارى و اصلاح شود و الاّ دچار فساد و خرابى مى گردد؛ بعد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فَالْجَسَدُ بِهَذِهِ الْمَنْزِلَةِ وَ بِالتَّدْبِيرِ فِي الْأَغْذِيَةِ وَ الْأَشْرِبَةِ يَصْلُحُ وَ يَصِحُّ وَ تَزْكُو الْعَافِيَةُ فِيهِ‌</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يعنى جسم نيز به منزلۀ زمين كشاورزى است كه سامان دادن به نوع تغذيه و اصلاح آن، موجب صحّت و سلامت و عافيت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حكيمان و پزشكان و متخصصين امر، در اين باره تحقيقات فراوانى كرده اند و صحبت ها و سفارش هاى بسيارى دارند كه بايد به محلّ آن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پرخورى</w:t>
      </w:r>
    </w:p>
    <w:p>
      <w:pPr>
        <w:pStyle w:val="BookText"/>
        <w:rPr/>
      </w:pPr>
      <w:r>
        <w:rPr>
          <w:rFonts w:ascii="IRNazanin" w:hAnsi="IRNazanin" w:eastAsia="IRNazanin"/>
          <w:color w:val="111111"/>
          <w:sz w:val="28"/>
          <w:sz w:val="28"/>
          <w:szCs w:val="28"/>
          <w:rtl w:val="true"/>
          <w:lang w:bidi="fa-IR"/>
        </w:rPr>
        <w:t>اگر كسى مى خواهد جسم سالم داشته باشد، بعد از توجّه به سلامت در تغذيه، بايد در خوردن، ميانه روى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رضا عليه السلام مى خوانيم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النَّاسَ قَصَدُوا فِي المَطْعَمِ لَاسْتَقَامَتْ أَبْدَانُهُم</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علامۀ مجلسى رحمه الله در بحار الانوار ذيل اين روايت، متذكّر مى شود كه مراد از ميانه روى، هم در كميّت غذا يعنى مقدار و اندازۀ آن و هم در كيفيّت غذا، يعنى جنس و نوع خوراك است</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اندازه خوردن، به جا خوردن و درست خوردن، واجب و لازم است و اگر چنين نباشد، انسان مريض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بيمارى ها و امراض جسمى، از همين پرخورى ها و بى وقت خوردن ها ناشى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روايات نيز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الْجَسَدِ فِي كَثْرَةِ الطَّعَامِ‌</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فساد جسم انسان، بر اثر زياده روى و پرخورى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روايت ديگرى پيامبر گرامى اسلام صلى الله عليه و آله و سلم فرموده اند كه معده، خانۀ بيمارى ها و كم خوردن و پرهيز، داروى بيمارى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الْمَعِدَةَ بَيْتُ الدَّاءِ وَ الْحِمْيَةَ هِيَ الدَّوَاء</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در آموزه هاى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مذمّت شده است؛ پيغمبر اكرم صلى الله عليه و آله و سلم مى فرمايند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أَبْغَضُكُمْ إِلَى اللَّهِ تَعَالَى كُلُّ نَئُومٍ وَ أَكُولٍ وَ شَرُوب</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مبغوض ترين افراد نزد خداوند متعال، كسى است كه آب و غذا زياد مى خورد و پرخواب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پرخورى موجب چاقى شده و امراض فراوانى براى اعضا و جوارح </w:t>
      </w:r>
    </w:p>
    <w:p>
      <w:pPr>
        <w:pStyle w:val="BookText"/>
        <w:rPr/>
      </w:pPr>
      <w:r>
        <w:rPr>
          <w:rFonts w:ascii="IRNazanin" w:hAnsi="IRNazanin" w:eastAsia="IRNazanin"/>
          <w:color w:val="111111"/>
          <w:sz w:val="28"/>
          <w:sz w:val="28"/>
          <w:szCs w:val="28"/>
          <w:rtl w:val="true"/>
          <w:lang w:bidi="fa-IR"/>
        </w:rPr>
        <w:t>انسان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چاقى و عوارض ناشى از آن، يكى از مشكلات شايع در بسيارى از جوامع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چاقى و در ادامه بيمارى اعضا و جوارح، انسان را گوشه نشين و سپس كم تحرّك و در نتيجه بدبخت و بداقبال مى كند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برخى از افراد براى اينكه از غذاخوردن لذّت بيشتر ببرند، بيشتر و متنوّع تر غذا مى خورند؛ در حالى كه همين پرخورى ها و زياده روى ها، علاوه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مانع سلامت آنان نيز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اعضا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مسئلۀ مهم تر از پرخورى و چاقى،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تنبلى هاى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انسان بايد متحرّك و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انسان فعاليت و جنب و جوش لازم را نداشته باشند، به مرور موجب مريضى و كسالت براى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گفته شده اگر مدّتى مثلاً چند ماه، چشم كسى بسته باشد، كور مى شود يا اگر مدّتى گوش كسى را ببندند، 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اين تجربه را داشته و دارند كه وقتى مثلاً دست يا پاى آنها مى شكند و مدّتى آن را مى بندند، پس از بازكردن، مدّتْ زمانى طول مى كشد تا آن دست يا پا به درستى بتواند حركت و فعاليت قبلى خود را بازيابد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گونه عموم تنبلى ها انسان را از اهداف و كارآيى خود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كه مبغوض ترين افراد نزد خداوند، افراد تنبل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عَلَيْهِ السَّلَامُ أَيُّ عِبَادِكَ أَبْغَضُ إِلَيْكَ قَالَ جِيفَةٌ بِاللَّيْلِ بَطَّالٌ بِالنَّهَار</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بنابراين تحرّك داشتن، فعّال بودن، انجام ورزش هاى سالم و مداوم، امرى لازم و ضرورى براى صحّت و سلامت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بهترين كارهاى انسان در طول شبانه ورز مى تواند اين باشد كه يك ساعت پياده روى و ورزش كند تا از تنبلى ها و كسالت ها كه موجب امراض و بيمارى هاست، به دور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ورزش و تحرّك، نوعى تغذيه براى جسم انسان محسوب مى شود و لذا بايد بگوييم ورزش و پياده روى و مانند اينها، واجب و لازم است تا آدمى جسمى سالم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افرادى با سن هاى بالا نيز نشاط و سلامت افزون ترى داشتند و يكى از دلايل مهم آن، تحرّك جسمى آنان بود؛ ولى امروزه متأسّفانه بسيارى از مردم حتّى جوانان، نشاط لازم را ندارند و يكى از دلايل آن، تنبلى ها و نداشتن پويايى و تحرّك لازم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در بحث شكر نعمت، بيان شد كه يكى از معانى شكرگزارى از خداوند، استفاده از نعمت در جهتى است كه خداوند خواسته است؛ بنابر اين تحرّك داشتن و كاركشيدن از اعضا براى اعمال صالح نيز، نيز در همين راستاست و بايد بگوئيم تنبلى كردن و بطالت و بيكارى، به معناى هدردادن نعمت است كه خود، از مصاديق ناشكرى محسوب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شريف ترين مردم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گر و پويا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عَمِلُوا اَلصّٰالِحٰاتِ‌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به صورت مكرّر در قرآن شريف آمده است نيز، همين فعاليت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فقط كارهاى عبادى نظير نماز و روزه و حج نيست، بلكه يكى از اعمال صالح همين است كه انسان با تحرّك و پويايى، اعضا و جوارحش را سالم نگاه دارد و پرخواب و پرخور و بيكار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ها اين مطلب را صورت قضيه و فرض علمى و زيست شناختى مطرح كرده اند كه اگر انسان مواظب خودش باشد، بايد زندگانى او بسيار طولانى تر از آنچه امروزه واقع مى شود،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و نشاط در زندگى</w:t>
      </w:r>
    </w:p>
    <w:p>
      <w:pPr>
        <w:pStyle w:val="BookText"/>
        <w:rPr/>
      </w:pPr>
      <w:r>
        <w:rPr>
          <w:rFonts w:ascii="IRNazanin" w:hAnsi="IRNazanin" w:eastAsia="IRNazanin"/>
          <w:color w:val="111111"/>
          <w:sz w:val="28"/>
          <w:sz w:val="28"/>
          <w:szCs w:val="28"/>
          <w:rtl w:val="true"/>
          <w:lang w:bidi="fa-IR"/>
        </w:rPr>
        <w:t>يكى از عوامل تضعيفِ بُعد جسمانى انسان، غم و غصّه، دلهره و اضطراب خاطر، ترس و نگرانى از گذشته و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زندگى، شادى و نشاط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غم و غصّه ها در زندگى بيشتر باشد، جسم انسان بيشتر دچار دردها و امراض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درصد بالايى از بيمارى هاى جسمى، از همين فكرها كه موجب امراض روحى و روانى هم شده، ناشى مى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گرفتارى هاى فراوان و نبودن شادى در زندگى، انسان را از درون پوسيده مى كند و بر جسم هم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توجّه آن است كه بسيارى از اين گرفتارى و غم و غصّه ها را خود افراد بر سر مسائل پوچ و بى نتيجه، امور زودگذر دنيوى و باورهاى غلط، براى خود درست 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غصّه خوردن بر گرفتارى ها و دچار غم و يأس شدن، نه تنها مشكلات را حل نمى كند، بلكه درد روى درد مى آورد؛ در حالى كه شادبودن، بى توجّهى به بسيارى از اين مسائل غصّه زا، هم مشكلات را زودتر برطرف و اصلاح مى كند هم باعث مى شود آدمى دچار ضعف عصبى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عصبى به نوعى ديوانگى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غم و غصّه دارد، دچار ضعف اعصاب مى شود و در انجام كارهاى روزمرّه نيز به مشكل برمى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داشتن اعصابى ضعيف، نمى تواند به خوبى بچه دارى و خانه دارى كند؛ مرد با گرفتارى به ضعف اعصاب، نمى تواند در كار خود موفّق باشد يا به خوبى خانواده را اداره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موجبات غم و غصّۀ انسان، غرق شدن در دنيا و ماديات است و بايد بگوييم سرچشمۀ بسيارى از غم ها، دنياخواهى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وقتى كسى مداوم به فكر دنيا و امور دنيوى باشد، دچار غم و اندوه بسيار و هميشگى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غم و غصّه خوردن براى امور دنيوى و ماديات، گرفتارى روى گرفتارى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مى فرمايند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 الدُّنْيَا أَكْبَرُ هَمِّهِ فَلَيْسَ مِنَ اللَّهِ فِي شَيْ‌ءٍ وَ أَلْزَمَ قَلْبَهُ أَرْبَعَ خِصَالٍ هَمّاً لَا يَنْقَطِعُ عَنْهُ أَبَداً وَ شُغُلًا لَا يَنْفَرِجُ مِنْهُ أَبَداً وَ فَقْراً لَا يَبْلُغُ غِنَاهُ أَبَداً وَ أَمَلًا لَا يَبْلُغُ مُنْتَهَاهُ أَبَدا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اگر كسى همّ و غمّش اين دنيا باشد و براى دنيا غم و غصّه بخورد، خداوند به او اعتنايى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مِنَ اللَّهِ فِي شَيْ‌ءٍ‌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ديگر سخن، يكى از نتايج زيانبار غم و غصّه و اضطراب خاطر و نگرانى براى نيازهاى دنيوى، آن است كه نظر لطف الهى را از انسان سلب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روايت، پيامبر اكرم صلى الله عليه و آله و سلم به چهار اثر از آثارى كه غمّ و غصّه خوردن براى دنيا و ماديات در دل و قلب انسان مى گذارد، اشاره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لَا يَنْقَطِعُ عَنْهُ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غم و غصه اى روى دل انسان مى آيد كه اين غم و غصه رفع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غمّ و غصّۀ دائمى، بلايى بزرگ براى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شُغُلًا لَا يَنْفَرِجُ مِنْهُ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هميشه دلش مشغول است؛ امّا مشغول به خدا نيست، زيرا اگر دل كسى مشغول خدا باشد، به تعبير قرآن شريف،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اطمينان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اگر مى خواهيد غم و غصّه نداشته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مى گويد اگر ياد خدا نبوديد و صرفاً در انديشۀ دنيا بوديد و همّت خود را فقط مصروف ماديات كرديد، گرفتارى و مشغله هايى براى شما ايجاد مى شود كه هيچ وقت تمام شدنى نيست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فَقْراً لَا يَبْلُغُ غِنَاهُ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گرفتار به غم دنيا، هميشه گرفتارى هاى مالى دارد؛ چه وضع او به ظاهر خوب باشد يا 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أَمَلًا لَا يَبْلُغُ مُنْتَهَاهُ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آرزوهاى چنين شخصى نيز دست نايافتنى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بلندپروازى ها و با آرزو در خيالات سير كردن، هيچ گاه تمامى ندارد و نه تنها تمامى ندارد، بلكه عينيّت هم نمى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 كنند فقيرى ظرفى روغن داشت و آن را بالاى سرش مى گذاشت و هر روز مقدارى روغن به آن اضافه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ديد كه ظرف روغن در حال پر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 و در تخيّل خود فرو رفت كه وقتى اين ظرف پر شود، آن را مى فروشم و بعد با پول آن گوسفندى مى خرم و به مرور گوسفندان زياد مى شوند، تا اينكه بالاخره يك گله از آن درست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زن و زندگى و نوكر مى گيرم و خلاصه وضع خوبى پيدا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اينجا رسيد، با خود گفت اگر روزى نوكر با دستورم مخالفت كند، با اين عصا در سرش مى زنم و به ناگاه عصا را بلند كرد و عصا به ظرف روغن خورد و روغن روى سرش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ريخت و آرزوها و خيالات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گرفتار آمال و آرزوهاى دست نيافتنى هستند و تخيّلات آنها مانند همين قضيۀ ظرف روغن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پيامبر اكرم صلى الله عليه و آله و سلم انصافاً روايت خوبى است و حضرت مى فرمايند غم و غصّه ها و دنياخواهى، به غير نگرانى و به غير ضعف عصب و به غير عصبانى شدن و العياذ بالله نارضايتى از خداوند، چيز ديگرى ندارد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اگر بخواهد در زندگى نگرانى و غم و اضطراب نداشته و يك زندگى همراه با شادى و نشاط داشته باشد، يكى از عوامل مهم آن، داشتن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ارتباط با خدا و رسيدن به مقام تسليم و رضا، همۀ غم ها و ناراحتى ها از آدمى دور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غم و غصّه و اضطراب خاطر و نگرانى ندارند و پروردگار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اطمينانى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و دلى پربار و متّصل به خدا، به آنها عنايت كرده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راستى دوست خدا هستيد و اگر مى خواهيد خدا شما را دوست داشته باشد، از گذشته غم و غصه نداشته باشيد و مدام به آن فكر نكنيد و ترس و نگرانى از آينده اى كه هنوز نيامده، به خود راه ندهيد؛ زيرا اين گونه غم و غصّه ها، هم روح و روان آدمى را تحت تأثير قرار مى دهد و هم جسم را مى پوساند و نابود مى كند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20346_229543"/>
      <w:bookmarkStart w:id="61" w:name="pg20346_229543"/>
      <w:bookmarkEnd w:id="61"/>
    </w:p>
    <w:p>
      <w:pPr>
        <w:pStyle w:val="Heading3"/>
        <w:numPr>
          <w:ilvl w:val="2"/>
          <w:numId w:val="1"/>
        </w:numPr>
        <w:rPr/>
      </w:pPr>
      <w:bookmarkStart w:id="62" w:name="pg20346_229543"/>
      <w:bookmarkStart w:id="63" w:name="__RefHeading___Toc11846202_1280447820"/>
      <w:bookmarkStart w:id="64" w:name="_Toc21"/>
      <w:bookmarkEnd w:id="62"/>
      <w:bookmarkEnd w:id="63"/>
      <w:r>
        <w:rPr>
          <w:rtl w:val="true"/>
        </w:rPr>
        <w:t>فصل دوّم رابطه انسان با خداوند سبحان</w:t>
      </w:r>
      <w:bookmarkEnd w:id="6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 w:name="__RefHeading___Toc11846204_1280447820"/>
      <w:bookmarkStart w:id="66" w:name="_Toc22"/>
      <w:bookmarkEnd w:id="65"/>
      <w:r>
        <w:rPr>
          <w:rtl w:val="true"/>
        </w:rPr>
        <w:t>اشاره</w:t>
      </w:r>
      <w:bookmarkEnd w:id="6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20346_229545"/>
      <w:bookmarkStart w:id="68" w:name="pg20346_229545"/>
      <w:bookmarkEnd w:id="68"/>
    </w:p>
    <w:p>
      <w:pPr>
        <w:pStyle w:val="Heading4"/>
        <w:numPr>
          <w:ilvl w:val="3"/>
          <w:numId w:val="1"/>
        </w:numPr>
        <w:rPr/>
      </w:pPr>
      <w:bookmarkStart w:id="69" w:name="pg20346_229545"/>
      <w:bookmarkStart w:id="70" w:name="__RefHeading___Toc11846206_1280447820"/>
      <w:bookmarkStart w:id="71" w:name="_Toc23"/>
      <w:bookmarkEnd w:id="69"/>
      <w:bookmarkEnd w:id="70"/>
      <w:r>
        <w:rPr>
          <w:rtl w:val="true"/>
        </w:rPr>
        <w:t>درس گفتار نود و ششم</w:t>
      </w:r>
      <w:r>
        <w:rPr>
          <w:rtl w:val="true"/>
        </w:rPr>
        <w:t xml:space="preserve">: </w:t>
      </w:r>
      <w:r>
        <w:rPr>
          <w:rtl w:val="true"/>
        </w:rPr>
        <w:t>معناى رابطه با خداوند</w:t>
      </w:r>
      <w:bookmarkEnd w:id="71"/>
    </w:p>
    <w:p>
      <w:pPr>
        <w:pStyle w:val="Heading5"/>
        <w:numPr>
          <w:ilvl w:val="4"/>
          <w:numId w:val="1"/>
        </w:numPr>
        <w:rPr/>
      </w:pPr>
      <w:bookmarkStart w:id="72" w:name="__RefHeading___Toc11846208_1280447820"/>
      <w:bookmarkStart w:id="73" w:name="_Toc24"/>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اوّلين فصل از موضوع ارتباطات انسان، به موضوع ارتباط انسان با خويشتن اختصاص داشت و بيان گرديد كه انسان در دو بعد درونى و بيرونى با خويشتن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در درون انسان، پيامبرانى قرار داده كه او را به سوى كمالات و راستى ها رهنمون مى شوند و آدمى در اثر متابعت از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رستگارى و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بيرونى انسان نيز به دليل آنكه براق و وسيله اى براى كمالِ بعد درونى است، در حيات انسانى، از اهميّت ويژه اى برخوردار است و بايد در حفظ صحّت و سلامت آن، كوشش شود و از آن، مانند هر نعمت ديگرى، در راه رضاى الهى بهره بُرد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دوّمين شكل از ارتباطات انسان كه ارتباط او با پروردگار متعال است، مطرح و تبيين مى شود</w:t>
      </w:r>
      <w:r>
        <w:rPr>
          <w:rFonts w:eastAsia="IRNazanin" w:cs="IRNazanin"/>
          <w:color w:val="111111"/>
          <w:sz w:val="28"/>
          <w:szCs w:val="28"/>
          <w:rtl w:val="true"/>
          <w:lang w:bidi="fa-IR"/>
        </w:rPr>
        <w:t xml:space="preserve">. </w:t>
      </w:r>
      <w:bookmarkStart w:id="74" w:name="pg20346_229546"/>
    </w:p>
    <w:p>
      <w:pPr>
        <w:pStyle w:val="Heading5"/>
        <w:numPr>
          <w:ilvl w:val="4"/>
          <w:numId w:val="1"/>
        </w:numPr>
        <w:rPr/>
      </w:pPr>
      <w:bookmarkStart w:id="75" w:name="__RefHeading___Toc11846210_1280447820"/>
      <w:bookmarkStart w:id="76" w:name="_Toc25"/>
      <w:bookmarkEnd w:id="74"/>
      <w:bookmarkEnd w:id="75"/>
      <w:r>
        <w:rPr>
          <w:rtl w:val="true"/>
        </w:rPr>
        <w:t>بهترين ارتباط</w:t>
      </w:r>
      <w:bookmarkEnd w:id="76"/>
    </w:p>
    <w:p>
      <w:pPr>
        <w:pStyle w:val="BookText"/>
        <w:rPr/>
      </w:pPr>
      <w:r>
        <w:rPr>
          <w:rFonts w:ascii="IRNazanin" w:hAnsi="IRNazanin" w:eastAsia="IRNazanin"/>
          <w:color w:val="111111"/>
          <w:sz w:val="28"/>
          <w:sz w:val="28"/>
          <w:szCs w:val="28"/>
          <w:rtl w:val="true"/>
          <w:lang w:bidi="fa-IR"/>
        </w:rPr>
        <w:t>رابطۀ انسان با خداوند سبحان، از اوجب واجبات و از ضرورى ترين نيازهاى حيات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خواهان دنيا باشد، بايد رابطه اش را با خداوند محكم كند و اگر آخرت مى خواهد باز هم راه آن، ارتباط با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همه جا را محضر او بداند و در همه جا، ادب حضور را مراعات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بدينوسيله در دنيا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جداً بتواند ارتباط خود با حضرت احديّت را به خوبى شكل دهد و اين رابطه را حفظ كرده و ارتقا بخشد، در حقيقت بهترين روابط را احيا و برقرار ساخته است؛ ارتباطى كه نزد اهل معرفت، داراى ارزش بسيارى است؛ به گونه اى كه حاضر نيستند دو ركعت نماز در دل شب را كه به مثابۀ خلوت با خداست، با همۀ دنيا معاوضه كنند</w:t>
      </w:r>
      <w:r>
        <w:rPr>
          <w:rFonts w:eastAsia="IRNazanin" w:cs="IRNazanin"/>
          <w:color w:val="111111"/>
          <w:sz w:val="28"/>
          <w:szCs w:val="28"/>
          <w:rtl w:val="true"/>
          <w:lang w:bidi="fa-IR"/>
        </w:rPr>
        <w:t xml:space="preserve">. </w:t>
      </w:r>
      <w:bookmarkStart w:id="77" w:name="pg20346_229547"/>
    </w:p>
    <w:p>
      <w:pPr>
        <w:pStyle w:val="BookText"/>
        <w:rPr/>
      </w:pPr>
      <w:bookmarkEnd w:id="77"/>
      <w:r>
        <w:rPr>
          <w:rFonts w:ascii="IRNazanin" w:hAnsi="IRNazanin" w:eastAsia="IRNazanin"/>
          <w:color w:val="111111"/>
          <w:sz w:val="28"/>
          <w:sz w:val="28"/>
          <w:szCs w:val="28"/>
          <w:rtl w:val="true"/>
          <w:lang w:bidi="fa-IR"/>
        </w:rPr>
        <w:t>پيامبر اكرم صلى الله عليه و آله و سلم در روايتى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لَرَكْعَتَانِ فِي جَوْفِ اللَّيْلِ أَحَبُّ إِلَيَّ مِنَ الدُّنْيَا وَ مَا فِيهَا</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ارزش دو ركعت نماز شب كه به صورت مكالمه و گفتگو با خداوند درآمده است، در پيش پيامبر از دنيا و آنچه در دنياست،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ارتباط محكم تر باشد، انسان درك عميق ترى از مكالمه و معاشقه با خداوند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با گوش دل مى شنود كه پروردگار متعال با او حرف مى زند و شنيدن خداوند را نيز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 مى خواند يا ذكر مى گويد، آفرينِ خداوند را مى شنود و مسلّماً اين تشويق، بالاترين لذّات را براى او خواهد داشت؛ لذّتى كه بالاتر از آن قابل تصوّر و بيان نيست و با هيچ چيز مقايسه نمى شود</w:t>
      </w:r>
      <w:r>
        <w:rPr>
          <w:rFonts w:eastAsia="IRNazanin" w:cs="IRNazanin"/>
          <w:color w:val="111111"/>
          <w:sz w:val="28"/>
          <w:szCs w:val="28"/>
          <w:rtl w:val="true"/>
          <w:lang w:bidi="fa-IR"/>
        </w:rPr>
        <w:t>.</w:t>
      </w:r>
    </w:p>
    <w:p>
      <w:pPr>
        <w:pStyle w:val="Heading5"/>
        <w:numPr>
          <w:ilvl w:val="4"/>
          <w:numId w:val="1"/>
        </w:numPr>
        <w:rPr/>
      </w:pPr>
      <w:bookmarkStart w:id="78" w:name="__RefHeading___Toc11846212_1280447820"/>
      <w:bookmarkStart w:id="79" w:name="_Toc26"/>
      <w:bookmarkEnd w:id="78"/>
      <w:r>
        <w:rPr>
          <w:rtl w:val="true"/>
        </w:rPr>
        <w:t>يافتن خداوند</w:t>
      </w:r>
      <w:bookmarkEnd w:id="79"/>
    </w:p>
    <w:p>
      <w:pPr>
        <w:pStyle w:val="BookText"/>
        <w:rPr/>
      </w:pPr>
      <w:r>
        <w:rPr>
          <w:rFonts w:ascii="IRNazanin" w:hAnsi="IRNazanin" w:eastAsia="IRNazanin"/>
          <w:color w:val="111111"/>
          <w:sz w:val="28"/>
          <w:sz w:val="28"/>
          <w:szCs w:val="28"/>
          <w:rtl w:val="true"/>
          <w:lang w:bidi="fa-IR"/>
        </w:rPr>
        <w:t xml:space="preserve">انسانى كه به دنبال استحكام رابطۀ خود با حضرت حق باشد، بالاخره پروردگار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نظير تشنه اى كه با نوشيدن آب، سيرآبى را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خداياب، در همۀ حالات، هيچ چيز و هيچ كسى را جز او نمى بيند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رَاَيْتُ شَيْئاً اِلاّ وَ رَاَيْتُ اللهَ قَبْلَهُ وَ بَعْدَهُ وَ مَعَهُ‌</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شاعر نيز چه خوب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صحرا بنگرم صحرا ته وينم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دريا بنگرم دريا ته وينم</w:t>
      </w:r>
    </w:p>
    <w:p>
      <w:pPr>
        <w:pStyle w:val="BookText"/>
        <w:rPr/>
      </w:pPr>
      <w:r>
        <w:rPr>
          <w:rFonts w:ascii="IRNazanin" w:hAnsi="IRNazanin" w:eastAsia="IRNazanin"/>
          <w:color w:val="111111"/>
          <w:sz w:val="28"/>
          <w:sz w:val="28"/>
          <w:szCs w:val="28"/>
          <w:rtl w:val="true"/>
          <w:lang w:bidi="fa-IR"/>
        </w:rPr>
        <w:t xml:space="preserve">بهر جا بنگرم كوه و در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روى زيباى ته وينم</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اميرالمؤمنين عليه السلام در نهج البلاغه مى فرمايند خدايى كه ديده نشود، پرستيدنى نيست؛ منتهى اين ديدن، به معناى ديدن با چشم مادى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و نور ايمان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الْعُيُونُ بِمُشَاهَدَةِ الْعِيَانِ وَ لَكِنْ تُدْرِكُهُ الْقُلُوبُ بِحَقَائِقِ الْإِيمَان</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امام حسين عليه السلام نيز در دعاى عرفه كه واقعاً يكى از كرامت هاى بزرگ ايشان و از افتخارات برجستۀ شيعه است، فرموده 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عَيْنٌ لَا تَرَاك</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امام حسين عليه السلام مثل باران اشك مى ريختند و اين دعا و كلمات را در عرفات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حضرت،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نفرين است و بدين معناست كه كور باد كسى كه خدا را نبيند؛ و ديگرى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اگر كسى تابع قرآن كريم و اهل بيت عليهم السلام باشد، مى تواند خدا را ببيند و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باشد، انسان به مقام هاى والايى دست مى يابد و زندگى و وجود او، رنگى خداگونه مى گيرد</w:t>
      </w:r>
      <w:r>
        <w:rPr>
          <w:rFonts w:eastAsia="IRNazanin" w:cs="IRNazanin"/>
          <w:color w:val="111111"/>
          <w:sz w:val="28"/>
          <w:szCs w:val="28"/>
          <w:rtl w:val="true"/>
          <w:lang w:bidi="fa-IR"/>
        </w:rPr>
        <w:t xml:space="preserve">: </w:t>
      </w:r>
      <w:bookmarkStart w:id="80" w:name="pg20346_229549"/>
    </w:p>
    <w:p>
      <w:pPr>
        <w:pStyle w:val="BookText"/>
        <w:rPr/>
      </w:pPr>
      <w:bookmarkEnd w:id="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عَبْدى اطْعِنى حَتّى اجْعَلُكَ مثلى اقُولُ لِشَىءٍ كُنْ فَيَكُون تَقُولُ لِلشَّىْ‌ء كُنْ فَيَكُون</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انسان واقعاً خلق شده كه به اين مراتب برسد، به قول 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را ز كنگره عرش مى زنند صفير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ندانمت كه درين دامگه چه افتادست</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غرق در دنيا و مادياتى‌؟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درك حقايق، نابينايى‌؟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كن كه بايد خدا را بيابى و به سوى كمال حركت كنى</w:t>
      </w:r>
      <w:r>
        <w:rPr>
          <w:rFonts w:eastAsia="IRNazanin" w:cs="IRNazanin"/>
          <w:color w:val="111111"/>
          <w:sz w:val="28"/>
          <w:szCs w:val="28"/>
          <w:rtl w:val="true"/>
          <w:lang w:bidi="fa-IR"/>
        </w:rPr>
        <w:t>.</w:t>
      </w:r>
    </w:p>
    <w:p>
      <w:pPr>
        <w:pStyle w:val="Heading5"/>
        <w:numPr>
          <w:ilvl w:val="4"/>
          <w:numId w:val="1"/>
        </w:numPr>
        <w:rPr/>
      </w:pPr>
      <w:bookmarkStart w:id="81" w:name="__RefHeading___Toc11846214_1280447820"/>
      <w:bookmarkStart w:id="82" w:name="_Toc27"/>
      <w:bookmarkEnd w:id="81"/>
      <w:r>
        <w:rPr>
          <w:rtl w:val="true"/>
        </w:rPr>
        <w:t>معناى ارتباط با خداوند</w:t>
      </w:r>
      <w:bookmarkEnd w:id="82"/>
    </w:p>
    <w:p>
      <w:pPr>
        <w:pStyle w:val="BookText"/>
        <w:rPr/>
      </w:pPr>
      <w:r>
        <w:rPr>
          <w:rFonts w:ascii="IRNazanin" w:hAnsi="IRNazanin" w:eastAsia="IRNazanin"/>
          <w:color w:val="111111"/>
          <w:sz w:val="28"/>
          <w:sz w:val="28"/>
          <w:szCs w:val="28"/>
          <w:rtl w:val="true"/>
          <w:lang w:bidi="fa-IR"/>
        </w:rPr>
        <w:t>قرآن كريم در آيات گوناگونى، معناى ارتباط با خداوند را توضيح داده است و از جمله در ابتداى سورۀ مبارك بقره، مى فرمايد رابطۀ با خدا يعنى چه و چه كسى حقيقتاً با خدا رابطه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 يُقِيمُونَ اَلصَّلاٰةَ وَ 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كسى با خداوند مرتبط است كه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يعنى از نظر عقيده، ايمان به مبدأ و معاد و رسالت و ولايتش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در زندگى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و در موقع نماز، تلاطم درونى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هنگامۀ نماز، همۀ كارها به جز نماز، تعطيل باشد و اين نماز، ترجيحاً در مسجد و باجماعت أقامه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اقامۀ نماز، در حقيقت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در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به او داده است، براى ديگران هم بخواهد و از آن انفاق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رَزَقْنٰاهُمْ يُنْفِقُونَ‌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علم يا قدرت يا مال يا نفوذ كلمه دارد، همۀ آنها را براى ديگران هم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او نباشد و به ديگر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چنين باشد، با خداوند رابطه پيدا مى كند و آنگاه دست عنايت خدا روى سر او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آيۀ بعد از آية الكرسى كه معمولاً به همراه هم خوانده مى شود،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سرپرست كسى است كه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ايمان قلبى، ايمان زبانى و ايمان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ولىّ كسى است كه به راستى نور ولايت، وجود او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است، او را از عالَم ظلمت و بدبختى به نور مطلق مى كشاند و روشنايى خاصّى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فطرت و وجدان اخلاقى او، خدا را مى يابد و دوام توجّه دارد</w:t>
      </w:r>
      <w:r>
        <w:rPr>
          <w:rFonts w:eastAsia="IRNazanin" w:cs="IRNazanin"/>
          <w:color w:val="111111"/>
          <w:sz w:val="28"/>
          <w:szCs w:val="28"/>
          <w:rtl w:val="true"/>
          <w:lang w:bidi="fa-IR"/>
        </w:rPr>
        <w:t xml:space="preserve">. </w:t>
      </w:r>
      <w:bookmarkStart w:id="83" w:name="pg20346_229551"/>
    </w:p>
    <w:p>
      <w:pPr>
        <w:pStyle w:val="BookText"/>
        <w:rPr/>
      </w:pPr>
      <w:bookmarkEnd w:id="83"/>
      <w:r>
        <w:rPr>
          <w:rFonts w:ascii="IRNazanin" w:hAnsi="IRNazanin" w:eastAsia="IRNazanin"/>
          <w:color w:val="111111"/>
          <w:sz w:val="28"/>
          <w:sz w:val="28"/>
          <w:szCs w:val="28"/>
          <w:rtl w:val="true"/>
          <w:lang w:bidi="fa-IR"/>
        </w:rPr>
        <w:t>براى چنين انسانى، نماز يك مكالمه و معاشقه است؛ كمك به ديگران، بالاترين ارزش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هاى كامل چنين انسان هايى، حضرات معصومين عليهم السلام هستند كه در زندگى ايشان، هر دو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 كمال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اعتقادات يقينى و مستحكم اميرالمؤمنين عليه السلام،</w:t>
      </w:r>
      <w:r>
        <w:rPr>
          <w:rStyle w:val="FootnoteAnchor"/>
          <w:rtl w:val="true"/>
        </w:rPr>
        <w:footnoteReference w:id="44"/>
      </w:r>
      <w:r>
        <w:rPr>
          <w:rFonts w:ascii="IRNazanin" w:hAnsi="IRNazanin" w:eastAsia="IRNazanin"/>
          <w:color w:val="111111"/>
          <w:sz w:val="28"/>
          <w:sz w:val="28"/>
          <w:szCs w:val="28"/>
          <w:rtl w:val="true"/>
          <w:lang w:bidi="fa-IR"/>
        </w:rPr>
        <w:t>عبادات آن حضرت،</w:t>
      </w:r>
      <w:r>
        <w:rPr>
          <w:rStyle w:val="FootnoteAnchor"/>
          <w:rtl w:val="true"/>
        </w:rPr>
        <w:footnoteReference w:id="45"/>
      </w:r>
      <w:r>
        <w:rPr>
          <w:rFonts w:ascii="Amiri" w:hAnsi="Amiri" w:eastAsia="Amiri" w:cs="Amiri"/>
          <w:color w:val="111111"/>
          <w:sz w:val="28"/>
          <w:sz w:val="28"/>
          <w:szCs w:val="28"/>
          <w:rtl w:val="true"/>
          <w:lang w:bidi="ar-SA"/>
        </w:rPr>
        <w:t>خدمات اجتماعى ايشان و وقف هايى كه در جهت كمك به فقرا و تقويت اسلام انجام مى دادند،</w:t>
      </w:r>
      <w:r>
        <w:rPr>
          <w:rStyle w:val="FootnoteAnchor"/>
          <w:rtl w:val="true"/>
        </w:rPr>
        <w:footnoteReference w:id="46"/>
      </w:r>
      <w:r>
        <w:rPr>
          <w:rFonts w:ascii="IRNazanin" w:hAnsi="IRNazanin" w:eastAsia="IRNazanin"/>
          <w:color w:val="111111"/>
          <w:sz w:val="28"/>
          <w:sz w:val="28"/>
          <w:szCs w:val="28"/>
          <w:rtl w:val="true"/>
          <w:lang w:bidi="fa-IR"/>
        </w:rPr>
        <w:t>همگى از مصاديقِ كاملِ ارتباط با خداوند است</w:t>
      </w:r>
      <w:r>
        <w:rPr>
          <w:rFonts w:eastAsia="IRNazanin" w:cs="IRNazanin"/>
          <w:color w:val="111111"/>
          <w:sz w:val="28"/>
          <w:szCs w:val="28"/>
          <w:rtl w:val="true"/>
          <w:lang w:bidi="fa-IR"/>
        </w:rPr>
        <w:t>.</w:t>
      </w:r>
    </w:p>
    <w:p>
      <w:pPr>
        <w:pStyle w:val="Heading5"/>
        <w:numPr>
          <w:ilvl w:val="4"/>
          <w:numId w:val="1"/>
        </w:numPr>
        <w:rPr/>
      </w:pPr>
      <w:bookmarkStart w:id="84" w:name="__RefHeading___Toc11846216_1280447820"/>
      <w:bookmarkStart w:id="85" w:name="_Toc28"/>
      <w:bookmarkEnd w:id="84"/>
      <w:r>
        <w:rPr>
          <w:rtl w:val="true"/>
        </w:rPr>
        <w:t>تأكيد بر عمل در برقرارى رابطه با خداوند</w:t>
      </w:r>
      <w:bookmarkEnd w:id="85"/>
    </w:p>
    <w:p>
      <w:pPr>
        <w:pStyle w:val="BookText"/>
        <w:rPr/>
      </w:pPr>
      <w:r>
        <w:rPr>
          <w:rFonts w:ascii="IRNazanin" w:hAnsi="IRNazanin" w:eastAsia="IRNazanin"/>
          <w:color w:val="111111"/>
          <w:sz w:val="28"/>
          <w:sz w:val="28"/>
          <w:szCs w:val="28"/>
          <w:rtl w:val="true"/>
          <w:lang w:bidi="fa-IR"/>
        </w:rPr>
        <w:t xml:space="preserve">چنان كه در معناى ارتباط با خداوند بيان شد، پيوند و رابطۀ با پروردگار متعال، نيازمند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اكتفا به دانستن و علوم حصولى، انسان را به جايى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بايد در عمل، پيوند خويش را با پروردگار مستحكم كرده و گسترش 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نمونه هايى از اعمالى كه باعث استحكام ارتباط و پيوندِ انسان با خداوند سبحان مى شود، اشاره مى كنيم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و ياد هميشگى خداوند</w:t>
      </w:r>
    </w:p>
    <w:p>
      <w:pPr>
        <w:pStyle w:val="BookText"/>
        <w:rPr/>
      </w:pPr>
      <w:r>
        <w:rPr>
          <w:rFonts w:ascii="Amiri" w:hAnsi="Amiri" w:eastAsia="Amiri" w:cs="Amiri"/>
          <w:color w:val="111111"/>
          <w:sz w:val="28"/>
          <w:sz w:val="28"/>
          <w:szCs w:val="28"/>
          <w:rtl w:val="true"/>
          <w:lang w:bidi="ar-SA"/>
        </w:rPr>
        <w:t xml:space="preserve">انسان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به حضرت بارى تعالى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 وَ سَبِّحُوهُ بُكْرَةً وَ أَصِيلاً</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و ياد خدا، زندگى را طى كن و دوام توجّه پيدا كن تا رستگار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دربارۀ اين آيه مى فرمايند كه پروردگار عالم همه چيز را محدود خواسته است؛ اگر فرموده نماز بخوانيد، هفده ركعت است كه با نوافل، مجموعاً پنجاه و يك ركعت مى شود؛ اگر گفته روزه بگيريد، آن را فقط در ماه مبارك رمضان واجب كرده است؛ اگر خمس و زكات خواسته، موارد آن محدود است؛ اگر حج را واجب فرموده، يكبار در طول عمر است؛ ولى يك چيز را نامحدود خواسته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و رابطه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صادق عليه السلام اين آيه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اُذْكُرُوا اَللّٰهَ ذِكْراً كَثِيراً، وَ سَبِّحُوهُ بُكْرَةً وَ أَصِيلاً</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دوام توجّه؛ انسان دائماً متوجّه حضور و نظارت حضرت حق باشد و در هر حالى، او را ياد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شكر نعمت هاى بى نهايت پروردگار</w:t>
      </w:r>
    </w:p>
    <w:p>
      <w:pPr>
        <w:pStyle w:val="BookText"/>
        <w:rPr/>
      </w:pPr>
      <w:r>
        <w:rPr>
          <w:rFonts w:ascii="IRNazanin" w:hAnsi="IRNazanin" w:eastAsia="IRNazanin"/>
          <w:color w:val="111111"/>
          <w:sz w:val="28"/>
          <w:sz w:val="28"/>
          <w:szCs w:val="28"/>
          <w:rtl w:val="true"/>
          <w:lang w:bidi="fa-IR"/>
        </w:rPr>
        <w:t>خداوند سبحان نعمت هاى مادى و معنوى فراوانى را در اختيار انسان قرار داده است و اگر كسى بخواهد حتّى آنها را به شماره درآورد، قادر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شكر نعمت هاى بى كران الهى، عقلاً و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انديشه و تأمّل در جهان پيرامونى، انسان را به اين مهم، دعوت و تشويق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انديشه و سپس تلاش در راه شكرگزارىِ حضرت حق، خود از عوامل پيونددهندۀ بين انسان 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با برشمردن برخى از نعمت هاى الهى، بر لزوم شكرگزارى تأكيد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هايى كه قرآن آنها را متذكّر مى شود،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 مادى و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آنكه مى فرمايد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سَخَّرَ اَلْبَحْرَ لِتَأْكُلُوا مِنْهُ لَحْماً طَرِيًّا وَ تَسْتَخْرِجُوا مِنْهُ حِلْيَةً تَلْبَسُونَهٰا وَ تَرَى اَلْفُلْكَ مَوٰاخِرَ فِيهِ وَ لِتَبْتَغُوا مِنْ فَضْلِهِ وَ لَعَلَّكُمْ تَشْكُرُونَ‌</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گاهى نعمت هايى است كه در وجود خود انسان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أَخْرَجَكُمْ مِنْ بُطُونِ أُمَّهٰاتِكُمْ لاٰ تَعْلَمُونَ شَيْئاً وَ جَعَلَ لَكُمُ اَلسَّمْعَ وَ اَلْأَبْصٰارَ وَ اَلْأَفْئِدَةَ لَعَلَّكُمْ تَشْكُرُونَ‌</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اِتَّبَعْتُ مِلَّةَ آبٰائِي إِبْرٰاهِيمَ وَ إِسْحٰاقَ وَ يَعْقُوبَ مٰا كٰانَ لَنٰا أَنْ نُشْرِكَ بِاللّٰهِ مِنْ شَيْ‌ءٍ ذٰلِكَ مِنْ فَضْلِ اَللّٰهِ عَلَيْنٰا وَ عَلَى اَلنّٰاسِ وَ لٰكِنَّ أَكْثَرَ اَلنّٰاسِ لاٰ يَشْكُرُونَ‌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 متأسّفانه انسانِ ناسپاس و بى وفا، در مقابل اين همه نعمت هاى مادى و معنوى، آن چنان كه شايسته است، شكرگزارى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انسان خيلى ناشكر است؛ به تعبير قرآن شريف، مرده باد اين انسان كه چقدر ناشكر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با تأسّف، آدميان هم در مراوده با خلق ناشكرى مى كنند و هم در مقابل حضرت حق كه خالق آنهاست، ناسپاس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 هاى مادى فراوانى كه در اطراف انسان قرار دارد، مى تواند گامى در جهت زدودن غفلت باشد و زمينه ساز شكر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عبوديّت در آستانِ حضرت حق</w:t>
      </w:r>
    </w:p>
    <w:p>
      <w:pPr>
        <w:pStyle w:val="BookText"/>
        <w:rPr/>
      </w:pPr>
      <w:r>
        <w:rPr>
          <w:rFonts w:ascii="IRNazanin" w:hAnsi="IRNazanin" w:eastAsia="IRNazanin"/>
          <w:color w:val="111111"/>
          <w:sz w:val="28"/>
          <w:sz w:val="28"/>
          <w:szCs w:val="28"/>
          <w:rtl w:val="true"/>
          <w:lang w:bidi="fa-IR"/>
        </w:rPr>
        <w:t xml:space="preserve">آدمى در ارتباط با پروردگار متعال، علاوه بر ذكر و شكر دائمى او كه سرشار از اميد به او و خشيت از اوست،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او و اطاعت كامل از اوامر و نواهى او را پيشۀ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او را همواره مراعات نمايد و از بى پروايى در آستان او،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بايد در همۀ أحوال، مراقب رفتار و گفتار و كردار خود باشد و بداند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علاوه بر التزام به واجبات، بايد مراقب باشد گناه و خلاف دستور خدا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بلند استاد بزرگوار ما حضرت امام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محضر خداست، در محضر خدا معصيت خدا نكنيد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اگر هم گناهى آمد، فوراً توبه و جبران و تدارك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توجّه ها، توبه از گناه است و ذكر و ياد خداوند سبحان كه پيشتر بدان اشاره شد، در اين مسير، يارى گر انسان خواهد بود؛ چنان كه در بيان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أَشَدِّ مَا فَرَضَ اللَّهُ عَلَى خَلْقِهِ ذِكْرُ اللَّهِ كَثِيراً ثُمَّ قَالَ لَا أَعْنِي سُبْحَانَ اللَّهِ وَ الْحَمْدُ لِلَّهِ وَ لَا إِلَهَ إِلَّا اللَّهُ وَ اللَّهُ أَكْبَرُ وَ إِنْ كَانَ مِنْهُ وَ </w:t>
      </w:r>
    </w:p>
    <w:p>
      <w:pPr>
        <w:pStyle w:val="BookText"/>
        <w:rPr/>
      </w:pPr>
      <w:r>
        <w:rPr>
          <w:rFonts w:ascii="Amiri" w:hAnsi="Amiri" w:eastAsia="Amiri" w:cs="Amiri"/>
          <w:color w:val="111111"/>
          <w:sz w:val="28"/>
          <w:sz w:val="28"/>
          <w:szCs w:val="28"/>
          <w:rtl w:val="true"/>
          <w:lang w:bidi="ar-SA"/>
        </w:rPr>
        <w:t>لَكِنْ ذِكْرَ اللَّهِ عِنْدَ مَا أَحَلَّ وَ حَرَّمَ فَإِنْ كَانَ طَاعَةً عَمِلَ بِهَا وَ إِنْ كَانَ مَعْصِيَةً تَرَكَهَا</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حقيقت و كمال ذكر، در عبوديّت حضرت حق، يعنى اطاعت از فرامين الهى و اجتناب از محرّمات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مجاهدت در زندگى براى خداوند</w:t>
      </w:r>
    </w:p>
    <w:p>
      <w:pPr>
        <w:pStyle w:val="BookText"/>
        <w:rPr/>
      </w:pPr>
      <w:r>
        <w:rPr>
          <w:rFonts w:ascii="IRNazanin" w:hAnsi="IRNazanin" w:eastAsia="IRNazanin"/>
          <w:color w:val="111111"/>
          <w:sz w:val="28"/>
          <w:sz w:val="28"/>
          <w:szCs w:val="28"/>
          <w:rtl w:val="true"/>
          <w:lang w:bidi="fa-IR"/>
        </w:rPr>
        <w:t xml:space="preserve">قرآن شريف خطاب به همگان مى فرمايد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خواهيد،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اهميّت به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براى كسى سنگين بود، به جايى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شب بخواند و از نماز شب براى رابطۀ كامل با خداوند متعال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به دوش آن، يعنى بُعد ديگر مجاهدت،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بايد به فكر ديگران باشد و به هر اندازه مى تواند حاجات مردم را برآورده كرده و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انسان را زمين گير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w:t>
      </w:r>
    </w:p>
    <w:p>
      <w:pPr>
        <w:pStyle w:val="BookText"/>
        <w:rPr/>
      </w:pPr>
      <w:r>
        <w:rPr>
          <w:rFonts w:ascii="IRNazanin" w:hAnsi="IRNazanin" w:eastAsia="IRNazanin"/>
          <w:color w:val="111111"/>
          <w:sz w:val="28"/>
          <w:sz w:val="28"/>
          <w:szCs w:val="28"/>
          <w:rtl w:val="true"/>
          <w:lang w:bidi="fa-IR"/>
        </w:rPr>
        <w:t>با مجاهده و با عمل به جايى هم برسد، امّا يك گناه مرتكب شود، سقوط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ديده شده كه از اهل دل، به جاهايى هم رسيده اند، امّا ناگهان به خاطر يك گناه يا يك شبهه يا غذاى شبهه ناك، سقوط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گناهى جلو آمد، انسان بايد فورا توبه و جبران كند تا بتواند در مسير تعالى، پيوند خويش را با خدا، محكم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است كه خدا پيش پاى انسان گذاشته است تا پيوندش با خداوند بريده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در راه خدا، مجاهدت و تلاش كند، خداوند سبحان نيز دست انسان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خداوند انسان را خلق كرده كه دست او را بگيرد و او را به سوى سعادت و به سوى 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اميد و توكّل بر خدا</w:t>
      </w:r>
    </w:p>
    <w:p>
      <w:pPr>
        <w:pStyle w:val="BookText"/>
        <w:rPr/>
      </w:pPr>
      <w:r>
        <w:rPr>
          <w:rFonts w:ascii="IRNazanin" w:hAnsi="IRNazanin" w:eastAsia="IRNazanin"/>
          <w:color w:val="111111"/>
          <w:sz w:val="28"/>
          <w:sz w:val="28"/>
          <w:szCs w:val="28"/>
          <w:rtl w:val="true"/>
          <w:lang w:bidi="fa-IR"/>
        </w:rPr>
        <w:t xml:space="preserve">از ديگر عواملى كه پيوند انسان را در عمل، با خداوند مستحكم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حق در همۀ امور است كه قرآن كريم در آيات بسيارى، مردمان را به آن فراخوانده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فَتَوَكَّلْ عَلَى اَللّٰهِ إِنَّ اَللّٰهَ يُحِبُّ اَلْمُتَوَكِّلِينَ‌</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توكّل، نتيجۀ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مراتب گوناگونى كه براى آن ذكر مى شود، هركدام، از مراتب توحيد افعالى سرچشمه مى گيرد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لوازم مورد نياز براى دستيابى به اهداف خود را فراهم كند و آنگاه نتيجه و نيل به مقصود را به حضرت حق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كسى كه با فراهم كردن مقدّمات لازم، كه سنّتى الهى در جهان مادى است، به خداوند توكّل </w:t>
      </w:r>
    </w:p>
    <w:p>
      <w:pPr>
        <w:pStyle w:val="BookText"/>
        <w:rPr/>
      </w:pPr>
      <w:r>
        <w:rPr>
          <w:rFonts w:ascii="Amiri" w:hAnsi="Amiri" w:eastAsia="Amiri" w:cs="Amiri"/>
          <w:color w:val="111111"/>
          <w:sz w:val="28"/>
          <w:sz w:val="28"/>
          <w:szCs w:val="28"/>
          <w:rtl w:val="true"/>
          <w:lang w:bidi="ar-SA"/>
        </w:rPr>
        <w:t>مى نمايد، خداوند امورش را براى او كفايت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توكّل هميشكى به خدا و اعتماد بر او، باعث مى شود كه انسان از تكيه بر غير حضرت حق، اجتناب ورزد و تنها، خداوند را علّت حقيقى در أمور هستى ببيند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خلوت گزينى با خداوند و برقرارى رابطۀ عاطفى</w:t>
      </w:r>
    </w:p>
    <w:p>
      <w:pPr>
        <w:pStyle w:val="BookText"/>
        <w:rPr/>
      </w:pPr>
      <w:r>
        <w:rPr>
          <w:rFonts w:ascii="IRNazanin" w:hAnsi="IRNazanin" w:eastAsia="IRNazanin"/>
          <w:color w:val="111111"/>
          <w:sz w:val="28"/>
          <w:sz w:val="28"/>
          <w:szCs w:val="28"/>
          <w:rtl w:val="true"/>
          <w:lang w:bidi="fa-IR"/>
        </w:rPr>
        <w:t xml:space="preserve">انسان در مسير پيوند با حضرت حق، به امورى بيش از واجبات و محرّمات نياز دارد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عاطفى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برخى ديگر از آثار، به تفصيل از اين موضوع سخن گفته ايم</w:t>
      </w:r>
      <w:r>
        <w:rPr>
          <w:rStyle w:val="FootnoteAnchor"/>
          <w:rtl w:val="true"/>
        </w:rPr>
        <w:footnoteReference w:id="60"/>
      </w:r>
      <w:r>
        <w:rPr>
          <w:rFonts w:ascii="IRNazanin" w:hAnsi="IRNazanin" w:eastAsia="IRNazanin"/>
          <w:color w:val="111111"/>
          <w:sz w:val="28"/>
          <w:sz w:val="28"/>
          <w:szCs w:val="28"/>
          <w:rtl w:val="true"/>
          <w:lang w:bidi="fa-IR"/>
        </w:rPr>
        <w:t>و در اينجا فقط اشاره مى كنيم كه خلوت گزينى با خداوند سبحان به ويژه در دل شب و از طريق نماز شب، فوق العاده در استحكام رابطۀ بين انسان و خداوند،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كريم آن را در ازاى شب زنده دارى وعده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قرب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از استحكام رابطۀ انسان با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رابطۀ عاطفى، در سيرۀ حضرات معصومين عليهم السلام و همۀ اهل دل، نمود بارزى داشته است كه خود، اهميّت موضوع را مى رساند</w:t>
      </w:r>
      <w:r>
        <w:rPr>
          <w:rFonts w:eastAsia="Amiri" w:cs="Amiri" w:ascii="Amiri" w:hAnsi="Amiri"/>
          <w:color w:val="111111"/>
          <w:sz w:val="28"/>
          <w:szCs w:val="28"/>
          <w:rtl w:val="true"/>
          <w:lang w:bidi="ar-SA"/>
        </w:rPr>
        <w:t xml:space="preserve">. </w:t>
      </w:r>
      <w:bookmarkStart w:id="86" w:name="pg20346_229559"/>
    </w:p>
    <w:p>
      <w:pPr>
        <w:pStyle w:val="Heading4"/>
        <w:numPr>
          <w:ilvl w:val="3"/>
          <w:numId w:val="1"/>
        </w:numPr>
        <w:rPr/>
      </w:pPr>
      <w:bookmarkStart w:id="87" w:name="__RefHeading___Toc11846218_1280447820"/>
      <w:bookmarkStart w:id="88" w:name="_Toc29"/>
      <w:bookmarkEnd w:id="86"/>
      <w:bookmarkEnd w:id="87"/>
      <w:r>
        <w:rPr>
          <w:rtl w:val="true"/>
        </w:rPr>
        <w:t>درس گفتار نود و هفتم</w:t>
      </w:r>
      <w:r>
        <w:rPr>
          <w:rtl w:val="true"/>
        </w:rPr>
        <w:t xml:space="preserve">: </w:t>
      </w:r>
      <w:r>
        <w:rPr>
          <w:rtl w:val="true"/>
        </w:rPr>
        <w:t>آثار رابطه با خداوند</w:t>
      </w:r>
      <w:bookmarkEnd w:id="88"/>
    </w:p>
    <w:p>
      <w:pPr>
        <w:pStyle w:val="Heading5"/>
        <w:numPr>
          <w:ilvl w:val="4"/>
          <w:numId w:val="1"/>
        </w:numPr>
        <w:rPr/>
      </w:pPr>
      <w:bookmarkStart w:id="89" w:name="__RefHeading___Toc11846220_1280447820"/>
      <w:bookmarkStart w:id="90" w:name="_Toc30"/>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در درس گفتار پيشين گفتيم كه ارتباط انسان با خداوند سبحان، از بهترين و برترين ارتباطات است و انسان بايد در برقرارى اين ارتباط و استحكام آن، تلاش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بيان شد كه ارتباط با خداوند، به معناى عبوديّت و تقيّد به ظواهر شرع است و بايد اين رابطه، در عمل و در هنگام ترك محرّمات و انجام واجبات، اثبات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دائمى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حضرت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و 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و 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آثار بسيارى به دنبال دارد؛ ما در ادامۀ موضوع ارتباط با خدا، در اين درس گفتار به تبيين آثار اين ارتباط در ابعاد گوناگون حيات انسانى مى پردازيم</w:t>
      </w:r>
      <w:r>
        <w:rPr>
          <w:rFonts w:eastAsia="IRNazanin" w:cs="IRNazanin"/>
          <w:color w:val="111111"/>
          <w:sz w:val="28"/>
          <w:szCs w:val="28"/>
          <w:rtl w:val="true"/>
          <w:lang w:bidi="fa-IR"/>
        </w:rPr>
        <w:t xml:space="preserve">. </w:t>
      </w:r>
      <w:bookmarkStart w:id="91" w:name="pg20346_229560"/>
    </w:p>
    <w:p>
      <w:pPr>
        <w:pStyle w:val="Heading5"/>
        <w:numPr>
          <w:ilvl w:val="4"/>
          <w:numId w:val="1"/>
        </w:numPr>
        <w:rPr/>
      </w:pPr>
      <w:bookmarkStart w:id="92" w:name="__RefHeading___Toc11846222_1280447820"/>
      <w:bookmarkStart w:id="93" w:name="_Toc31"/>
      <w:bookmarkEnd w:id="91"/>
      <w:bookmarkEnd w:id="92"/>
      <w:r>
        <w:rPr>
          <w:rtl w:val="true"/>
        </w:rPr>
        <w:t>آثار دنيوى ارتباط با خداوند</w:t>
      </w:r>
      <w:bookmarkEnd w:id="93"/>
    </w:p>
    <w:p>
      <w:pPr>
        <w:pStyle w:val="BookText"/>
        <w:rPr/>
      </w:pPr>
      <w:r>
        <w:rPr>
          <w:rFonts w:ascii="IRNazanin" w:hAnsi="IRNazanin" w:eastAsia="IRNazanin"/>
          <w:color w:val="111111"/>
          <w:sz w:val="28"/>
          <w:sz w:val="28"/>
          <w:szCs w:val="28"/>
          <w:rtl w:val="true"/>
          <w:lang w:bidi="fa-IR"/>
        </w:rPr>
        <w:t>كسى كه ارتباط خود را با پروردگار متعال به طرق گوناگون محكم كند، از ثمرات و فوايد مادى و معنوى فراوانى بهره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برخى از آثار دنيوى اين ارتباط اشاره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و شخصيّت</w:t>
      </w:r>
    </w:p>
    <w:p>
      <w:pPr>
        <w:pStyle w:val="BookText"/>
        <w:rPr/>
      </w:pPr>
      <w:r>
        <w:rPr>
          <w:rFonts w:ascii="IRNazanin" w:hAnsi="IRNazanin" w:eastAsia="IRNazanin"/>
          <w:color w:val="111111"/>
          <w:sz w:val="28"/>
          <w:sz w:val="28"/>
          <w:szCs w:val="28"/>
          <w:rtl w:val="true"/>
          <w:lang w:bidi="fa-IR"/>
        </w:rPr>
        <w:t>كسى كه با خدا ارتباط دارد، در دنيا بسيار عزيز و باشخصيّت خواهد بود؛ چنان كه قرآن شريف مى فرمايد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كسى كه ايمان آورده و عمل صالح انجام مى دهد، در اجتماع و در ميان مردم،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تعبيرى است كه امام مجتبى عليه السلام دم مرگ به يكى از اصحاب خود به نام جُناده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عِزّاً بِلَا عَشِيرَةٍ وَ هَيْبَةً بِلَا سُلْطَانٍ فَاخْرُجْ مِنْ ذُلِّ مَعْصِيَةِ اللَّهِ إِلَى عِزِّ طَاعَةِ اللَّهِ عَزَّ وَ جَل</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اگر مى خواهيد عزيز باشيد و اگر مى خواهيد باشخصيّت باشيد و شخصيّت اجتماعى و محبوبيّت عمومى داشته باشيد، رابطۀ خود را با خداوند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گناه رابطۀ شما را با حضرت حق، قطع نكند كه نتيجۀ آن، جز ذلّت و خوارى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رفاهى و سعادت مادى</w:t>
      </w:r>
    </w:p>
    <w:p>
      <w:pPr>
        <w:pStyle w:val="BookText"/>
        <w:rPr/>
      </w:pPr>
      <w:r>
        <w:rPr>
          <w:rFonts w:ascii="IRNazanin" w:hAnsi="IRNazanin" w:eastAsia="IRNazanin"/>
          <w:color w:val="111111"/>
          <w:sz w:val="28"/>
          <w:sz w:val="28"/>
          <w:szCs w:val="28"/>
          <w:rtl w:val="true"/>
          <w:lang w:bidi="fa-IR"/>
        </w:rPr>
        <w:t>اگر كسى دنيا هم بخواهد و به دنبال سعادت در دنيا باشد، راه آن ارتباط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رفاهى و زندگى اى كه در آن غم و غصّه و دلهره و اضطراب خاطر نباشد، محصول ارتباط با خداست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هركه رابطه با خدايش عالى باشد، حتماً در اين دنيا حيات طيّب دارد و در آخرت نيز حيات طيّب 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اگر حيات طيّب نداريد، بدانيد تقصير خود شما يا تقصير اجتماع شماست كه گريبان شما را نيز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اگر زندگى ها توأم با بدبختى و شقاوت ها شده است، به اين دليل است كه رابطه ها با خداوند محكم نيست و رضايت خدا در امور مورد توجّه واقع نشده است؛ و الا اگر رابطۀ انسان مورد رضايت حضرت احديّت باشد، زندگى او نيز سامان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مهرورزى به ساير مخلوقات</w:t>
      </w:r>
    </w:p>
    <w:p>
      <w:pPr>
        <w:pStyle w:val="BookText"/>
        <w:rPr/>
      </w:pPr>
      <w:r>
        <w:rPr>
          <w:rFonts w:ascii="IRNazanin" w:hAnsi="IRNazanin" w:eastAsia="IRNazanin"/>
          <w:color w:val="111111"/>
          <w:sz w:val="28"/>
          <w:sz w:val="28"/>
          <w:szCs w:val="28"/>
          <w:rtl w:val="true"/>
          <w:lang w:bidi="fa-IR"/>
        </w:rPr>
        <w:t>هركس چيزى يا كسى را دوست بدارد، آثار او را نيز دوست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رابطۀ خود را با خداوند محكم مى كند، محبّت الهى را در درون خود شعله 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محبّت، انسان نمى تواند از ساير آفريدگان، غفلت ورزد؛ بنابر اين به خاطر محبّت الهى، به همۀ موجودات كه مصنوع پروردگار عالم هستى اند، مهر و محبّت مى ورزد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جهان خرّم از آنم كه جهان خرّم ازوست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عاشقم بر همه عالم كه همه عالم ازوست</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قرآن كريم بخشش اهل بيت عليهم السلام در قضيۀ اطعام مسكين و يتيم و اسير را ناشى از 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 إِنَّمٰا نُطْعِمُكُمْ لِوَجْهِ اَللّٰهِ لاٰ نُرِيدُ مِنْكُمْ جَزٰاءً وَ لاٰ شُكُوراً</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ترس در مراحل مختلف زندگى</w:t>
      </w:r>
    </w:p>
    <w:p>
      <w:pPr>
        <w:pStyle w:val="BookText"/>
        <w:rPr/>
      </w:pPr>
      <w:r>
        <w:rPr>
          <w:rFonts w:ascii="IRNazanin" w:hAnsi="IRNazanin" w:eastAsia="IRNazanin"/>
          <w:color w:val="111111"/>
          <w:sz w:val="28"/>
          <w:sz w:val="28"/>
          <w:szCs w:val="28"/>
          <w:rtl w:val="true"/>
          <w:lang w:bidi="fa-IR"/>
        </w:rPr>
        <w:t>چنان كه در گفتارهاى پيشين نيز اشاره گرديد، رابطۀ با خداوند باعث مى شود زندگى انسان از غم و غصّه و دلهره و اضطراب خاطر و نگرانى راجع به گذشته و آينده، خالى شود و به جاى آن، شادى و سكونت و آرامش، در زندگى جارى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كسانى كه با خدا رابطه دارند، از گذشته، غم و غصّه اى به دل ندارند و از آينده نيز ترسى به خود راه نمى دهند، زيرا خداوند سبحان را همواره همراه لحظه هاى خود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ترس ها و نگرانى ها، از نداشتن ارتباط با خدا حاصل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وقتى اين ارتباط موجود و مستحكم باشد، ترس و نگرانى براى انسانِ باخدا، بى معناست</w:t>
      </w:r>
      <w:r>
        <w:rPr>
          <w:rFonts w:eastAsia="IRNazanin" w:cs="IRNazanin"/>
          <w:color w:val="111111"/>
          <w:sz w:val="28"/>
          <w:szCs w:val="28"/>
          <w:rtl w:val="true"/>
          <w:lang w:bidi="fa-IR"/>
        </w:rPr>
        <w:t xml:space="preserve">. </w:t>
      </w:r>
      <w:bookmarkStart w:id="94" w:name="pg20346_229564"/>
    </w:p>
    <w:p>
      <w:pPr>
        <w:pStyle w:val="BookText"/>
        <w:rPr/>
      </w:pPr>
      <w:bookmarkEnd w:id="94"/>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عاقبت</w:t>
      </w:r>
    </w:p>
    <w:p>
      <w:pPr>
        <w:pStyle w:val="BookText"/>
        <w:rPr/>
      </w:pPr>
      <w:r>
        <w:rPr>
          <w:rFonts w:ascii="IRNazanin" w:hAnsi="IRNazanin" w:eastAsia="IRNazanin"/>
          <w:color w:val="111111"/>
          <w:sz w:val="28"/>
          <w:sz w:val="28"/>
          <w:szCs w:val="28"/>
          <w:rtl w:val="true"/>
          <w:lang w:bidi="fa-IR"/>
        </w:rPr>
        <w:t>ارتباط انسان با خدا، موجب حُسن عاقبت براى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بعد از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عقيدتى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 براى برخى در اواخر عمر حاصل مى شود، ناشى از سستى ارتباط با خداست</w:t>
      </w:r>
      <w:r>
        <w:rPr>
          <w:rFonts w:eastAsia="IRNazanin" w:cs="IRNazanin"/>
          <w:color w:val="111111"/>
          <w:sz w:val="28"/>
          <w:szCs w:val="28"/>
          <w:rtl w:val="true"/>
          <w:lang w:bidi="fa-IR"/>
        </w:rPr>
        <w:t>.</w:t>
      </w:r>
    </w:p>
    <w:p>
      <w:pPr>
        <w:pStyle w:val="Heading5"/>
        <w:numPr>
          <w:ilvl w:val="4"/>
          <w:numId w:val="1"/>
        </w:numPr>
        <w:rPr/>
      </w:pPr>
      <w:bookmarkStart w:id="95" w:name="__RefHeading___Toc11846224_1280447820"/>
      <w:bookmarkStart w:id="96" w:name="_Toc32"/>
      <w:bookmarkEnd w:id="95"/>
      <w:r>
        <w:rPr>
          <w:rtl w:val="true"/>
        </w:rPr>
        <w:t>آثار معنوى ارتباط با خداوند</w:t>
      </w:r>
      <w:bookmarkEnd w:id="9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توحيدى</w:t>
      </w:r>
    </w:p>
    <w:p>
      <w:pPr>
        <w:pStyle w:val="BookText"/>
        <w:rPr/>
      </w:pPr>
      <w:r>
        <w:rPr>
          <w:rFonts w:ascii="IRNazanin" w:hAnsi="IRNazanin" w:eastAsia="IRNazanin"/>
          <w:color w:val="111111"/>
          <w:sz w:val="28"/>
          <w:sz w:val="28"/>
          <w:szCs w:val="28"/>
          <w:rtl w:val="true"/>
          <w:lang w:bidi="fa-IR"/>
        </w:rPr>
        <w:t>معرفت به خداى سبحان و عمق بخشى به آن، از دو راه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علم اكتسابى؛ بدين معنا كه انسان هرچه بيشتر علم و آگاهى هاى خود را به حضرت حق افزايش دهد، معرفت او افزون 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امر لازم است كه آدمى به صورت مستدل، اصول اعتقادى را بشناسد و پاسخگوى پرسش هاى عقلى در وجود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انسان مى تواند در مقابله با شبهات، با ارائۀ برهان و استدلال، پيروز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آگاهى انسان افزون تر گردد، معرفت او نيز تا حدودى افزايش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حضورى و باور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در سايۀ برقرارى رابطه با حضرت حق و رعايت تقوا، نصيب انسان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اين رابطه افزون تر شود، معرفت انسان عمق بيشترى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معرفت، الزاماً ارتباطى با علم و سواد الفبايى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خدا را عبادت كنيد تا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سايۀ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انجام واجبات و مستحبات و ترك محرّمات و شبهات و مكروهات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افزون مى گردد تا جايى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مى يابد و موجب نيل به مرتبۀ عاليۀ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بين انسان و خدا</w:t>
      </w:r>
    </w:p>
    <w:p>
      <w:pPr>
        <w:pStyle w:val="BookText"/>
        <w:rPr/>
      </w:pPr>
      <w:r>
        <w:rPr>
          <w:rFonts w:ascii="IRNazanin" w:hAnsi="IRNazanin" w:eastAsia="IRNazanin"/>
          <w:color w:val="111111"/>
          <w:sz w:val="28"/>
          <w:sz w:val="28"/>
          <w:szCs w:val="28"/>
          <w:rtl w:val="true"/>
          <w:lang w:bidi="fa-IR"/>
        </w:rPr>
        <w:t>ارتباط با خداوند، وقتى گسترده مى شود، علاوه بر معرفت، موجب عشق و محبّت ميان بنده و پروردگار مى گردد و در حقيقت، حالتى عاطفى به خود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عاطفۀ ميان انسان و خدا، آنها را به عاشق و معشوق مبدّل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محبوب چنين انسانى است و او نيز محبوب درگاه پروردگار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يُحِبُّهُمْ وَ يُحِبُّونَهُ‌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كسى كه سعى در استحكام رابطه با حضرت حق دارد، شيرينى اين ارتباط محبّت آميز را نيز خواهد چشيد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أَذَاقَ أَحِبَّاءَهُ حَلَاوَةَ الْمُؤَانَسَةِ‌</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برقرارى ارتباط با خداوند به صورت عاطفى و رسوخ محبّت الهى در دل انسان، آثار فراوان ديگرى نيز دارد كه به جهت رعايت اختصار از ذكر آنها خوددارى مى 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عنائيّه</w:t>
      </w:r>
    </w:p>
    <w:p>
      <w:pPr>
        <w:pStyle w:val="BookText"/>
        <w:rPr/>
      </w:pPr>
      <w:r>
        <w:rPr>
          <w:rFonts w:ascii="IRNazanin" w:hAnsi="IRNazanin" w:eastAsia="IRNazanin"/>
          <w:color w:val="111111"/>
          <w:sz w:val="28"/>
          <w:sz w:val="28"/>
          <w:szCs w:val="28"/>
          <w:rtl w:val="true"/>
          <w:lang w:bidi="fa-IR"/>
        </w:rPr>
        <w:t>چنان كه در مباحث گذشته بيان گرديد، سه نوع هدايت از جانب خداوند سبحان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تكوينى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مربوط به همۀ موجودات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دانستنى است و همۀ انبياء براى آن آمده اند تا حقايق را به مردم بگويند و مردم بفهمند و بدانند؛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عنائيّه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يافتنى است و بر اثر عنايت خاصّ حضرت حق، انسان حقايق را مى يابد</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اگر انسان بتواند با خدا رابطه پيدا كند و به مرتبه اى برسد كه به جز خدا نداند، عنايت خاصّ خداوند و به تعبير ديگر هدايت عنائيّه را به سوى خود جذب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شكى در اين قرآن نيست و اين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فرموده است قرآن، براى همۀ مردم مايۀ هدايت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لِلنّٰاسِ‌</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آمده تا همه را هدايت كند؛ امّا در اينجا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w:t>
      </w:r>
    </w:p>
    <w:p>
      <w:pPr>
        <w:pStyle w:val="BookText"/>
        <w:rPr/>
      </w:pPr>
      <w:r>
        <w:rPr>
          <w:rFonts w:ascii="IRNazanin" w:hAnsi="IRNazanin" w:eastAsia="IRNazanin"/>
          <w:color w:val="111111"/>
          <w:sz w:val="28"/>
          <w:sz w:val="28"/>
          <w:szCs w:val="28"/>
          <w:rtl w:val="true"/>
          <w:lang w:bidi="fa-IR"/>
        </w:rPr>
        <w:t>آمده تا متّقين را هدايت كند؛ يعنى انسان را لايق عنايت خاصّ خداوند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رابطۀ انسان با خدا محكم باشد، خداوند متعال عنايت خاصى به او پيدا مى كند و در اثر آن عنايت خاص، انسان به مقام هاى والايى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عنايت مراتبى دارد و مرتبۀ اولش همين است كه قرآن گفته و مرتبۀ بالاى آن را نيز قرآن فرموده كه همان مقام لقا و مقام فنا و مقام سير من الحق الى الحق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دستيابى به حالت خضوع و خشوع</w:t>
      </w:r>
    </w:p>
    <w:p>
      <w:pPr>
        <w:pStyle w:val="BookText"/>
        <w:rPr/>
      </w:pPr>
      <w:r>
        <w:rPr>
          <w:rFonts w:ascii="IRNazanin" w:hAnsi="IRNazanin" w:eastAsia="IRNazanin"/>
          <w:color w:val="111111"/>
          <w:sz w:val="28"/>
          <w:sz w:val="28"/>
          <w:szCs w:val="28"/>
          <w:rtl w:val="true"/>
          <w:lang w:bidi="fa-IR"/>
        </w:rPr>
        <w:t>رابطۀ انسان با پروردگار متعال، او را به مقام خضوع و خشوع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خود را با خداى بلندمرتبه روبرو ديد، لاجرم كوچكى و ذلّت را در وجود و درون خود مى يابد و به حالت خشوع دست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خشوع درونى موجب خضوع و تواضع در بيرون و بعد جسمانى او نيز مى شود و جلوه هاى گوناگون آن در زندگى انسان، متبلور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 يَدْعُونَ رَبَّهُمْ خَوْفاً وَ طَمَعاً</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مراتب بعدى، چنين انسانى در مقابلِ ساير مؤمنين نيز بدون كبر و غرور برخورد مى كند و با تواضع و فروتنى با ايشان روبرو مى گردد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 عَلَى اَلْمُؤْمِنِينَ أَعِزَّةٍ عَلَى اَلْكٰافِرِينَ‌</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رذائل بزرگ و كلان</w:t>
      </w:r>
    </w:p>
    <w:p>
      <w:pPr>
        <w:pStyle w:val="BookText"/>
        <w:rPr/>
      </w:pPr>
      <w:r>
        <w:rPr>
          <w:rFonts w:ascii="IRNazanin" w:hAnsi="IRNazanin" w:eastAsia="IRNazanin"/>
          <w:color w:val="111111"/>
          <w:sz w:val="28"/>
          <w:sz w:val="28"/>
          <w:szCs w:val="28"/>
          <w:rtl w:val="true"/>
          <w:lang w:bidi="fa-IR"/>
        </w:rPr>
        <w:t>بسيارى از رذائل كلان و اصلى، همچون نخوت و تكبّر، در اثر ارتباط با خدا و افزايش معرفت، در وجود انسان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خداوند را بشناسد و از عظمت او ياد كند، خودبه خود روح فرعونيّت و تكبّر از او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رذيلۀ تكبّر در غالب افراد هست و العياذ بالله اگر كسى نتواند با آن مقابله كند، ناگهان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سر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فرعون كه خود را خدا مى خواند، منحصر به او نبوده و نيست و اگر براى هركسى زمينه پيدا شود، مى تواند چنين ادّعا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فرعونيّت، يعنى لجاجت، عناد، فخرفروشى، تكبّر، دنياپرستى و رياست طلبى، در هركه شعله ور شود، دنيا و آخرت او را تباه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خداوند سبحان و معرفت او، قادر است انسان را از گرفتارى به اين گونه رذائل،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قوّت قلب</w:t>
      </w:r>
    </w:p>
    <w:p>
      <w:pPr>
        <w:pStyle w:val="BookText"/>
        <w:rPr/>
      </w:pPr>
      <w:r>
        <w:rPr>
          <w:rFonts w:ascii="IRNazanin" w:hAnsi="IRNazanin" w:eastAsia="IRNazanin"/>
          <w:color w:val="111111"/>
          <w:sz w:val="28"/>
          <w:sz w:val="28"/>
          <w:szCs w:val="28"/>
          <w:rtl w:val="true"/>
          <w:lang w:bidi="fa-IR"/>
        </w:rPr>
        <w:t>مؤثّرى جز خداوند سبحان در عالم هستى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بداند و بيابد كه سرچشمه و خالق هۀ نيروها، كسى جز باريتعالى نيست و خود را متصّل به اين منبع لايزال ببيند، در وجود خود به نوعى قوّت نفس و شجاعت دست مى يابد و ديگر ترسى از ديگران به خود راه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اميرالمؤمنين عليه السلام، عظمت خالق در ديدۀ انسان مؤمن، موجب چنين روحيه اى در وجود او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فِي أَنْفُسِهِمْ فَصَغُرَ مَا دُونَهُ فِي أَعْيُنِهِمْ‌</w:t>
      </w:r>
      <w:r>
        <w:rPr>
          <w:rFonts w:eastAsia="Amiri" w:cs="Amiri" w:ascii="Amiri" w:hAnsi="Amiri"/>
          <w:color w:val="111111"/>
          <w:sz w:val="28"/>
          <w:szCs w:val="28"/>
          <w:rtl w:val="true"/>
          <w:lang w:bidi="ar-SA"/>
        </w:rPr>
        <w:t>»</w:t>
      </w:r>
      <w:r>
        <w:rPr>
          <w:rStyle w:val="FootnoteAnchor"/>
          <w:rtl w:val="true"/>
        </w:rPr>
        <w:footnoteReference w:id="79"/>
      </w:r>
      <w:bookmarkStart w:id="97" w:name="pg20346_229569"/>
    </w:p>
    <w:p>
      <w:pPr>
        <w:pStyle w:val="BookText"/>
        <w:rPr/>
      </w:pPr>
      <w:bookmarkEnd w:id="97"/>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رضايت از قضاى الهى</w:t>
      </w:r>
    </w:p>
    <w:p>
      <w:pPr>
        <w:pStyle w:val="BookText"/>
        <w:rPr/>
      </w:pPr>
      <w:r>
        <w:rPr>
          <w:rFonts w:ascii="IRNazanin" w:hAnsi="IRNazanin" w:eastAsia="IRNazanin"/>
          <w:color w:val="111111"/>
          <w:sz w:val="28"/>
          <w:sz w:val="28"/>
          <w:szCs w:val="28"/>
          <w:rtl w:val="true"/>
          <w:lang w:bidi="fa-IR"/>
        </w:rPr>
        <w:t>انسانى كه رابطۀ خود را با خداوند اصلاح كند و استحكام بخشد، خداوند را به علم و حكمت و رحمت و قدرت مى شناسد و خود را در برابر علم الهى، جاهل مطلق مى بيند، بنابر اين آنچه را براى او مقدّر شده، به راحتى مى پذيرد و در برابر مقدّرات الهى، سر تسليم فرود مى آورد، زيرا مى داند كه خداوند متعال هرچه مقّدر ساخته، خالى از رحمت و حكمت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 رَضُوا عَنْهُ ذٰلِكَ لِمَنْ خَشِيَ رَبَّهُ‌</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دربارۀ اصل موضوع رضايت به مقدّرات الهى و تسليم در برابر حق، در فصل مربوط به قضا و قدر، به تفصيل سخن گفته ايم</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98" w:name="__RefHeading___Toc11846226_1280447820"/>
      <w:bookmarkStart w:id="99" w:name="_Toc33"/>
      <w:bookmarkEnd w:id="98"/>
      <w:r>
        <w:rPr>
          <w:rtl w:val="true"/>
        </w:rPr>
        <w:t>آثار اخروى ارتباط با خداوند</w:t>
      </w:r>
      <w:bookmarkEnd w:id="99"/>
    </w:p>
    <w:p>
      <w:pPr>
        <w:pStyle w:val="BookText"/>
        <w:rPr/>
      </w:pPr>
      <w:r>
        <w:rPr>
          <w:rFonts w:ascii="IRNazanin" w:hAnsi="IRNazanin" w:eastAsia="IRNazanin"/>
          <w:color w:val="111111"/>
          <w:sz w:val="28"/>
          <w:sz w:val="28"/>
          <w:szCs w:val="28"/>
          <w:rtl w:val="true"/>
          <w:lang w:bidi="fa-IR"/>
        </w:rPr>
        <w:t>ارتباط با خداوند علاوه بر آنكه آثار مادى و معنوى فراوانى دارد، در آخرت نيز بسيار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برخى از اين آثار به صورت مختصر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حضرت حق</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انسان را براى طى مراتب كمال و رسيدن به لقاء، خلق فرموده به تعبير بزرگان، انسان براى سير در اين مسير، بايد مراتب هفتگانۀ سيروسلوك را </w:t>
      </w:r>
    </w:p>
    <w:p>
      <w:pPr>
        <w:pStyle w:val="BookText"/>
        <w:rPr/>
      </w:pPr>
      <w:r>
        <w:rPr>
          <w:rFonts w:ascii="Amiri" w:hAnsi="Amiri" w:eastAsia="Amiri" w:cs="Amiri"/>
          <w:color w:val="111111"/>
          <w:sz w:val="28"/>
          <w:sz w:val="28"/>
          <w:szCs w:val="28"/>
          <w:rtl w:val="true"/>
          <w:lang w:bidi="ar-SA"/>
        </w:rPr>
        <w:t>طى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هفت منزل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معمولاً بزرگان وقتى به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رسند، ساكت مى شوند، زيرا حقيقت آن، 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كسى كه مى خواهد به لقاى حضرت حق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يَرْجُوا لِقٰاءَ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رابطه اش را با خداوند محكم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هم ندارد كه چيزى در تقدير بگيريم و مثلاً بگوييم منظور از لقاء، لقاى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يكى از لذّت هاى بهشتيان را اينگونه توصيف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لذاتشان اينست كه به خدا نگاه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كه جسم نيست كه به او نگاه كنند، بلكه معنايش اينست كه خدا را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چشم مادى كسى نمى تواند خدا را ببيند، امّا با چشم دل خدا را مى يابند و سلام خدا يا سخن او را مى شنوند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همين گفتگوها با خداوند، از مهم ترين لذّت بهشتيان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سورۀ مبارك يس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خداى رحمن و رحيم به ايشان سلام مى كند و با اينها گفتگوها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كُنه اين مطالب را هيچكس نمى تواند بفهمد، امّا به هر حال مقام فنا و لقا، يعنى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نظير آدم تشنه اى كه آب بخورد و سيرآبى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تشنگى و سيرآبى را مى يابد، امّا نمى تواند توصيف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حضرت امام قدس سره مى فرمودند مقام لقا كه منزل هفتم است، تازه اوّل كار است و تمام اين منازل، مقدّمه است؛ مقدّمه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خدايى مى كند، اين حركت استكمالى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در آدميّت منغمر مى شود و به معناى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 مخصوص الهى</w:t>
      </w:r>
    </w:p>
    <w:p>
      <w:pPr>
        <w:pStyle w:val="BookText"/>
        <w:rPr/>
      </w:pPr>
      <w:r>
        <w:rPr>
          <w:rFonts w:ascii="IRNazanin" w:hAnsi="IRNazanin" w:eastAsia="IRNazanin"/>
          <w:color w:val="111111"/>
          <w:sz w:val="28"/>
          <w:sz w:val="28"/>
          <w:szCs w:val="28"/>
          <w:rtl w:val="true"/>
          <w:lang w:bidi="fa-IR"/>
        </w:rPr>
        <w:t>كسى كه رابطۀ خود را با خداوند محكم كرده و به اطمينان قلبى دست يافته است، در لحظۀ مرگ و پس از آن در برزخ و قيامت، اينگونه مورد خطاب قرار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كسى كه رابطه ات با خدا به آنجا رسيده كه نفس مطمئنه پيدا كرده اى، اى كسى كه تو از خدا راضى و خدا از تو راضيست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رٰاضِيَةً مَرْضِيَّةً‌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سوى خدا 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اِرْجِعِي إِلىٰ رَبِّكِ‌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 سبحان مى فرمايد كه بيا، بيا، نزد خودم بيا؛ بهشت براى تو كوچك است و جاى تو پيش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دل به اين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قدمى در آن، از دنيا و آنچه در دنياست، باارزش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لذّت، آدمى اصلاً بهشت را نمى بيند و سراسرِ حركت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آن راه ندارد و تا خدا خدايى مى كند، چنين انسانى در حركت استكمالى و سيروسلوك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حركت هم به سوى خداست و در آن، مكالمه ها و معاشقه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عبوديّت انسان در اين مسير، هر لحظه رو به ازدياد و تكامل است و همين مقام عبوديّت، بالاترين لذّات و بالاترين استكمال ها را براى آدمى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هر نظر حضرت حق به انسان، سعۀ وجودى او را افزايش مى دهد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چنين مسيرى، بهشت و نعمت هاى آن، اصلا در نظر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سروكار داشتن با آفريدگار يوسف ها و حورالعين ها و بهشت ها، لذّتى فوق تصوّر دارد كه بهشت در مقابل آن، هيچ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يوسف را به عالم كس نديد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او دارد كه يوسف آفريد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مقام ها را با استدلال و با تلاش و كوشش علمى و امثال اينها نيز نمى توان به دست آورد،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رياضت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خدا مى خواهد و به قول اهل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تا مقام رضا و تسليم براى آدمى پيدا شود و خداوند از انسان راضى شده و به او، آفرين بگويد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مجالست و مؤانست با ائمّۀ معصومين عليهم السلام</w:t>
      </w:r>
    </w:p>
    <w:p>
      <w:pPr>
        <w:pStyle w:val="BookText"/>
        <w:rPr/>
      </w:pPr>
      <w:r>
        <w:rPr>
          <w:rFonts w:ascii="IRNazanin" w:hAnsi="IRNazanin" w:eastAsia="IRNazanin"/>
          <w:color w:val="111111"/>
          <w:sz w:val="28"/>
          <w:sz w:val="28"/>
          <w:szCs w:val="28"/>
          <w:rtl w:val="true"/>
          <w:lang w:bidi="fa-IR"/>
        </w:rPr>
        <w:t xml:space="preserve">قرآن كريم در كنار بيان اين حقيقت كه انسان در اثر ارتباط با خداوند به بهشت عندالله وارد مى شود، مطلب ديگرى هم مطرح مى كند كه بايد بگوييم مرتبۀ بالاترى از سيروسلوك است و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رٰاضِيَةً 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مطلب اين است كه مى فرمايد به نزد اهل بيت عليهم السلام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 وَ اُدْخُلِي جَنَّتِي</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بيا؛ در پيش اميرالمؤمنين عليه السلام و در پيش امام حسين عليه السلام و در پيش ساير اهل بيت عليهم السلام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ترين مراتب آن، بر لب حوض كوثر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انسان جرعه اى از كوثر كه حقيقت زهرا عليها السلام است، به دست مبارك اميرالمؤمنين عليه السلام بنوشد، اگر جهنّمى است، بهشتى مى شود؛ اگر پير است، جوان مى شود؛ اگر زشت است، زيبا مى شود؛ اگر دردى دارد، چه درد درونى و چه بيرونى، سالم مى شود و به عبارت ديگر يك انسان كامل مى شود و آنگاه در مسير حركت استكمالى، قرار مى گيرد و به سوى مقام قرب خداوند سير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گذر از حوض كوثر، اين مجالست و همراهى با معصومين عليهم السلام مى تواند به صورت دائمى و در مراتب مختلف قيامت،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حضور در محضر اميرالمؤمنين عليه السلام و حضرت زهرا عليها السلام و ديگر حضرات معصومين عليهم السلام، بهشتى فوق وصف و 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است كه انسان را توان رسيدن به آن هست و حيف است آدمى در اثر بى توجّهى و غفلت، خود را از آن محروم كند</w:t>
      </w:r>
      <w:r>
        <w:rPr>
          <w:rFonts w:eastAsia="IRNazanin" w:cs="IRNazanin"/>
          <w:color w:val="111111"/>
          <w:sz w:val="28"/>
          <w:szCs w:val="28"/>
          <w:rtl w:val="true"/>
          <w:lang w:bidi="fa-IR"/>
        </w:rPr>
        <w:t xml:space="preserve">. </w:t>
      </w:r>
      <w:bookmarkStart w:id="100" w:name="pg20346_229575"/>
    </w:p>
    <w:p>
      <w:pPr>
        <w:pStyle w:val="Heading4"/>
        <w:numPr>
          <w:ilvl w:val="3"/>
          <w:numId w:val="1"/>
        </w:numPr>
        <w:rPr/>
      </w:pPr>
      <w:bookmarkStart w:id="101" w:name="__RefHeading___Toc11846228_1280447820"/>
      <w:bookmarkStart w:id="102" w:name="_Toc34"/>
      <w:bookmarkEnd w:id="100"/>
      <w:bookmarkEnd w:id="101"/>
      <w:r>
        <w:rPr>
          <w:rtl w:val="true"/>
        </w:rPr>
        <w:t>درس گفتار نود و هشتم</w:t>
      </w:r>
      <w:r>
        <w:rPr>
          <w:rtl w:val="true"/>
        </w:rPr>
        <w:t xml:space="preserve">: </w:t>
      </w:r>
      <w:r>
        <w:rPr>
          <w:rtl w:val="true"/>
        </w:rPr>
        <w:t>عوامل و آثار قطع ارتباط با خداوند</w:t>
      </w:r>
      <w:bookmarkEnd w:id="102"/>
    </w:p>
    <w:p>
      <w:pPr>
        <w:pStyle w:val="Heading5"/>
        <w:numPr>
          <w:ilvl w:val="4"/>
          <w:numId w:val="1"/>
        </w:numPr>
        <w:rPr/>
      </w:pPr>
      <w:bookmarkStart w:id="103" w:name="__RefHeading___Toc11846230_1280447820"/>
      <w:bookmarkStart w:id="104" w:name="_Toc35"/>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مبحث گذشته به آثار ارتباط با خداوند، اختصاص داشت كه مجموعۀ اين آثار را در سه دسته تقسيم بندى نموديم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از مهمترين آنها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و شخصيّت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رفاهى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ترس در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توحيدى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عنائيّه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رذائل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لقاء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بهشت خاصّ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مجالست و مؤانست با ائمّه عليهم السلام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براى تكميل بحث ارتباط با خدا، به دو موضوع مهمّ ديگر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قطع ارتباط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پيامدهاى قطع ارتباط</w:t>
      </w:r>
      <w:r>
        <w:rPr>
          <w:rFonts w:eastAsia="IRNazanin" w:cs="IRNazanin"/>
          <w:color w:val="111111"/>
          <w:sz w:val="28"/>
          <w:szCs w:val="28"/>
          <w:rtl w:val="true"/>
          <w:lang w:bidi="fa-IR"/>
        </w:rPr>
        <w:t xml:space="preserve">». </w:t>
      </w:r>
      <w:bookmarkStart w:id="105" w:name="pg20346_229576"/>
    </w:p>
    <w:p>
      <w:pPr>
        <w:pStyle w:val="Heading5"/>
        <w:numPr>
          <w:ilvl w:val="4"/>
          <w:numId w:val="1"/>
        </w:numPr>
        <w:rPr/>
      </w:pPr>
      <w:bookmarkStart w:id="106" w:name="__RefHeading___Toc11846232_1280447820"/>
      <w:bookmarkStart w:id="107" w:name="_Toc36"/>
      <w:bookmarkEnd w:id="105"/>
      <w:bookmarkEnd w:id="106"/>
      <w:r>
        <w:rPr>
          <w:rtl w:val="true"/>
        </w:rPr>
        <w:t>برخى از عوامل قطع ارتباط با خداوند</w:t>
      </w:r>
      <w:bookmarkEnd w:id="107"/>
    </w:p>
    <w:p>
      <w:pPr>
        <w:pStyle w:val="BookText"/>
        <w:rPr/>
      </w:pPr>
      <w:r>
        <w:rPr>
          <w:rFonts w:ascii="IRNazanin" w:hAnsi="IRNazanin" w:eastAsia="IRNazanin"/>
          <w:color w:val="111111"/>
          <w:sz w:val="28"/>
          <w:sz w:val="28"/>
          <w:szCs w:val="28"/>
          <w:rtl w:val="true"/>
          <w:lang w:bidi="fa-IR"/>
        </w:rPr>
        <w:t>كسى كه ارتباط خود را با خداوند سبحان قطع مى كند، در حقيقت خود را از فيض رحمت خاص الهى محروم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ارتباط انسان با خدا، بر اثر عوامل گوناگونى اتّفاق مى افتد كه در ادامه به صورت مختصر به چند مورد از آنها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گناه، موجب قطع ارتباط انسان با خدا مى شود و تنها راه نجات از آن، توبه و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لذّت مادى و ظاهرى گناه را مى چشد، درك حلاوت و شيرينى رابطه را خدا را از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ذكر، موجب استحكام پيوند انسان با خداوند سبحان مى گردد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 اگر انسان ذكر و ياد خدا را فراموش كند يا از آن اعراض نمايد، پيوند خود را از پروردگار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بعضى ها مثل اينكه راه جهنّم را گرفته اند و دوان دوان به سوى آن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دل دارند، امّا فهم و درك ندارند؛ گوش دارند كه حرف هاى لغو را بشنوند، امّا گوش واقعى ندارند؛ چشم خدابين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مى فرمايد اينها حيوان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كَالْأَنْعٰامِ بَلْ هُمْ 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پست تر از حيوانند؛ اينها كسانى هستند كه از خداوند سبحان، غفلت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خداوند غافل باشد، ارتباط خود را از او گسسته و به طرف جهنّم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در آيۀ ديگرى با صراحت بيان فرموده كه خداوند متعال، در دنيا و آخرت، به كسى كه از ذكر و ياد او اعراض كند، توجّهى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أَعْرَضَ عَنْ ذِكْرِي فَإِنَّ لَهُ مَعِيشَةً ضَنْكاً وَ نَحْشُرُهُ يَوْمَ اَلْقِيٰامَةِ أَعْمىٰ‌، قٰالَ رَبِّ لِمَ حَشَرْتَنِي أَعْمىٰ وَ قَدْ كُنْتُ بَصِيراً، قٰالَ‌ </w:t>
      </w:r>
    </w:p>
    <w:p>
      <w:pPr>
        <w:pStyle w:val="BookText"/>
        <w:rPr/>
      </w:pPr>
      <w:r>
        <w:rPr>
          <w:rFonts w:ascii="Amiri" w:hAnsi="Amiri" w:eastAsia="Amiri" w:cs="Amiri"/>
          <w:color w:val="111111"/>
          <w:sz w:val="28"/>
          <w:sz w:val="28"/>
          <w:szCs w:val="28"/>
          <w:rtl w:val="true"/>
          <w:lang w:bidi="ar-SA"/>
        </w:rPr>
        <w:t>كَذٰلِكَ أَتَتْكَ آيٰاتُنٰا فَنَسِيتَهٰا وَ كَذٰلِكَ اَلْيَوْمَ تُنْسىٰ‌</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وقتى در دنيا ارتباط كسى با خدا قطع باشد، در قيامت نيز كه تجسّم و حقيقت اين دنياست، اين ارتباط منقطع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توجّهى به خواسته هاى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بى توجّهى به رفع نيازها و خواسته هاى مردم و مؤمنين، موجب قطع ولايت الهى و برداشته شدن دست عنايت خداوند از سر انسان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قَصَدَ إِلَيْهِ رَجُلٌ مِنْ إِخْوَانِهِ مُسْتَجِيراً بِهِ فِي بَعْضِ أَحْوَالِهِ فَلَمْ يُجِرْهُ بَعْدَ أَنْ يَقْدِرَ عَلَيْهِ فَقَدْ قَطَعَ وَلَايَةَ اللَّهِ تَبَارَكَ وَ تَعَالَى</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هر كه يكى از برادران دينى اش براى رفع گرفتارى و مشكلى به سوى او پناهنده شود و از او كمك بخواهد، ولى او در حالى كه مى تواند آن مشكل را حل كند، به وى رسيدگى نكند، ولايت و دوستى خدا را از خود بريده و ولايت الهى را قطع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فروافتادن و انغمار در ماديات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فرورفتن و غرق شدن در دنيا و ماديات، به مرور موجب غفلت انسان مى شود و ارتباط انسان با خدا را كمرنگ كرده تا اينكه بالاخره منجر به قطع ارتباط با پروردگار مى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فِي غَمْرَتِهِمْ حَتّٰى حِينٍ‌</w:t>
      </w:r>
      <w:r>
        <w:rPr>
          <w:rFonts w:eastAsia="Amiri" w:cs="Amiri" w:ascii="Amiri" w:hAnsi="Amiri"/>
          <w:color w:val="111111"/>
          <w:sz w:val="28"/>
          <w:szCs w:val="28"/>
          <w:rtl w:val="true"/>
          <w:lang w:bidi="ar-SA"/>
        </w:rPr>
        <w:t xml:space="preserve">) </w:t>
      </w:r>
      <w:r>
        <w:rPr>
          <w:rStyle w:val="FootnoteAnchor"/>
          <w:rtl w:val="true"/>
        </w:rPr>
        <w:footnoteReference w:id="94"/>
      </w:r>
      <w:bookmarkStart w:id="108" w:name="pg20346_229579"/>
    </w:p>
    <w:p>
      <w:pPr>
        <w:pStyle w:val="Heading5"/>
        <w:numPr>
          <w:ilvl w:val="4"/>
          <w:numId w:val="1"/>
        </w:numPr>
        <w:rPr/>
      </w:pPr>
      <w:bookmarkStart w:id="109" w:name="__RefHeading___Toc11846234_1280447820"/>
      <w:bookmarkStart w:id="110" w:name="_Toc37"/>
      <w:bookmarkEnd w:id="108"/>
      <w:bookmarkEnd w:id="109"/>
      <w:r>
        <w:rPr>
          <w:rtl w:val="true"/>
        </w:rPr>
        <w:t>آثار قطع ارتباط با پروردگار</w:t>
      </w:r>
      <w:bookmarkEnd w:id="110"/>
    </w:p>
    <w:p>
      <w:pPr>
        <w:pStyle w:val="BookText"/>
        <w:rPr/>
      </w:pPr>
      <w:r>
        <w:rPr>
          <w:rFonts w:ascii="IRNazanin" w:hAnsi="IRNazanin" w:eastAsia="IRNazanin"/>
          <w:color w:val="111111"/>
          <w:sz w:val="28"/>
          <w:sz w:val="28"/>
          <w:szCs w:val="28"/>
          <w:rtl w:val="true"/>
          <w:lang w:bidi="fa-IR"/>
        </w:rPr>
        <w:t>همان گونه كه رابطه با خداوند سبحان، آثار بى نظير و فراوانى را در پى دارد، قطع ارتباط نيز ضررها و آثار بسيارى در زندگى انسان برجاى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انسان در قطع رابطه با خدا، از آثار و بركات مادى و معنوى و دنيوى و اخروى آن محروم مى گردد، دچار زيان هاى جبران ناپذيرى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اثر از آثار قطع ارتباط با پروردگار، اشاره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فسق و فجور</w:t>
      </w:r>
    </w:p>
    <w:p>
      <w:pPr>
        <w:pStyle w:val="BookText"/>
        <w:rPr/>
      </w:pPr>
      <w:r>
        <w:rPr>
          <w:rFonts w:ascii="IRNazanin" w:hAnsi="IRNazanin" w:eastAsia="IRNazanin"/>
          <w:color w:val="111111"/>
          <w:sz w:val="28"/>
          <w:sz w:val="28"/>
          <w:szCs w:val="28"/>
          <w:rtl w:val="true"/>
          <w:lang w:bidi="fa-IR"/>
        </w:rPr>
        <w:t xml:space="preserve">اگر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خود با حضرت حق را قطع كند و به تعبير قرآن شريف اگر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نَسُوا اَللّٰهَ فَأَنْسٰاهُمْ أَنْفُسَهُمْ 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تذكّر مى دهد كه مواظب باشيد خدا را در زندگى فراموش نكنيد كه اين فراموشى، موجب مى شود انسان خويشتنِ خويش را فراموش كند و سرانجام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و 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زيرا وقتى كسى خدا را فراموش كرد، به جاى انس با پروردگار، انس با شياطين پيدا مى كند و اين مؤانست، نتيجه اى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تاريكىِ زندگى</w:t>
      </w:r>
    </w:p>
    <w:p>
      <w:pPr>
        <w:pStyle w:val="BookText"/>
        <w:rPr/>
      </w:pPr>
      <w:r>
        <w:rPr>
          <w:rFonts w:ascii="IRNazanin" w:hAnsi="IRNazanin" w:eastAsia="IRNazanin"/>
          <w:color w:val="111111"/>
          <w:sz w:val="28"/>
          <w:sz w:val="28"/>
          <w:szCs w:val="28"/>
          <w:rtl w:val="true"/>
          <w:lang w:bidi="fa-IR"/>
        </w:rPr>
        <w:t xml:space="preserve">قرآن كريم، گاهى براى فهم بهتر مخاطبين، مسائل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و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تبيين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آياتى كه در آن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به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مربوط به كسانى است كه ارتباط خود را با خدا قطع كرده يا او را فراموش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در دريا باشد، دريا ذاتاً وحشتناك است، ولو اينكه كسى شناگر ماهرى هم باشد، امّا دريا ترس و وحشت خاصّى دارد؛ دريا ذاتاً تاريك است، ولو در وسط روز باشد؛ درياى موّاج خطرناك است و تاريكى آن بيشتر است؛ حال اگر ابرى سياه و تاريك نيز بالاى آن باشد، وحشت و تاريكى افزون 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زندگى منهاى خدا را به كسى تشبيه مى كند كه در شب تاريك، در درياى پرتلاطم و پر از جزر ومد، در هنگامى كه ابرى سياه مسلّط بر درياست و مى بارد، در آنجا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اين صحنه وحشتناك است‌؟ قرآن مى فرمايد زندگى منهاى خدا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دنيا دلهره و اضطراب خاطر و يك دنيا نگرانى و يك دنيا چه كنم چه كنم با چنين انسانى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 مَنْ لَمْ يَجْعَلِ اَللّٰهُ لَهُ نُوراً فَمٰا لَهُ مِنْ نُورٍ</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اينگونه تشبيه معقول به محسوس، منحصر به همين آيۀ شريف است و مربوط به كسانى است كه خدا را فراموش كرده اند و با او رابطه 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زندگانى او بدون ارتباط با خداوند باشد، در ظلمت مطلق و وحشت زايى زندگى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مى فرمايد به اندازه اى از خودباختگى پيدا مى كند اصلا خود را نيز فراموش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أَخْرَجَ يَدَهُ لَمْ يَكَدْ يَرٰاهٰا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فردى كه در آن ظلمت در حال غرق شدن است، وقتى دست خود را نيز از آن دريا بيرون بياورد، دست خود را نمى بيند و اصلاً خود را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كه خدا را فراموش كند، خويشتن و عقل و شعور خود را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به طور كلّى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يَجْعَلِ اَللّٰهُ لَهُ نُوراً فَمٰا لَهُ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رابطۀ با خداوند نباشد، زندگى تاريك است؛ امّا اگر اين رابطه در زندگى افراد باشد، زندگى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براى اين قسمت از آيۀ شريف، مثال همه فهمى بياوريم، بايد آن را به منبع توليد برق و يك لامپ مثال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لامپ به وسيلۀ سيم ها به منبع اصلى برق متّصل است، هم خود روشن مى شود و هم اطراف خود را روشن مى كند؛ امّا اگر يك لحظه اين ارتباط قطع شود، هم لامپ خاموش مى شود و هم محيط اطراف او تاريك و وحشتناك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بدون رابطه با خدا نيز همين گونه است و تاريكى مطلق در آن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انسان با خداوند سبحان مرتبط باشد، زندگى او روشن است؛ امّا اگر اين ارتباط قطع شود، زندگى تاريك مى شود و به تعبير قرآن، كسى كه نور خدا ندارد، زندگى او هيچ نور ديگرى ندارد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ديگرى قرآن شريف بيان مى فرمايد كه رابطۀ انسان با خدا، او را از تاريكى ها مى رهاند و به سوى نور مى كشاند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اگر رابطه با خدا باشد، انسان در روشنايى و نور است و از نور خدا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نور خدا نباشد، اگر اين رابطه به هر علّتى قطع شود، نور از زندگى انسان گرفته مى شود و او به سمت تاريكى و ظلمت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أَوْلِيٰاؤُهُمُ اَلطّٰاغُوتُ يُخْرِجُونَهُمْ مِنَ اَلنُّورِ إِلَى اَلظُّلُمٰاتِ‌</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كسانى كه از ولايت الهى منقطع مى شوند، لاجرم ولايت طاغوت ها را 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با اهل باطل، اعمّ از جنّى و انسى، انسان را به انحراف مى كشاند و او را از نور، به سوى ظلمت و تاريكى رهنمون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قساوت و سنگ دلى</w:t>
      </w:r>
    </w:p>
    <w:p>
      <w:pPr>
        <w:pStyle w:val="BookText"/>
        <w:rPr/>
      </w:pPr>
      <w:r>
        <w:rPr>
          <w:rFonts w:ascii="IRNazanin" w:hAnsi="IRNazanin" w:eastAsia="IRNazanin"/>
          <w:color w:val="111111"/>
          <w:sz w:val="28"/>
          <w:sz w:val="28"/>
          <w:szCs w:val="28"/>
          <w:rtl w:val="true"/>
          <w:lang w:bidi="fa-IR"/>
        </w:rPr>
        <w:t>قساوت و سنگدلى، از قطع ارتباط با خدا و غفلت از ياد او، حاصل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لِلْقٰاسِيَةِ قُلُوبُهُمْ مِنْ ذِكْرِ اَللّٰهِ‌</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قساوت در قلب انسان، مانع پذيرش حق مى شود و قلب را از پذيرش نور هدايت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ها، كينه توزى ها، زير بار حق نرفتن ها، خشونت ها و بسيارى از رذائل ديگر نيز از همينجا سرچشمه مى گيرد يا تقويت مى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سرگردانى و تذبذب</w:t>
      </w:r>
    </w:p>
    <w:p>
      <w:pPr>
        <w:pStyle w:val="BookText"/>
        <w:rPr/>
      </w:pPr>
      <w:r>
        <w:rPr>
          <w:rFonts w:ascii="IRNazanin" w:hAnsi="IRNazanin" w:eastAsia="IRNazanin"/>
          <w:color w:val="111111"/>
          <w:sz w:val="28"/>
          <w:sz w:val="28"/>
          <w:szCs w:val="28"/>
          <w:rtl w:val="true"/>
          <w:lang w:bidi="fa-IR"/>
        </w:rPr>
        <w:t>انسان وقتى خود را از خدا جدا كند، در اقيانوس جهان هر روز به جهتى كشيده مى شود و لحظه اى آرامش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سرگردانى، اضطراب خاطر، پريشانى قلب و تغيير دائمى در رأى و انديشه، از آثار شوم قطع رابطه با حضرت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 بَيْنَ ذٰلِكَ لاٰ إِلىٰ هٰؤُلاٰءِ وَ لاٰ إِلىٰ هٰؤُلاٰءِ‌</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قرآن كريم با بهره گيرى از اسلوب تشبيه معقول به محسوس، بيان مى دارد كسى كه رابطه اش با خدا گسسته شده، همچون كسى است كه از آسمان فرو افتد و پرندگان يا باد او را به هر طرف بيندازد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لذا تنها راه نجات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يافتن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طمأنينۀ قلبى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با حضرت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تباهى زندگى</w:t>
      </w:r>
    </w:p>
    <w:p>
      <w:pPr>
        <w:pStyle w:val="BookText"/>
        <w:rPr/>
      </w:pPr>
      <w:r>
        <w:rPr>
          <w:rFonts w:ascii="IRNazanin" w:hAnsi="IRNazanin" w:eastAsia="IRNazanin"/>
          <w:color w:val="111111"/>
          <w:sz w:val="28"/>
          <w:sz w:val="28"/>
          <w:szCs w:val="28"/>
          <w:rtl w:val="true"/>
          <w:lang w:bidi="fa-IR"/>
        </w:rPr>
        <w:t>اگر رابطۀ با خداوند نباشد، انسان در زندگى خود، همه چيز را از دست مى دهد و گويى هيچ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امام حسين عليه السلام در دعاى عرفه مى فرمايند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وَجَدَ مَنْ فَقَدَكَ وَ مَا الَّذِي فَقَدَ مَنْ وَجَدَكَ‌</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 را دارد، 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تو را ندارد، چه دارد؟ زندگى بدون رابطۀ با باريتعالى، فقط بدبختى است و زندگى انسانْ بدون خدا، تباه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خلود در آتش جهنّم</w:t>
      </w:r>
    </w:p>
    <w:p>
      <w:pPr>
        <w:pStyle w:val="BookText"/>
        <w:rPr/>
      </w:pPr>
      <w:r>
        <w:rPr>
          <w:rFonts w:ascii="IRNazanin" w:hAnsi="IRNazanin" w:eastAsia="IRNazanin"/>
          <w:color w:val="111111"/>
          <w:sz w:val="28"/>
          <w:sz w:val="28"/>
          <w:szCs w:val="28"/>
          <w:rtl w:val="true"/>
          <w:lang w:bidi="fa-IR"/>
        </w:rPr>
        <w:t>قطع رابطه با پروردگار، انسان را به حدّى از سقوط مى رساند كه نه تنها بايد به جهنّم برود، بلكه در آن جاودانه شده و خودش هيزم جهنّم مى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شريف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و مشابه آن را مكرّر به كار برده است و غالب اين موارد، مربوط به كسانى است كه به گونه اى ارتباط خود را با پروردگار عالم قطع كرده اند</w:t>
      </w:r>
      <w:r>
        <w:rPr>
          <w:rFonts w:eastAsia="IRNazanin" w:cs="IRNazanin"/>
          <w:color w:val="111111"/>
          <w:sz w:val="28"/>
          <w:szCs w:val="28"/>
          <w:rtl w:val="true"/>
          <w:lang w:bidi="fa-IR"/>
        </w:rPr>
        <w:t xml:space="preserve">. </w:t>
      </w:r>
      <w:bookmarkStart w:id="111" w:name="pg20346_229585"/>
    </w:p>
    <w:p>
      <w:pPr>
        <w:pStyle w:val="Heading3"/>
        <w:numPr>
          <w:ilvl w:val="2"/>
          <w:numId w:val="1"/>
        </w:numPr>
        <w:rPr/>
      </w:pPr>
      <w:bookmarkStart w:id="112" w:name="__RefHeading___Toc11846236_1280447820"/>
      <w:bookmarkStart w:id="113" w:name="_Toc38"/>
      <w:bookmarkEnd w:id="111"/>
      <w:bookmarkEnd w:id="112"/>
      <w:r>
        <w:rPr>
          <w:rtl w:val="true"/>
        </w:rPr>
        <w:t>فصل سوّم رابطه انسان با ملائكه و عالم ملكوت</w:t>
      </w:r>
      <w:bookmarkEnd w:id="11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 w:name="__RefHeading___Toc11846238_1280447820"/>
      <w:bookmarkStart w:id="115" w:name="_Toc39"/>
      <w:bookmarkEnd w:id="114"/>
      <w:r>
        <w:rPr>
          <w:rtl w:val="true"/>
        </w:rPr>
        <w:t>اشاره</w:t>
      </w:r>
      <w:bookmarkEnd w:id="11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20346_229587"/>
      <w:bookmarkStart w:id="117" w:name="pg20346_229587"/>
      <w:bookmarkEnd w:id="117"/>
    </w:p>
    <w:p>
      <w:pPr>
        <w:pStyle w:val="Heading4"/>
        <w:numPr>
          <w:ilvl w:val="3"/>
          <w:numId w:val="1"/>
        </w:numPr>
        <w:rPr/>
      </w:pPr>
      <w:bookmarkStart w:id="118" w:name="pg20346_229587"/>
      <w:bookmarkStart w:id="119" w:name="__RefHeading___Toc11846240_1280447820"/>
      <w:bookmarkStart w:id="120" w:name="_Toc40"/>
      <w:bookmarkEnd w:id="118"/>
      <w:bookmarkEnd w:id="119"/>
      <w:r>
        <w:rPr>
          <w:rtl w:val="true"/>
        </w:rPr>
        <w:t>درس گفتار نود و نهم</w:t>
      </w:r>
      <w:r>
        <w:rPr>
          <w:rtl w:val="true"/>
        </w:rPr>
        <w:t xml:space="preserve">: </w:t>
      </w:r>
      <w:r>
        <w:rPr>
          <w:rtl w:val="true"/>
        </w:rPr>
        <w:t>رابطۀ انسان با ملائكه در دنيا</w:t>
      </w:r>
      <w:bookmarkEnd w:id="120"/>
    </w:p>
    <w:p>
      <w:pPr>
        <w:pStyle w:val="Heading5"/>
        <w:numPr>
          <w:ilvl w:val="4"/>
          <w:numId w:val="1"/>
        </w:numPr>
        <w:rPr/>
      </w:pPr>
      <w:bookmarkStart w:id="121" w:name="__RefHeading___Toc11846242_1280447820"/>
      <w:bookmarkStart w:id="122" w:name="_Toc41"/>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فصل اوّل و دوّم به بحث دربارۀ ارتباط انسان با خويشتن و ارتباط انسان با خداوند اختصاص داشت و ابعاد مختلف آن، تا حدودى تبيين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ارتباط انسان با دو بعد درونى و بيرونى خويشتن را به بررسى گرفتيم و در فصل دوّم، از ارتباط انسان با خداوند و آثار اين ارتباط و نيز پيامدهاى قطع رابطه با پروردگار، سخن گفتيم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سوّمين فصل، به موضوع ارتباط انسان با فرشتگان و ملكوتيان مى پردازيم و برخى از ابعاد آن را تشريح مى كنيم</w:t>
      </w:r>
      <w:r>
        <w:rPr>
          <w:rFonts w:eastAsia="IRNazanin" w:cs="IRNazanin"/>
          <w:color w:val="111111"/>
          <w:sz w:val="28"/>
          <w:szCs w:val="28"/>
          <w:rtl w:val="true"/>
          <w:lang w:bidi="fa-IR"/>
        </w:rPr>
        <w:t xml:space="preserve">. </w:t>
      </w:r>
      <w:bookmarkStart w:id="123" w:name="pg20346_229588"/>
    </w:p>
    <w:p>
      <w:pPr>
        <w:pStyle w:val="Heading5"/>
        <w:numPr>
          <w:ilvl w:val="4"/>
          <w:numId w:val="1"/>
        </w:numPr>
        <w:rPr/>
      </w:pPr>
      <w:bookmarkStart w:id="124" w:name="__RefHeading___Toc11846244_1280447820"/>
      <w:bookmarkStart w:id="125" w:name="_Toc42"/>
      <w:bookmarkEnd w:id="123"/>
      <w:bookmarkEnd w:id="124"/>
      <w:r>
        <w:rPr>
          <w:rtl w:val="true"/>
        </w:rPr>
        <w:t>اوّلين مواجهۀ ملائكه با انسان</w:t>
      </w:r>
      <w:bookmarkEnd w:id="125"/>
    </w:p>
    <w:p>
      <w:pPr>
        <w:pStyle w:val="BookText"/>
        <w:rPr/>
      </w:pPr>
      <w:r>
        <w:rPr>
          <w:rFonts w:ascii="IRNazanin" w:hAnsi="IRNazanin" w:eastAsia="IRNazanin"/>
          <w:color w:val="111111"/>
          <w:sz w:val="28"/>
          <w:sz w:val="28"/>
          <w:szCs w:val="28"/>
          <w:rtl w:val="true"/>
          <w:lang w:bidi="fa-IR"/>
        </w:rPr>
        <w:t xml:space="preserve">انسان عليرغم آنكه موجودى مادى و ناسوتى شمرده مى شود، امّا ارتباط او با عالم ملكوت، گسسته نيست؛ زيرا در وجود او، بعدى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از جنس عالم ملكوت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اَلرُّوحُ مِنْ أَمْرِ رَبِّي</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انسان علاوه بر روابط مادى، از يك جهت نيز با عالم ملكوت در ارتباط است و روابطى ماورائى را خواهد داشت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اوّلين روياروئى انسان با ملائكۀ الهى، در هنگامۀ خلقت انسان بود؛</w:t>
      </w:r>
      <w:r>
        <w:rPr>
          <w:rStyle w:val="FootnoteAnchor"/>
          <w:rtl w:val="true"/>
        </w:rPr>
        <w:footnoteReference w:id="105"/>
      </w:r>
      <w:r>
        <w:rPr>
          <w:rFonts w:ascii="IRNazanin" w:hAnsi="IRNazanin" w:eastAsia="IRNazanin"/>
          <w:color w:val="111111"/>
          <w:sz w:val="28"/>
          <w:sz w:val="28"/>
          <w:szCs w:val="28"/>
          <w:rtl w:val="true"/>
          <w:lang w:bidi="fa-IR"/>
        </w:rPr>
        <w:t>آن هنگام كه خداوند سبحان، دست به خلقت انسان برد و او را به عنوان خليفۀ خويش معرّفى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ملائكه با توجّه به درك و فهمى كه از انسان اين چنينى داشتند، زبان به سؤال گشودند كه اين انسان با توجّه به شرايطش، موجودى خونريز و فسادكننده در زمين خواهد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تَجْعَلُ فِيهٰا مَنْ يُفْسِدُ فِيهٰا وَ يَسْفِكُ اَلدِّمٰاءَ وَ نَحْنُ نُسَبِّحُ بِحَمْدِكَ وَ نُقَدِّسُ لَكَ‌</w:t>
      </w:r>
      <w:r>
        <w:rPr>
          <w:rFonts w:eastAsia="Amiri" w:cs="Amiri" w:ascii="Amiri" w:hAnsi="Amiri"/>
          <w:color w:val="111111"/>
          <w:sz w:val="28"/>
          <w:szCs w:val="28"/>
          <w:rtl w:val="true"/>
          <w:lang w:bidi="ar-SA"/>
        </w:rPr>
        <w:t xml:space="preserve">) </w:t>
      </w:r>
      <w:bookmarkStart w:id="126" w:name="pg20346_229590"/>
    </w:p>
    <w:p>
      <w:pPr>
        <w:pStyle w:val="BookText"/>
        <w:rPr/>
      </w:pPr>
      <w:bookmarkEnd w:id="126"/>
      <w:r>
        <w:rPr>
          <w:rFonts w:ascii="Amiri" w:hAnsi="Amiri" w:eastAsia="Amiri" w:cs="Amiri"/>
          <w:color w:val="111111"/>
          <w:sz w:val="28"/>
          <w:sz w:val="28"/>
          <w:szCs w:val="28"/>
          <w:rtl w:val="true"/>
          <w:lang w:bidi="ar-SA"/>
        </w:rPr>
        <w:t xml:space="preserve">آنها عليرغم مقام و درك و فهم والاى خود، حقيقت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را نيافته بودند و خداوند سبحان، حقيقت مطلب را براى آنان روشن ساخت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أَعْلَمُ مٰا لاٰ تَعْلَمُونَ‌</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پس از آنكه خداوند آدم عليه السلام را خلق كرد، به ملائكه دستور داد كه با دميده شدن روح، بر او سجده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اينگونه اوّلين ارتباط انسان با ملائكه، شكل گرفت</w:t>
      </w:r>
      <w:r>
        <w:rPr>
          <w:rFonts w:eastAsia="IRNazanin" w:cs="IRNazanin"/>
          <w:color w:val="111111"/>
          <w:sz w:val="28"/>
          <w:szCs w:val="28"/>
          <w:rtl w:val="true"/>
          <w:lang w:bidi="fa-IR"/>
        </w:rPr>
        <w:t>.</w:t>
      </w:r>
    </w:p>
    <w:p>
      <w:pPr>
        <w:pStyle w:val="Heading5"/>
        <w:numPr>
          <w:ilvl w:val="4"/>
          <w:numId w:val="1"/>
        </w:numPr>
        <w:rPr/>
      </w:pPr>
      <w:bookmarkStart w:id="127" w:name="__RefHeading___Toc11846246_1280447820"/>
      <w:bookmarkStart w:id="128" w:name="_Toc43"/>
      <w:bookmarkEnd w:id="127"/>
      <w:r>
        <w:rPr>
          <w:rtl w:val="true"/>
        </w:rPr>
        <w:t>ارتباط انسان با ملائكه در دنيا</w:t>
      </w:r>
      <w:bookmarkEnd w:id="12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با ملائكه در دنيا، منحصر به انبياء و ائمّه عليهم السلام و موارد خاصّى مانند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نزول ملائكه و وحى، موضوعى فراتر از اينهاست و به بحث ما مربوط نمى شود؛ امّا به طور كلّى بايد گفت كه انسان، اين توانمندى را دارد كه در همين دنيا، با ملائكه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چندشكل از اين ارتباطها را ذكر كرده كه در ادامه، برخى از آنها را يادآور مى شويم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مصاحب و يارى كننده</w:t>
      </w:r>
    </w:p>
    <w:p>
      <w:pPr>
        <w:pStyle w:val="BookText"/>
        <w:rPr/>
      </w:pPr>
      <w:r>
        <w:rPr>
          <w:rFonts w:ascii="IRNazanin" w:hAnsi="IRNazanin" w:eastAsia="IRNazanin"/>
          <w:color w:val="111111"/>
          <w:sz w:val="28"/>
          <w:sz w:val="28"/>
          <w:szCs w:val="28"/>
          <w:rtl w:val="true"/>
          <w:lang w:bidi="fa-IR"/>
        </w:rPr>
        <w:t>انسان اگر بتواند با رياضت ها و عبادت ها و توسّل ها، مقام معنوى خود را ارتقا دهد، رو به ملكوت مى گذارد و با چشم شهودى، مى تواند ملائكه را نيز ببيند و با ايشان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اين حقيقت را اينگونه بيان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 وَ لَكُمْ فِيهٰا مٰا تَشْتَهِي أَنْفُسُكُمْ وَ لَكُمْ فِيهٰا مٰا تَدَّعُونَ‌</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ملائكه بر كسانى به راستى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گفتۀ خود پابرجا هستند، يعنى با رياضت ها و عبادت ها، با اجتناب از گناه و مكروهات، به عالم شهود و به عالم ملكوت رسيده اند و در اين مسير استقامت مى ورزند، نازل مى شوند و با آنان مصاحبت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اينگونه افراد دل تسلّى مى دهند كه ترس و غم و اندوه نداشته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تَخٰافُوا وَ 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نبايد در زندگى از چيزى بترسد يا غم و غصّه 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دارد، از كه و از چه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دارد، چرا غم و غصّه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 اينكه ملائكه به اين افراد، مژدۀ بهشت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أَبْشِرُوا بِالْجَنَّةِ اَلَّتِي كُنْتُمْ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تأكيد مى كنند و </w:t>
      </w:r>
    </w:p>
    <w:p>
      <w:pPr>
        <w:pStyle w:val="BookText"/>
        <w:rPr/>
      </w:pPr>
      <w:r>
        <w:rPr>
          <w:rFonts w:ascii="IRNazanin" w:hAnsi="IRNazanin" w:eastAsia="IRNazanin"/>
          <w:color w:val="111111"/>
          <w:sz w:val="28"/>
          <w:sz w:val="28"/>
          <w:szCs w:val="28"/>
          <w:rtl w:val="true"/>
          <w:lang w:bidi="fa-IR"/>
        </w:rPr>
        <w:t>بشارت مى دهند كه ما به شما كمك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أَوْلِيٰاؤُكُمْ فِي اَلْحَيٰاةِ اَلدُّنْيٰا وَ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كمك كار شما هستيم و در دم مرگ و برزخ و سپس در قيامت نيز به شما كمك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براى ترغيب و تحريص انسان نازل شده تا از اين عالم ناسوت حركت كند و به عالم ملكوت برسد و با معنويّات سروكار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حقايق را مى يابد، خدا را مى يابد؛ ملائكه و ملكوتيان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تابع دستورات خداوند شد، به همين مقامات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افراد مى دانند ملائكه هستند، مى دانند در قرآن فراوان از ملائكه ياد شده است، امّا وقتى انسان پا به ملكوت مى گذارد، اين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شاگردان مرحوم آخوند كاشى رحمه الله براى من نقل مى كرد كه ايشان بعضى اوقات در درس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ملائكه را مى بينم و اينكه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أُولِي أَجْنِحَةٍ مَثْنىٰ وَ ثُلاٰثَ وَ رُبٰاعَ‌</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را نيز مى بينم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شاهد</w:t>
      </w:r>
    </w:p>
    <w:p>
      <w:pPr>
        <w:pStyle w:val="BookText"/>
        <w:rPr/>
      </w:pPr>
      <w:r>
        <w:rPr>
          <w:rFonts w:ascii="IRNazanin" w:hAnsi="IRNazanin" w:eastAsia="IRNazanin"/>
          <w:color w:val="111111"/>
          <w:sz w:val="28"/>
          <w:sz w:val="28"/>
          <w:szCs w:val="28"/>
          <w:rtl w:val="true"/>
          <w:lang w:bidi="fa-IR"/>
        </w:rPr>
        <w:t xml:space="preserve">علاوه بر ملائكه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هستند، فرشتگان ديگرى نيز وجود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 اعمال مى باشند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عَلَيْكُمْ لَحٰافِظِينَ‌، كِرٰاماً كٰاتِبِينَ‌، يَعْلَمُونَ مٰا تَفْعَلُونَ‌</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در شبانه روز دو ملَك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و ناظر اعمال انسان اند و همۀ اعمال را ثبت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اعمال، خوب و نيكو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مى نويسد و ده برابر پاداش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 مَنْ جٰاءَ بِالسَّيِّئَةِ فَلاٰ يُجْزىٰ إِلاّٰ مِثْلَهٰا</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اعمال، بد و ناپسند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ساعت براى ثبت آن صبر مى كند، اگر در آن مدّت، انسان از عمل خويش پشيمان شود و توبه كند يا كار نيكى كه موجب از بين رفتن آن گناه شود انجام دهد، گناه بر او نوشته نمى شود، امّا اگر تسامح و تساهل كرد، لاجرم گناه را ثبت مى كنند و ملائكه از اين بى تفاوتى و غفلت انسان، متعجّب مى شوند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قرآن شريف دربارۀ اينگونه ثبت اعمال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هركارى انجام بدهيد و هر سخنى بگوييد يا بشنويد يا هر نگاهى بكنيد، همه را ملائكۀ ثبت اعمال،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منحصر در گفتارها نيست و همۀ اعمال انسان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محافظ</w:t>
      </w:r>
    </w:p>
    <w:p>
      <w:pPr>
        <w:pStyle w:val="BookText"/>
        <w:rPr/>
      </w:pPr>
      <w:r>
        <w:rPr>
          <w:rFonts w:ascii="IRNazanin" w:hAnsi="IRNazanin" w:eastAsia="IRNazanin"/>
          <w:color w:val="111111"/>
          <w:sz w:val="28"/>
          <w:sz w:val="28"/>
          <w:szCs w:val="28"/>
          <w:rtl w:val="true"/>
          <w:lang w:bidi="fa-IR"/>
        </w:rPr>
        <w:t xml:space="preserve">از قرآن شريف فهميده مى شود دستۀ ديگرى از ملائكه كه با انسان مرتبط هستند،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ملائكه انسان را از بلاها و آفات، حفظ و حراست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 مِنْ خَلْفِهِ يَحْفَظُونَهُ مِنْ أَمْرِ اَللّٰهِ‌</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حيف است كه بنده با گناه و معصيت خود، با چنين خداوندى كه اينگونه به انسان مهر و عطوفت و رحمت و رأفت دارد، مخالفت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آيۀ شريف مى فرمايد يك دسته از ملائكه، حافظ و مراقب انسان ها هستند؛ آنها آمده اند كه به آدمى كمك كنند و بلاهاى گوناگونى را از او دفع و رفع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 مِنْ بَيْنِ يَدَيْهِ وَ مِنْ خَلْفِهِ يَحْفَظُونَهُ مِنْ أَمْرِ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بايد توجّه شود كه اين ملائكۀ محافظ، چون با انسان همراهند، اعمال او را نيز مى بينند، حال اگر ناگهان انسان، در مقابل آنان مرتكب گناه و معصيت شود؛ مثلاً العياذبالله غيبت كند، تهمت بزند، به نامحرم نگاه كند، بى عفّتى و بى غيرتى داشته باشد، اموال و حقوق مردم را از بين ببرد و ساير گناهان را مرتكب شود، چقدر زشت است‌؟ چقدر اين ملائكه ناراحت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انسان بايد مراقب اعمال خود در برابر اين نگهبانان الهى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استغفاركننده</w:t>
      </w:r>
    </w:p>
    <w:p>
      <w:pPr>
        <w:pStyle w:val="BookText"/>
        <w:rPr/>
      </w:pPr>
      <w:r>
        <w:rPr>
          <w:rFonts w:ascii="Amiri" w:hAnsi="Amiri" w:eastAsia="Amiri" w:cs="Amiri"/>
          <w:color w:val="111111"/>
          <w:sz w:val="28"/>
          <w:sz w:val="28"/>
          <w:szCs w:val="28"/>
          <w:rtl w:val="true"/>
          <w:lang w:bidi="ar-SA"/>
        </w:rPr>
        <w:t>ملائكه علاوه بر كمك و يارى انسان و نيز محافظت از او و ثبت اعمال، براى آدمى، دعا و طلب آمرزش و غفران هم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ملائكۀ حملۀ عرش الهى و ديگر ملائكۀ مقرّب، براى مؤمنين، يعنى انسان هاى راه يافته و در مسير تكامل، دعا و استغفار مى كنند و براى تائبين، طلب مغفرت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طلب مغفرت و دعا، علاوه بر اينكه نشان مى دهد استغفار براى مؤمنين </w:t>
      </w:r>
      <w:bookmarkStart w:id="129" w:name="pg20346_229596"/>
    </w:p>
    <w:p>
      <w:pPr>
        <w:pStyle w:val="BookText"/>
        <w:rPr/>
      </w:pPr>
      <w:bookmarkEnd w:id="129"/>
      <w:r>
        <w:rPr>
          <w:rFonts w:ascii="IRNazanin" w:hAnsi="IRNazanin" w:eastAsia="IRNazanin"/>
          <w:color w:val="111111"/>
          <w:sz w:val="28"/>
          <w:sz w:val="28"/>
          <w:szCs w:val="28"/>
          <w:rtl w:val="true"/>
          <w:lang w:bidi="fa-IR"/>
        </w:rPr>
        <w:t>خود يك عبادت بزرگى است، نشان مى دهد كه ملكوتيان و ملائكه، توجّه خاصّى به تائبين و شيعيان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ديگر، دعا و استغفار ملائكه براى انسان، باعث ارتقاء درجات معنوى و رشد و كمال آدمى مى شود</w:t>
      </w:r>
      <w:r>
        <w:rPr>
          <w:rFonts w:eastAsia="IRNazanin" w:cs="IRNazanin"/>
          <w:color w:val="111111"/>
          <w:sz w:val="28"/>
          <w:szCs w:val="28"/>
          <w:rtl w:val="true"/>
          <w:lang w:bidi="fa-IR"/>
        </w:rPr>
        <w:t>.</w:t>
      </w:r>
    </w:p>
    <w:p>
      <w:pPr>
        <w:pStyle w:val="Heading5"/>
        <w:numPr>
          <w:ilvl w:val="4"/>
          <w:numId w:val="1"/>
        </w:numPr>
        <w:rPr/>
      </w:pPr>
      <w:bookmarkStart w:id="130" w:name="__RefHeading___Toc11846248_1280447820"/>
      <w:bookmarkStart w:id="131" w:name="_Toc44"/>
      <w:bookmarkEnd w:id="130"/>
      <w:r>
        <w:rPr>
          <w:rtl w:val="true"/>
        </w:rPr>
        <w:t>افتخار ملائكه براى خدمت به انسان</w:t>
      </w:r>
      <w:bookmarkEnd w:id="131"/>
    </w:p>
    <w:p>
      <w:pPr>
        <w:pStyle w:val="BookText"/>
        <w:rPr/>
      </w:pPr>
      <w:r>
        <w:rPr>
          <w:rFonts w:ascii="IRNazanin" w:hAnsi="IRNazanin" w:eastAsia="IRNazanin"/>
          <w:color w:val="111111"/>
          <w:sz w:val="28"/>
          <w:sz w:val="28"/>
          <w:szCs w:val="28"/>
          <w:rtl w:val="true"/>
          <w:lang w:bidi="fa-IR"/>
        </w:rPr>
        <w:t>انسان بايد به مرتبه اى از كمال برسد كه ملائكه افتخار كنند او را به هر طريقى كمك و يارى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ملائكه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تَتَنَزَّلُ عَلَيْهِمُ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يَسْتَغْفِرُونَ لِلَّذِينَ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ملائكۀ مقرّب خدا هستند؛ زيرا كسانى مى توانند در راه تقرّب معنوى كمك كار انسان باشند كه خود، مقرّب درگاه الهى باشند؛ چنان كه به تعبير استاد بزرگوار ما علامۀ طباطبائى رحمه الله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يَحْمِلُونَ اَلْعَرْشَ وَ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مقرّبين از ملائكه مى باشند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اينكه ملائكه يارى كنندۀ آدمى باشند، شايسته و برازندۀ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راستى عالم شهود و عالم ملكوت و ملكوتيان، براى اين انسان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پيامبر اكرم صلى الله عليه و آله و سلم نقل شده است كه آن حضرت به اميرالمؤمنين عليه السلام فرمودند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الْمَلَائِكَةَ لَخُدَّامُنَا وَ خُدَّامُ مُحِبِّينَا</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ملائكه كمك كاران و خادمان ما و شيعيان ما هستند؛ به عبارت ديگر، فرشتگان خدمتگزار انسان كمال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بايد بگوييم عالم ملكوت براى انسان كم </w:t>
      </w:r>
      <w:bookmarkStart w:id="132" w:name="pg20346_229597"/>
    </w:p>
    <w:p>
      <w:pPr>
        <w:pStyle w:val="BookText"/>
        <w:rPr/>
      </w:pPr>
      <w:bookmarkEnd w:id="132"/>
      <w:r>
        <w:rPr>
          <w:rFonts w:ascii="IRNazanin" w:hAnsi="IRNazanin" w:eastAsia="IRNazanin"/>
          <w:color w:val="111111"/>
          <w:sz w:val="28"/>
          <w:sz w:val="28"/>
          <w:szCs w:val="28"/>
          <w:rtl w:val="true"/>
          <w:lang w:bidi="fa-IR"/>
        </w:rPr>
        <w:t>است و اين انسان بايد به مرتبه اى برسد كه بهشت براى او كوچك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سروكار داشتن با خداوند و ملائكه، منغمرشدن در عالم وحدت و مكالمۀ با خدا، بالاترين لذّات براى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و نظر خداوند به اين انسان در اين حالات نيز،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سعۀ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در فصول و بخش هاى گذشته هم بيان شد، انسان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بشناسد و بداند؛ امّا متأسّفانه انسان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نيست، از صعود باز مى ماند و سقوط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اكتفا به اين عالم ناسوت و زرق و برق هاى مادى، خود را از بسيارى از مواهب معنوى محروم مى كند و لذا زندگى مادى او نيز با مشكلات فراوان و غمّ و غصّه هاى بى شمار همراه است</w:t>
      </w:r>
      <w:r>
        <w:rPr>
          <w:rFonts w:eastAsia="IRNazanin" w:cs="IRNazanin"/>
          <w:color w:val="111111"/>
          <w:sz w:val="28"/>
          <w:szCs w:val="28"/>
          <w:rtl w:val="true"/>
          <w:lang w:bidi="fa-IR"/>
        </w:rPr>
        <w:t>.</w:t>
      </w:r>
    </w:p>
    <w:p>
      <w:pPr>
        <w:pStyle w:val="Heading5"/>
        <w:numPr>
          <w:ilvl w:val="4"/>
          <w:numId w:val="1"/>
        </w:numPr>
        <w:rPr/>
      </w:pPr>
      <w:bookmarkStart w:id="133" w:name="__RefHeading___Toc11846250_1280447820"/>
      <w:bookmarkStart w:id="134" w:name="_Toc45"/>
      <w:bookmarkEnd w:id="133"/>
      <w:r>
        <w:rPr>
          <w:rtl w:val="true"/>
        </w:rPr>
        <w:t>لزوم حركت انسان در راه تعالى و كمال</w:t>
      </w:r>
      <w:bookmarkEnd w:id="134"/>
    </w:p>
    <w:p>
      <w:pPr>
        <w:pStyle w:val="BookText"/>
        <w:rPr/>
      </w:pPr>
      <w:r>
        <w:rPr>
          <w:rFonts w:ascii="IRNazanin" w:hAnsi="IRNazanin" w:eastAsia="IRNazanin"/>
          <w:color w:val="111111"/>
          <w:sz w:val="28"/>
          <w:sz w:val="28"/>
          <w:szCs w:val="28"/>
          <w:rtl w:val="true"/>
          <w:lang w:bidi="fa-IR"/>
        </w:rPr>
        <w:t>انسان براى حركت در مسير تعالى ها و رشدها خلق شده و توقّف نيز براى او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 خود نگويد مشكل است يا وضع بد است يا دنيا نمى گذارد، اگر هر كسى به اندازۀ همّ و غمّى كه براى دنيا دارد، براى اينگونه مسائل توجّه و همّت داشته باشد، حتماً به آن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از اين عالم ناسوت بگذرد و به عالم ملكوت برسد و از عالم ملكوت به جبروت طى مكان و مقام كند و تا خدا خدايى مى كند، اين حركت صعودى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خيال نكنيد اينها براى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وادى ديگرى هستند و آنها معلّم اين كارند و مى بينند و به مردم مى گويند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عالم وقتى انسان را خلق كرده،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لذا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پروردگار عالم براى خلقت انسان، 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اين آفرين خداوند، مقام والايى براى انسان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رحمانى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عالم را زير و رو كند، عالمى را بسازد و عالمى را نابود كند، امّا وقتى به خلقت انسان مى رسد، به خود آفرين مى گويد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آفرين، براى آدمى نيست كه به دنيا بيايد و هفتادهشتاد سال فقط بخورد و بياشامد و بخوابد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از اميرالمؤمنين عليه السلام آمده است كه ايشان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هِمَّتُهُ مَا يَدْخُلُ بَطْنَهُ كَانَتْ قِيمَتُهُ مَا يَخْرُجُ مِنْهُ‌</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كسى كه هم و غمّش شكم و شهوت و دنيا باشد، قيمتش نيز همانست كه از شكم بيرون مى آيد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خداوند،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آدميّت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براى حركت معنوى و رو به تعالى و استكمال اوست كه توقّف در آن راه ندارد</w:t>
      </w:r>
      <w:r>
        <w:rPr>
          <w:rFonts w:eastAsia="IRNazanin" w:cs="IRNazanin"/>
          <w:color w:val="111111"/>
          <w:sz w:val="28"/>
          <w:szCs w:val="28"/>
          <w:rtl w:val="true"/>
          <w:lang w:bidi="fa-IR"/>
        </w:rPr>
        <w:t xml:space="preserve">. </w:t>
      </w:r>
      <w:bookmarkStart w:id="135" w:name="pg20346_229599"/>
    </w:p>
    <w:p>
      <w:pPr>
        <w:pStyle w:val="Heading4"/>
        <w:numPr>
          <w:ilvl w:val="3"/>
          <w:numId w:val="1"/>
        </w:numPr>
        <w:rPr/>
      </w:pPr>
      <w:bookmarkStart w:id="136" w:name="__RefHeading___Toc11846252_1280447820"/>
      <w:bookmarkStart w:id="137" w:name="_Toc46"/>
      <w:bookmarkEnd w:id="135"/>
      <w:bookmarkEnd w:id="136"/>
      <w:r>
        <w:rPr>
          <w:rtl w:val="true"/>
        </w:rPr>
        <w:t>درس گفتار صداُم</w:t>
      </w:r>
      <w:r>
        <w:rPr>
          <w:rtl w:val="true"/>
        </w:rPr>
        <w:t xml:space="preserve">: </w:t>
      </w:r>
      <w:r>
        <w:rPr>
          <w:rtl w:val="true"/>
        </w:rPr>
        <w:t>رابطۀ انسان با ملائكه در برزخ و قيامت</w:t>
      </w:r>
      <w:bookmarkEnd w:id="137"/>
    </w:p>
    <w:p>
      <w:pPr>
        <w:pStyle w:val="Heading5"/>
        <w:numPr>
          <w:ilvl w:val="4"/>
          <w:numId w:val="1"/>
        </w:numPr>
        <w:rPr/>
      </w:pPr>
      <w:bookmarkStart w:id="138" w:name="__RefHeading___Toc11846254_1280447820"/>
      <w:bookmarkStart w:id="139" w:name="_Toc47"/>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درس گفتار گذشته در ادامۀ موضوع ارتباطات انسان، راجع به ارتباط انسان با ملائكه در دنيا بود و بيان گرديد كه انسان در همين دنيا، مى تواند به مراتبى از كمال برسد كه با فرشتگان الهى، مراوده داشته باشد و ملائكه به كار خدمت رسانى به مؤمنين، افتخار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اهل معرفت و صاحبان كشف و شهود اختصاص دارد، سه نوع ارتباط ديگر نيز مطرح شد؛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و محافظت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از انسان،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اعمال و ثبت و ضبط آنها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براى اهل ايمان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بحث، به ديگر ارتباطهاى انسان با ملائكه، از لحظۀ احتضار و مرگ به بعد پرداخته مى شود</w:t>
      </w:r>
      <w:r>
        <w:rPr>
          <w:rFonts w:eastAsia="IRNazanin" w:cs="IRNazanin"/>
          <w:color w:val="111111"/>
          <w:sz w:val="28"/>
          <w:szCs w:val="28"/>
          <w:rtl w:val="true"/>
          <w:lang w:bidi="fa-IR"/>
        </w:rPr>
        <w:t xml:space="preserve">. </w:t>
      </w:r>
      <w:bookmarkStart w:id="140" w:name="pg20346_229600"/>
    </w:p>
    <w:p>
      <w:pPr>
        <w:pStyle w:val="Heading5"/>
        <w:numPr>
          <w:ilvl w:val="4"/>
          <w:numId w:val="1"/>
        </w:numPr>
        <w:rPr/>
      </w:pPr>
      <w:bookmarkStart w:id="141" w:name="__RefHeading___Toc11846256_1280447820"/>
      <w:bookmarkStart w:id="142" w:name="_Toc48"/>
      <w:bookmarkEnd w:id="140"/>
      <w:bookmarkEnd w:id="141"/>
      <w:r>
        <w:rPr>
          <w:rtl w:val="true"/>
        </w:rPr>
        <w:t>مواجهه با ملائكه در زمان احتضار و مرگ</w:t>
      </w:r>
      <w:bookmarkEnd w:id="142"/>
    </w:p>
    <w:p>
      <w:pPr>
        <w:pStyle w:val="BookText"/>
        <w:rPr/>
      </w:pPr>
      <w:r>
        <w:rPr>
          <w:rFonts w:ascii="IRNazanin" w:hAnsi="IRNazanin" w:eastAsia="IRNazanin"/>
          <w:color w:val="111111"/>
          <w:sz w:val="28"/>
          <w:sz w:val="28"/>
          <w:szCs w:val="28"/>
          <w:rtl w:val="true"/>
          <w:lang w:bidi="fa-IR"/>
        </w:rPr>
        <w:t>پس از آنكه انسان مدّتى را در دنيا زندگى مى كند و به زمان احتضار و لحظۀ مرگ مى رسد، نوع ديگرى از ارتباط او با ملائكه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ارتباط، مواجهه با ملك الموت يا ساير ملائكه اى است كه دم مرگ و براى قبض روح مى آيند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فرشتۀ مرگ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موكّل قبض ارواح است و معمولاً به تنهايى نمى آيد، او براى گرفتن روح نيكوكاران، ملائكۀ رحمت را به همراه دارد و براى قبض روح بدكاران، ملائكۀ غضب و عذاب را به همراه مى آورد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أَحَدَكُمُ اَلْمَوْتُ تَوَفَّتْهُ رُسُلُنٰا وَ هُمْ لاٰ يُفَرِّطُونَ‌</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بنابر اين بايد گفت براى قبض روح، غالباً ملائكۀ ويژه اى كه رفتارى در خور شإن فرد متوفّى دارند، حاضر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هاى خاص و بلندمرتبه، خود ملك الموت حاضر مى شود و براى غير خواص، ملك الموت، ملكى را مى فرستد تا او را قبض روح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 ملائكه با نيكوكاران</w:t>
      </w:r>
    </w:p>
    <w:p>
      <w:pPr>
        <w:pStyle w:val="BookText"/>
        <w:rPr/>
      </w:pPr>
      <w:r>
        <w:rPr>
          <w:rFonts w:ascii="IRNazanin" w:hAnsi="IRNazanin" w:eastAsia="IRNazanin"/>
          <w:color w:val="111111"/>
          <w:sz w:val="28"/>
          <w:sz w:val="28"/>
          <w:szCs w:val="28"/>
          <w:rtl w:val="true"/>
          <w:lang w:bidi="fa-IR"/>
        </w:rPr>
        <w:t>از قرآن شريف فهميده مى شود علاوه بر ملك الموت يا كسى كه قبض روح را انجام مى دهد، ملائكۀ ديگرى نيز براى بردن روح به عالم برزخ، حاضر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اين ملائكه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انسان هاى خوب و نيكوكار، با تلطّف خاص و احترام ويژه اى مى آيند و به تعبير قرآن، به انسان نيكوكار،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خوشا به حال شما؛ به بهشت برزخى كه در پيش داريد،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برزخ نيز از جهت آنكه هرچه انسان بخواهد در آن فراهم است، به بهشت در آخرت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ملائكۀ مقرّب الهى بر انسان نيكوكار درود مى فرستند و جان او را به راحتى و آسانى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روايات، مرگ براى مؤمن، مثل آن است كه گلى خوشبو را ببويد و از بوئيدن آن لذّت ببرد؛ يعنى با اين سهولت و راحتى، ملكى كه قبض روح مى كند، اينگونه روح را مى گيرد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اين مرگ به اندازه اى براى مؤمن لذتبخش است كه دربارۀ بعضى از بندگان شايستۀ پروردگار، بايد گفت كه آنان در مسئلۀ مرگ، ابتدا اصلاً متوجّه نيستند كه مرده اند و خيال مى كنند شفاى كامل پيدا كرده يا آنها را به باغى زيبا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از فقيه بزرگ مرحوم حاج آقا رضا همدانى، معروف به محقق همدانى، كه يكى از فقهاى خيلى بزرگ در اسلام و در عين حال، از سيروسلوكى هاست و به مقام هاى والايى رسيده است، مى گويند بعد از چند روز از فوت اين مرد، خواب او را ديدند و از حال و احوال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همه چيز من خوب است و حالم هم خيلى خوب شده، امّا نمى دانم چرا رفقا و شاگردانم به ديدن من نمى آيند؟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انسان هاى خوب و صالح، اين گونه هستند كه به راحتى جان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كسى نيكوكار و مطيع اهل بيت عليهم السلام باشد، امّا اتّفاقاً گناهان يا موانعى براى ورود به بهشت برزخى داشته باشد، تا جايى كه بشود، اهل بيت عليهم السلام شفاعت او را مى كنند؛ چنان كه در روايات گوناگونى نقل شده ائمّۀ طاهرين عليهم السلام دم مرگ و در </w:t>
      </w:r>
    </w:p>
    <w:p>
      <w:pPr>
        <w:pStyle w:val="BookText"/>
        <w:rPr/>
      </w:pPr>
      <w:r>
        <w:rPr>
          <w:rFonts w:ascii="IRNazanin" w:hAnsi="IRNazanin" w:eastAsia="IRNazanin"/>
          <w:color w:val="111111"/>
          <w:sz w:val="28"/>
          <w:sz w:val="28"/>
          <w:szCs w:val="28"/>
          <w:rtl w:val="true"/>
          <w:lang w:bidi="fa-IR"/>
        </w:rPr>
        <w:t>عالم قبر، به بازديد از شيعيان و زائران خود مى روند و از ايشان دستگيرى مى كنند يا اينكه سفارش او را به ملك الموت مى كنند تا به آسانى جان او را بگيرد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ملائكه در قبر و برزخ، با نيكوكاران و شايستگان مونس هستند و در طى مسيرهاى مختلف عالم برزخ، او را يارى و همراهى مى كنند تا به بهشت وارد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 ملائكه با بدكاران</w:t>
      </w:r>
    </w:p>
    <w:p>
      <w:pPr>
        <w:pStyle w:val="BookText"/>
        <w:rPr/>
      </w:pPr>
      <w:r>
        <w:rPr>
          <w:rFonts w:ascii="IRNazanin" w:hAnsi="IRNazanin" w:eastAsia="IRNazanin"/>
          <w:color w:val="111111"/>
          <w:sz w:val="28"/>
          <w:sz w:val="28"/>
          <w:szCs w:val="28"/>
          <w:rtl w:val="true"/>
          <w:lang w:bidi="fa-IR"/>
        </w:rPr>
        <w:t>احتضار و مرگ و سپس عالم قبر و برزخ، براى نيكوكاران بسيار سهل و راحت و همراه با لذّت است، امّا در مقابل، گناهكاران و فسّاق و مانند آنها، هم در قبض روح دچار سختى و مشكل اند و هم در انتقال روح و هم در وقتى كه در خانۀ قبر و جهنّم برزخى قرار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شريف مى فرمايد كه در لحظۀ احتضار، وقتى بدكاران، مرگ را حتمى مى بينند و شاهد آمدن فرشتگان براى قبض روحشان هستند،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و بهانه تراشى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 شوند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ظٰالِمِي أَنْفُسِهِمْ فَأَلْقَوُا اَلسَّلَمَ مٰا كُنّٰا نَعْمَلُ مِنْ سُوءٍ بَلىٰ إِنَّ اَللّٰهَ عَلِيمٌ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امّا بهانه هاى آنها سودى ندارد و ملائكه به حقيقت امر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ملائكه به اينها مى گويند چرا چنين عمل كرديد و چرا شيعۀ حسابى نشديد؟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 لَمْ تَكُنْ أَرْضُ اَللّٰهِ وٰاسِعَةً فَتُهٰاجِرُوا فِيهٰا</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آنها عذر مى آورند و مى گويند نمى توانستيم؛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خطاب مى كنند كه آيا نمى توانستيد از رفقاى بد جدا شويد؟ آيا نمى توانستيد از دوستان بد و از كارهاى ناشايست، دست برداريد؟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تَكُنْ أَرْضُ اَللّٰهِ وٰاسِعَةً فَتُهٰاجِرُوا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عذر آنها تمام مى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قرآن مى فرمايد اگر كسى به راستى نتواند، مستضعف و جاهل قاصر شمرده مى شود؛ امّا اين گروه، اندك هستند و مسلّماً همۀ ما مى توانيم تابع قرآن و عترت باشيم، مى دانيم كه نبايد تابع هوى و هوس و شيطان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هم دست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بگوييم مجبور بوديم تابع شيطان و تابع هوى و هوس باشيم، از ما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 آن ملائكه نمى پذيرند و با تازيانه به سر تا پاى چنين فردى مى زنند و روح او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بزرگان مى فرمايند به اندازه اى اين گرفتن روح مشكل است كه گويى از آسمان به زمين بيفتد و له شود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به ديگر سخن، گناهكاران از همان لحظۀ احتضار و پس از آن، وضعيّت بسيار سخت و ناگوارى دارند؛ در آيات و روايات مى خوانيم كه ملائكه با تازيانه هاى آتشين براى گرفتن روح انسان هاى ناباب و كسانى كه گناه روى گناه زندگى آنها را تباه كرده است، مى آيند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يَتَوَفَّى اَلَّذِينَ كَفَرُوا اَلْمَلاٰئِكَةُ يَضْرِبُونَ وُجُوهَهُمْ وَ أَدْبٰارَهُمْ وَ ذُوقُوا عَذٰابَ اَلْحَرِيقِ‌</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آنها با شدّت عمل هرچه تمام تر با بدكاران و منحرفين و فاسقان و فاجران برخورد مى كنند و آنان را به سوى جهنّم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جهنّمى كه نتيجۀ اعمال خود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براى شيعۀ خالص و مطيع قرآن و اهل بيت عليهم السلام، مثل بوكردن گُلى است و براى متابعين از شيطان و هوى و هوس، مانند آنكه از آسمان بيفتد يا پوست بدن او را با قيچى و ارّه، ذره ذرّه كنند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به صورت خلاصه بايد گفت كه در زمان احتضار و مرگ، ملائكه با افراد نيكوكار و مؤمن، بسيار با مهر و عطوفت رفتار مى كنند و به آسانى روح ايشان را مى گيرند؛ ولى در مقابل بدكاران و گناهكاران، با شدّت عمل و تندى برخورد خواهند كرد</w:t>
      </w:r>
      <w:r>
        <w:rPr>
          <w:rFonts w:eastAsia="IRNazanin" w:cs="IRNazanin"/>
          <w:color w:val="111111"/>
          <w:sz w:val="28"/>
          <w:szCs w:val="28"/>
          <w:rtl w:val="true"/>
          <w:lang w:bidi="fa-IR"/>
        </w:rPr>
        <w:t xml:space="preserve">. </w:t>
      </w:r>
      <w:bookmarkStart w:id="143" w:name="pg20346_229606"/>
    </w:p>
    <w:p>
      <w:pPr>
        <w:pStyle w:val="Heading5"/>
        <w:numPr>
          <w:ilvl w:val="4"/>
          <w:numId w:val="1"/>
        </w:numPr>
        <w:rPr/>
      </w:pPr>
      <w:bookmarkStart w:id="144" w:name="__RefHeading___Toc11846258_1280447820"/>
      <w:bookmarkStart w:id="145" w:name="_Toc49"/>
      <w:bookmarkEnd w:id="143"/>
      <w:bookmarkEnd w:id="144"/>
      <w:r>
        <w:rPr>
          <w:rtl w:val="true"/>
        </w:rPr>
        <w:t>ارتباط با ملائكه در قيامت</w:t>
      </w:r>
      <w:bookmarkEnd w:id="1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مشهود</w:t>
      </w:r>
    </w:p>
    <w:p>
      <w:pPr>
        <w:pStyle w:val="BookText"/>
        <w:rPr/>
      </w:pPr>
      <w:r>
        <w:rPr>
          <w:rFonts w:ascii="IRNazanin" w:hAnsi="IRNazanin" w:eastAsia="IRNazanin"/>
          <w:color w:val="111111"/>
          <w:sz w:val="28"/>
          <w:sz w:val="28"/>
          <w:szCs w:val="28"/>
          <w:rtl w:val="true"/>
          <w:lang w:bidi="fa-IR"/>
        </w:rPr>
        <w:t>چنان كه در فصل پيشين كه به موضوع سير انسان در معاد اختصاص داشت اشاره كرديم، در قيامت، شهودى براى شهادت و گواهى بر اعمال انسان حاضر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از اين شاهدان، ملائكۀ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همان گونه كه در دنيا محافظ و مواظب و مصاحب انسان بوده يا مسئوليت ثبت اعمال او را بر عهده داشته اند، در قيامت نيز بر اعمالى از انسان كه مشاهده كرده اند، اعمّ از نيك يا بد، گواهى مى دهند؛ بنابر اين يكى از روابط انسان با ملائكه در قيامت، رابطۀ شاهد و مشهود بودن در دادگاه عدل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و مؤانست تا بهشت</w:t>
      </w:r>
    </w:p>
    <w:p>
      <w:pPr>
        <w:pStyle w:val="BookText"/>
        <w:rPr/>
      </w:pPr>
      <w:r>
        <w:rPr>
          <w:rFonts w:ascii="IRNazanin" w:hAnsi="IRNazanin" w:eastAsia="IRNazanin"/>
          <w:color w:val="111111"/>
          <w:sz w:val="28"/>
          <w:sz w:val="28"/>
          <w:szCs w:val="28"/>
          <w:rtl w:val="true"/>
          <w:lang w:bidi="fa-IR"/>
        </w:rPr>
        <w:t>ملائكۀ الهى از شيعيان و كسانى كه به راستى پيرو قرآن و اهل بيت عليهم السلام بوده اند، به خوبى استقبال مى كنند و براى بردن ايشان به بهشت، با مشايعت عالى و عزّتمند، آنان را همراهى كرده و به سوى بهشت مى برند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اِتَّقَوْا رَبَّهُمْ إِلَى اَلْجَنَّةِ زُمَراً حَتّٰى إِذٰا جٰاؤُهٰا وَ فُتِحَتْ أَبْوٰابُهٰا وَ قٰالَ لَهُمْ خَزَنَتُهٰا سَلاٰمٌ عَلَيْكُمْ طِبْتُمْ فَادْخُلُوهٰا خٰالِدِينَ‌</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هنگامۀ ورود به بهشت، ملائكۀ بهشتى بر ايشان سلام كرده و خوش آمدگويى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بهشت هم مراتب دارد و هركسى به اندازۀ كار در اين دنيا در مرتبۀ خويش قرار مى گيرند؛ برخى به قول قرآن، به مرتبه اى مى رسند كه همراه با اهل بيت عليهم السلام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 وَ اُدْخُلِي جَنَّتِي</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ملائكه با بهشتيان حرف مى زنند و با آنها مؤانست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 فرشتگان به اهل بهشت بشارت مى دهند و اين بشارت هم عجيب است؛ ملائكه خطاب به بهشتيان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بهشت لذّت ببريد و از اين نعمت هاى بهشت بخوريد و بياشاميد؛ اينها چيزهايى است كه در دنيا خود تهيه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بشارت ملائكه، فهميده مى شود كه اعمال ما در دنيا، بهشت در آخرت را درست مى كند و همان عمل است كه براى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تَجْرِي مِنْ تَحْتِهَا اَلْأَنْهٰارُ</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همگان، مخصوصاً جوان ها بايد مواظب باشند خود را ارزان نفروشند؛ مواظب باشند نعمت هاى بهشتى و مجالست و مؤانست با ملائكه و اهل بيت عليهم السلام را چيز ديگرى معاوضه نكنند؛ اين دنيا هرچه باشد مى گذرد، امّا آنچه نمى گذرد و جاودان است، عالم آخرت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ملائكه در همۀ قضاياى قيامت، ناظر انسان هستند و با مؤمنِ نيكوكار ارتباط دارند و تا خدا خدايى مى كند در بهشت اين ملائكه مواظب اين بندۀ خدا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دادن بدكاران به سوى جهنّم</w:t>
      </w:r>
    </w:p>
    <w:p>
      <w:pPr>
        <w:pStyle w:val="BookText"/>
        <w:rPr/>
      </w:pPr>
      <w:r>
        <w:rPr>
          <w:rFonts w:ascii="IRNazanin" w:hAnsi="IRNazanin" w:eastAsia="IRNazanin"/>
          <w:color w:val="111111"/>
          <w:sz w:val="28"/>
          <w:sz w:val="28"/>
          <w:szCs w:val="28"/>
          <w:rtl w:val="true"/>
          <w:lang w:bidi="fa-IR"/>
        </w:rPr>
        <w:t>انسان هايى كه تابع هوى و هوس و تابع شيطان درون و برون بوده اند، چنان كه برزخ را با سختى و عذاب گذرانده اند، روز قيامت هم براى ايشان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مى فرمايد گروهى از ايشان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مصرّان بر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از ورود به جهنّم، بايد زير دود و هرم جهنّم در سختى و مشقّت بمانند تا حساب خلايق انجام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اَلشِّمٰالِ مٰا أَصْحٰابُ اَلشِّمٰالِ‌، فِي سَمُومٍ وَ حَمِيمٍ‌، وَ ظِلٍّ مِنْ يَحْمُومٍ‌، لاٰ بٰارِدٍ وَ لاٰ كَرِيمٍ‌، إِنَّهُمْ كٰانُوا قَبْلَ ذٰلِكَ مُتْرَفِينَ‌، وَ كٰانُوا يُصِرُّونَ عَلَى اَلْحِنْثِ اَلْعَظِيمِ‌</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دست چپى ها خيلى شوم و بدبخت هستند؛ آنها زير هُرم و دود جهنّم اند، زيرا تابع هوى و هوس بوده و به جاى اينكه به آخرت برسند، تجمّل گرا و مبذّر و مسرف بوده اند و علاوه بر اينكه گناه مى كردند، اصرار بر گناه داشتند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افراد اگر در دنيا توبه كنند يا شدّت عذاب در احتضار و سپس عذاب برزخى گناهان آنان را پاك كند يا مشمول شفاعت و مانند اينها شوند، در قيامت </w:t>
      </w:r>
    </w:p>
    <w:p>
      <w:pPr>
        <w:pStyle w:val="BookText"/>
        <w:rPr/>
      </w:pPr>
      <w:r>
        <w:rPr>
          <w:rFonts w:ascii="IRNazanin" w:hAnsi="IRNazanin" w:eastAsia="IRNazanin"/>
          <w:color w:val="111111"/>
          <w:sz w:val="28"/>
          <w:sz w:val="28"/>
          <w:szCs w:val="28"/>
          <w:rtl w:val="true"/>
          <w:lang w:bidi="fa-IR"/>
        </w:rPr>
        <w:t>نجات مى يابند و الاّ كار آنها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براى همۀ مجرمان و فاسقان و فاجران و اهل جهنّم،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قيامت مهر ولايت نداشته باشد، گويى هيچ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حساب و كتاب ها تمام مى شود و اهل جهنّم مشخّص مى گردند، ملائكه، جهنّميان و اصحاب شمال كه تا كنون زير دود و گرماى جهنّم بودند، به سوى جهنّم مى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كَفَرُوا إِلىٰ جَهَنَّمَ زُمَراً حَتّٰى إِذٰا جٰاؤُهٰا فُتِحَتْ أَبْوٰابُهٰا</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مسلّماً جهنّميان از رفتن سرباز مى زنند؛ پس ندا مى رسد كه ملائكه آنان را در غُل و زنجير كرده و به زور در جهنّم بيندازند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فَغُلُّوهُ‌، ثُمَّ اَلْجَحِيمَ صَلُّوهُ‌</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هر گروهى هم از درى مخصوص وارد جهنّم مى شود، زيرا جهنّم طبقات و دركات گوناگونى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اُدْخُلُوا أَبْوٰابَ جَهَنَّمَ خٰالِدِينَ فِيهٰا فَبِئْسَ مَثْوَى اَلْمُتَكَبِّرِينَ‌</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هركدام از درب هاى جهنّم را انسان با گناهان خود در دنيا، براى خويش مى گشايد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جهنّميان را دم جهنّم مى آورند، ملائكه اى كه نگهبان جهنّم هستند از آنها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پيامبران و رسولان الهى به سوى شما نيامده اند و شما زا انذار نكرده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خَزَنَتُهٰا أَ لَمْ يَأْتِكُمْ رُسُلٌ مِنْكُمْ يَتْلُونَ عَلَيْكُمْ آيٰاتِ رَبِّكُمْ وَ يُنْذِرُونَكُمْ لِقٰاءَ يَوْمِكُمْ هٰذٰا قٰالُوا بَلىٰ وَ لٰكِنْ حَقَّتْ كَلِمَةُ اَلْعَذٰابِ عَلَى اَلْكٰافِرِينَ‌</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جهنّميان اقرار مى كنند كه چنين بوده است، امّا خود آنها سخن ايشان را نپذيرفته و باز هم مرتكب گناهان و معاصى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جهنّميان در عذاب جهنّم واقع شدند، ملائكه به آنان خطاب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 وَ أَنَّ اَللّٰهَ لَيْسَ بِظَلاّٰمٍ لِلْعَبِيدِ</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بدتر از جهنّم همينجاست كه خدا اين آتش را خلق نكرده است، بلكه اعمال خود انسان آتش جهنّم براى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جهنّميان مى گويند بچشيد، اين زخم زبان هاى شماست كه به اين صورت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تهمت ها و غيبت ها و مسخره كردن ها و اذيت ها به ديگران و خانواده و ارباب رجوع است؛ اين عذاب ها، همان مردم آزارى ها و حقّ‌النّاس هاست؛ بچشيد كه اينها را خود تهيه كرده 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ملائكۀ بهشتى به بهشتيان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وَ اِشْرَبُوا هَنِيئاً بِمٰا أَسْلَفْتُمْ فِي اَلْأَيّٰامِ اَلْخٰالِيَةِ‌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جهنّميان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بِمٰا قَدَّمَتْ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جايگاه شما بهشت و بهره مندى از نعمت هاى بهشتى است، خود آنها را ايجاد كرده ايد و اگر در جهنّم قرار گرفته ايد، خود باعث ايجاد آن بوده ايد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هرگاه هم كه كسى از شدّت عذاب، قصد و ارادۀ خروج از آتش جهنّم را داشته باشد، خازنان و مسئولان جهنّم، او را باز مى 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أَرٰادُوا أَنْ يَخْرُجُوا مِنْهٰا مِنْ غَمٍّ أُعِيدُوا فِيهٰا وَ ذُوقُوا عَذٰابَ اَلْحَرِيقِ‌</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آنكه امور مربوط به قيامت، چه در بهشت و چه در جهنّم، توسّط ملائكه انجام و پيگيرى مى شود</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20346_229613"/>
      <w:bookmarkStart w:id="147" w:name="pg20346_229613"/>
      <w:bookmarkEnd w:id="147"/>
    </w:p>
    <w:p>
      <w:pPr>
        <w:pStyle w:val="Heading3"/>
        <w:numPr>
          <w:ilvl w:val="2"/>
          <w:numId w:val="1"/>
        </w:numPr>
        <w:rPr/>
      </w:pPr>
      <w:bookmarkStart w:id="148" w:name="pg20346_229613"/>
      <w:bookmarkStart w:id="149" w:name="__RefHeading___Toc11846260_1280447820"/>
      <w:bookmarkStart w:id="150" w:name="_Toc50"/>
      <w:bookmarkEnd w:id="148"/>
      <w:bookmarkEnd w:id="149"/>
      <w:r>
        <w:rPr>
          <w:rtl w:val="true"/>
        </w:rPr>
        <w:t>فصل چهارم رابطه انسان با قرآن كريم</w:t>
      </w:r>
      <w:bookmarkEnd w:id="15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1" w:name="__RefHeading___Toc11846262_1280447820"/>
      <w:bookmarkStart w:id="152" w:name="_Toc51"/>
      <w:bookmarkEnd w:id="151"/>
      <w:r>
        <w:rPr>
          <w:rtl w:val="true"/>
        </w:rPr>
        <w:t>اشاره</w:t>
      </w:r>
      <w:bookmarkEnd w:id="15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20346_229615"/>
      <w:bookmarkStart w:id="154" w:name="pg20346_229615"/>
      <w:bookmarkEnd w:id="154"/>
    </w:p>
    <w:p>
      <w:pPr>
        <w:pStyle w:val="Heading4"/>
        <w:numPr>
          <w:ilvl w:val="3"/>
          <w:numId w:val="1"/>
        </w:numPr>
        <w:rPr/>
      </w:pPr>
      <w:bookmarkStart w:id="155" w:name="pg20346_229615"/>
      <w:bookmarkStart w:id="156" w:name="__RefHeading___Toc11846264_1280447820"/>
      <w:bookmarkStart w:id="157" w:name="_Toc52"/>
      <w:bookmarkEnd w:id="155"/>
      <w:bookmarkEnd w:id="156"/>
      <w:r>
        <w:rPr>
          <w:rtl w:val="true"/>
        </w:rPr>
        <w:t>درس گفتار صد و يكم</w:t>
      </w:r>
      <w:r>
        <w:rPr>
          <w:rtl w:val="true"/>
        </w:rPr>
        <w:t xml:space="preserve">: </w:t>
      </w:r>
      <w:r>
        <w:rPr>
          <w:rtl w:val="true"/>
        </w:rPr>
        <w:t>سطح اوّل در ايجاد رابطه با قرآن</w:t>
      </w:r>
      <w:r>
        <w:rPr>
          <w:rtl w:val="true"/>
        </w:rPr>
        <w:t xml:space="preserve">: </w:t>
      </w:r>
      <w:r>
        <w:rPr>
          <w:rtl w:val="true"/>
        </w:rPr>
        <w:t>قرائت و روان خوانى</w:t>
      </w:r>
      <w:bookmarkEnd w:id="157"/>
    </w:p>
    <w:p>
      <w:pPr>
        <w:pStyle w:val="Heading5"/>
        <w:numPr>
          <w:ilvl w:val="4"/>
          <w:numId w:val="1"/>
        </w:numPr>
        <w:rPr/>
      </w:pPr>
      <w:bookmarkStart w:id="158" w:name="__RefHeading___Toc11846266_1280447820"/>
      <w:bookmarkStart w:id="159" w:name="_Toc53"/>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در فصول گذشته از سه نوع رابطۀ انسان سخن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رابطۀ انسان با خويشتن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چهارمين نوع از رابطه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انسان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قرآن، بايد در كنار ارتباط با اهل بيت عليهم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پيامبر اكرم صلى الله عليه و آله و سلم مكرّر در حديث ثقلين و ديگر روايات فرموده اند، بين آنها هيچ فاصله اى نيست و آن دو تا قيامت، با يكديگر همراه خواهند بود و تمسّك به يكى بدون ديگرى، ضلالت به دنبال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سطوح مختلف ارتباط با قرآن، طى چند درس گفتار، مطرح و تبيين مى شود و سپس به بحث هاى ارتباط با عترت خواهيم پرداخت</w:t>
      </w:r>
      <w:r>
        <w:rPr>
          <w:rFonts w:eastAsia="IRNazanin" w:cs="IRNazanin"/>
          <w:color w:val="111111"/>
          <w:sz w:val="28"/>
          <w:szCs w:val="28"/>
          <w:rtl w:val="true"/>
          <w:lang w:bidi="fa-IR"/>
        </w:rPr>
        <w:t xml:space="preserve">. </w:t>
      </w:r>
      <w:bookmarkStart w:id="160" w:name="pg20346_229616"/>
    </w:p>
    <w:p>
      <w:pPr>
        <w:pStyle w:val="Heading5"/>
        <w:numPr>
          <w:ilvl w:val="4"/>
          <w:numId w:val="1"/>
        </w:numPr>
        <w:rPr/>
      </w:pPr>
      <w:bookmarkStart w:id="161" w:name="__RefHeading___Toc11846268_1280447820"/>
      <w:bookmarkStart w:id="162" w:name="_Toc54"/>
      <w:bookmarkEnd w:id="160"/>
      <w:bookmarkEnd w:id="161"/>
      <w:r>
        <w:rPr>
          <w:rtl w:val="true"/>
        </w:rPr>
        <w:t>دستور به قرائت دائمى قرآن كريم</w:t>
      </w:r>
      <w:bookmarkEnd w:id="162"/>
    </w:p>
    <w:p>
      <w:pPr>
        <w:pStyle w:val="BookText"/>
        <w:rPr/>
      </w:pPr>
      <w:r>
        <w:rPr>
          <w:rFonts w:ascii="IRNazanin" w:hAnsi="IRNazanin" w:eastAsia="IRNazanin"/>
          <w:color w:val="111111"/>
          <w:sz w:val="28"/>
          <w:sz w:val="28"/>
          <w:szCs w:val="28"/>
          <w:rtl w:val="true"/>
          <w:lang w:bidi="fa-IR"/>
        </w:rPr>
        <w:t>قرآن كريم از همگان مى خواهد كه به هر اندازه مى توانند، قرآن بخوانند؛ ولو معناى آيات را متوجّه نشوند يا تفسير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همگان در قرائت و خواندن قرآن، به قدرى مداومت داشته باشند كه آن را بدون غلط و به صورت روان،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سطح اوّل از ارتباط و انس با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با تأكيد منحصر به فردى، اين خواسته را مطرح ساخته كه مسلمانان بايد هرچه مى توانند قرآن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مى توانيد قرآن بخوانيد؛ بعد مى 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 سَيَكُونُ مِنْكُمْ مَرْضىٰ وَ آخَرُونَ يَضْرِبُونَ فِي اَلْأَرْضِ يَبْتَغُونَ مِنْ فَضْلِ اَللّٰهِ وَ آخَرُونَ يُقٰاتِلُونَ فِي سَبِيلِ اَللّٰهِ‌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خدا مى داند گاهى مريض هستيد، گاهى كار داريد و امور مهم اطرافتان را گرفته است يا در سفر هستيد يا گاهى در جبهۀ جنگ، در مقابل دشمن ايستاده ايد؛ امّا با وجود همۀ اين كارها و امور گوناگون، باز هم يكى از اولويّت هاى شما، خواندن قرآن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مِنْهُ‌</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هر حالت و وضعيّتى كه هستيد، از خواندن قرآن غفلت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در اين آيه بسيار بالاست و شايد كمتر آيه اى، چنين تأكيد منحصربه فردى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معمولاً در امور منحصربه فرد، تأكيدات منحصربه فردى دارد و از جملۀ اين تأكيدات، تأكيد بر قرائت و خواندن قرآن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اين آيه، دستور مى دهد در زمان هايى كه مشغوليّت و گرفتارى داريد، قرآن بخوانيد، پس به طريق اولى، وقتى هم كه انسان كار خاصّى ندارد، بايد قرآن بخواند و بر آن مداومت نمايد؛ چه از رو بخواند يا از حفظ، يا در راه يا در حال نشستن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روايات داريم كه در دستشويى نيز مى توانيد قرآن بخوانيد</w:t>
      </w:r>
      <w:r>
        <w:rPr>
          <w:rFonts w:eastAsia="IRNazanin" w:cs="IRNazanin"/>
          <w:color w:val="111111"/>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بالاخره قرآن و روايات به ما دستور مى دهند كه در هر حالى، با قرآن سروكار داشته باشيد</w:t>
      </w:r>
      <w:r>
        <w:rPr>
          <w:rFonts w:eastAsia="Amiri" w:cs="Amiri" w:ascii="Amiri" w:hAnsi="Amiri"/>
          <w:color w:val="111111"/>
          <w:sz w:val="28"/>
          <w:szCs w:val="28"/>
          <w:rtl w:val="true"/>
          <w:lang w:bidi="ar-SA"/>
        </w:rPr>
        <w:t xml:space="preserve">: </w:t>
      </w:r>
      <w:bookmarkStart w:id="163" w:name="pg20346_229618"/>
    </w:p>
    <w:p>
      <w:pPr>
        <w:pStyle w:val="BookText"/>
        <w:rPr/>
      </w:pPr>
      <w:bookmarkEnd w:id="1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بِتِلَاوَةِ الْقُرْآنِ عَلَى كُلِّ حَالٍ‌</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يكى از شاگردان مرحوم نخودكى اصفهانى رحمه الله به من مى گفت كه ايشان طى اللّسان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طىّ‌الارض به حرم حضرت رضا عليه السلام رفته و نماز مغرب و عشا را در حرم مطهر مى خواندند و پس از زيارت، به خانه برمى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رفتن از نخودك به حرم مطهّر امام رضا عليه السلام نصف قرآن را و در راه برگشت، نصف ديگر آن را با طى اللّسان مى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واقعاً موجود عجيبى است كه مى تواند اين حالات را نيز در اثر تقيّد به ظواهر شرع، كسب كند</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11846270_1280447820"/>
      <w:bookmarkStart w:id="165" w:name="_Toc55"/>
      <w:bookmarkEnd w:id="164"/>
      <w:r>
        <w:rPr>
          <w:rtl w:val="true"/>
        </w:rPr>
        <w:t>لزوم يادگيرى همگانى قرآن</w:t>
      </w:r>
      <w:bookmarkEnd w:id="165"/>
    </w:p>
    <w:p>
      <w:pPr>
        <w:pStyle w:val="BookText"/>
        <w:rPr/>
      </w:pPr>
      <w:r>
        <w:rPr>
          <w:rFonts w:ascii="IRNazanin" w:hAnsi="IRNazanin" w:eastAsia="IRNazanin"/>
          <w:color w:val="111111"/>
          <w:sz w:val="28"/>
          <w:sz w:val="28"/>
          <w:szCs w:val="28"/>
          <w:rtl w:val="true"/>
          <w:lang w:bidi="fa-IR"/>
        </w:rPr>
        <w:t>سطح اوّل از رابطۀ با قرآن، يعنى خواندن، لازم و ضرورىِ زندگىِ سعادتمندانه است؛ نداشتن اين رابطه، براى انسان تبعات بسيارى دارد و به مرور دل سياه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دل او سياه شود، خداوند نيز به او نظر رحمت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بايد خواندن قرآن را فرا گرفت و بر خواندن آن مداومت كرد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نگوييد نمى شود يا سخت است يا وقت آن را نداريم؛ بارها گفته ايم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 و نمى شود و نمى توانم در قاموس انسان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مى داند و اگر بخواهد، مى شود و اگر بخواهد، 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قرآن از طريق خواندن آن، بايد عموميّت پيدا كند</w:t>
      </w:r>
      <w:r>
        <w:rPr>
          <w:rFonts w:eastAsia="IRNazanin" w:cs="IRNazanin"/>
          <w:color w:val="111111"/>
          <w:sz w:val="28"/>
          <w:szCs w:val="28"/>
          <w:rtl w:val="true"/>
          <w:lang w:bidi="fa-IR"/>
        </w:rPr>
        <w:t xml:space="preserve">. </w:t>
      </w:r>
      <w:bookmarkStart w:id="166" w:name="pg20346_229619"/>
    </w:p>
    <w:p>
      <w:pPr>
        <w:pStyle w:val="Heading5"/>
        <w:numPr>
          <w:ilvl w:val="4"/>
          <w:numId w:val="1"/>
        </w:numPr>
        <w:rPr/>
      </w:pPr>
      <w:bookmarkStart w:id="167" w:name="__RefHeading___Toc11846272_1280447820"/>
      <w:bookmarkStart w:id="168" w:name="_Toc56"/>
      <w:bookmarkEnd w:id="166"/>
      <w:bookmarkEnd w:id="167"/>
      <w:r>
        <w:rPr>
          <w:rtl w:val="true"/>
        </w:rPr>
        <w:t>روان خوانى قرآن</w:t>
      </w:r>
      <w:bookmarkEnd w:id="168"/>
    </w:p>
    <w:p>
      <w:pPr>
        <w:pStyle w:val="BookText"/>
        <w:rPr/>
      </w:pPr>
      <w:r>
        <w:rPr>
          <w:rFonts w:ascii="IRNazanin" w:hAnsi="IRNazanin" w:eastAsia="IRNazanin"/>
          <w:color w:val="111111"/>
          <w:sz w:val="28"/>
          <w:sz w:val="28"/>
          <w:szCs w:val="28"/>
          <w:rtl w:val="true"/>
          <w:lang w:bidi="fa-IR"/>
        </w:rPr>
        <w:t xml:space="preserve">يك نكتۀ مهمّ در ارتباط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ادّعاى مسلمانى مى كند، بايد بتواند قرآن را خوب و بدون غلط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در هر سطح و شغلى كه هست، بايد در قرائت قرآن، روان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ديده مى شود كه دانشجو يا حتّى استاد، متأسّفانه در خواندن قرآن مشكل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زشت است كه يك مسمان نتواند قرآن را صحيح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گاهى عمر خود را صرف امورى مى كنند كه اگر گناه نباشد، لااقل بيهوده است؛ ولى اگر فقط ساعاتى از اين وقت را صرف يادگيرى قرآن كنند، آنگاه به خوبى و روانى مى توانند قرآن بخوانند و با آن انس بگيرند</w:t>
      </w:r>
      <w:r>
        <w:rPr>
          <w:rFonts w:eastAsia="IRNazanin" w:cs="IRNazanin"/>
          <w:color w:val="111111"/>
          <w:sz w:val="28"/>
          <w:szCs w:val="28"/>
          <w:rtl w:val="true"/>
          <w:lang w:bidi="fa-IR"/>
        </w:rPr>
        <w:t>.</w:t>
      </w:r>
    </w:p>
    <w:p>
      <w:pPr>
        <w:pStyle w:val="Heading5"/>
        <w:numPr>
          <w:ilvl w:val="4"/>
          <w:numId w:val="1"/>
        </w:numPr>
        <w:rPr/>
      </w:pPr>
      <w:bookmarkStart w:id="169" w:name="__RefHeading___Toc11846274_1280447820"/>
      <w:bookmarkStart w:id="170" w:name="_Toc57"/>
      <w:bookmarkEnd w:id="169"/>
      <w:r>
        <w:rPr>
          <w:rtl w:val="true"/>
        </w:rPr>
        <w:t>برخى از آثار قرائت قرآن</w:t>
      </w:r>
      <w:bookmarkEnd w:id="170"/>
    </w:p>
    <w:p>
      <w:pPr>
        <w:pStyle w:val="BookText"/>
        <w:rPr/>
      </w:pPr>
      <w:r>
        <w:rPr>
          <w:rFonts w:ascii="IRNazanin" w:hAnsi="IRNazanin" w:eastAsia="IRNazanin"/>
          <w:color w:val="111111"/>
          <w:sz w:val="28"/>
          <w:sz w:val="28"/>
          <w:szCs w:val="28"/>
          <w:rtl w:val="true"/>
          <w:lang w:bidi="fa-IR"/>
        </w:rPr>
        <w:t>خواندن قرآن، وقت خاصّى را نمى گيرد و در موقعيّت هاى مختلف نيز امكان پذير است؛ مثلاً وقتى انسان از سر كار تا منزل مى رود، مى تواند بارها سورۀ حمد يا توحيد يا ديگر آيات قرآن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توجّه دائمى به قرائت قرآن، موجب انس و الفت با آن شده و آثار و فوايد بى شمارى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چند اثر آن را به اختصار ذكر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فراوان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قرآن، آثار مادى و معنوى فراوانى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آثار، پاداشى والايى است كه قرائت هر سوره، نصيب انسان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اين پاداش ها را در تفسير هر سوره نقل كرده اند و گاهى جدّاً محيّرالعقول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در روايتى پيغمبر اكرم صلى الله عليه و آله و سلم مى فرمايند كسى كه سه مرتبه سورۀ توحيد را بخواند، گويى همۀ قرآن را خوانده و خداوند ثواب يك ختم قرآن به او مى دهد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دربارۀ فضيلت قرائت ديگر سوره ها نيز روايات فراوانى ذكر شده و پاداش هاى بسيارى بر قرائت آنها بار نموده اند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اين گونه ثواب ها و پاداش ها،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حضرت امام قدس سره دانه مى ريزند تا صيد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ثواب را مى دهند تا انسان با قرآن انس بگيرد و به خواندن آن عادت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 آله و سلم و ائمۀ طاهرين عليهم السلام ثواب هاى فراوانى بر خواندن قرآن بار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اين ثواب ها را در تفسيرشان آورده اند و ثواب ها جداً محيّرالعقول است؛ امّا با توجّه به اين نكته اى كه از حضرت امام قدس سره گفتم كه اينها استحقاقى نيست، بلكه تفضّلى است و اين ثواب را مى دهند براى اينكه مردم قرآن خوان شوند و با آن انس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مشكلات و پناهگاه انسان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گره گشايى و تأثير قرائت قرآن بر رفع مشكلات و گرفتارى ها، آيات و روايات بسيارى بيان شده است؛ مثلاً در روايات معصومين عليهم السلام آمده است كه مى فرمايند اگر هفتاد مرتبه سورۀ حمد بر مرده خوانده شود و زنده شود، تعجّب </w:t>
      </w:r>
    </w:p>
    <w:p>
      <w:pPr>
        <w:pStyle w:val="BookText"/>
        <w:rPr/>
      </w:pPr>
      <w:r>
        <w:rPr>
          <w:rFonts w:ascii="Amiri" w:hAnsi="Amiri" w:eastAsia="Amiri" w:cs="Amiri"/>
          <w:color w:val="111111"/>
          <w:sz w:val="28"/>
          <w:sz w:val="28"/>
          <w:szCs w:val="28"/>
          <w:rtl w:val="true"/>
          <w:lang w:bidi="ar-SA"/>
        </w:rPr>
        <w:t>نكنيد؛</w:t>
      </w:r>
      <w:r>
        <w:rPr>
          <w:rStyle w:val="FootnoteAnchor"/>
          <w:rtl w:val="true"/>
        </w:rPr>
        <w:footnoteReference w:id="149"/>
      </w:r>
      <w:r>
        <w:rPr>
          <w:rFonts w:ascii="IRNazanin" w:hAnsi="IRNazanin" w:eastAsia="IRNazanin"/>
          <w:color w:val="111111"/>
          <w:sz w:val="28"/>
          <w:sz w:val="28"/>
          <w:szCs w:val="28"/>
          <w:rtl w:val="true"/>
          <w:lang w:bidi="fa-IR"/>
        </w:rPr>
        <w:t>يعنى براى رفع گرفتارى ها و براى رفع بلاها و سختى ها، قرائت سورۀ حمد، بسيار اثربخش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تَيَسَّرَ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در موقعيّت هاى سخت و دشوار، به راستى بايد به قرآن پناه برد و با قرائت قرآن انس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راستى پناهگاه انسان است و هرچه رابطۀ با آن محكم 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رحمه الله در كتاب شريف كافى، روايتى را از ائمّۀ طاهرين عليهم السلام به نقل از پيغمبر اكرم صلى الله عليه و آله و سلم نقل مى كند كه حضرت 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الْتَبَسَتْ عَلَيْكُمُ الْفِتَنُ كَقِطَعِ اللَّيْلِ الْمُظْلِمِ فَعَلَيْكُمْ بِالْقُرْآنِ فَإِنَّهُ شَافِعٌ مُشَفَّعٌ وَ مَاحِلٌ مُصَدَّقٌ وَ مَنْ جَعَلَهُ أَمَامَهُ قَادَهُ إِلَى الْجَنَّةِ وَ مَنْ جَعَلَهُ خَلْفَهُ سَاقَهُ إِلَى النَّار</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اگر گرفتارى ها به شما رو آورد و اگر بلاهاى اجتماعى به شما رو كرد، براى رفع اين بلاها و گرفتارى ها، انس با قرآن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همگان بالأخص جوانان و نوجوانان، تقاضا دارم كه اگر دنيا هم مى خواهيد، تا مى توانيد قرآن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خرافات هايى در ميان بعضى از مردم هست؛ مثلاً گرفتار مى شوند و مى گويند برايمان جادو كرده اند، پس به دنبال جادوگر و امثال اينها مى گردند، در حالى كه بايد به دنبال قرآن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دنبال جادوگرى ها و مسائلى اين چنينى، جز بدبختى و نكبت، چيزى ندارد، امّا وقتى به دنبال قرآن باشد، مشكلاتش نيز رفع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فَعَلَيْكُمْ بِالْقُرْآنِ‌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يكى از دلايل وجود مشكلات در زندگى ها، عدم انس كافى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قرآن از طريق خواندن آن و توسّل به معصومين عليهم السلام، دو بال انسان براى رهايى از مشكلات هستند و باعث اصلاح امور در دنيا و آخرت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الْتَبَسَتْ عَلَيْكُمُ الْفِتَنُ كَقِطَعِ اللَّيْلِ الْمُظْلِمِ فَعَلَيْكُمْ بِالْقُرْآنِ‌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ادامه، پيامبر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شافِعٌ مُشفَّعٌ وَماحِلٌ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قرآن شفاعت مى كند و شفاعت او پذيرفته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گرفتارى ها توسّل به قرآن و خواندن قرآن به هر اندازه كه بشود، كارساز است و دعا را نيز مستجاب مى كند؛ زيرا قرآن، بالاترين توسّل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دوش به دوش اهل بيت عليهم السلام است و همان گونه كه بايد در زندگى توسّل به معصومين عليهم السلام داشته باشيم، بايد به قرآن نيز متوسّل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قرآن نخواند و قرآن نداند، بلاهاى اجتماعى و گرفتارى ها و سختى ها به او رو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پيغمبر اكرم صلى الله عليه و آله و سلم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جَعَلَهُ أَمَامَهُ قَادَهُ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هركه قرآن را در زندگى سرمشق خود قرار دهد، بهشتش از همين دنيا شروع مى شود و با رفع گرفتارى ها، زندگى اى شاد و خرّم خواهد داشت؛ زيرا دست عنايت خدا روى زندگى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حُسن عاقبت از دنيا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نيز مسير او به بهشت است؛ زيرا شافع او قرآن بوده است؛ امّا اگر چنين نباشد و انسان با قرآن سر و كار نداشته باشد، مسير او رو به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جَعَلَهُ خَلْفَهُ سَاقَهُ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هركسى كه قرآن نخواند و قرآن نداند، جهنّمش از همين دنيا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ها و بلاهاى اجتماعى به او روى مى آورند و در قيامت نيز در مسير جهنّم واقع شده و بدان ختم مى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سروكارداشتن با قرآن، انسان را از انواع گرفتارى ها و جهالت ها مى رهاند و موجب رفع بلاهاى اجتماعى و نجات از شرّ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درونى و برونى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نورانيّت درونى انسان</w:t>
      </w:r>
    </w:p>
    <w:p>
      <w:pPr>
        <w:pStyle w:val="BookText"/>
        <w:rPr/>
      </w:pPr>
      <w:r>
        <w:rPr>
          <w:rFonts w:ascii="IRNazanin" w:hAnsi="IRNazanin" w:eastAsia="IRNazanin"/>
          <w:color w:val="111111"/>
          <w:sz w:val="28"/>
          <w:sz w:val="28"/>
          <w:szCs w:val="28"/>
          <w:rtl w:val="true"/>
          <w:lang w:bidi="fa-IR"/>
        </w:rPr>
        <w:t>نفسِ قرائت قرآن، اثربخش و سودمند است؛ چه معناى آن را بفهميم و چه نفهميم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كسى كه از خواص ميوه اى ناآگاه باشد و آن را بخورد، خواه ناخواه ويتامين هاى اين ميوه به بدن او جذب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معناى آيات را هم نمى داند يا به آن توجّه ندارد، امّا بايد بر قرائت قرآن، مداومت كند؛ زيرا قرآن نور است و دل را منوّر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 كِتٰابٌ مُبِينٌ‌</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براى شما نور آمده است و اين نور يعنى همان قرآن، راه هاى سلامتى را نشان مى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بِهِ اَللّٰهُ مَنِ اِتَّبَعَ رِضْوٰانَهُ سُبُلَ اَلسَّلاٰمِ‌</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گاهى استاد بزرگوار ما حضرت امام قدس سره راجع به اين آيۀ شريف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نمى فهمد اين راه هاى سلامتى چيست؛ براى اينكه اگر اسلام عزيز و اگر راه مستقيم باشد، پس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قرآن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 قرآن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اگر سروكار با قرآن داشته باشد، انسان به مراتب والايى مى رسد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آيت الله خوئى رحمه الله گفته بودند من در مدرسۀ خوى طلبه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به آنجا آمد كه در شب و در تاريكى، قرآن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قرآن نور دارد؛ </w:t>
      </w:r>
    </w:p>
    <w:p>
      <w:pPr>
        <w:pStyle w:val="BookText"/>
        <w:rPr/>
      </w:pPr>
      <w:r>
        <w:rPr>
          <w:rFonts w:ascii="IRNazanin" w:hAnsi="IRNazanin" w:eastAsia="IRNazanin"/>
          <w:color w:val="111111"/>
          <w:sz w:val="28"/>
          <w:sz w:val="28"/>
          <w:szCs w:val="28"/>
          <w:rtl w:val="true"/>
          <w:lang w:bidi="fa-IR"/>
        </w:rPr>
        <w:t>يعنى نور قرآن را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غذايش پاك بود، زبانش پاك بود، چشمش پاك بود و خواندن قرآن هم دل او را نورانى كرده بود و اين نور، به چشمانش سرايت كرده و با آن، مى توانست در تاريكى قرآن را ببيند 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كربلايى كاظم اراكى رحمه الله در زمان استاد بزرگوار ما حضرت آيت الله العظمى آقاى بروجردى رحمه الله به قم آمده بود و سواد الفبايى هم نداشت، امّا حافظ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نور قرآن را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نوشتيم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بود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الفبا و مى پرسيدم كداميك از اينها قرآن است‌؟ او دست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 پرسيديم از كجا مى گويى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 نور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دارد و از نور آن مى فهمم كه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مرحوم آيت الله حاج شيخ مرتضى حائرى رحمه الله كتاب جواهر الكلام را به كربلائى كاظم داد و گفت اين قرآن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جواهر را باز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ورق مى زد به آيه اى رسيد كه صاحب جواهر براى فقهش به آن آيه تمسّك كرده بود، دست روى آيه گذاشت و گفت اين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از كجا چنين گفتى‌؟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قرآن نور دارد و از نور قرآن فهميدم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بزرگى در اصفهان بود كه بيش از نَود سال سن داشت، امّا چشم هايش بسيار تيزبين 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چه كارى كرديد كه اين چشم ها را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 نديدم و قرآن زياد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بگوييم از رو خواندن قرآن، علاوه بر روشنايى دل، موجب روشنايى چشم ظاهرى نيز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درمانگر قلب انسان</w:t>
      </w:r>
    </w:p>
    <w:p>
      <w:pPr>
        <w:pStyle w:val="BookText"/>
        <w:rPr/>
      </w:pPr>
      <w:r>
        <w:rPr>
          <w:rFonts w:ascii="Amiri" w:hAnsi="Amiri" w:eastAsia="Amiri" w:cs="Amiri"/>
          <w:color w:val="111111"/>
          <w:sz w:val="28"/>
          <w:sz w:val="28"/>
          <w:szCs w:val="28"/>
          <w:rtl w:val="true"/>
          <w:lang w:bidi="ar-SA"/>
        </w:rPr>
        <w:t>قرآن كريم موجب شفاى قلب 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قرآن موجب شفا و رحمت براى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انس انسان با قرآن بيشتر باشد، بهره گيرى از آن فراوان تر خواهد بود و فوايد بيشترى نصيب انسان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بيانى ديگر، مى فرمايد كه قرآن، باعث پاكى قلب انسان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جٰاءَتْكُمْ مَوْعِظَةٌ مِنْ رَبِّكُمْ وَ شِفٰاءٌ لِمٰا فِي اَلصُّدُورِ وَ هُدىً وَ رَحْمَةٌ لِلْمُؤْمِنِينَ‌</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اين آيه مى فرمايد قرآن كريم از جانب خداست و اين كتاب، درمانگر دردهاى درونى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شِفٰاءٌ لِمٰا فِي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بدى ها و رذائل را از قلب مى 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حرف هاى بيهوده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آثارى كه تا كنون ذكر شد، مداومت بر قرائت قرآن و مشغول شدن به آن، منافع جانبى ديگرى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خود را مشغول خواندنِ قرآن مى كند، حرف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بيهوده نمى زند و به آنها گوش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فوق العاده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سخنان اگر گناه نباشند و مانند تهمت و شايعه، </w:t>
      </w:r>
    </w:p>
    <w:p>
      <w:pPr>
        <w:pStyle w:val="BookText"/>
        <w:rPr/>
      </w:pPr>
      <w:r>
        <w:rPr>
          <w:rFonts w:ascii="IRNazanin" w:hAnsi="IRNazanin" w:eastAsia="IRNazanin"/>
          <w:color w:val="111111"/>
          <w:sz w:val="28"/>
          <w:sz w:val="28"/>
          <w:szCs w:val="28"/>
          <w:rtl w:val="true"/>
          <w:lang w:bidi="fa-IR"/>
        </w:rPr>
        <w:t>موجب حق النّاس نگردند، بيهوده هستند و هيچ نتيجۀ مفيد دنيوى يا اخروى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بيهوده گويى و شنيدن سخنان بى فايده، قلب انسان را تيره مى كند و تا آنجا پيش مى رود كه موجب فشار قبر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انسان زمانى كه در راه حركت مى كند يا در مجلسى نشسته، گفتن يا شنيدن سخنان بيهوده را رها كند و به جاى آن،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اميرالمؤمنين عليه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لَا يَعْنِيكَ وَ اشْتَغِلْ بِمُهِمِّكَ الَّذِي يُنْجِيك</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حيف است كه انسان موقعيّت هاى فراوانى را از دست مى دهد و بهره اى از آن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به من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روضۀ هفتگى كه مرحوم محقّق اصفهانى معروف به كمپانى رحمه الله جمعه ها در منزلشان مى گرفت،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و طلبه ها و بزرگان به منزل ايشان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اصفهانى كه از مراجع بزرگ تقليد بود و از نظر علم و عمل جايگاه والايى دارد، چاى مى ريخت و پسرشان چاى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ديدم مرتّب لب هاى ايشان تكان مى خورد و چيزى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فهميدم كه ايشان در روز، هزار مرتبه سورۀ قدر را مى خوانند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مى شود به جاى حرف هاى بيهوده، قرآن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هرچه از حفظ دارد،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از انس و رابطه با قرآن را از همگان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باسواد و بى سواد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حتّى فقط سورۀ حمد و توحيد را حفظ باشد، آنها را مرتّب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فهم و كشش ذهنى</w:t>
      </w:r>
    </w:p>
    <w:p>
      <w:pPr>
        <w:pStyle w:val="BookText"/>
        <w:rPr/>
      </w:pPr>
      <w:r>
        <w:rPr>
          <w:rFonts w:ascii="IRNazanin" w:hAnsi="IRNazanin" w:eastAsia="IRNazanin"/>
          <w:color w:val="111111"/>
          <w:sz w:val="28"/>
          <w:sz w:val="28"/>
          <w:szCs w:val="28"/>
          <w:rtl w:val="true"/>
          <w:lang w:bidi="fa-IR"/>
        </w:rPr>
        <w:t>قرآن خواندن، بر جسم و مسائل مادى حيات انسان نيز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بتواند صبح به صبح قرآن بخواند، هم روز خود را قرآن آغاز كرده و هم در حلّ مسائل روزمرّه، موفّق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تجربه شده كه گاهى ساعت ها انديشه در يك مسئله، انسان را به نتيجه اى نمى رساند، امّا وقتى قبل از آن، قرآن خوانده مى شود، در مدّت زمان اندكى، مشكل ذهنى 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قمى رحمه الله در مفاتيح الجنان، يكى از راه هاى افزايش حافظه را قرآن خواندن، به ويژه خواندن آية الكرسى ذكر كرده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همگان به ويژه جوانان و نوجوانان توجّه داشته باشند كه اگر بخواهند در فهم درس و بحث ها موفّق باشند، يكى از راه هاى آن، قرائت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به راستى با قرآن انس بگيرد، مشكلات علمى اش نيز برطرف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ارتباط با قرآن و معنويّات و پرهيز از محرّمات، براى انسان در زندگى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وعده داده است كه از راهى كه انسان گمان ندارد، به او كمك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تقوا را رعايت كند، خداوند نيز او را از راه بى گمان، يارى مى كند</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20346_229629"/>
      <w:bookmarkStart w:id="172" w:name="pg20346_229629"/>
      <w:bookmarkEnd w:id="172"/>
    </w:p>
    <w:p>
      <w:pPr>
        <w:pStyle w:val="Heading4"/>
        <w:numPr>
          <w:ilvl w:val="3"/>
          <w:numId w:val="1"/>
        </w:numPr>
        <w:rPr/>
      </w:pPr>
      <w:bookmarkStart w:id="173" w:name="pg20346_229629"/>
      <w:bookmarkStart w:id="174" w:name="__RefHeading___Toc11846276_1280447820"/>
      <w:bookmarkStart w:id="175" w:name="_Toc58"/>
      <w:bookmarkEnd w:id="173"/>
      <w:bookmarkEnd w:id="174"/>
      <w:r>
        <w:rPr>
          <w:rtl w:val="true"/>
        </w:rPr>
        <w:t>درس گفتار صد و دوّم</w:t>
      </w:r>
      <w:r>
        <w:rPr>
          <w:rtl w:val="true"/>
        </w:rPr>
        <w:t xml:space="preserve">: </w:t>
      </w:r>
      <w:r>
        <w:rPr>
          <w:rtl w:val="true"/>
        </w:rPr>
        <w:t>سطح دوّم و سوّم از رابطه با قرآن</w:t>
      </w:r>
      <w:r>
        <w:rPr>
          <w:rtl w:val="true"/>
        </w:rPr>
        <w:t xml:space="preserve">: </w:t>
      </w:r>
      <w:r>
        <w:rPr>
          <w:rtl w:val="true"/>
        </w:rPr>
        <w:t>حفظ و تفسير</w:t>
      </w:r>
      <w:bookmarkEnd w:id="175"/>
    </w:p>
    <w:p>
      <w:pPr>
        <w:pStyle w:val="Heading5"/>
        <w:numPr>
          <w:ilvl w:val="4"/>
          <w:numId w:val="1"/>
        </w:numPr>
        <w:rPr/>
      </w:pPr>
      <w:bookmarkStart w:id="176" w:name="__RefHeading___Toc11846278_1280447820"/>
      <w:bookmarkStart w:id="177" w:name="_Toc59"/>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 xml:space="preserve">اوّلين گام در انس و ارتباط با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گفتار پيشين بيان گرديد كه صحيح خواندن قرآن، براى همگان به ويژه جوانان، امرى لازم و ضرورى است و مداومت بر قرائت قرآن، بايد به صورت فرهنگ عمومى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قرائت قرآن، علاوه بر پاداش هاى بسيار، آثار و فوايد فراوانى نيز ذكر شده و ما به برخى از آنها اشاره كرديم كه از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مشكلات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نورانيّت درونى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درمانگرى در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جايگزين شدن براى حرف هاى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گفتار، دو سطح ديگر از ارتباط انسان با قرآن را تبيين خواهيم كرد</w:t>
      </w:r>
      <w:r>
        <w:rPr>
          <w:rFonts w:eastAsia="IRNazanin" w:cs="IRNazanin"/>
          <w:color w:val="111111"/>
          <w:sz w:val="28"/>
          <w:szCs w:val="28"/>
          <w:rtl w:val="true"/>
          <w:lang w:bidi="fa-IR"/>
        </w:rPr>
        <w:t xml:space="preserve">. </w:t>
      </w:r>
      <w:bookmarkStart w:id="178" w:name="pg20346_229630"/>
    </w:p>
    <w:p>
      <w:pPr>
        <w:pStyle w:val="Heading5"/>
        <w:numPr>
          <w:ilvl w:val="4"/>
          <w:numId w:val="1"/>
        </w:numPr>
        <w:rPr/>
      </w:pPr>
      <w:bookmarkStart w:id="179" w:name="__RefHeading___Toc11846280_1280447820"/>
      <w:bookmarkStart w:id="180" w:name="_Toc60"/>
      <w:bookmarkEnd w:id="178"/>
      <w:bookmarkEnd w:id="179"/>
      <w:r>
        <w:rPr>
          <w:rtl w:val="true"/>
        </w:rPr>
        <w:t>اهتمام به حفظ قرآن در صدر اسلام</w:t>
      </w:r>
      <w:bookmarkEnd w:id="180"/>
    </w:p>
    <w:p>
      <w:pPr>
        <w:pStyle w:val="BookText"/>
        <w:rPr/>
      </w:pPr>
      <w:r>
        <w:rPr>
          <w:rFonts w:ascii="IRNazanin" w:hAnsi="IRNazanin" w:eastAsia="IRNazanin"/>
          <w:color w:val="111111"/>
          <w:sz w:val="28"/>
          <w:sz w:val="28"/>
          <w:szCs w:val="28"/>
          <w:rtl w:val="true"/>
          <w:lang w:bidi="fa-IR"/>
        </w:rPr>
        <w:t xml:space="preserve">مرتبه يا سطح دوّم از ارتباط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پيغمبر اكرم صلى الله عليه و آله و سلم بسيارى از مردم حافظ قرآن بودند؛ در حالى كه غالباً سواد الفبا نداشتند و مثلاً براى كتابت وحى، فقط عدّۀ محدودى كاتب بودند، امّا در حفظ قرآن، بسيار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زن ها از حافظان قرآن بودند و واقعاً قرآن در دل آنها رسوخ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همۀ قرآن را حفظ نبودند، امّا بسيارى از آيات را از حفظ داشتند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پيامبر بر حفظ افراد نظارت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آيات را همان گونه كه نازل مى شد، مثلاً ده آيه ده آيه مى خواندند و براى مردم شرح و تفسير مى فرمودند، بعد مردم آيات را حفظ مى كردند و عمل مى كردند، سپس سراغ آيات بعدى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رفتند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حافظان و قاريان قرآن نيز، قرآن را بر پيامبر مى خواندند و ايشان بر حفظ آنها نظارت داشتند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لذا حفظ قرآن بسيار گسترده بود و خود، يكى از عوامل حفظ و صيانت قرآن از تحريف به شمار مى رود؛ چنان كه در تاريخ نقل مى كنند روزى عمر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اَلْأَوَّلُونَ مِنَ اَلْمُهٰاجِرِينَ وَ اَلْأَنْصٰارِ وَ اَلَّذِينَ اِتَّبَعُوهُمْ بِإِحْسٰانٍ‌</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را بدون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كرد كه آيه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قرائت ساقط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يكى از حافظان و كاتبان قرآن را آوردند و او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يا در زمان عثمان، هنگام نوشتن قرآن، روى وجود يا عدم وجود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يَكْنِزُونَ اَلذَّهَبَ وَ اَلْفِضَّةَ‌</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با هم نزاع مى كردند تا اينكه حافظان قرآن، بر وجود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داده و روى حرف خود، با تأكيد هرچه تمام تر، ايستادگى كردند</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 xml:space="preserve">نظير اين موارد فراوان است و نشان </w:t>
      </w:r>
      <w:bookmarkStart w:id="181" w:name="pg20346_229632"/>
    </w:p>
    <w:p>
      <w:pPr>
        <w:pStyle w:val="BookText"/>
        <w:rPr/>
      </w:pPr>
      <w:bookmarkEnd w:id="181"/>
      <w:r>
        <w:rPr>
          <w:rFonts w:ascii="IRNazanin" w:hAnsi="IRNazanin" w:eastAsia="IRNazanin"/>
          <w:color w:val="111111"/>
          <w:sz w:val="28"/>
          <w:sz w:val="28"/>
          <w:szCs w:val="28"/>
          <w:rtl w:val="true"/>
          <w:lang w:bidi="fa-IR"/>
        </w:rPr>
        <w:t>مى دهد تا چه ميزان حفظ قرآن، در محافظت آن از تحريف، نقش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پيامبر، در جنگ يمامه كه ميان مسلمانان و آن زن و مرد بى ادب كه مدّعى نبوّت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مسيلمۀ كذّاب 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حدود هفتصد نفر از حافظان و قاريان قرآن شهيد شدند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اين تعداد كشته از حافظان قرآن در يك جنگ، نشان مى دهد كه مسئلۀ حفظ قرآن بسيار پراهميّت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شايد سواد نداشتند، امّا حافظ قرآن بودند و در ضمن كارها و مسائل روزمرّه، به حفظ و قرائت قرآن اهتمام مى ورزيدند</w:t>
      </w:r>
      <w:r>
        <w:rPr>
          <w:rFonts w:eastAsia="IRNazanin" w:cs="IRNazanin"/>
          <w:color w:val="111111"/>
          <w:sz w:val="28"/>
          <w:szCs w:val="28"/>
          <w:rtl w:val="true"/>
          <w:lang w:bidi="fa-IR"/>
        </w:rPr>
        <w:t>.</w:t>
      </w:r>
    </w:p>
    <w:p>
      <w:pPr>
        <w:pStyle w:val="Heading5"/>
        <w:numPr>
          <w:ilvl w:val="4"/>
          <w:numId w:val="1"/>
        </w:numPr>
        <w:rPr/>
      </w:pPr>
      <w:bookmarkStart w:id="182" w:name="__RefHeading___Toc11846282_1280447820"/>
      <w:bookmarkStart w:id="183" w:name="_Toc61"/>
      <w:bookmarkEnd w:id="182"/>
      <w:r>
        <w:rPr>
          <w:rtl w:val="true"/>
        </w:rPr>
        <w:t>لزوم توجّه عمومى به حفظ قرآن</w:t>
      </w:r>
      <w:bookmarkEnd w:id="183"/>
    </w:p>
    <w:p>
      <w:pPr>
        <w:pStyle w:val="BookText"/>
        <w:rPr/>
      </w:pPr>
      <w:r>
        <w:rPr>
          <w:rFonts w:ascii="IRNazanin" w:hAnsi="IRNazanin" w:eastAsia="IRNazanin"/>
          <w:color w:val="111111"/>
          <w:sz w:val="28"/>
          <w:sz w:val="28"/>
          <w:szCs w:val="28"/>
          <w:rtl w:val="true"/>
          <w:lang w:bidi="fa-IR"/>
        </w:rPr>
        <w:t>الحمدلله در دوران معاصر، يكى از بركات بزرگ نظام جمهورى اسلامى، اين بود كه حفظ قرآن در ميان جوان ها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كم است و بايد وسعت بيشترى يافته و همگانى شود، امّا به هر حال نسبت به پيش از اين، بسيار رشد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 قرآن، در روايات اهل بيت عليهم السلام بسيار مورد تأكيد است؛ به نحوى كه براى آن، آداب و دعا نيز ذكر كرده اند</w:t>
      </w:r>
      <w:r>
        <w:rPr>
          <w:rStyle w:val="FootnoteAnchor"/>
          <w:rtl w:val="true"/>
        </w:rPr>
        <w:footnoteReference w:id="165"/>
      </w:r>
      <w:r>
        <w:rPr>
          <w:rFonts w:ascii="IRNazanin" w:hAnsi="IRNazanin" w:eastAsia="IRNazanin"/>
          <w:color w:val="111111"/>
          <w:sz w:val="28"/>
          <w:sz w:val="28"/>
          <w:szCs w:val="28"/>
          <w:rtl w:val="true"/>
          <w:lang w:bidi="fa-IR"/>
        </w:rPr>
        <w:t>و حتّى فرموده اند يكى از حسرت هاى افراد در قيامت، آن است كه سوره اى را حفظ كرده باشد و سپس آن را فراموش كند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نَسِيَ سُورَةً مِنَ الْقُرْآنِ مُثِّلَتْ لَهُ فِي صُورَةٍ حَسَنَةٍ وَ دَرَجَةٍ رَفِيعَةٍ فِي الْجَنَّةِ فَإِذَا رَآهَا قَالَ مَا أَنْتِ مَا أَحْسَنَكِ لَيْتَكِ لِي فَيَقُولُ أَ مَا تَعْرِفُنِي </w:t>
      </w:r>
    </w:p>
    <w:p>
      <w:pPr>
        <w:pStyle w:val="BookText"/>
        <w:rPr/>
      </w:pPr>
      <w:r>
        <w:rPr>
          <w:rFonts w:ascii="Amiri" w:hAnsi="Amiri" w:eastAsia="Amiri" w:cs="Amiri"/>
          <w:color w:val="111111"/>
          <w:sz w:val="28"/>
          <w:sz w:val="28"/>
          <w:szCs w:val="28"/>
          <w:rtl w:val="true"/>
          <w:lang w:bidi="ar-SA"/>
        </w:rPr>
        <w:t>أَنَا سُورَةُ كَذَا وَ كَذَا وَ لَوْ لَمْ تَنْسَنِي رَفَعْتُكَ إِلَى هَذَا</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بنابر اين، بايد حفظ قرآن در جامعه نهادينه و عمومى شود و چنان كه پيش از اين تأكيد كرديم، نگوييد كه نمى شود يا نمى توانيم؛ چه بسيار افرادى كه سنّشان نيز بالا بوده، امّا براى حفظ قرآن تصميم گرفته و تلاش كرده اند و حافظ قرآن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تاريخى آن، همين قضيۀ حفظ قرآن در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پير و جوان و نوجوان و كودك ندارد؛ هركس به هر ميزان مى تواند بايد در حفظ قرآن تلاش كند و از پاداش اين حفظ، بهره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 خوانيم كه اگر كسى كم حافظه است يا حفظ قرآن براى او مشقّت دارد، در ازاى اين تلاش و استقامت خود، دو برابر اجر خواهد برد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يُعَالِجُ الْقُرْآنَ وَ يَحْفَظُهُ بِمَشَقَّةٍ مِنْهُ وَ قِلَّةِ حِفْظٍ لَهُ أَجْرَانِ‌</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كسى كه در حفظ قرآن به خاطر كندى حافظه، سختى مى كشد و مشّقت ها را تحمّل مى كند، پاداشى دوچندان دارد؛ يكى به خاطر حفظ قرآن و ديگرى به خاطر رنج و زحمتى كه در اين راه متحمّل مى شود</w:t>
      </w:r>
      <w:r>
        <w:rPr>
          <w:rFonts w:eastAsia="IRNazanin" w:cs="IRNazanin"/>
          <w:color w:val="111111"/>
          <w:sz w:val="28"/>
          <w:szCs w:val="28"/>
          <w:rtl w:val="true"/>
          <w:lang w:bidi="fa-IR"/>
        </w:rPr>
        <w:t xml:space="preserve">. </w:t>
      </w:r>
      <w:bookmarkStart w:id="184" w:name="pg20346_229634"/>
    </w:p>
    <w:p>
      <w:pPr>
        <w:pStyle w:val="Heading5"/>
        <w:numPr>
          <w:ilvl w:val="4"/>
          <w:numId w:val="1"/>
        </w:numPr>
        <w:rPr/>
      </w:pPr>
      <w:bookmarkStart w:id="185" w:name="__RefHeading___Toc11846284_1280447820"/>
      <w:bookmarkStart w:id="186" w:name="_Toc62"/>
      <w:bookmarkEnd w:id="184"/>
      <w:bookmarkEnd w:id="185"/>
      <w:r>
        <w:rPr>
          <w:rtl w:val="true"/>
        </w:rPr>
        <w:t>برخى از آثار حفظ قرآن</w:t>
      </w:r>
      <w:bookmarkEnd w:id="186"/>
    </w:p>
    <w:p>
      <w:pPr>
        <w:pStyle w:val="BookText"/>
        <w:rPr/>
      </w:pPr>
      <w:r>
        <w:rPr>
          <w:rFonts w:ascii="IRNazanin" w:hAnsi="IRNazanin" w:eastAsia="IRNazanin"/>
          <w:color w:val="111111"/>
          <w:sz w:val="28"/>
          <w:sz w:val="28"/>
          <w:szCs w:val="28"/>
          <w:rtl w:val="true"/>
          <w:lang w:bidi="fa-IR"/>
        </w:rPr>
        <w:t>حفظ قرآن، آثار فراوانى براى انسان در دنيا و آخرت به دنبال دارد؛ در دنيا هم باعث انس با قرآن است و هم موجب مى شود خود انسان در حصنِ حصين قرآن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حفظ قرآن به افزايش ذهن و هوش نيز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نيز باعث ارتقاء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روايات آمده است كه در قيامت گفته مى شود قرآن بخوانيد و از درجات بهشت بالا برويد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بِتِلَاوَةِ الْقُرْآنِ فَإِنَّ دَرَجَاتِ الْجَنَّةِ عَلَى عَدَدِ آيَاتِ الْقُرْآنِ فَإِذَا كَانَ يَوْمُ الْقِيَامَةِ يُقَالُ لِقَارِئِ الْقُرْآنِ اقْرَأْ وَ ارْقَ فَكُلَّمَا قَرَأَ آيَةً رَقِيَ دَرَجَةً‌</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هرآيه اى كه در قيامت مى خواند، او را درجه اى ارتقا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آنكه در روز قيامت، يكى از شفيعان انسان، قرآن كريم است كه شفاعت او له يا عليه آدمى، پذيرفته مى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أَنَّهُ شَافِعٌ مُشَفَّعٌ وَ قَائِلٌ مُصَدَّقٌ وَ أَنَّهُ مَنْ شَفَعَ لَهُ الْقُرْآنُ يَوْمَ الْقِيَامَةِ شُفِّعَ فِيهِ وَ مَنْ مَحَلَ بِهِ الْقُرْآنُ يَوْمَ الْقِيَامَةِ صُدِّقَ عَلَيْه</w:t>
      </w:r>
      <w:r>
        <w:rPr>
          <w:rFonts w:eastAsia="Amiri" w:cs="Amiri" w:ascii="Amiri" w:hAnsi="Amiri"/>
          <w:color w:val="111111"/>
          <w:sz w:val="28"/>
          <w:szCs w:val="28"/>
          <w:rtl w:val="true"/>
          <w:lang w:bidi="ar-SA"/>
        </w:rPr>
        <w:t xml:space="preserve">» </w:t>
      </w:r>
      <w:r>
        <w:rPr>
          <w:rStyle w:val="FootnoteAnchor"/>
          <w:rtl w:val="true"/>
        </w:rPr>
        <w:footnoteReference w:id="169"/>
      </w:r>
      <w:bookmarkStart w:id="187" w:name="pg20346_229635"/>
    </w:p>
    <w:p>
      <w:pPr>
        <w:pStyle w:val="BookText"/>
        <w:rPr/>
      </w:pPr>
      <w:bookmarkEnd w:id="187"/>
      <w:r>
        <w:rPr>
          <w:rFonts w:ascii="Amiri" w:hAnsi="Amiri" w:eastAsia="Amiri" w:cs="Amiri"/>
          <w:color w:val="111111"/>
          <w:sz w:val="28"/>
          <w:sz w:val="28"/>
          <w:szCs w:val="28"/>
          <w:rtl w:val="true"/>
          <w:lang w:bidi="ar-SA"/>
        </w:rPr>
        <w:t>كسى كه حافظ قرآن است، قرآن نيز طبعاً حافظ او از آتش خواهد بود و در قيامت از وى شفاعت مى كند</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11846286_1280447820"/>
      <w:bookmarkStart w:id="189" w:name="_Toc63"/>
      <w:bookmarkEnd w:id="188"/>
      <w:r>
        <w:rPr>
          <w:rtl w:val="true"/>
        </w:rPr>
        <w:t>تدبّر در قرآن و تفسير آن</w:t>
      </w:r>
      <w:bookmarkEnd w:id="189"/>
    </w:p>
    <w:p>
      <w:pPr>
        <w:pStyle w:val="BookText"/>
        <w:rPr/>
      </w:pPr>
      <w:r>
        <w:rPr>
          <w:rFonts w:ascii="IRNazanin" w:hAnsi="IRNazanin" w:eastAsia="IRNazanin"/>
          <w:color w:val="111111"/>
          <w:sz w:val="28"/>
          <w:sz w:val="28"/>
          <w:szCs w:val="28"/>
          <w:rtl w:val="true"/>
          <w:lang w:bidi="fa-IR"/>
        </w:rPr>
        <w:t xml:space="preserve">مرتبۀ سوّم از ارتباط با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الهى و توجّه و اهتمام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همان گونه كه قرآن شريف را براى مردم قرائت مى كردند، آن را نيز به فراخور حال افراد، تفسير و معنا مى فرمودند تا در زندگى بدان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يكى از وظايف پيامبر را همين توضيح و تفسير آيات الهى دانسته كه خود، زمينه اى براى انديشه و تفكّر انسان ها در آيات قرآن كريم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قرآن شريف، از انسان ها مى خواهد كه در قرآن، تدبّر و تعقّل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همچنين به صورت جدّى، نداشتن تدبّر در قرآن را مذمّت كرده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172"/>
      </w:r>
      <w:bookmarkStart w:id="190" w:name="pg20346_229636"/>
    </w:p>
    <w:p>
      <w:pPr>
        <w:pStyle w:val="BookText"/>
        <w:rPr/>
      </w:pPr>
      <w:bookmarkEnd w:id="190"/>
      <w:r>
        <w:rPr>
          <w:rFonts w:ascii="IRNazanin" w:hAnsi="IRNazanin" w:eastAsia="IRNazanin"/>
          <w:color w:val="111111"/>
          <w:sz w:val="28"/>
          <w:sz w:val="28"/>
          <w:szCs w:val="28"/>
          <w:rtl w:val="true"/>
          <w:lang w:bidi="fa-IR"/>
        </w:rPr>
        <w:t>چرا در قرآن تدبّر و دقّت نداريد؟ چرا تفسير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قفل بدبختى روى دلت ها خورده است‌؟ قرآن با اين شدّت، بر تدبّر در قرآن تأكيد كرده و آن را خواستار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لازم است هر كسى به فراخور شرايط و فهم خود، از تفسير قرآن بداند</w:t>
      </w:r>
      <w:r>
        <w:rPr>
          <w:rFonts w:eastAsia="IRNazanin" w:cs="IRNazanin"/>
          <w:color w:val="111111"/>
          <w:sz w:val="28"/>
          <w:szCs w:val="28"/>
          <w:rtl w:val="true"/>
          <w:lang w:bidi="fa-IR"/>
        </w:rPr>
        <w:t>.</w:t>
      </w:r>
    </w:p>
    <w:p>
      <w:pPr>
        <w:pStyle w:val="Heading5"/>
        <w:numPr>
          <w:ilvl w:val="4"/>
          <w:numId w:val="1"/>
        </w:numPr>
        <w:rPr/>
      </w:pPr>
      <w:bookmarkStart w:id="191" w:name="__RefHeading___Toc11846288_1280447820"/>
      <w:bookmarkStart w:id="192" w:name="_Toc64"/>
      <w:bookmarkEnd w:id="191"/>
      <w:r>
        <w:rPr>
          <w:rtl w:val="true"/>
        </w:rPr>
        <w:t>مراتب تفسير و فهم قرآن</w:t>
      </w:r>
      <w:bookmarkEnd w:id="192"/>
    </w:p>
    <w:p>
      <w:pPr>
        <w:pStyle w:val="BookText"/>
        <w:rPr/>
      </w:pPr>
      <w:r>
        <w:rPr>
          <w:rFonts w:ascii="Amiri" w:hAnsi="Amiri" w:eastAsia="Amiri" w:cs="Amiri"/>
          <w:color w:val="111111"/>
          <w:sz w:val="28"/>
          <w:sz w:val="28"/>
          <w:szCs w:val="28"/>
          <w:rtl w:val="true"/>
          <w:lang w:bidi="ar-SA"/>
        </w:rPr>
        <w:t>تفسير قرآن، خود داراى مراتبى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اوّلين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مطالعۀ كتاب هاى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مسلمان وقتى هرجاى قرآن را باز مى كند، بايد بتواند، آن را معنا كند و تفسير مختصرى از آن در ذهن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صورت مداوم بر خواندن يك تفسير معتبر، متمركز شود و مثلاً يك ساعت از وقت شبانه روز خود را به آن اختصاص دهد، طولى نمى كشد كه طى چند سال، يك دوره تفسير را فرا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فهم قرآن، بسيار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انسان يك دوره تفسير در ذهن داشته باشد، از جهاتى بسيار حائز اهميّت است و از جمله آنكه تفسير و فهم قرآنى، مبتنى بر نظر يك مفسّر و قرآن شناس قرار مى گيرد و در معناكردن قرآن، انسان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در مذمّت تفسير به رأى فرموده 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هركس از خوددرآورى راجع به قرآن داشته باشد، جايگاهش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جداً با ديدن تفاسير و با كمك فكر و انديشه، بتواند يك دوره قرآن را معنا كند، بسيار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دوّم در تفسير قرآن، دقّت و تدبّر در قرآن است؛ كسى بتواند با انديشه در قرآن و مضامين آن، از آيات الهى درس بگيرد و برداشت هاى صحيح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مرتبه را مى خواهد و مى فرمايد اگر كسى اين تدبّر و انديشه را نداشته باشد، قفل بدبختى روى دل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مرتبۀ سوّم، بسط و گسترش برداشت ها و دقّت ها در قرآن است كه منجر به تفسيرنوشتن و تفسيرگفتن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افرادى كه تفسير نوشته اند؛ استاد بزرگوار ما حضرت امام قدس سره از ابن عربى نقل مى كردند كه هفتصد تفسير بر قرآن نوشته شده و قرآن هنوز بكر و تازه است؛ بعد حضرت امام مى فرمود بعد از ابن عربى تا الان نيز هفتصد تفسير ديگر نوشته شده، امّا هنوز قرآن، بكر و پرمطلب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سطح از تفكّر و تأمّل در قرآن، هم لازم است و هم بايد به صورت جدّى روى آن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نمى شود كه بارها گفته ايم نمى توانم در قاموس انسان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هاى علميه و مراكز دينى و علمى، وظايف سنگينى در اين زمينه برعهده دارند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بزرگوار ما علامه طباطبائى رحمه الله شبانه روز، تنها روى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مى كرد؛ در حالى كه حتّى از نظر مالى، در مضيقۀ عجيبى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كمكى براى تفسيرنوشتن داشت و نه لُجنه اى براى اين كار بود؛ تا اينكه بالاخره توانست يك دوره تفسير تحويل جامعه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كه از افتخارات شيعه است و انصافاً تفسير خوب و جامعى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حاجيه خانم امين رحمها الله آن بانوى مجتهدۀ اصفهانى، هم شوهردار بود و هم خانه دار، امّا با هر مشقّتى بود درس خواند و تلاش كرد تا اينكه مجتهد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يك دوره تفسير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نوشته است كه انصافاً تفسير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اين كار خود، ياد داد كه اگر بخواهيد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جوان ها تقاضا دارم وارد اين وادى نور شوند و ببينند چه نورانيّتى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وادى نور قرآن وارد مى شود، مى تواند به جايى برسد كه مانند اين بانو، علاوه بر اينكه تفسير مى داند و از قرآن برداشت دارد، توفيق تأليف يك دوره تفسير كامل قرآن را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همگان به خصوص جوانان، تقاضا دارم قدرى روى اين حرف ها فكر كنيد و با زمينه سازى، خود را براى سير در وادى نور قرآن آماده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 كِتٰابٌ مُبِينٌ‌</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با قرآن، تدبّر در آن و قدم گذاشتن در بوستان روح افزاى آيات الهى، باعث مى شود كه انسان از نور قرآن بهره مند شود و بتواند از اين منبع فيض رحمانى، برداشت ها داشته باشد</w:t>
      </w:r>
      <w:r>
        <w:rPr>
          <w:rFonts w:eastAsia="IRNazanin" w:cs="IRNazanin"/>
          <w:color w:val="111111"/>
          <w:sz w:val="28"/>
          <w:szCs w:val="28"/>
          <w:rtl w:val="true"/>
          <w:lang w:bidi="fa-IR"/>
        </w:rPr>
        <w:t xml:space="preserve">. </w:t>
      </w:r>
      <w:bookmarkStart w:id="193" w:name="pg20346_229639"/>
    </w:p>
    <w:p>
      <w:pPr>
        <w:pStyle w:val="Heading4"/>
        <w:numPr>
          <w:ilvl w:val="3"/>
          <w:numId w:val="1"/>
        </w:numPr>
        <w:rPr/>
      </w:pPr>
      <w:bookmarkStart w:id="194" w:name="__RefHeading___Toc11846290_1280447820"/>
      <w:bookmarkStart w:id="195" w:name="_Toc65"/>
      <w:bookmarkEnd w:id="193"/>
      <w:bookmarkEnd w:id="194"/>
      <w:r>
        <w:rPr>
          <w:rtl w:val="true"/>
        </w:rPr>
        <w:t>درس گفتار صد و سوّم</w:t>
      </w:r>
      <w:r>
        <w:rPr>
          <w:rtl w:val="true"/>
        </w:rPr>
        <w:t xml:space="preserve">: </w:t>
      </w:r>
      <w:r>
        <w:rPr>
          <w:rtl w:val="true"/>
        </w:rPr>
        <w:t>سطح چهارم از رابطه با قرآن</w:t>
      </w:r>
      <w:r>
        <w:rPr>
          <w:rtl w:val="true"/>
        </w:rPr>
        <w:t xml:space="preserve">: </w:t>
      </w:r>
      <w:r>
        <w:rPr>
          <w:rtl w:val="true"/>
        </w:rPr>
        <w:t>عمل به قرآن</w:t>
      </w:r>
      <w:bookmarkEnd w:id="195"/>
    </w:p>
    <w:p>
      <w:pPr>
        <w:pStyle w:val="Heading5"/>
        <w:numPr>
          <w:ilvl w:val="4"/>
          <w:numId w:val="1"/>
        </w:numPr>
        <w:rPr/>
      </w:pPr>
      <w:bookmarkStart w:id="196" w:name="__RefHeading___Toc11846292_1280447820"/>
      <w:bookmarkStart w:id="197" w:name="_Toc66"/>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در درس گفتارهاى گذشته، سه سطح از سطوح ارتباط انسان با قرآن تبيين گرديد كه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 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سطح بالاترى از انس و رابطه با قرآن اشاره مى كنيم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حفظ قرآن و تدبّر در آن، براى همگان به ويژه جوانان، بسيار لازم و ضرورى است، امّا همۀ آنها، زمينه سازِ عمل كردن به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واجب تر و لازم تر از روخوانى و حفظ و تفسير، عمل كردن به آيات قرآن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سطح از رابطه با قرآن، در دنيا و آخرت براى آدمى راهگشا و كمال بخش است و سعادت انسان در دو جهان، مرهون استحكامِ اين گونه از ارتباط مى باشد</w:t>
      </w:r>
      <w:r>
        <w:rPr>
          <w:rFonts w:eastAsia="IRNazanin" w:cs="IRNazanin"/>
          <w:color w:val="111111"/>
          <w:sz w:val="28"/>
          <w:szCs w:val="28"/>
          <w:rtl w:val="true"/>
          <w:lang w:bidi="fa-IR"/>
        </w:rPr>
        <w:t xml:space="preserve">. </w:t>
      </w:r>
      <w:bookmarkStart w:id="198" w:name="pg20346_229640"/>
    </w:p>
    <w:p>
      <w:pPr>
        <w:pStyle w:val="Heading5"/>
        <w:numPr>
          <w:ilvl w:val="4"/>
          <w:numId w:val="1"/>
        </w:numPr>
        <w:rPr/>
      </w:pPr>
      <w:bookmarkStart w:id="199" w:name="__RefHeading___Toc11846294_1280447820"/>
      <w:bookmarkStart w:id="200" w:name="_Toc67"/>
      <w:bookmarkEnd w:id="198"/>
      <w:bookmarkEnd w:id="199"/>
      <w:r>
        <w:rPr>
          <w:rtl w:val="true"/>
        </w:rPr>
        <w:t>قرآن كتابِ عمل</w:t>
      </w:r>
      <w:bookmarkEnd w:id="200"/>
    </w:p>
    <w:p>
      <w:pPr>
        <w:pStyle w:val="BookText"/>
        <w:rPr/>
      </w:pPr>
      <w:r>
        <w:rPr>
          <w:rFonts w:ascii="IRNazanin" w:hAnsi="IRNazanin" w:eastAsia="IRNazanin"/>
          <w:color w:val="111111"/>
          <w:sz w:val="28"/>
          <w:sz w:val="28"/>
          <w:szCs w:val="28"/>
          <w:rtl w:val="true"/>
          <w:lang w:bidi="fa-IR"/>
        </w:rPr>
        <w:t xml:space="preserve">قرآن شريف، كتاب و دستورالعملى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آمده تا با ارائۀ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پيامبر اكرم صلى الله عليه و آله و سلم را مبعوث فرمود و قرآن را بر ايشان نازل كرد </w:t>
      </w:r>
      <w:bookmarkStart w:id="201" w:name="pg20346_229641"/>
    </w:p>
    <w:p>
      <w:pPr>
        <w:pStyle w:val="BookText"/>
        <w:rPr/>
      </w:pPr>
      <w:bookmarkEnd w:id="201"/>
      <w:r>
        <w:rPr>
          <w:rFonts w:ascii="IRNazanin" w:hAnsi="IRNazanin" w:eastAsia="IRNazanin"/>
          <w:color w:val="111111"/>
          <w:sz w:val="28"/>
          <w:sz w:val="28"/>
          <w:szCs w:val="28"/>
          <w:rtl w:val="true"/>
          <w:lang w:bidi="fa-IR"/>
        </w:rPr>
        <w:t>تا انسان را در دو جهان بپروراند و از نظر علم و عمل، رشد و ترقّى دهد؛ به عبارت ديگر، قرآن كريم، يك كتاب آموزشى و پرورشى است و پيامبر صلى الله عليه و آله و سلم، معلّم آموزشى و پرورشى انسان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در آياتى كه مى خواهد انسان سعادتمند را معرفى كند،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عَمِلُوا اَلصّٰالِحٰاتِ‌</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xml:space="preserve">، كسى سعادتمند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كنار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قرآن،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يكديگر ذكر مى شوند و اين تركيب، به صورت مكرّر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آن است كه قرآن، كتابِ عمل است و انسانِ باايمان، در اثر عمل به دستورات قرآن، از صفر به سوى بى نهايت پرواز پيدا مى كند و به واسطۀ اعمال نيك و شايسته، در دنيا و آخرت، تعالى و كمال مى يابد</w:t>
      </w:r>
      <w:r>
        <w:rPr>
          <w:rFonts w:eastAsia="IRNazanin" w:cs="IRNazanin"/>
          <w:color w:val="111111"/>
          <w:sz w:val="28"/>
          <w:szCs w:val="28"/>
          <w:rtl w:val="true"/>
          <w:lang w:bidi="fa-IR"/>
        </w:rPr>
        <w:t>.</w:t>
      </w:r>
    </w:p>
    <w:p>
      <w:pPr>
        <w:pStyle w:val="Heading5"/>
        <w:numPr>
          <w:ilvl w:val="4"/>
          <w:numId w:val="1"/>
        </w:numPr>
        <w:rPr/>
      </w:pPr>
      <w:bookmarkStart w:id="202" w:name="__RefHeading___Toc11846296_1280447820"/>
      <w:bookmarkStart w:id="203" w:name="_Toc68"/>
      <w:bookmarkEnd w:id="202"/>
      <w:r>
        <w:rPr>
          <w:rtl w:val="true"/>
        </w:rPr>
        <w:t>عمل به قرآن در حوزه هاى مختلف</w:t>
      </w:r>
      <w:bookmarkEnd w:id="20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نوع طبقه بندى كه بر اساس روايتى از پيامبر اكرم صلى الله عليه و آله و سلم صورت گرفته است، مجموعۀ آموزه هاى دينى به سه دستۀ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شود؛</w:t>
      </w:r>
      <w:r>
        <w:rPr>
          <w:rStyle w:val="FootnoteAnchor"/>
          <w:rtl w:val="true"/>
        </w:rPr>
        <w:footnoteReference w:id="177"/>
      </w:r>
      <w:r>
        <w:rPr>
          <w:rFonts w:ascii="IRNazanin" w:hAnsi="IRNazanin" w:eastAsia="IRNazanin"/>
          <w:color w:val="111111"/>
          <w:sz w:val="28"/>
          <w:sz w:val="28"/>
          <w:szCs w:val="28"/>
          <w:rtl w:val="true"/>
          <w:lang w:bidi="fa-IR"/>
        </w:rPr>
        <w:t>عمل به دستورات قرآن كريم نيز، بايد در هر سه حوزه، پررنگ و عيان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 احكام</w:t>
      </w:r>
    </w:p>
    <w:p>
      <w:pPr>
        <w:pStyle w:val="BookText"/>
        <w:rPr/>
      </w:pPr>
      <w:r>
        <w:rPr>
          <w:rFonts w:ascii="IRNazanin" w:hAnsi="IRNazanin" w:eastAsia="IRNazanin"/>
          <w:color w:val="111111"/>
          <w:sz w:val="28"/>
          <w:sz w:val="28"/>
          <w:szCs w:val="28"/>
          <w:rtl w:val="true"/>
          <w:lang w:bidi="fa-IR"/>
        </w:rPr>
        <w:t xml:space="preserve">انسان 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ظواهر شرع، همۀ احكام الهى را مراعات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علماى اخلاق، هيچ چيز براى انسان، بهتر از تقيّد به ظواهر شرع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آمده كه به واسطۀ پرهيزدادن از محرّمات و دستور به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اهل تقوا شد و اينگونه عمل كرد، قرآن مى فرمايد خوشا به حال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 طُوبىٰ لَهُمْ وَ حُسْنُ مَآبٍ‌</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خوشا به حال اين افراد كه ايمان آورده و عمل صالح انجام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اهل سعادت هستند و حُسن عاقبت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خطاب و سرنوشتى، متوقّف بر اين است كه انسان عالم و عامل به احكام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فهم احكام قرآن نيز، همان فهم و يادگيرى احكام رسالۀ توضيح المسائل است؛ زيرا رسالۀ مراجع تقليد، برگرفته از قرآن و روايات معصومين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حضرت آيت الله العظمى آقاى بروجردى رحمه الله بارها اين روايت را براى ما مى خواندند كه امام صادق عليه السلام مى فرمايند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حَدِيثِي حَدِيثُ أَبِي وَ حَدِيثُ أَبِي حَدِيثُ جَدِّي وَ حَدِيثُ جَدِّي حَدِيثُ الْحُسَيْنِ وَ حَدِيثُ الْحُسَيْنِ حَدِيثُ الْحَسَنِ وَ حَدِيثُ الْحَسَنِ حَدِيثُ أَمِيرِ الْمُؤْمِنِينَ ع وَ حَدِيثُ أَمِيرِ الْمُؤْمِنِينَ حَدِيثُ رَسُولِ اللَّهِ ص وَ حَدِيثُ رَسُولِ اللَّهِ قَوْلُ اللَّهِ عَزَّ وَ جَلَّ‌</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هرچه امام صادق عليه السلام مى فرمايد از امام باقر عليه السلام است و هرچه آن حضرت فرموده، از امام سجّاد عليه السلام است؛ هرچه امام سجّاد عليه السلام مى فرمايد از امام حسين عليه السلام است و ايشان هرچه بگويد از امام حسن عليه السلام است و سخن ايشان از اميرالمؤمنين عليه السلام است و سخن اميرالمؤمنين عليه السلام از پيغمبر اكرم صلى الله عليه و آله و سلم است و هرچه پيغمبر صلى الله عليه و آله و سلم بگويند، سخن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ادّعاى تشيّع اينست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مراجع 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احكام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با اتّكا به روايات اهل بيت عليهم السلام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خواستار كمك و يارى از قرآن باشد، بايد با تقيّد به ظواهر شرع، به دستورات قرآن كه همان رساله هاى عمليّه است،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اهل استفاده از رسالۀ توضيح المسائل نباشد و در يادگيرى احكام الهى، كوتاهى كند، نظير بيمارى است كه به دكتر مراجعه نمى كند و بالاخره بر اثر درد،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جاهل به احكام الله باشد، ناخواسته وارد كارى مى شود كه در آن حدود الهى را از بين مى برد و آن كار را خراب مى كند يا نعوذ بالله مرتكب گناه و حرام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مَلِكٍ حِمًى وَ حِمَى اللَّهِ مَحَارِمُهُ فَمَنْ رَتَعَ حَوْلَ الْحِمَى أَوْشَكَ أَنْ يَقَعَ فِيهِ‌</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انسان بايد بسيار مراقب محدوده هاى تعيين شده از جانب شرع باشد تا گرفتار محرّمات و نواهى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اين مراقبت نيز آگاهى صحيح از واجبات و محرّمات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همان گونه كه بايد در كارهاى روزمرّه، از متخصّص استفاده كرد و با او مشورت نمود، در عمل به احكام الهى نيز بايد از متخصّصين امر كه همان علما و مراجعِ تقليد هستند، بهره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مراجعۀ جاهل به عالم و مراجعۀ غيرمتخصّص به متخصّص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به رساله، عمل احكام به قرآن است، با اين تفاوت كه مجتهد در رساله، آيات قرآن را با روايات اهل بيت عليهم السلام تفسير كرده و نتيجۀ آن را به صورت مسئله و با بيانى روان ارائه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و عترت، دو اصل جدايى ناپذيرند و بر اساس روايت ثقلين، اين دو تا قيامت از هم جدا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اصل است و يكى مفسّر، يكى متن و يكى مبيّن؛ اين دو بايد دوش به دوش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ثقلين و امثال آن، دستور مى دهد كه در عمل، بايد تابع قرآن و اهل بيت عليهم السلام بود و اگر كسى بخواهد اين متابعت را داشته باشد، بايد به رسالۀ مراجع تقليد كه در آن دستورات قرآن و اهل بيت را استخراج كرده اند،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بايد بگوييم آشنايى با رساله و مسائل آن، بر همگان، واجب و لازم است و اگر مسئله اى در آن نيست، بايد از طريق استفتاء و سؤال از مراجع تقليد، حكم الهى آن را فهميد تا عمل به احكام قرآن، معنا پيدا كرده و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اعتقادات و استفاده از استدلال هاى قرآنى</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وجهۀ ديگرى از عمل به قرآن، دريافت اعتقادات و بناكردن آن، بر مبناى آموزه ها و استدلال هاى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از نظر اعتقادات، بسيار رسا و پرمحتواست و هيچ كمبودى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قرآن، زبان فلسفه و عرفان را ندارد، امّا بالاتر از زبان فلسفه و عرفان، اعتقادات فطرى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مباحث توحيدى مانند اثبات وجود خداوند، توحيد ذاتى، توحيد صفاتى، توحيد عبادى و توحيد افعالى، قرآن شريف بسيار عالى بحث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آشنا به آيات قرآن باشد و بخواهد اعتقادات خود را از قرآن بگيرد، بالاترين مراتب توحيد را در بيان قرآن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آنچه بزرگان گفته اند، در قرآن هست و در عين حال، هر بى سوادى هم 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صدرالمتألهين رحمه الله در آثار خود، چهل دليل براى اثبات وجود خدا مى آورد، امّا خودش اقرار دارد كه ادلّۀ قرآنى، رساتر از چهل دليلِ اثباتىِ فلسفىِ اوست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راجع به نبوّت و امامت نيز بسيار رسا و عالى استدلال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 و خاص را مطرح كرده و معجزه بودن قرآن را با بيانى شيوا اثبات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امامت و ارتباط آن با نبوّت سخن گفته و امام را با كنايه و بيان خصوصيّات،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اثبات نبوّت و امامت، كتاب هاى ارزنده اى نوشته شده است، امّا جنس استدلال هاى قرآنى، متفاوت است؛ به گونه اى است كه انديشمند و عامى، هر دو در حدّ فهم خود، آن را درك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قرآن راجع به بعثت انبياء، دلايل و لزوم ارسال رسل، اصل قرآن، معجزه بودن قرآن، امامت، حيطۀ تصرّفات امام، لزوم ولايت و مسائلى از اين دست، بسيار دقيق صحبت مى كند و طرز استدلال قرآن، غير از استدلال هاى علم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كلاميون در اين مباحث، سخن هاى فراوانى دارند، امّا در عين حال همه اقرار دارند نبوّت و امامتى كه قرآن اثبات مى كند، غير از آن است كه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كلاميون و متخصّصين در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سخن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واسطۀ همين نور، در عمق جان ها تجلّى كرده و نبوّت و ولايت را تبيين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آيات قرآن در مسئلۀ ولايت به اندازه اى فراوان است كه حتّى برخى از اهل تسنّن اقرار دارند كه سيصد آيه در قرآن</w:t>
      </w:r>
      <w:r>
        <w:rPr>
          <w:rStyle w:val="FootnoteAnchor"/>
          <w:rtl w:val="true"/>
        </w:rPr>
        <w:footnoteReference w:id="181"/>
      </w:r>
      <w:r>
        <w:rPr>
          <w:rFonts w:ascii="IRNazanin" w:hAnsi="IRNazanin" w:eastAsia="IRNazanin"/>
          <w:color w:val="111111"/>
          <w:sz w:val="28"/>
          <w:sz w:val="28"/>
          <w:szCs w:val="28"/>
          <w:rtl w:val="true"/>
          <w:lang w:bidi="fa-IR"/>
        </w:rPr>
        <w:t>يا يك چهارم قرآن،</w:t>
      </w:r>
      <w:r>
        <w:rPr>
          <w:rStyle w:val="FootnoteAnchor"/>
          <w:rtl w:val="true"/>
        </w:rPr>
        <w:footnoteReference w:id="182"/>
      </w:r>
      <w:r>
        <w:rPr>
          <w:rFonts w:ascii="Amiri" w:hAnsi="Amiri" w:eastAsia="Amiri" w:cs="Amiri"/>
          <w:color w:val="111111"/>
          <w:sz w:val="28"/>
          <w:sz w:val="28"/>
          <w:szCs w:val="28"/>
          <w:rtl w:val="true"/>
          <w:lang w:bidi="ar-SA"/>
        </w:rPr>
        <w:t>مربوط به ولايت و اميرالمؤمنين عليه السلام است و در روايات شيعه آمده كه ثلث قرآن مربوط به اهل بيت عليهم 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أَثْلَاثاً ثُلُثٌ فِينَا وَ فِي عَدُوِّنَا وَ ثُلُثٌ سُنَنٌ وَ أَمْثَالٌ وَ ثُلُثٌ فَرَائِضُ وَ أَحْكَامٌ‌</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به هر حال قرآن شريف در مسئلۀ ولايت و امامت، آيات فراوانى دارد و با بيانى نورانى، به تشريح اين مسئلۀ اعتقادى پرداخته است كه بايد مورد توجّه قرار گيرد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پراهميّت معاد نيز قرآن شريف، بيان فوق العاده روشن و قابل فهم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آيات قرآن، به موضوع معاد و جهان پس از مرگ اختصاص دارد و مسائلى همچون محشر، معاد جسمانى، نعمت هاى بهشتى و نقمت هاى دوزخى را به بهترين شكل تبيين و تشريح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استاد بزرگوار ما حضرت امام قدس سره، همان معادى كه پيرزن مى گويد، صدرالمتألهين گفته است و همان معادى كه صدرالمتألهين در مثلِ حركت جوهرى مى گويد، قرآن كريم با بيانى رساتر و روان،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عميق فلسفى دربارۀ جهان پس از مرگ و </w:t>
      </w:r>
    </w:p>
    <w:p>
      <w:pPr>
        <w:pStyle w:val="BookText"/>
        <w:rPr/>
      </w:pPr>
      <w:r>
        <w:rPr>
          <w:rFonts w:ascii="IRNazanin" w:hAnsi="IRNazanin" w:eastAsia="IRNazanin"/>
          <w:color w:val="111111"/>
          <w:sz w:val="28"/>
          <w:sz w:val="28"/>
          <w:szCs w:val="28"/>
          <w:rtl w:val="true"/>
          <w:lang w:bidi="fa-IR"/>
        </w:rPr>
        <w:t>موضوعات غامض مرتبط با معاد مانند معاد جسمانى، در قرآن به گونه اى ترسيم و تبيين شده كه براى همگان، اعمّ از باسواد و بى سواد، انديشمند و عامى، فهميدنى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هاى اخلاقى قرآن</w:t>
      </w:r>
    </w:p>
    <w:p>
      <w:pPr>
        <w:pStyle w:val="BookText"/>
        <w:rPr/>
      </w:pPr>
      <w:r>
        <w:rPr>
          <w:rFonts w:ascii="IRNazanin" w:hAnsi="IRNazanin" w:eastAsia="IRNazanin"/>
          <w:color w:val="111111"/>
          <w:sz w:val="28"/>
          <w:sz w:val="28"/>
          <w:szCs w:val="28"/>
          <w:rtl w:val="true"/>
          <w:lang w:bidi="fa-IR"/>
        </w:rPr>
        <w:t xml:space="preserve">سوّمين گام در عمل به قرآن، ورود به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كلام مى توانيم قرآن شريف را كتاب اخلاق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و پاك سازى نفس، كار فوق العاده مشكل و امّا در عين حال، بسيار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سورۀ شمس، با يازده قَسَم و چند تأكيد،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 وَ قَدْ خٰابَ مَنْ دَسّٰاهٰا</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رستگارى فقط و فقط از آن كسى است كه درخت رذالت را از دل كنده باشد و درخت فضيلت را به جاى آن غرس نموده و با مراقبت، آن را ميوه دار كرده باشد و الاّ اگر صفت رذيله اى در دل رسوخ كند، انسان بدبخت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رذيله نمى گذارد انسان سعادتمند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با تأكيد فراوان و از طريق بيان هاى گوناگون و در مثل سورۀ شمس با يازده قَسَم، بيان فرموده كه بايد در زندگى انسان، تهذيب نفس و خودسازى وجود داشته باشد؛ اين از اوجب واجبات و البته فوق العاده نيز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w:t>
      </w:r>
      <w:bookmarkStart w:id="204" w:name="pg20346_229648"/>
    </w:p>
    <w:p>
      <w:pPr>
        <w:pStyle w:val="BookText"/>
        <w:rPr/>
      </w:pPr>
      <w:bookmarkEnd w:id="204"/>
      <w:r>
        <w:rPr>
          <w:rFonts w:ascii="IRNazanin" w:hAnsi="IRNazanin" w:eastAsia="IRNazanin"/>
          <w:color w:val="111111"/>
          <w:sz w:val="28"/>
          <w:sz w:val="28"/>
          <w:szCs w:val="28"/>
          <w:rtl w:val="true"/>
          <w:lang w:bidi="fa-IR"/>
        </w:rPr>
        <w:t>استاد بزرگوار ما حضرت امام قدس سره، يك عمر خون جگر مى خواهد كه انسان بتواند درخت رذالت را از دل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انسان بايد با تلاش و كوشش، رياضت ها و تقواها، ريشۀ درخت رذالت را در دل بخشكاند و به تعبير علماى اخلاق، به مرتبۀ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برسد و در ادامه، فضائل را به جاى آن بكارد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كاشتن فضائل در وجود، باعث مى شود كه بُعد روحانى انسان، يعنى همان عقل و وجدان اخلاقى و فطرت، زنده بماند و به مرور، انسان به مرتبۀ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همان بارورشدن فضائل و نمود بيرونى آنهاست،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دليل اهميّت موضوع خودسازى، در ادامۀ مباحث طى يك درس گفتارِ مستقل، به مسئلۀ مهمّ تهذيب نفس در قرآن خواهيم پرداخت</w:t>
      </w:r>
      <w:r>
        <w:rPr>
          <w:rFonts w:eastAsia="IRNazanin" w:cs="IRNazanin"/>
          <w:color w:val="111111"/>
          <w:sz w:val="28"/>
          <w:szCs w:val="28"/>
          <w:rtl w:val="true"/>
          <w:lang w:bidi="fa-IR"/>
        </w:rPr>
        <w:t>.</w:t>
      </w:r>
    </w:p>
    <w:p>
      <w:pPr>
        <w:pStyle w:val="Heading5"/>
        <w:numPr>
          <w:ilvl w:val="4"/>
          <w:numId w:val="1"/>
        </w:numPr>
        <w:rPr/>
      </w:pPr>
      <w:bookmarkStart w:id="205" w:name="__RefHeading___Toc11846298_1280447820"/>
      <w:bookmarkStart w:id="206" w:name="_Toc69"/>
      <w:bookmarkEnd w:id="205"/>
      <w:r>
        <w:rPr>
          <w:rtl w:val="true"/>
        </w:rPr>
        <w:t>اعراض از قرآن</w:t>
      </w:r>
      <w:bookmarkEnd w:id="206"/>
    </w:p>
    <w:p>
      <w:pPr>
        <w:pStyle w:val="BookText"/>
        <w:rPr/>
      </w:pPr>
      <w:r>
        <w:rPr>
          <w:rFonts w:ascii="IRNazanin" w:hAnsi="IRNazanin" w:eastAsia="IRNazanin"/>
          <w:color w:val="111111"/>
          <w:sz w:val="28"/>
          <w:sz w:val="28"/>
          <w:szCs w:val="28"/>
          <w:rtl w:val="true"/>
          <w:lang w:bidi="fa-IR"/>
        </w:rPr>
        <w:t xml:space="preserve">پس از آنكه از گسترۀ علوم قرآن در سه حوزۀ بنيادين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كرديم، اينك اين نكتۀ مهم را متذكّر مى شويم كه انسان بايد روز به روز و هرچه بيشتر، در ابعاد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شعار، تدبّر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خود را با قرآن استحكام و عمق بخشد؛ در غير اين صورت، در دنيا و آخرت، گرفتار ضرر و زيان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در اين آيۀ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مصاديق گوناگونى دارد و يكى از مصاديق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86"/>
      </w:r>
      <w:r>
        <w:rPr>
          <w:rFonts w:ascii="IRNazanin" w:hAnsi="IRNazanin" w:eastAsia="IRNazanin"/>
          <w:color w:val="111111"/>
          <w:sz w:val="28"/>
          <w:sz w:val="28"/>
          <w:szCs w:val="28"/>
          <w:rtl w:val="true"/>
          <w:lang w:bidi="fa-IR"/>
        </w:rPr>
        <w:t xml:space="preserve">كسى كه از قرآن اعراض كند، در دنيا، زندگى سخت و همراه با بدبختى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كنم،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روز قيامت كور وارد صف محشر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قيامت مى پرسد كه خدايا من در دنيا كور نبودم چرا در اينجا كور هستم‌؟ خطاب مى شود تو در دنيا ما را فراموش كردى، پس در اينجا ما تو را فراموش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كَذٰلِكَ أَتَتْكَ آيٰاتُنٰا فَنَسِيتَهٰا وَ كَذٰلِكَ اَلْيَوْمَ تُنْسىٰ‌</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كسى نبايد تصوّر كند ارتباط با قرآن از مستحبّات يا رسومات است، بلكه اين ارتباط واجب و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سروكارداشتن با قرآن، براى هر مسلمانى،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براى بيان آثار اعراض از قرآن به جز آيه اى كه بيان شد، هيچ مطلب ديگرى نداشتيم، بس بود كه خود را ملتزم به ارتباط با قران كنيم؛ در حالى كه آيات و روايات فراوانى مبنى بر لزوم توجّه به قرآن و برقرارى رابطه با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كريم از زبان پيغمبر اكرم صلى الله عليه و آله و سلم در روز قيامت مى گويد كه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يٰا رَبِّ إِنَّ قَوْمِي اِتَّخَذُوا هٰذَا اَلْقُرْآنَ مَهْجُوراً</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با آن همه رحمت، در قيامت به خداوند شكايت مى كند كه برخى افراد، به قرآن، پشت پا زده اند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در حالى كه مى توانستند با استفاده از قرآن، انسان كامل شوند</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20346_229651"/>
      <w:bookmarkStart w:id="208" w:name="pg20346_229651"/>
      <w:bookmarkEnd w:id="208"/>
    </w:p>
    <w:p>
      <w:pPr>
        <w:pStyle w:val="Heading4"/>
        <w:numPr>
          <w:ilvl w:val="3"/>
          <w:numId w:val="1"/>
        </w:numPr>
        <w:rPr/>
      </w:pPr>
      <w:bookmarkStart w:id="209" w:name="pg20346_229651"/>
      <w:bookmarkStart w:id="210" w:name="__RefHeading___Toc11846300_1280447820"/>
      <w:bookmarkStart w:id="211" w:name="_Toc70"/>
      <w:bookmarkEnd w:id="209"/>
      <w:bookmarkEnd w:id="210"/>
      <w:r>
        <w:rPr>
          <w:rtl w:val="true"/>
        </w:rPr>
        <w:t>درس گفتار صد و چهارم</w:t>
      </w:r>
      <w:r>
        <w:rPr>
          <w:rtl w:val="true"/>
        </w:rPr>
        <w:t xml:space="preserve">: </w:t>
      </w:r>
      <w:r>
        <w:rPr>
          <w:rtl w:val="true"/>
        </w:rPr>
        <w:t>تهذيب نفس در اثر ارتباط با قرآن كريم</w:t>
      </w:r>
      <w:bookmarkEnd w:id="211"/>
    </w:p>
    <w:p>
      <w:pPr>
        <w:pStyle w:val="Heading5"/>
        <w:numPr>
          <w:ilvl w:val="4"/>
          <w:numId w:val="1"/>
        </w:numPr>
        <w:rPr/>
      </w:pPr>
      <w:bookmarkStart w:id="212" w:name="__RefHeading___Toc11846302_1280447820"/>
      <w:bookmarkStart w:id="213" w:name="_Toc71"/>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پيش از اين بيان شد كه ارتباط با قرآن، سطوح مختلفى دارد و هركدام نيز به تناسب خود، داراى ارزش و اهميّت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بر قرائت قرآن، حفظ قرآن و تدبّر در قرآن، هركدام سطوحى از ارتباط انسان با قرآن بوده و همگى زمينه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اشاره شد كه عمل به قرآن، بايد در همۀ حوزه هاى عملى و معرفتى زندگى انسان جارى و سارى باشد و به ويژه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اعتقادات و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قرآن را مبناى كارها قرار داد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وجه ديگرى از انس و ارتباط با قرآن را مطرح مى كنيم كه همان استفاده از قرآن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هاى قرآن كريم، بايد در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و براى كمال و سعادت، از آن بهره جُست</w:t>
      </w:r>
      <w:r>
        <w:rPr>
          <w:rFonts w:eastAsia="IRNazanin" w:cs="IRNazanin"/>
          <w:color w:val="111111"/>
          <w:sz w:val="28"/>
          <w:szCs w:val="28"/>
          <w:rtl w:val="true"/>
          <w:lang w:bidi="fa-IR"/>
        </w:rPr>
        <w:t xml:space="preserve">. </w:t>
      </w:r>
      <w:bookmarkStart w:id="214" w:name="pg20346_229652"/>
    </w:p>
    <w:p>
      <w:pPr>
        <w:pStyle w:val="Heading5"/>
        <w:numPr>
          <w:ilvl w:val="4"/>
          <w:numId w:val="1"/>
        </w:numPr>
        <w:rPr/>
      </w:pPr>
      <w:bookmarkStart w:id="215" w:name="__RefHeading___Toc11846304_1280447820"/>
      <w:bookmarkStart w:id="216" w:name="_Toc72"/>
      <w:bookmarkEnd w:id="214"/>
      <w:bookmarkEnd w:id="215"/>
      <w:r>
        <w:rPr>
          <w:rtl w:val="true"/>
        </w:rPr>
        <w:t>قرآن كتاب و استادِ اخلاق</w:t>
      </w:r>
      <w:bookmarkEnd w:id="216"/>
    </w:p>
    <w:p>
      <w:pPr>
        <w:pStyle w:val="BookText"/>
        <w:rPr/>
      </w:pPr>
      <w:r>
        <w:rPr>
          <w:rFonts w:ascii="IRNazanin" w:hAnsi="IRNazanin" w:eastAsia="IRNazanin"/>
          <w:color w:val="111111"/>
          <w:sz w:val="28"/>
          <w:sz w:val="28"/>
          <w:szCs w:val="28"/>
          <w:rtl w:val="true"/>
          <w:lang w:bidi="fa-IR"/>
        </w:rPr>
        <w:t>يكى ديگر از وجوه ارتباط و انس با قرآن، برقرارى رابطۀ استاد و شاگردى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به كمالى دست يابد، بايد پاى درس و كلام قرآن، زانو بزند و گوش جان بدان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بيانگر و روشن كنندۀ همه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تعبير استاد بزرگوار ما حضرت امام خمينى قدس سره، قرآن و اهل بيت عليهم السلام تجلّى ذاتى پروردگار با همۀ اسماء و صفات حتّى اسماء و صفات مستأثره هستند و معلوم </w:t>
      </w:r>
    </w:p>
    <w:p>
      <w:pPr>
        <w:pStyle w:val="BookText"/>
        <w:rPr/>
      </w:pPr>
      <w:r>
        <w:rPr>
          <w:rFonts w:ascii="IRNazanin" w:hAnsi="IRNazanin" w:eastAsia="IRNazanin"/>
          <w:color w:val="111111"/>
          <w:sz w:val="28"/>
          <w:sz w:val="28"/>
          <w:szCs w:val="28"/>
          <w:rtl w:val="true"/>
          <w:lang w:bidi="fa-IR"/>
        </w:rPr>
        <w:t>است كه تمسّك به اينها و شاگردى در محضر ايشان، براى انسان، نجات 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استاد اخلاقِ خود را قرآن و اهل بيت عليهم السلام قرار دهد و دستورات ايشان را سرلوحۀ زندگى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ارتباط با قرآن، از اقسام پيشين بسيار پراهميّت تر است؛ زيرا سرنوشت ها به آن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استاد بلندمرتبه اى در خودسازى و تهذيب نفس است كه در كلام خود، بدون داشتن پيچ وخم هاى مباحث اخلاقى و عرفانى و فلسفى، به صورت شفّاف و روشن، مسائل بنيادين اخلاقى را مطرح مى فرمايد و به خوبى انسان را راهنمايى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قرآن شريف علاوه بر راهنمايى و آموزش مسائل اخلاقى، دست انسان را نيز مى گيرد و او را به مراتب والاى اخلاق و تهذيب نفس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قرآن به خوبى مى تواند انسان را متخلّق به اخلاق و فضائل كند و رذائل را از وجود او دور نمايد و بالاخره با گذردادن انسان از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و سرانجام با قراردادن او در 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الى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كار مشكل را به نتيجه منتهى كند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با دستگيرى از انسان، شجرۀ طيّبۀ فضائل را در عمق جان آدمى نهادينه كرده و سپس ريشه دار و ميوه دار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تُؤْتِي أُكُلَهٰا كُلَّ حِينٍ بِإِذْنِ رَبِّهٰا</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 با به ثمرنشاندن درخت فضائل، باعث بهره مندى انسان و ديگران از ميوۀ اين فضيلت ها مى شود</w:t>
      </w:r>
      <w:r>
        <w:rPr>
          <w:rFonts w:eastAsia="IRNazanin" w:cs="IRNazanin"/>
          <w:color w:val="111111"/>
          <w:sz w:val="28"/>
          <w:szCs w:val="28"/>
          <w:rtl w:val="true"/>
          <w:lang w:bidi="fa-IR"/>
        </w:rPr>
        <w:t xml:space="preserve">. </w:t>
      </w:r>
      <w:bookmarkStart w:id="217" w:name="pg20346_229654"/>
    </w:p>
    <w:p>
      <w:pPr>
        <w:pStyle w:val="Heading5"/>
        <w:numPr>
          <w:ilvl w:val="4"/>
          <w:numId w:val="1"/>
        </w:numPr>
        <w:rPr/>
      </w:pPr>
      <w:bookmarkStart w:id="218" w:name="__RefHeading___Toc11846306_1280447820"/>
      <w:bookmarkStart w:id="219" w:name="_Toc73"/>
      <w:bookmarkEnd w:id="217"/>
      <w:bookmarkEnd w:id="218"/>
      <w:r>
        <w:rPr>
          <w:rtl w:val="true"/>
        </w:rPr>
        <w:t>تأكيد قرآن بر تهذيب نفس</w:t>
      </w:r>
      <w:bookmarkEnd w:id="219"/>
    </w:p>
    <w:p>
      <w:pPr>
        <w:pStyle w:val="BookText"/>
        <w:rPr/>
      </w:pPr>
      <w:r>
        <w:rPr>
          <w:rFonts w:ascii="IRNazanin" w:hAnsi="IRNazanin" w:eastAsia="IRNazanin"/>
          <w:color w:val="111111"/>
          <w:sz w:val="28"/>
          <w:sz w:val="28"/>
          <w:szCs w:val="28"/>
          <w:rtl w:val="true"/>
          <w:lang w:bidi="fa-IR"/>
        </w:rPr>
        <w:t>در مباحث پيشين بيان شد كه تأكيدات قرآن در سورۀ شمس،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براى بيان مسائل مهم، بسته به موضوع، گاهى يك تأكيد گاهى دو تأكيد و گاهى چند تأكيد دارد؛ امّا در سورۀ شمس، يازده قسم مى خورد و بعد از يازده قسم، چندين تأكيد دارد و سپس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 وَ قَدْ خٰابَ مَنْ دَسّٰاهٰا</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رستگارى فقط از آن كسى است كه صفات رذيله را از دل كنده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سپس علّت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از قرآن بپرسند چرا يازده قسم خورده اى و با پنج شش تأكيد فرموده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زَكّٰاهٰا وَ قَدْ خٰابَ مَنْ دَسّٰاهٰا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جواب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صفت رذيله اى در وجود شما باشد، شما را بدبخت و شقاوتمند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قضيۀ قوم ثمود را به عنوان مثال نقل مى كند كه عليرغم آنكه براى آنها نشانه هاى آشكار الهى و معجزات روشن آمد، امّا رذائل آنان مانع پذيرش حق شد و سرانجام طغيان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ثَمُودُ بِطَغْوٰاهٰا، إِذِ اِنْبَعَثَ أَشْقٰاهٰا</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ثمود به سخن پيامبر خود، حضرت صالح عليه السلام توجّه نكرده و ضمن تكذيب او، </w:t>
      </w:r>
      <w:bookmarkStart w:id="220" w:name="pg20346_229655"/>
    </w:p>
    <w:p>
      <w:pPr>
        <w:pStyle w:val="BookText"/>
        <w:rPr/>
      </w:pPr>
      <w:bookmarkEnd w:id="220"/>
      <w:r>
        <w:rPr>
          <w:rFonts w:ascii="IRNazanin" w:hAnsi="IRNazanin" w:eastAsia="IRNazanin"/>
          <w:color w:val="111111"/>
          <w:sz w:val="28"/>
          <w:sz w:val="28"/>
          <w:szCs w:val="28"/>
          <w:rtl w:val="true"/>
          <w:lang w:bidi="fa-IR"/>
        </w:rPr>
        <w:t>شتر را كه معجزه اى الهى بود، پى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اين اقدام زشت و جسورانه در مقابل حجّت الهى، آن شد كه خداوند نيز آنان را عذاب كرد و همگى از بين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فَكَذَّبُوهُ فَعَقَرُوهٰا فَدَمْدَمَ عَلَيْهِمْ رَبُّهُمْ بِذَنْبِهِمْ فَسَوّٰاهٰا، وَ لاٰ يَخٰافُ عُقْبٰاهٰا</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بنابر اين، قسم ها و تأكيدات در اين سوره، نشان مى دهد كه تهذيب نفس واقعاً مشكل است، امّا در عين حال لازم است و بى توجّهى به اين مسئله، مى تواند سرنوشت شومى را براى انسان رقم بزند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گاهى رذائل، به صورت آتش زير خاكستر باشند، امّا در موقع امتحان و در لحظات خاص است كه طوفانى مى شود و انسان را در ابتلائات و آزمايش ها مردود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رذيله در دل كسى باشد، ناگهان به طور ناخودآگاه گُل مى كند و شكست عجيبى براى انسان پديد مى آورد</w:t>
      </w:r>
      <w:r>
        <w:rPr>
          <w:rFonts w:eastAsia="IRNazanin" w:cs="IRNazanin"/>
          <w:color w:val="111111"/>
          <w:sz w:val="28"/>
          <w:szCs w:val="28"/>
          <w:rtl w:val="true"/>
          <w:lang w:bidi="fa-IR"/>
        </w:rPr>
        <w:t>.</w:t>
      </w:r>
    </w:p>
    <w:p>
      <w:pPr>
        <w:pStyle w:val="Heading5"/>
        <w:numPr>
          <w:ilvl w:val="4"/>
          <w:numId w:val="1"/>
        </w:numPr>
        <w:rPr/>
      </w:pPr>
      <w:bookmarkStart w:id="221" w:name="__RefHeading___Toc11846308_1280447820"/>
      <w:bookmarkStart w:id="222" w:name="_Toc74"/>
      <w:bookmarkEnd w:id="221"/>
      <w:r>
        <w:rPr>
          <w:rtl w:val="true"/>
        </w:rPr>
        <w:t>توجّه به سه نكتۀ مهمّ در مسير تهذيب نفس</w:t>
      </w:r>
      <w:bookmarkEnd w:id="222"/>
    </w:p>
    <w:p>
      <w:pPr>
        <w:pStyle w:val="BookText"/>
        <w:rPr/>
      </w:pPr>
      <w:r>
        <w:rPr>
          <w:rFonts w:ascii="Amiri" w:hAnsi="Amiri" w:eastAsia="Amiri" w:cs="Amiri"/>
          <w:color w:val="111111"/>
          <w:sz w:val="28"/>
          <w:sz w:val="28"/>
          <w:szCs w:val="28"/>
          <w:rtl w:val="true"/>
          <w:lang w:bidi="ar-SA"/>
        </w:rPr>
        <w:t>در مسير تهذيب نفس، بايد سه نكتۀ مهم و اساسى هميشه مورد توجّه باشد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بايد بدانند كه در وجود خود، صفت رذيله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ادّعا كند صفت رذيله اى ندارد،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رذائل كه فراوان هستند و دربارۀ آنها، كتاب ها نوشته شده است،</w:t>
      </w:r>
      <w:r>
        <w:rPr>
          <w:rStyle w:val="FootnoteAnchor"/>
          <w:rtl w:val="true"/>
        </w:rPr>
        <w:footnoteReference w:id="195"/>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ياد مى شوند و در مقابلِ فضائل قرار دارند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جنود نفس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كار مى كنند و جنود عقل، يارى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نفس براى خواص و اهل علم، واجب تر و لازم تر است؛ زيرا اگر عالِمى، خودسازى نكرده و صفت رذيله بر او حكمفرما باشد، علم او نيز در شمار لشكريان نفس قرار گرفته و به كمك صفات رذيله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توجيه گرى هاى انسان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كسى كه گناه مى كند و سپس آن را توجيه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گناه، بسيار زشت و ناپسند است؛ امّا زشت تر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توجيه گر شد، به مرتبه اى از سقوط مى رسد كه ولىّ خدا را نيز در خانۀ خدا و قربة الى الله شهيد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انسان بايد هميشه در تهذيب نفس كوشا باشد و هرچه بيشتر در جهت كسب علم تلاش مى كند، تهذيب نفس را نيز براى خود ضرورى تر بشمارد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ريشه كن كردن رذائل، بايد از طوفانى شدن آنها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صفات رذيله طوفانى مى شود، طغيان مى كند و حتّى انسان ادّعاى خدايى 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عقل و درايت داشت، امّا آن را در خدمت نفس امّارۀ خود گرفت و سپس ادّعاى خدايى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مصر نيز ادّعاى او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به اين مقدار اكتفا نكرد و گفت من نه فقط يك خدا هستم، بلكه خداى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أَنَا رَبُّكُمُ اَلْأَعْلىٰ‌</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استاد عظيم الشّأن ما حضرت امام خمينى قدس سره مى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فرعونيت، در همۀ افراد موجود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علّتِ ابليس أنَا خَيرى بُدست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 مرض در نفْس هر مخلوق هست</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اين انسان است كه بايد اين آتش را در وجودش خاموش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كردن آتش رذائل هم اينگونه آسان مى شود كه آدمى،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خود را به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از گناه، آتش صفات رذيله را خاموش مى كند و لاأقل از طغيان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واجبات اهميّت داده شود و محرّمات ترك گردد، خداوند نيز به انسان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افراد سعى كنند نه تنها خودشان تهمت و غيبت نمى كنند و اهل لهو نيستند، بلكه در مجالس اينچنينى نيز شركت ننمايند؛ يا اينكه در موقع نماز، همه چيز و همه كار را براى اقامۀ اين فريضۀ الهى تعطيل كنند و به دنبال نماز اوّلِ وقت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ها، استمداد از نماز شب، در مسير تهذيب نفس بسيار مؤثّر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مى فرمايد نماز 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دهد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198"/>
      </w:r>
      <w:bookmarkStart w:id="223" w:name="pg20346_229658"/>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انسان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اگر باعث پاكى كامل انسان نشود و صفات رذيله را ريشه كن نكند، حدّاقل از طغيان اين آتش درونى، جلوگيرى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به مقام محمود دست مى يابند كه نمازشب مى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واجبات نوبت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مى خواهد در كنترل رذائل موفّق باشد، بايد به مستحبّات نيز اهميّت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بازهم يادآور مى شويم كه مهم تر از اهميت به واجبات و 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زمينۀ گناهى فراهم شد و انسان توانتست از آن پرهيز كند، كم كم مى تواند نفس امّاره را كنترل كند و به مرور، درخت رذالت را از دل، بركند</w:t>
      </w:r>
      <w:r>
        <w:rPr>
          <w:rFonts w:eastAsia="IRNazanin" w:cs="IRNazanin"/>
          <w:color w:val="111111"/>
          <w:sz w:val="28"/>
          <w:szCs w:val="28"/>
          <w:rtl w:val="true"/>
          <w:lang w:bidi="fa-IR"/>
        </w:rPr>
        <w:t>.</w:t>
      </w:r>
    </w:p>
    <w:p>
      <w:pPr>
        <w:pStyle w:val="Heading5"/>
        <w:numPr>
          <w:ilvl w:val="4"/>
          <w:numId w:val="1"/>
        </w:numPr>
        <w:rPr/>
      </w:pPr>
      <w:bookmarkStart w:id="224" w:name="__RefHeading___Toc11846310_1280447820"/>
      <w:bookmarkStart w:id="225" w:name="_Toc75"/>
      <w:bookmarkEnd w:id="224"/>
      <w:r>
        <w:rPr>
          <w:rtl w:val="true"/>
        </w:rPr>
        <w:t>ملزومات تهذيب نفس</w:t>
      </w:r>
      <w:bookmarkEnd w:id="225"/>
    </w:p>
    <w:p>
      <w:pPr>
        <w:pStyle w:val="BookText"/>
        <w:rPr/>
      </w:pPr>
      <w:r>
        <w:rPr>
          <w:rFonts w:ascii="IRNazanin" w:hAnsi="IRNazanin" w:eastAsia="IRNazanin"/>
          <w:color w:val="111111"/>
          <w:sz w:val="28"/>
          <w:sz w:val="28"/>
          <w:szCs w:val="28"/>
          <w:rtl w:val="true"/>
          <w:lang w:bidi="fa-IR"/>
        </w:rPr>
        <w:t>تهذيب نفس، به طور كلّى، نيازمند سه زمينه و شرط است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عنايت و توفيق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و وساطت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كوشش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سه شرط در كسى جمع شود، در تهذيب نفس موفّق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عنايت الهى</w:t>
      </w:r>
    </w:p>
    <w:p>
      <w:pPr>
        <w:pStyle w:val="BookText"/>
        <w:rPr/>
      </w:pPr>
      <w:r>
        <w:rPr>
          <w:rFonts w:ascii="IRNazanin" w:hAnsi="IRNazanin" w:eastAsia="IRNazanin"/>
          <w:color w:val="111111"/>
          <w:sz w:val="28"/>
          <w:sz w:val="28"/>
          <w:szCs w:val="28"/>
          <w:rtl w:val="true"/>
          <w:lang w:bidi="fa-IR"/>
        </w:rPr>
        <w:t>قرآن شريف همان گونه كه تهذيب نفس را براى انسان لازم و ضرورى مى شمرد، در عين حال متذكّر مى شود كه اين كار، به جز با فضل و رحمت الهى امكان پذير نيست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 وَ اَللّٰهُ سَمِيعٌ عَلِيمٌ‌</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موفقيّت در خودسازى و پاك سازى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طلبد و الاّ هيچكس نمى تواند مهذّب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زَكىٰ مِنْكُمْ مِنْ أَحَدٍ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 تواند درخت رذالت را از دل بِكَند و درخت فضيلت به جاى آن بكارد و بارور كند كه مشمول تفضّل و عنايت خداوند قرار گيرد و پروردگار به او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بايد خداوند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كند؛ بنابر اين، تهذيب نفس، نيازمند دعا و تضرّع و زارى به درگاه خداوند است و بايد از او كمك گرفت و يارى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به اهل بيت عليهم السلام</w:t>
      </w:r>
    </w:p>
    <w:p>
      <w:pPr>
        <w:pStyle w:val="BookText"/>
        <w:rPr/>
      </w:pPr>
      <w:r>
        <w:rPr>
          <w:rFonts w:ascii="IRNazanin" w:hAnsi="IRNazanin" w:eastAsia="IRNazanin"/>
          <w:color w:val="111111"/>
          <w:sz w:val="28"/>
          <w:sz w:val="28"/>
          <w:szCs w:val="28"/>
          <w:rtl w:val="true"/>
          <w:lang w:bidi="fa-IR"/>
        </w:rPr>
        <w:t xml:space="preserve">موفقيّت در تهذيب نفس، علاوه بر درخواست از خداوند، نيازمند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حضرت زهرا عليها السلام براى خودسازى تأثير به 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اهل بيت عليهم السلام كمك مى كنند، امّا توسّل به حضرت زهرا عليها السلام، تأثير ويژه و فوق العاده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توسّل و بدون وساطت اهل بيت عليهم السلام، تهذيب نفس ممكن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ممارست خودِ انسان</w:t>
      </w:r>
    </w:p>
    <w:p>
      <w:pPr>
        <w:pStyle w:val="BookText"/>
        <w:rPr/>
      </w:pPr>
      <w:r>
        <w:rPr>
          <w:rFonts w:ascii="IRNazanin" w:hAnsi="IRNazanin" w:eastAsia="IRNazanin"/>
          <w:color w:val="111111"/>
          <w:sz w:val="28"/>
          <w:sz w:val="28"/>
          <w:szCs w:val="28"/>
          <w:rtl w:val="true"/>
          <w:lang w:bidi="fa-IR"/>
        </w:rPr>
        <w:t xml:space="preserve">در كنار دعا و تضرّع به درگاه پروردگار و توسّل به حضرات معصومين عليهم السلام، بايد به يك نكتۀ مهم هم توجّه كرد كه خداوند متعال، امور جهان هستى را بر مبناى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گذارى كرده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يُجْرِيَ الْأَشْيَاءَ إِلَّا بِأَسْبَابٍ‌</w:t>
      </w:r>
      <w:r>
        <w:rPr>
          <w:rFonts w:eastAsia="Amiri" w:cs="Amiri" w:ascii="Amiri" w:hAnsi="Amiri"/>
          <w:color w:val="111111"/>
          <w:sz w:val="28"/>
          <w:szCs w:val="28"/>
          <w:rtl w:val="true"/>
          <w:lang w:bidi="ar-SA"/>
        </w:rPr>
        <w:t xml:space="preserve">» </w:t>
      </w:r>
      <w:r>
        <w:rPr>
          <w:rStyle w:val="FootnoteAnchor"/>
          <w:rtl w:val="true"/>
        </w:rPr>
        <w:footnoteReference w:id="200"/>
      </w:r>
      <w:bookmarkStart w:id="226" w:name="pg20346_229660"/>
    </w:p>
    <w:p>
      <w:pPr>
        <w:pStyle w:val="BookText"/>
        <w:rPr/>
      </w:pPr>
      <w:bookmarkEnd w:id="226"/>
      <w:r>
        <w:rPr>
          <w:rFonts w:ascii="IRNazanin" w:hAnsi="IRNazanin" w:eastAsia="IRNazanin"/>
          <w:color w:val="111111"/>
          <w:sz w:val="28"/>
          <w:sz w:val="28"/>
          <w:szCs w:val="28"/>
          <w:rtl w:val="true"/>
          <w:lang w:bidi="fa-IR"/>
        </w:rPr>
        <w:t xml:space="preserve">خداوند انسان را پاك و تهذيب مى كند، امّا اين انسان است كه بايد در اين زمينه، با استفاده از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و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 كند و درخت رذالت را با تلاش از دل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خودش در كسب فضائل تلاش و كوشش نمايد تا مشمول رحمت و عنايت خداوند قرار گرفته و در اين امر موفّق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فضل و كرم پروردگار و يارى حضرات معصومين عليهم السلام نيز همين است كه كار بايد از جانب انسان باشد و رساندن به مطلوب، به واسطۀ ايشان،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رياضت ها و تلاش ها از انسان صادر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عنايت معصومين عليهم السلام نيز باشد و از جمع اينها، خودسازى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تمام سرمايۀ آدمى در زندگى، به تعبير قرآن كريم،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لَيْسَ لِلْإِنْسٰانِ إِلاّٰ مٰا سَعىٰ‌، وَ أَنَّ سَعْيَهُ سَوْفَ يُرىٰ‌</w:t>
      </w:r>
      <w:r>
        <w:rPr>
          <w:rFonts w:eastAsia="Amiri" w:cs="Amiri" w:ascii="Amiri" w:hAnsi="Amiri"/>
          <w:color w:val="111111"/>
          <w:sz w:val="28"/>
          <w:szCs w:val="28"/>
          <w:rtl w:val="true"/>
          <w:lang w:bidi="ar-SA"/>
        </w:rPr>
        <w:t xml:space="preserve">) </w:t>
      </w:r>
      <w:r>
        <w:rPr>
          <w:rStyle w:val="FootnoteAnchor"/>
          <w:rtl w:val="true"/>
        </w:rPr>
        <w:footnoteReference w:id="201"/>
      </w:r>
    </w:p>
    <w:p>
      <w:pPr>
        <w:pStyle w:val="Heading5"/>
        <w:numPr>
          <w:ilvl w:val="4"/>
          <w:numId w:val="1"/>
        </w:numPr>
        <w:rPr/>
      </w:pPr>
      <w:bookmarkStart w:id="227" w:name="__RefHeading___Toc11846312_1280447820"/>
      <w:bookmarkStart w:id="228" w:name="_Toc76"/>
      <w:bookmarkEnd w:id="227"/>
      <w:r>
        <w:rPr>
          <w:rtl w:val="true"/>
        </w:rPr>
        <w:t xml:space="preserve">تلازمِ </w:t>
      </w:r>
      <w:r>
        <w:rPr>
          <w:rtl w:val="true"/>
        </w:rPr>
        <w:t>«</w:t>
      </w:r>
      <w:r>
        <w:rPr>
          <w:rtl w:val="true"/>
        </w:rPr>
        <w:t>توفيق</w:t>
      </w:r>
      <w:r>
        <w:rPr>
          <w:rtl w:val="true"/>
        </w:rPr>
        <w:t xml:space="preserve">» </w:t>
      </w:r>
      <w:r>
        <w:rPr>
          <w:rtl w:val="true"/>
        </w:rPr>
        <w:t xml:space="preserve">و </w:t>
      </w:r>
      <w:r>
        <w:rPr>
          <w:rtl w:val="true"/>
        </w:rPr>
        <w:t>«</w:t>
      </w:r>
      <w:r>
        <w:rPr>
          <w:rtl w:val="true"/>
        </w:rPr>
        <w:t>توسّل</w:t>
      </w:r>
      <w:r>
        <w:rPr>
          <w:rtl w:val="true"/>
        </w:rPr>
        <w:t xml:space="preserve">» </w:t>
      </w:r>
      <w:r>
        <w:rPr>
          <w:rtl w:val="true"/>
        </w:rPr>
        <w:t xml:space="preserve">و </w:t>
      </w:r>
      <w:r>
        <w:rPr>
          <w:rtl w:val="true"/>
        </w:rPr>
        <w:t>«</w:t>
      </w:r>
      <w:r>
        <w:rPr>
          <w:rtl w:val="true"/>
        </w:rPr>
        <w:t>تلاش</w:t>
      </w:r>
      <w:r>
        <w:rPr>
          <w:rtl w:val="true"/>
        </w:rPr>
        <w:t xml:space="preserve">» </w:t>
      </w:r>
      <w:r>
        <w:rPr>
          <w:rtl w:val="true"/>
        </w:rPr>
        <w:t>در تهذيب نفس</w:t>
      </w:r>
      <w:bookmarkEnd w:id="228"/>
    </w:p>
    <w:p>
      <w:pPr>
        <w:pStyle w:val="BookText"/>
        <w:rPr/>
      </w:pPr>
      <w:r>
        <w:rPr>
          <w:rFonts w:ascii="IRNazanin" w:hAnsi="IRNazanin" w:eastAsia="IRNazanin"/>
          <w:color w:val="111111"/>
          <w:sz w:val="28"/>
          <w:sz w:val="28"/>
          <w:szCs w:val="28"/>
          <w:rtl w:val="true"/>
          <w:lang w:bidi="fa-IR"/>
        </w:rPr>
        <w:t>از آنچه تا كنون بيان شد، اين نتيجه حاصل مى شود كه رفع رذائل و ريشه كنى آنها از دل، با جمع شدن سه مؤلّفه، امكان پذير مى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و تلاش و كوشش خود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اهل بيت عليهم السلام مخصوصاً توسّل به حضرت ولى عصر عجل الله تعالى فرجه الشريف در زمان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الهى و فضل و كرَم خداوند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عالم مى فرمايد كسى كه مى خواهد متخلّق به اخلاق الله شود، بايد </w:t>
      </w:r>
      <w:bookmarkStart w:id="229" w:name="pg20346_229661"/>
    </w:p>
    <w:p>
      <w:pPr>
        <w:pStyle w:val="BookText"/>
        <w:rPr/>
      </w:pPr>
      <w:bookmarkEnd w:id="229"/>
      <w:r>
        <w:rPr>
          <w:rFonts w:ascii="IRNazanin" w:hAnsi="IRNazanin" w:eastAsia="IRNazanin"/>
          <w:color w:val="111111"/>
          <w:sz w:val="28"/>
          <w:sz w:val="28"/>
          <w:szCs w:val="28"/>
          <w:rtl w:val="true"/>
          <w:lang w:bidi="fa-IR"/>
        </w:rPr>
        <w:t>خودش كار كند تا من به او كمك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و از جمله حضرت ولى عصر عجل الله تعالى فرجه الشريف نيز همين گونه اند كه در ازاى تلاش انسان، در رساندن فيض براى پاكى نفس، وساطت مى كنند و لطف و توفيق پروردگار را به انسان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جداً اين سه چيز با هم همسو و همگام شود، انسان به مراتب والايى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مى تواند رذالت ها را از دل بركَنَد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را بكارد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جايگزينى صفات خوب به جاى صفات بد و بروز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وقتى به مراتب لقاء دست مى يابد، هيچ چيز و هيچ كسى را در دل به جز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 راضى است و خداوند نيز از او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حضرت امام قدس سره، اين مقام لقاء، تازه اوّل كار است و مقدّمه اى براى سير بى نهايت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اگر كسى براى ريشه كنى رذائل و غرس فضائل تلاشى نكند، خداوند نيز به او يارى نمى رساند؛ اهل بيت عليهم السلام نيز به او توجّهى ندارند و سرانجام، رذائل در دل او ريشه مى دواند و رستگار شدنش، مشكل است</w:t>
      </w:r>
      <w:r>
        <w:rPr>
          <w:rFonts w:eastAsia="IRNazanin" w:cs="IRNazanin"/>
          <w:color w:val="111111"/>
          <w:sz w:val="28"/>
          <w:szCs w:val="28"/>
          <w:rtl w:val="true"/>
          <w:lang w:bidi="fa-IR"/>
        </w:rPr>
        <w:t>.</w:t>
      </w:r>
    </w:p>
    <w:p>
      <w:pPr>
        <w:pStyle w:val="Heading5"/>
        <w:numPr>
          <w:ilvl w:val="4"/>
          <w:numId w:val="1"/>
        </w:numPr>
        <w:rPr/>
      </w:pPr>
      <w:bookmarkStart w:id="230" w:name="__RefHeading___Toc11846314_1280447820"/>
      <w:bookmarkStart w:id="231" w:name="_Toc77"/>
      <w:bookmarkEnd w:id="230"/>
      <w:r>
        <w:rPr>
          <w:rtl w:val="true"/>
        </w:rPr>
        <w:t>ممانعت رذائل از رستگارى</w:t>
      </w:r>
      <w:bookmarkEnd w:id="23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به كسى كه صفت رذيله اى بر دل او حكمفرما باشد؛ زيرا صفت رذيله نمى گذارد انسان رستگار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داستان هاى حقيقىِ گوناگونى را نقل مى كند و با بيان اين وقايع، درس هاى فراوانى به انسان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درس هاى مهمّى كه از داستان هاى قرآنى گرفته مى شود، وجوب و لزوم خودسازى و تهذيب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بيانى ويژه، با ذكر داستان هايى از خلقت آدم عليه السلام و زندگى انبياء عليهم السلام مانند قضيۀ قوم ثمود كه پيشتر مطرح شد، به آدمى </w:t>
      </w:r>
    </w:p>
    <w:p>
      <w:pPr>
        <w:pStyle w:val="BookText"/>
        <w:rPr/>
      </w:pPr>
      <w:r>
        <w:rPr>
          <w:rFonts w:ascii="IRNazanin" w:hAnsi="IRNazanin" w:eastAsia="IRNazanin"/>
          <w:color w:val="111111"/>
          <w:sz w:val="28"/>
          <w:sz w:val="28"/>
          <w:szCs w:val="28"/>
          <w:rtl w:val="true"/>
          <w:lang w:bidi="fa-IR"/>
        </w:rPr>
        <w:t>مى فهماند كه رذائل، چگونه در سرنوشت انسان مؤثّرند و مانع فلاح و رستگارى وى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هركسى بايد مراقب رسوخ رذائل در وجود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مراقب باشد كه گرفتار لجاجت و عناد نشود و خضوع و خشوع در برابر حقّ و حقيقت، سرلوحۀ اعمالش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برخى از مصاديقِ قرآنى و تاريخىِ تأثير رذائل بر سرنوشت و ممانعت آن از رستگارى،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و لجاجت شيطان</w:t>
      </w:r>
    </w:p>
    <w:p>
      <w:pPr>
        <w:pStyle w:val="BookText"/>
        <w:rPr/>
      </w:pPr>
      <w:r>
        <w:rPr>
          <w:rFonts w:ascii="Amiri" w:hAnsi="Amiri" w:eastAsia="Amiri" w:cs="Amiri"/>
          <w:color w:val="111111"/>
          <w:sz w:val="28"/>
          <w:sz w:val="28"/>
          <w:szCs w:val="28"/>
          <w:rtl w:val="true"/>
          <w:lang w:bidi="ar-SA"/>
        </w:rPr>
        <w:t>قرآن كريم مى فرمايد كه شيطان به مراتب والايى از قُرب رسيده بود، به اندازه اى كه در زمرۀ ملائكه قرار داشت و مى توانست با خداوند حرف بزند؛ امّا تكبّر و لجاجت، او را به مرتبه اى از سقوط و انحطاط كشاند كه در مقابل خداوند متعال، عرض اندام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حتّى مى دانست كه فرمان الهى، مصلحت تامّۀ ملزمه دارد و خداوند بدون مصلحت، دستورى نمى دهد؛ امّا با اين وجود، تكبّر او مانع اطاعت شد و دست به مخالفت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ملائكه دستور داد كه پس از دميده شدن روح در آدم، بر وى سجده كنند؛ پس همۀ آنها به جز شيطان، سجده كردند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 إِلاّٰ إِبْلِيسَ اِسْتَكْبَرَ وَ كٰانَ مِنَ اَلْكٰافِرِينَ‌</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خداوند به او گفت چرا سجده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او هستم؛ من از آتشم و او از 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خَيْرٌ مِنْهُ خَلَقْتَنِي مِنْ نٰارٍ وَ خَلَقْتَهُ مِنْ طِينٍ‌</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من چون بهترم، نبايد به او سجده كنم و دستور تو،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تكبّر به اينجا مى رسد كه حتّى حكمت الهى را زير سؤال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شيطان بعد هم توبه كرده بود، حتماً خداوند رحمان توبه اش را مى پذيرفت؛ امّا او به جاى اينكه از خطاى خود توبه و عذرخواهى كند، چندين مرتبه در مقابل خداوند درشتى كرد و به خدا نهيب زده و حتّى قسم خورده كه انسان ها را گمراه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 إِلاّٰ عِبٰادَكَ مِنْهُمُ اَلْمُخْلَصِينَ‌</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شيطان مى گويد به هركه دسترسى پيدا كنم، او را جهنّمى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به افراد مخلَص دسترسى ندارد، نمى تواند آنان را گمراه كند، امّا به جز آنها، به هركه دسترسى داشته باشد، او را بدبخت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 آيات مى گويد لجاجت و تكبّر و خودخواهى شيطان، مانع عذرخواهى و توبۀ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ابليس به واسطۀ صفت رذيله بدبخت شد، پس شما مواظب باشيد مانند او، دچار بدبختى و گرفتارى در صفات رذيله نشويد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به زن يا مردى كه در زندگى لجوج باشند؛ حاضرند زندگى خود و ديگران را به آتش بكشند و محبّت ها را از بين ببرند و جمع خانوادگى را متفرّق كنند، امّا دست از لجاجت بر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آيت الله آقاى بهجت رحمه الله داستانى را براى من نقل مى كردند كه روزى حضرت عيسى عليه السلام به خدا التماس كرد و گفت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خطاى بزرگى مرتكب شده كه به حضرت آدم عليه السلام سجده نكرده است؛ امّا تو ارحم الرّاحمين هستى، از تو تقاضا دارم كه او را ببخشى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خطاب كرد كه اگر شيطان به اشتباه خود اقرار كند، او را مى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عليه السلام بسيار خوشحال شد و با شادى پيش شيطان آمد و به او مژدۀ رحمت و مغفرت الهى را داد و گفت كه اگر توبه كند، خداوند او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عصبانى شد و با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كاره بودى كه اين واسطه گرى را انجام دادى‌؟ من اشتباهى نكرده ام، بلكه اين خداست كه بايد از من عذرخواهى كند كه مرا از درگاه خود رانده است</w:t>
      </w:r>
      <w:r>
        <w:rPr>
          <w:rFonts w:eastAsia="IRNazanin" w:cs="IRNazanin"/>
          <w:color w:val="111111"/>
          <w:sz w:val="28"/>
          <w:szCs w:val="28"/>
          <w:rtl w:val="true"/>
          <w:lang w:bidi="fa-IR"/>
        </w:rPr>
        <w:t>!</w:t>
      </w:r>
      <w:r>
        <w:rPr>
          <w:rStyle w:val="FootnoteAnchor"/>
          <w:rtl w:val="true"/>
        </w:rPr>
        <w:footnoteReference w:id="20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و روايت ها به ما مى فهمانند كه اگر صفت رذيله اى در دل انسان رسوخ كرده باشد، رستگارشدن او،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در قيامت پس از آنكه بهشتيان به بهشت و دوزخيان به جهنّم رفتند، گاهى پيامبر اكرم صلى الله عليه و آله و سلم به جهنّم سرى مى زنند تا از كسانى كه پاك شده و لياقت شفاعت پيدا كرده اند، دستگيرى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پيغمبر اكرم صلى الله عليه و آله و سلم وارد جهنّم مى شوند، نسيم خنك و دلنشينى در جهنّم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جهنّميان خوشحال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 لجوج و عنود مى پرسند كه چه خبر است‌؟ مى گويند پيغمبر آمده تا از عدّه اى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درون سلّول هاى خودشان مى روند و در آن را مى بندند تا چشمشان هم به پيامبر نيفتد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نظير اين موارد در ميان انسان ها فراوان ديده مى شود و در امّت هاى گذشته نيز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و رياست طلبى فرعون</w:t>
      </w:r>
    </w:p>
    <w:p>
      <w:pPr>
        <w:pStyle w:val="BookText"/>
        <w:rPr/>
      </w:pPr>
      <w:r>
        <w:rPr>
          <w:rFonts w:ascii="IRNazanin" w:hAnsi="IRNazanin" w:eastAsia="IRNazanin"/>
          <w:color w:val="111111"/>
          <w:sz w:val="28"/>
          <w:sz w:val="28"/>
          <w:szCs w:val="28"/>
          <w:rtl w:val="true"/>
          <w:lang w:bidi="fa-IR"/>
        </w:rPr>
        <w:t>چنان كه بيان شد، بسيارى از داستان هاى قرآن راجع به اين است كه بفهميم صفات رذيله، چه بر سر انسان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داستان فرعون را نقل مى كند و مى گويد او خدا را قبول داشت و در وقتى در بن بست واقع شد، فرياد كمك خواهى او از خداوند بلند شد،</w:t>
      </w:r>
      <w:r>
        <w:rPr>
          <w:rStyle w:val="FootnoteAnchor"/>
          <w:rtl w:val="true"/>
        </w:rPr>
        <w:footnoteReference w:id="206"/>
      </w:r>
      <w:r>
        <w:rPr>
          <w:rFonts w:ascii="Amiri" w:hAnsi="Amiri" w:eastAsia="Amiri" w:cs="Amiri"/>
          <w:color w:val="111111"/>
          <w:sz w:val="28"/>
          <w:sz w:val="28"/>
          <w:szCs w:val="28"/>
          <w:rtl w:val="true"/>
          <w:lang w:bidi="ar-SA"/>
        </w:rPr>
        <w:t>امّا رياست طلبى، تكبّر و حبّ جاه و مقام او را به حدّى از سقوط رساند كه نه تنها خداوند را انكار نموده و در صدد كشتن حضرت موسى عليه السلام بود، بلكه ادّعاى خدايى مى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أَنَا رَبُّكُمُ اَلْأَعْلىٰ‌</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باشيد متكبّر و خودخواه نباشيد، مواظب باشيد كه شما، فرعون و هامان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فرعون و هامان هست و استكبار جهانى، همان فرعون و هامان است؛ يعنى از نظر صفت رذيله، مانند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هامان و فرعون در زمان موسى عليه السلام، صفت رذيله را كنار گذاشته بودند و به حضرت موسى عليه السلام گرويده بودند، چقدر عالى درمى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هامان و فرعونِ زمان ما دست از استكبار و خوى سلطه گرى و تكبّر بردارد، چقدر عالى مى شود؛ همۀ جنگ ها و كُشت و </w:t>
      </w:r>
    </w:p>
    <w:p>
      <w:pPr>
        <w:pStyle w:val="BookText"/>
        <w:rPr/>
      </w:pPr>
      <w:r>
        <w:rPr>
          <w:rFonts w:ascii="Amiri" w:hAnsi="Amiri" w:eastAsia="Amiri" w:cs="Amiri"/>
          <w:color w:val="111111"/>
          <w:sz w:val="28"/>
          <w:sz w:val="28"/>
          <w:szCs w:val="28"/>
          <w:rtl w:val="true"/>
          <w:lang w:bidi="ar-SA"/>
        </w:rPr>
        <w:t>كشتارها و همۀ تبعيض ها و استعمارها، از بين مى رود، امّا به تعبير قرآن 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أَضَلَّهُ اَللّٰهُ عَلىٰ عِلْمٍ‌</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نمى كنند و تن به پذيرش حق نمى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 وقتى امام زمان عجل الله تعالى فرجه الشريف ظهور فرمايند، همۀ فرعون ها و هامان ها نابود مى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نُمَكِّنَ لَهُمْ فِي اَلْأَرْضِ وَ نُرِيَ فِرْعَوْنَ وَ هٰامٰانَ وَ جُنُودَهُمٰا مِنْهُمْ مٰا كٰانُوا يَحْذَرُونَ‌</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قرآن شريف وعده داده كه روزى به دست شيعه و به رهبرى امام زمان عجل الله تعالى فرجه الشريف، پرچم اسلام روى كرۀ زمين افراشته مى شود و فرعون ها و هامان هاى زمان، با خرق عادت نابود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حسادت برادران يوسف عليه السلام</w:t>
      </w:r>
    </w:p>
    <w:p>
      <w:pPr>
        <w:pStyle w:val="BookText"/>
        <w:rPr/>
      </w:pPr>
      <w:r>
        <w:rPr>
          <w:rFonts w:ascii="IRNazanin" w:hAnsi="IRNazanin" w:eastAsia="IRNazanin"/>
          <w:color w:val="111111"/>
          <w:sz w:val="28"/>
          <w:sz w:val="28"/>
          <w:szCs w:val="28"/>
          <w:rtl w:val="true"/>
          <w:lang w:bidi="fa-IR"/>
        </w:rPr>
        <w:t>صفت رذيله واقعاً انسان را به سقوط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حضرت يوسف عليه السلام، پسران پيغمبر هستند، امّا ناگهان حسادت آنها گل كرد كه چرا حضرت يعقوب عليه السلام، يوسف را بيشتر دوست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قٰالُوا لَيُوسُفُ وَ أَخُوهُ أَحَبُّ إِلىٰ أَبِينٰا مِنّٰا وَ نَحْنُ عُصْبَةٌ إِنَّ أَبٰانٰا لَفِي ضَلاٰلٍ مُبِينٍ‌</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بالاخره آتش حسد چنان شعله ور شد كه برادرها، حضرت يوسف عليه السلام را به بيابان بردند و اوّل مى خواستند او را بكشند، امّا بعد او در چاهى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خداوند متعال او را حفظ كرد، باز دست برنداشتند، بلكه او را به بهاى اندكى فروختند تا به عنوان غلام، به بردگى برود و از حضرت يعقوب عليه السلام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برادران يوسف عليه السلام بودند؛ پسران پيغمبر خدا، يعنى حضرت يعقوب عليه السلام بودند؛ امّا وقتى حسادت گل كند، اين و آن ندارد و انسان را به گرفتارى و شقاوت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هم، فقط رفع رذائل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انسان ريشۀ حسادت را در وجود خود بسوزاند كه البته اين هم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اختلافات خانوادگى، از همين رذائل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حسادت و تكبّر و خودخواهى هست، اين اختلافات نيز هست و تا اينها رفع نشود، زندگى انسان سالم نمى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طلبى كفّار مكّه</w:t>
      </w:r>
    </w:p>
    <w:p>
      <w:pPr>
        <w:pStyle w:val="BookText"/>
        <w:rPr/>
      </w:pPr>
      <w:r>
        <w:rPr>
          <w:rFonts w:ascii="IRNazanin" w:hAnsi="IRNazanin" w:eastAsia="IRNazanin"/>
          <w:color w:val="111111"/>
          <w:sz w:val="28"/>
          <w:sz w:val="28"/>
          <w:szCs w:val="28"/>
          <w:rtl w:val="true"/>
          <w:lang w:bidi="fa-IR"/>
        </w:rPr>
        <w:t>در زمان حضور پيغمبر اكرم صلى الله عليه و آله و سلم در مكّه، دشمنى هاى فراوانى از جانب قريش و قريشيان با حضرت شد و انواع شدائد و سختى ها را براى ايشان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قريش، خويشاوندان پيامبر بودند، امّا در آزار و اذيت آن حضرت و پيروانشان، هيچ كوتاهى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ريشۀ اصلى اين گونه عكس العمل ها، در رذائل درونى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إِذٰا أَخْرَجَ يَدَهُ لَمْ يَكَدْ يَرٰاهٰا وَ </w:t>
      </w:r>
    </w:p>
    <w:p>
      <w:pPr>
        <w:pStyle w:val="BookText"/>
        <w:rPr/>
      </w:pPr>
      <w:r>
        <w:rPr>
          <w:rFonts w:ascii="Amiri" w:hAnsi="Amiri" w:eastAsia="Amiri" w:cs="Amiri"/>
          <w:color w:val="111111"/>
          <w:sz w:val="28"/>
          <w:sz w:val="28"/>
          <w:szCs w:val="28"/>
          <w:rtl w:val="true"/>
          <w:lang w:bidi="ar-SA"/>
        </w:rPr>
        <w:t>مَنْ لَمْ يَجْعَلِ اَللّٰهُ لَهُ نُوراً فَمٰا لَهُ مِنْ نُورٍ</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كسى كه لجوج و دنياپرست و رياست طلب است، زير بار حرف حق نمى رود و به راستى كسى كه نور حقيقت را در درون خود خاموش كرده، در تاريكى و ظلمت خواهد ماند و نورى براى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هجرت پيامبراكرم صلى الله عليه و آله و سلم به مدينه نيز، كفّار هشتاد و چهار جنگ روى دست پيغمبر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ها غالباً از حسّ رياست طلبى و تكبّر و غرور كفّار ناشى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پيامبر را مى شناختند و نسبت به صداقت و امانت او مطمئن بودند، امّا وقتى بحث پيروى و متابعت از حق پيش آمد، با تكبّر، از آن روى گردان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لجاجت و عناد يهوديان مدينه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صلى الله عليه و آله و سلم با ورود به مدينه، مورد استقبال پرشكوهى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كه بر اساس متون دينى خود، منتظر ظهور پيامبر بودند، ابتدا با حضرت بيعت كردند، امّا بعد، كارشكنى ها و بدعهدى هاى مختلفى كردند و بالاخره، ريشه شان 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در وجود خود صفت رذيله داشتند، دانسته به مقابله با پيامبر اكرم صلى الله عليه و آله و سلم و مكر و خدعه با ايشان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 آنها پيامبر را مانند فرزندان خود مى شناختند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 كَمٰا يَعْرِفُونَ أَبْنٰاءَهُمْ وَ إِنَّ فَرِيقاً مِنْهُمْ لَيَكْتُمُونَ اَلْحَقَّ وَ هُمْ يَعْلَمُونَ‌</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امّا يهوديان عليرغم اين شناخت، حقيقت را كتمان مى كردند و با پيامبر و مسلمين، لجاجت و عناد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لجاجت و عناد و واى به رياست طلبى و دنياخواهى كه اگر گل كند، حقّ آشكار را نيز زير پا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دنيادوستىِ مسلمانان و فراموشى ياد خدا در جنگ اُحد</w:t>
      </w:r>
    </w:p>
    <w:p>
      <w:pPr>
        <w:pStyle w:val="BookText"/>
        <w:rPr/>
      </w:pPr>
      <w:r>
        <w:rPr>
          <w:rFonts w:ascii="IRNazanin" w:hAnsi="IRNazanin" w:eastAsia="IRNazanin"/>
          <w:color w:val="111111"/>
          <w:sz w:val="28"/>
          <w:sz w:val="28"/>
          <w:szCs w:val="28"/>
          <w:rtl w:val="true"/>
          <w:lang w:bidi="fa-IR"/>
        </w:rPr>
        <w:t>در همۀ جنگ هاى صدر اسلام كه دشمنان براى پيامبر اكرم صلى الله عليه و آله و سلم و مسلمانان جلو آوردند، مسلمين پيروز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مسلمانان در مقابل كفّار هم از نظر عِدّه و هم از نظر امكانات در مضيقه بودند، ولى نيروى ايمان و توكّل آنها باعث پيروزى آنها مى شد؛ امّا در دو جنگ، شكست عجيبى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جنگ احد بود كه يك لحظه خدا را فراموش كردند و دل در گرو ماديات گذاشتند و ديگرى در جنگ حنين كه به خاطر امكانات و تعداد نفرات، به جاى توكّل بر خدا، به نيرو و قدرت خود، مغرور شدند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وقتى علائم پيروزى نمايان شد، گروهى كه مسئول محافظت از درّه اى بودند، آنجا را رها كرده و به دنبال جمع آورى غنائم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نيز از اين فرصت استفاده كرد و تلفات سنگينى بر مسلمين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مسلمانان از ميدان جنگ فرار كردند و فقط پيامبر اكرم صلى الله عليه و آله و سلم و اميرالمؤمنين عليه السلام و چند نفر </w:t>
      </w:r>
    </w:p>
    <w:p>
      <w:pPr>
        <w:pStyle w:val="BookText"/>
        <w:rPr/>
      </w:pPr>
      <w:r>
        <w:rPr>
          <w:rFonts w:ascii="Amiri" w:hAnsi="Amiri" w:eastAsia="Amiri" w:cs="Amiri"/>
          <w:color w:val="111111"/>
          <w:sz w:val="28"/>
          <w:sz w:val="28"/>
          <w:szCs w:val="28"/>
          <w:rtl w:val="true"/>
          <w:lang w:bidi="ar-SA"/>
        </w:rPr>
        <w:t>محدود در وسط معركه باقى ماندند</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اين شكست به اندازه اى بزرگ بود كه شايع كردند پيامبر اكرم صلى الله عليه و آله و سلم شهيد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شكستِ پس از پيروزى، آن بود كه آنها خدا را فراموش كردند و به دنيا روى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نَسُوا اَللّٰهَ فَأَنْسٰاهُمْ أَنْفُسَهُمْ‌</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طلبىِ اصحاب پس از پيامبر اكرم صلى الله عليه و آله و سلم</w:t>
      </w:r>
    </w:p>
    <w:p>
      <w:pPr>
        <w:pStyle w:val="BookText"/>
        <w:rPr/>
      </w:pPr>
      <w:r>
        <w:rPr>
          <w:rFonts w:ascii="IRNazanin" w:hAnsi="IRNazanin" w:eastAsia="IRNazanin"/>
          <w:color w:val="111111"/>
          <w:sz w:val="28"/>
          <w:sz w:val="28"/>
          <w:szCs w:val="28"/>
          <w:rtl w:val="true"/>
          <w:lang w:bidi="fa-IR"/>
        </w:rPr>
        <w:t>مسلمانان در دوران حيات پربركت پيامبر اكرم صلى الله عليه و آله و سلم، خودسازى عجيبى كرده بودند و حتّى توانسته بودند دل را از بسيارى از رذالت ها، پاك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همه، هنوز برخى از رذائل مانند حبّ دنيا و حبّ رياست و جاه، در دل عدّه اى جاى داشت؛ گرچه به صورت خاموش و زير خاكستر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پيغمبر اكرم صلى الله عليه و آله و سلم از دنيا رفتند، دنياخواهى، رياست، لجاجت و عناد اين افراد گُل كرد و بالاخره مسلمانان در آزمون پس از پيامبر، شكست خورده و مردود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كريم پيشتر از آن خبر داده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صفت رذيلۀ حبّ دنيا و حبّ رياست و حبّ جاه، باعث شد كه سقيفۀ بنى ساعده تشكيل دهند و خاك بر سر مسلمان ها كنند و هنوز هم اين خاك بر سر مسلمان ها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عليه السلام در توصيف اين جريان مى فرمايند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قَبَضَ اللَّهُ رَسُولَهُ ص رَجَعَ قَوْمٌ عَلَى الْأَعْقَابِ وَ غَالَتْهُمُ السُّبُلُ وَ اتَّكَلُوا عَلَى الْوَلَائِجِ وَ وَصَلُوا غَيْرَ الرَّحِمِ وَ هَجَرُوا السَّبَبَ الَّذِي أُمِرُوا بِمَوَدَّتِه</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تا پيامبر اكرم صلى الله عليه و آله و سلم از دنيا رفتند، مردم دوباره به جاهليّت بازگشتند، يعنى رذائل درونى آنان كه به مثابۀ آتش زير خاكستر بود، شعله ور شد و از راه مستقيم اهل بيت عليه السلام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اين وقايع و انحرافات، به يك اصل برمى گردد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رذالت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فضيلت باشد، مانند مسلمانان زمان پيامبر، مطيع امر پيامبر بوده و در مقابل دشمنان به هر نحو دفاع مى كنند؛ امّا اگر رذائل جلو آمد، از ولىّ خدا جدا شده و در نتيجه، گرفتار شقاوتمندى و بدبختى در دنيا و آخرت مى شوند</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20346_229673"/>
      <w:bookmarkStart w:id="233" w:name="pg20346_229673"/>
      <w:bookmarkEnd w:id="233"/>
    </w:p>
    <w:p>
      <w:pPr>
        <w:pStyle w:val="Heading3"/>
        <w:numPr>
          <w:ilvl w:val="2"/>
          <w:numId w:val="1"/>
        </w:numPr>
        <w:rPr/>
      </w:pPr>
      <w:bookmarkStart w:id="234" w:name="pg20346_229673"/>
      <w:bookmarkStart w:id="235" w:name="__RefHeading___Toc11846316_1280447820"/>
      <w:bookmarkStart w:id="236" w:name="_Toc78"/>
      <w:bookmarkEnd w:id="234"/>
      <w:bookmarkEnd w:id="235"/>
      <w:r>
        <w:rPr>
          <w:rtl w:val="true"/>
        </w:rPr>
        <w:t>فصل پنجم رابطه انسان با عترت طاهره عليهم السلام</w:t>
      </w:r>
      <w:bookmarkEnd w:id="23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7" w:name="__RefHeading___Toc11846318_1280447820"/>
      <w:bookmarkStart w:id="238" w:name="_Toc79"/>
      <w:bookmarkEnd w:id="237"/>
      <w:r>
        <w:rPr>
          <w:rtl w:val="true"/>
        </w:rPr>
        <w:t>اشاره</w:t>
      </w:r>
      <w:bookmarkEnd w:id="23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20346_229675"/>
      <w:bookmarkStart w:id="240" w:name="pg20346_229675"/>
      <w:bookmarkEnd w:id="240"/>
    </w:p>
    <w:p>
      <w:pPr>
        <w:pStyle w:val="Heading4"/>
        <w:numPr>
          <w:ilvl w:val="3"/>
          <w:numId w:val="1"/>
        </w:numPr>
        <w:rPr/>
      </w:pPr>
      <w:bookmarkStart w:id="241" w:name="pg20346_229675"/>
      <w:bookmarkStart w:id="242" w:name="__RefHeading___Toc11846320_1280447820"/>
      <w:bookmarkStart w:id="243" w:name="_Toc80"/>
      <w:bookmarkEnd w:id="241"/>
      <w:bookmarkEnd w:id="242"/>
      <w:r>
        <w:rPr>
          <w:rtl w:val="true"/>
        </w:rPr>
        <w:t>درس گفتار صد و پنجم</w:t>
      </w:r>
      <w:r>
        <w:rPr>
          <w:rtl w:val="true"/>
        </w:rPr>
        <w:t xml:space="preserve">: </w:t>
      </w:r>
      <w:r>
        <w:rPr>
          <w:rtl w:val="true"/>
        </w:rPr>
        <w:t>أنواع ارتباط با حضرات معصومين عليهم السلام</w:t>
      </w:r>
      <w:bookmarkEnd w:id="243"/>
    </w:p>
    <w:p>
      <w:pPr>
        <w:pStyle w:val="Heading5"/>
        <w:numPr>
          <w:ilvl w:val="4"/>
          <w:numId w:val="1"/>
        </w:numPr>
        <w:rPr/>
      </w:pPr>
      <w:bookmarkStart w:id="244" w:name="__RefHeading___Toc11846322_1280447820"/>
      <w:bookmarkStart w:id="245" w:name="_Toc81"/>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همان گونه كه ارتباط با قرآن يكى از بهترين نوع ارتباطات است و موجب سعادت انسان در دو دنياست، دوش به دوش آن، ارتباط با اهل بيت عليهم السلام نيز بهترين نوع روابط است و موجب سعادت در دنيا و آخرت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تأكيد بسيارى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و پيامبر اكرم صلى الله عليه و آله و سلم نيز از ابتداى بعثت تا آخر عمر، در هر فرصتى، بر آن اصرار ورزيده 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درس گفتار، انواع و اقسام ارتباط با اهل بيت را بررسى كرده و سطوح مختلفى از اين ارتباط را تبيين خواهيم نمود</w:t>
      </w:r>
      <w:r>
        <w:rPr>
          <w:rFonts w:eastAsia="IRNazanin" w:cs="IRNazanin"/>
          <w:color w:val="111111"/>
          <w:sz w:val="28"/>
          <w:szCs w:val="28"/>
          <w:rtl w:val="true"/>
          <w:lang w:bidi="fa-IR"/>
        </w:rPr>
        <w:t xml:space="preserve">. </w:t>
      </w:r>
      <w:bookmarkStart w:id="246" w:name="pg20346_229676"/>
    </w:p>
    <w:p>
      <w:pPr>
        <w:pStyle w:val="Heading5"/>
        <w:numPr>
          <w:ilvl w:val="4"/>
          <w:numId w:val="1"/>
        </w:numPr>
        <w:rPr/>
      </w:pPr>
      <w:bookmarkStart w:id="247" w:name="__RefHeading___Toc11846324_1280447820"/>
      <w:bookmarkStart w:id="248" w:name="_Toc82"/>
      <w:bookmarkEnd w:id="246"/>
      <w:bookmarkEnd w:id="247"/>
      <w:r>
        <w:rPr>
          <w:rtl w:val="true"/>
        </w:rPr>
        <w:t>سعادت دو جهان در اثر ارتباط با اهل بيت عليهم السلام</w:t>
      </w:r>
      <w:bookmarkEnd w:id="248"/>
    </w:p>
    <w:p>
      <w:pPr>
        <w:pStyle w:val="BookText"/>
        <w:rPr/>
      </w:pPr>
      <w:r>
        <w:rPr>
          <w:rFonts w:ascii="IRNazanin" w:hAnsi="IRNazanin" w:eastAsia="IRNazanin"/>
          <w:color w:val="111111"/>
          <w:sz w:val="28"/>
          <w:sz w:val="28"/>
          <w:szCs w:val="28"/>
          <w:rtl w:val="true"/>
          <w:lang w:bidi="fa-IR"/>
        </w:rPr>
        <w:t>يكى از بهترين ارتباطهاى انسان، ارتباط او با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كه در اثر آن، مى تواند مراتب كمال و سعادت را به خوبى و آسانى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همۀ معصومين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پيامبراكرم صلى الله عليه و آله و سلم تا امام زمان 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بشريّت اند و همراهى انسان با ايشان، ارزنده ترين فوايد و سعادت ها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دنيا و امور دنيوى مؤثّر است و هم در آخرت براى انسان مفيد فايده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ارتباط نباشد، انسان به غير از ضلالت، به چيزى نمى رسد و اين خسارت در دوسرا، براى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دنيايش به مانند داعش و امثال اينها مى شود و آخرتش نيز جهنّم سوزان و عذاب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ارتباط كمتر باشد، بدبختى ها بيشتر است؛ و هرچه ارتباط گسترش يابد، سعادتمندى افزون تر و والاتر خواهد بود</w:t>
      </w:r>
      <w:r>
        <w:rPr>
          <w:rFonts w:eastAsia="IRNazanin" w:cs="IRNazanin"/>
          <w:color w:val="111111"/>
          <w:sz w:val="28"/>
          <w:szCs w:val="28"/>
          <w:rtl w:val="true"/>
          <w:lang w:bidi="fa-IR"/>
        </w:rPr>
        <w:t xml:space="preserve">. </w:t>
      </w:r>
      <w:bookmarkStart w:id="249" w:name="pg20346_229677"/>
    </w:p>
    <w:p>
      <w:pPr>
        <w:pStyle w:val="Heading5"/>
        <w:numPr>
          <w:ilvl w:val="4"/>
          <w:numId w:val="1"/>
        </w:numPr>
        <w:rPr/>
      </w:pPr>
      <w:bookmarkStart w:id="250" w:name="__RefHeading___Toc11846326_1280447820"/>
      <w:bookmarkStart w:id="251" w:name="_Toc83"/>
      <w:bookmarkEnd w:id="249"/>
      <w:bookmarkEnd w:id="250"/>
      <w:r>
        <w:rPr>
          <w:rtl w:val="true"/>
        </w:rPr>
        <w:t>تأكيد قرآن و پيامبر بر ارتباط با عترت</w:t>
      </w:r>
      <w:bookmarkEnd w:id="251"/>
    </w:p>
    <w:p>
      <w:pPr>
        <w:pStyle w:val="BookText"/>
        <w:rPr/>
      </w:pPr>
      <w:r>
        <w:rPr>
          <w:rFonts w:ascii="IRNazanin" w:hAnsi="IRNazanin" w:eastAsia="IRNazanin"/>
          <w:color w:val="111111"/>
          <w:sz w:val="28"/>
          <w:sz w:val="28"/>
          <w:szCs w:val="28"/>
          <w:rtl w:val="true"/>
          <w:lang w:bidi="fa-IR"/>
        </w:rPr>
        <w:t xml:space="preserve">قرآن كريم مى فرمايد كه پيامبران الهى و از جمله پيامبر اسلام صلى الله عليه و آله و سلم در مقابل همۀ زحمت ها و تلاش هايى كه براى هدايت مردمان كشيده اند، هيچ چيز براى خود نخواسته و نمى خواسته اند؛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و مشابه آن كه قرآن شريف از پيامبر اسلام و ديگر پيامبران پيشين نقل فرموده است، گوياى اين حقيقت است كه ايشان، از هيچ كسى طلب مزد و پاداش نمى كردند و اين واقعيّتى است كه در حيات اين پيامبران و ساير مصلحان حقيقى، متبلور است؛ امّا خداوند سبحان، در اين زمينه استثنايى هم قائل شده است و به پيامبر اكرم صلى الله عليه و آله و سلم مى فرمايد كه به مردم بگو من در برابر رسالتم هيچ مزد و اجرى از شما نمى خواهم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بعد در آيۀ ديگرى توضيح مى دهد كه منفعت اين مودّت با اهل بيت عليهم السلام و محبّت ايشان، به خود انسان باز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مزد و اجرى هم مطرح مى شود، در راستاى سعادت و كمال خود انسان است؛ چنان كه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أَسْئَلُكُمْ عَلَيْهِ مِنْ أَجْرٍ إِلاّٰ مَنْ شٰاءَ أَنْ يَتَّخِذَ إِلىٰ رَبِّهِ سَبِيلاً</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به عبارت ديگر، انسانى كه كمال طلب است و مى خواهد مراتب رشد را طى كند و از عالم ناسوت بگذرد و به عالم ملكوت و جبروت دست يابد و بالاخره به خدا برسد، راه آن، اهل بيت عصمت و طهارت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انسان با قرآن و اهل بيت عليهم السلام انسان را تا بى نهايت رو به استكمال مى برد؛ لذا انسان بايد در برقرارى ارتباط با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قرآن و هم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تلاش خود را بنمايد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و سلم اين حقيقت را صدها مرتبه و در هر فرصتى با ذكر روايت ثقلين،</w:t>
      </w:r>
      <w:r>
        <w:rPr>
          <w:rStyle w:val="FootnoteAnchor"/>
          <w:rtl w:val="true"/>
        </w:rPr>
        <w:footnoteReference w:id="221"/>
      </w:r>
      <w:r>
        <w:rPr>
          <w:rFonts w:ascii="IRNazanin" w:hAnsi="IRNazanin" w:eastAsia="IRNazanin"/>
          <w:color w:val="111111"/>
          <w:sz w:val="28"/>
          <w:sz w:val="28"/>
          <w:szCs w:val="28"/>
          <w:rtl w:val="true"/>
          <w:lang w:bidi="fa-IR"/>
        </w:rPr>
        <w:t>و ديگر رواياتى مانند روايت سفينه</w:t>
      </w:r>
      <w:r>
        <w:rPr>
          <w:rStyle w:val="FootnoteAnchor"/>
          <w:rtl w:val="true"/>
        </w:rPr>
        <w:footnoteReference w:id="222"/>
      </w:r>
      <w:r>
        <w:rPr>
          <w:rFonts w:ascii="Amiri" w:hAnsi="Amiri" w:eastAsia="Amiri" w:cs="Amiri"/>
          <w:color w:val="111111"/>
          <w:sz w:val="28"/>
          <w:sz w:val="28"/>
          <w:szCs w:val="28"/>
          <w:rtl w:val="true"/>
          <w:lang w:bidi="ar-SA"/>
        </w:rPr>
        <w:t>بيان فرموده اند كه 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قرآن و </w:t>
      </w:r>
    </w:p>
    <w:p>
      <w:pPr>
        <w:pStyle w:val="BookText"/>
        <w:rPr/>
      </w:pPr>
      <w:r>
        <w:rPr>
          <w:rFonts w:ascii="IRNazanin" w:hAnsi="IRNazanin" w:eastAsia="IRNazanin"/>
          <w:color w:val="111111"/>
          <w:sz w:val="28"/>
          <w:sz w:val="28"/>
          <w:szCs w:val="28"/>
          <w:rtl w:val="true"/>
          <w:lang w:bidi="fa-IR"/>
        </w:rPr>
        <w:t>اهل بيت متمسّك شويد و بدانيد كه اين دو تا قيامت از يكديگر جدايى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آنها يا يكى از آنها جدا شود، رو به بدبختى و ضلالت خواهد 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تَارِكٌ فِيكُمُ الثِّقْلَيْنِ كِتَابَ اللَّهِ وَ عِتْرَتِى أَهْلَ بَيْتِى وَ إِنَّهُمَا لَمْ يَفْتَرِقَا حَتَّى يَرِدَا عَلَىَّ الْحَوْضَ مَا إِنْ تَمَسَّكْتُمْ بِهما لَنْ تَضِلُّوا</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اگر قرآن و عترت دوش به دوش يكديگر باشند، سعادت و هدايت است و امّا اگر كسى بين قرآن و عترت تفرقه و جدايى قائل شد، خواه ناخواه دچار گمراهى و ضلالت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امروز و فردا و اين قرن و آن قرن هم ندارد، بلكه هميشه تا روز قيامت كه قرآن كريم با قرآن ناطق در خدمت پيغمبر اكرم صلى الله عليه و آله و سلم حاضر شوند،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در آيات ديگرى نيز دستور مى دهد كه انسان رابطۀ خود را با ولايت و عترت، از طريق متابعت از ايشان، حفظ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سعادت مى خواهيد، اطاعت از خدا و پيغمبر و اهل بيت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بايد رابطۀ خود را با خداوند سبحان و پيامبر اكرم و عترت حفظ و مستحكم كنيد تا در دنيا و آخرت سعادتمند شويد</w:t>
      </w:r>
      <w:r>
        <w:rPr>
          <w:rFonts w:eastAsia="IRNazanin" w:cs="IRNazanin"/>
          <w:color w:val="111111"/>
          <w:sz w:val="28"/>
          <w:szCs w:val="28"/>
          <w:rtl w:val="true"/>
          <w:lang w:bidi="fa-IR"/>
        </w:rPr>
        <w:t xml:space="preserve">. </w:t>
      </w:r>
      <w:bookmarkStart w:id="252" w:name="pg20346_229680"/>
    </w:p>
    <w:p>
      <w:pPr>
        <w:pStyle w:val="Heading5"/>
        <w:numPr>
          <w:ilvl w:val="4"/>
          <w:numId w:val="1"/>
        </w:numPr>
        <w:rPr/>
      </w:pPr>
      <w:bookmarkStart w:id="253" w:name="__RefHeading___Toc11846328_1280447820"/>
      <w:bookmarkStart w:id="254" w:name="_Toc84"/>
      <w:bookmarkEnd w:id="252"/>
      <w:bookmarkEnd w:id="253"/>
      <w:r>
        <w:rPr>
          <w:rtl w:val="true"/>
        </w:rPr>
        <w:t>اعتقاد و محبّت قلبى به اهل بيت عليهم السلام</w:t>
      </w:r>
      <w:bookmarkEnd w:id="254"/>
    </w:p>
    <w:p>
      <w:pPr>
        <w:pStyle w:val="BookText"/>
        <w:rPr/>
      </w:pPr>
      <w:r>
        <w:rPr>
          <w:rFonts w:ascii="IRNazanin" w:hAnsi="IRNazanin" w:eastAsia="IRNazanin"/>
          <w:color w:val="111111"/>
          <w:sz w:val="28"/>
          <w:sz w:val="28"/>
          <w:szCs w:val="28"/>
          <w:rtl w:val="true"/>
          <w:lang w:bidi="fa-IR"/>
        </w:rPr>
        <w:t xml:space="preserve">قدم اوّل در ايجاد و ارتقاء ارتباط با حضرات معصومين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باورهاى انسان و اعتقادات او، زيربناى روابط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معتقد به ولايت باشد، مسلّماً خود را به آن نزديك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ها، احترام ها، مودّت ها و در مراتب بعدى شعارها و عمل ها در راستاى نظر و فرمايشات اهل بيت عليهم السلام، از همين اعتقادات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مبناى اصلى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انسان بر اساس آن، رفتار و گفتار خود را جهت مى دهد و بر اهل بصيرت روشن است كه محبّت، بدون باور و شناخت، حاصل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الحمدالله شيعيان از لحاظ اعتقاد، تا سر حدّ عشق، اهل بيت عليهم السلام را دوست دارند و اين محبّت، به صورت قلبى و درونى درآمده و با پوست و گوشتشان آميخته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تشيّع در طول تاريخ و از ميان طوفان هاى سهمگين دشمنى ها نيز، به خاطر همين احساسات و عواطف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قلبى شيعيان به اهل بيت عليهم السلام، خود از جمله عواملى است كه دشمن را به هراس انداخته است و لذا دشمنان از راه هاى مختلف، در صدد مقابله با آن برآمده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دوستى با اهل بيت و اعتقاد قلبى به ايشان، در دنيا و آخرت براى انسان مفيد و سودمند است؛ در دنيا موجب حفظ از بلاها و سختى ها مى شود و انسان را از بسيارى از ضلالت ها مى رهاند و در آخرت، موجب رهايى از آتش دوزخ شده و زمينه ساز شفاعت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اهميّت محبّت، همين بس كه قرآن شريف، مودّت اهل بيت عليهم السلام را مزد رسالت قرار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محبّتى است كه در پى حمايت و پيمان طرفينى حاصل مى گردد </w:t>
      </w:r>
      <w:bookmarkStart w:id="255" w:name="pg20346_229681"/>
    </w:p>
    <w:p>
      <w:pPr>
        <w:pStyle w:val="BookText"/>
        <w:rPr/>
      </w:pPr>
      <w:bookmarkEnd w:id="255"/>
      <w:r>
        <w:rPr>
          <w:rFonts w:ascii="IRNazanin" w:hAnsi="IRNazanin" w:eastAsia="IRNazanin"/>
          <w:color w:val="111111"/>
          <w:sz w:val="28"/>
          <w:sz w:val="28"/>
          <w:szCs w:val="28"/>
          <w:rtl w:val="true"/>
          <w:lang w:bidi="fa-IR"/>
        </w:rPr>
        <w:t>و شايد به همين لحاظ دربارۀ محبّت بندگان نسبت به خدا، به كار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قرآن كريم، مزد بزرگترين هديۀ الهى به انسان را، امرى بزرگ قرار مى دهد و اين محبّت و مودّت، از تمامى دنيا و آنچه در آن است، ارزشمندتر و پربهاتر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باب محبّت و عشق به اهل بيت عليهم السلام و آثار آن در زندگى انسان فراوان است، ولى براى رعايت اختصار، به همين مقدار اكتفا مى شود</w:t>
      </w:r>
      <w:r>
        <w:rPr>
          <w:rFonts w:eastAsia="IRNazanin" w:cs="IRNazanin"/>
          <w:color w:val="111111"/>
          <w:sz w:val="28"/>
          <w:szCs w:val="28"/>
          <w:rtl w:val="true"/>
          <w:lang w:bidi="fa-IR"/>
        </w:rPr>
        <w:t>.</w:t>
      </w:r>
    </w:p>
    <w:p>
      <w:pPr>
        <w:pStyle w:val="Heading5"/>
        <w:numPr>
          <w:ilvl w:val="4"/>
          <w:numId w:val="1"/>
        </w:numPr>
        <w:rPr/>
      </w:pPr>
      <w:bookmarkStart w:id="256" w:name="__RefHeading___Toc11846330_1280447820"/>
      <w:bookmarkStart w:id="257" w:name="_Toc85"/>
      <w:bookmarkEnd w:id="256"/>
      <w:r>
        <w:rPr>
          <w:rtl w:val="true"/>
        </w:rPr>
        <w:t>ابراز محبّت و مودّت به اهل بيت عليهم السلام</w:t>
      </w:r>
      <w:bookmarkEnd w:id="257"/>
    </w:p>
    <w:p>
      <w:pPr>
        <w:pStyle w:val="BookText"/>
        <w:rPr/>
      </w:pPr>
      <w:r>
        <w:rPr>
          <w:rFonts w:ascii="IRNazanin" w:hAnsi="IRNazanin" w:eastAsia="IRNazanin"/>
          <w:color w:val="111111"/>
          <w:sz w:val="28"/>
          <w:sz w:val="28"/>
          <w:szCs w:val="28"/>
          <w:rtl w:val="true"/>
          <w:lang w:bidi="fa-IR"/>
        </w:rPr>
        <w:t>قسم دوّم رابطه با اهل بيت، بيان شعار ايشان و تبيين زبانى ارتباط با ايشان در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اعتقادات خود از جمله محبّت به معصومين عليهم السلام را بايد به روش صحيح ابراز كند و به طرُق مختلف، ديگران را به آن دعوت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جشن ها و مولودى ها در مواليد حضرات معصومين عليهم السلام و ديگر اعياد، برپاكردن جلسات عزادارى در ايّام شهادت ايشان و نيز مراسم روضه و مانند آن در زمان هايى مانند محرّم و صفر، همگى از شعارهاى تشيّع هستند كه بايد در اقامۀ آنها تلاش نمود؛ زيرا اين مراسم ها، موجب احياى اسلام و حفظ تشيّع است و يكى از راه هاى التزام به مودّت اهل بيت عليهم السلام گسترش همين نوع جلسات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 علياً ولى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مأذنه ها، شعارى بر اعتقاد راستين به ائمّه و نشان از محبّت زبانى و عشق و علاقۀ درونى به ايشان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نام گذارى فرزندان به نام هاى آن بزرگواران، احياء شعار اهل بيت عليهم السلام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اهل بيت عليهم السلام عشق مى ورزد و خود را محبّ ايشان مى داند، به بهانه هاى واهى، از تسميۀ فرزندان به نام هاى ايشان كه بهترين و </w:t>
      </w:r>
    </w:p>
    <w:p>
      <w:pPr>
        <w:pStyle w:val="BookText"/>
        <w:rPr/>
      </w:pPr>
      <w:r>
        <w:rPr>
          <w:rFonts w:ascii="Amiri" w:hAnsi="Amiri" w:eastAsia="Amiri" w:cs="Amiri"/>
          <w:color w:val="111111"/>
          <w:sz w:val="28"/>
          <w:sz w:val="28"/>
          <w:szCs w:val="28"/>
          <w:rtl w:val="true"/>
          <w:lang w:bidi="ar-SA"/>
        </w:rPr>
        <w:t xml:space="preserve">شيرين ترين نام ها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أَحْلَى أَسْمَاءَكُمْ‌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خوددارى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نيز براى نام گذارى مناسب فرزندان، تأكيد فراوانى شده است و آن را از جمله حقوق فرزندان بر والدين شمرده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الْوَلَدِ عَلَى الْوَالِدِ أَنْ يُحَسِّنَ اسْمَهُ وَ يُحَسِّنَ أَدَبَهُ وَ يُعَلِّمَهُ الْقُرْآن</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نام گذارى فرزندان به نام هاى اهل بيت عليهم السلام و اولياى دين كه در روايات نيز بدان تأكيد شده است،</w:t>
      </w:r>
      <w:r>
        <w:rPr>
          <w:rStyle w:val="FootnoteAnchor"/>
          <w:rtl w:val="true"/>
        </w:rPr>
        <w:footnoteReference w:id="227"/>
      </w:r>
      <w:r>
        <w:rPr>
          <w:rFonts w:ascii="IRNazanin" w:hAnsi="IRNazanin" w:eastAsia="IRNazanin"/>
          <w:color w:val="111111"/>
          <w:sz w:val="28"/>
          <w:sz w:val="28"/>
          <w:szCs w:val="28"/>
          <w:rtl w:val="true"/>
          <w:lang w:bidi="fa-IR"/>
        </w:rPr>
        <w:t>از مصاديق احياى نام آن بزرگواران و نشان گر نوعى پيوند انسان با ايشان و ابراز علاقه در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مسائل ولايى به كودكان و جوانان، در راستاى بزرگداشت شعار اهل بيت عليهم السلام است و بيان زندگى ائمّه و مسائل مرتبط با زندگى آن بزرگواران، احياى زبانى و بيانى ياد حضرات معصومين عليهم السلام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مسائلى كه حالت بنيادين و زيربنايى دارند، مانند مسئلۀ غدير، پيامبر اكرم صلى الله عليه و آله و سلم تأكيد كرده اند كه تا روز قيامت، پدران به فرزندان و حاضران به غايبان، پيام اين روز</w:t>
      </w:r>
      <w:bookmarkStart w:id="258" w:name="pg20346_229683"/>
    </w:p>
    <w:p>
      <w:pPr>
        <w:pStyle w:val="BookText"/>
        <w:rPr/>
      </w:pPr>
      <w:bookmarkEnd w:id="258"/>
      <w:r>
        <w:rPr>
          <w:rFonts w:ascii="Amiri" w:hAnsi="Amiri" w:eastAsia="Amiri" w:cs="Amiri"/>
          <w:color w:val="111111"/>
          <w:sz w:val="28"/>
          <w:sz w:val="28"/>
          <w:szCs w:val="28"/>
          <w:rtl w:val="true"/>
          <w:lang w:bidi="ar-SA"/>
        </w:rPr>
        <w:t>مبنى بر امامت و ولايت اهل بيت عليهم السلام را برسانند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فَلْيُبَلِّغِ الْحَاضِرُ الْغَائِبَ وَ الْوَالِدُ الْوَلَدَ إِلَى يَوْمِ الْقِيَامَةِ‌</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آن بزرگواران از دور و نزديك نيز از ديگر راه هاى برقرارى ارتباط با معصومين عليهم السلام و خود جلوه اى از پيوند با آن ذوات نورانى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اى كه ادّعا مى كند مى خواهد با آمدن امام زمان عجل الله تعالى فرجه الشريف پرچم اسلام را روى كرۀ زمين افراشته كند، بايد با امام زمان و ديگر ائمّۀ عليهم السلام مرتبط باشد و با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جامعۀ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گاه، اين ارتباط را استحكام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مسئلۀ زيارات مشاهد مشرّفه، بايد مراقب بدعت ها و خرافات بود و از آنها جدّا پرهيز كرد تا زيارت انسان، مقبول خداوند و مورد نظر اهل بيت عليه السلام واقع شود</w:t>
      </w:r>
      <w:r>
        <w:rPr>
          <w:rFonts w:eastAsia="IRNazanin" w:cs="IRNazanin"/>
          <w:color w:val="111111"/>
          <w:sz w:val="28"/>
          <w:szCs w:val="28"/>
          <w:rtl w:val="true"/>
          <w:lang w:bidi="fa-IR"/>
        </w:rPr>
        <w:t>.</w:t>
      </w:r>
    </w:p>
    <w:p>
      <w:pPr>
        <w:pStyle w:val="Heading5"/>
        <w:numPr>
          <w:ilvl w:val="4"/>
          <w:numId w:val="1"/>
        </w:numPr>
        <w:rPr/>
      </w:pPr>
      <w:bookmarkStart w:id="259" w:name="__RefHeading___Toc11846332_1280447820"/>
      <w:bookmarkStart w:id="260" w:name="_Toc86"/>
      <w:bookmarkEnd w:id="259"/>
      <w:r>
        <w:rPr>
          <w:rtl w:val="true"/>
        </w:rPr>
        <w:t>رابطۀ عملى با اهل بيت عليهم السلام در دنيا</w:t>
      </w:r>
      <w:bookmarkEnd w:id="26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از ارتباط با اهل بيت عليهم السلام كه از اقسام پيشين مهم تر و لازم تر است، رابطۀ عملى با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نوع ارتباط بسيار كم است، در صورتى كه اعتقاد و شعار، هر دو، مقدّماتى براى اين سطح از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رستگارى و سعادت ابدى انسان مى شود و او را نجات مى دهد، برقرارى پيوند با حضرات معصومين عليهم السلام از طريق عمل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رابطۀ عملى معانى و وجوهى دارد كه در ادامه به برخى از مهم ترين آنها اشاره مى 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متابعت از اهل بيت عليهم السلام</w:t>
      </w:r>
    </w:p>
    <w:p>
      <w:pPr>
        <w:pStyle w:val="BookText"/>
        <w:rPr/>
      </w:pPr>
      <w:r>
        <w:rPr>
          <w:rFonts w:ascii="IRNazanin" w:hAnsi="IRNazanin" w:eastAsia="IRNazanin"/>
          <w:color w:val="111111"/>
          <w:sz w:val="28"/>
          <w:sz w:val="28"/>
          <w:szCs w:val="28"/>
          <w:rtl w:val="true"/>
          <w:lang w:bidi="fa-IR"/>
        </w:rPr>
        <w:t>قرآن كريم با صراحت هرچه تمام تر بيان فرموده كه اگر كسى مدّعى محبّت الهى است، بايد پيرو و تابع پيامبر صلى الله عليه و آله و سلم باشد تا خداوند نيز او را دوست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به عبارت ديگر، متابعت از دستورات پيامبر اكرم صلى الله عليه و آله و سلم و ساير حضرات معصومين عليهم السلام، موجب مى شود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متابعت از اهل بيت عليهم السلام، همان التزام به مسائل شرع مقدّس، حلال و حرام الهى، دستورات اخلاقى دين و ساير مسائل اسلام است كه از طرق گوناگون به دست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گوناگون دين در صحنۀ انديشه و عمل و نيز در حوزۀ فردى و اجتماعى را، مراجع تقليد، از روايات حضرات معصومين عليهم السلام استخراج كرده و تحت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اخلاق و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نموده اند، كسى كه تابع اهل بيت عليهم السلام است، بايد خود را مقيّد به رعايت همۀ اين مسائل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مشابهت رفتارى به سيرۀ اهل بيت عليهم السلام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علاوه بر متابعت، بايد در اعمال و رفتار و كردار خود، با اهل بيت عليهم السلام مشابهت پيدا كند؛ يعنى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 كسى نمى تواند مانند ايشان عمل كند، چنان كه اميرالمؤمنين عليه السلام در نامۀ خود به عثمان بن حنيف، چند نمونه از وجوه رفتارى معمول خويش را برشمردند و سپس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إِنَّكُمْ لَا تَقْدِرُونَ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نمى توانيد مانند ما عمل كنيد، امّا از يك نكتۀ مهم غافل نشويد، بايد به هر اندازه كه مى 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مراعات كنيد و براى اجراى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أَعِينُونِي بِوَرَعٍ وَ اجْتِهَادٍ وَ عِفَّةٍ وَ سَدَادٍ</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اگر نمى توانيم مانند اميرالمؤمنين عليه السلام و ديگر معصومين عليهم السلام غالب شب را به عبادت سپرى كنيم، لااقل علاوه بر التزام به نمازهاى واجب، به نمازهاى مستحب به ويژه نمازشب اهميّت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خدمت به خلق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 از اين دو، اجتناب از گناه سرلوحۀ زندگى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گناه، يك تلاطم درونى در اهل بيت عليهم السلام پيدا مى شد؛ در حالى كه آنها معصوم بودند و خطا و نسيان و جهل هم نداشتند و اصلاً گناه در فكر و ذهن آنها نيامده و نمى آمده، ما هم بايد گناه در زندگيمان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نعوذ بالله به هر علّتى گناه آمد، ساده از كنار آن رد نشويم؛ فوراً جبران و تدارك كنيم و با توبه و استغفار، تلاطم درونى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نيز وعده داده كه گناهان را مى 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هُوَ اَلتَّوّٰابُ اَلرَّحِيمُ‌</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حالت اجتناب از گناه و حسّاسيّت به آن، بايد كم كم درونى شود تا انسان بتواند ملكۀ عدالت را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كه براى مرجع تقليد و حتّى براى قاضى و امام جماعت بيان شده، به همين معناست كه به طور ناخودآگاه از گناه اجتناب كند؛ به صورت درونى، موقع نماز براى او تلاطمى ايجاد شود؛ در وقت نماز شب بيدار شود و به هر اندازه هم مى تواند، به خلق خدا خدمت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عدالت است كه باعث مى شود انسان هميشه خود را در مقابل خداوند متعال، مقصّر بداند و هميشه توبه و انابه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حالات داراى مراتب و درجات است؛ امّا به هر حال كسى كه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بيت عليهم السلام پيدا كند و خود را شيعه بنامد و مدّعى الگوبردارى از رفتار آن بزرگواران باشد، بايد حدّاقل هايى را كه همان التزام به واجبات و ترك محرّمات است،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 كه به امام صادق عليه السلام عرض شد گروهى از شيعيان شما گناه مى كنند و مى گويند ما اميدوار به نجاتيم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ايشان دل به آرزوهاى بيجا خوش كرده اند، جز اين نيست كه اگر كسى به چيزى اميدوار است، به طلب آن مى رود و اگر از چيزى هراس دارد، از آن مى گريزد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قَوْمٌ يَعْمَلُونَ بِالْمَعَاصِي وَ يَقُولُونَ نَرْجُو فَلَا يَزَالُونَ كَذَلِكَ حَتَّى يَأْتِيَهُمُ الْمَوْتُ فَقَالَ هَؤُلَاءِ قَوْمٌ يَتَرَجَّحُونَ فِي الْأَمَانِيِّ كَذَبُوا لَيْسُوا بِرَاجِينَ إِنَّ مَنْ رَجَا شَيْئاً طَلَبَهُ وَ مَنْ خَافَ مِنْ شَيْ‌ءٍ هَرَبَ مِنْهُ‌</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وقتى كسى مى تواند مدّعى تشيّع باشد كه علاوه بر محبّت و ابراز زبانى، در عمل نيز اين مسئله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اهل گناه است و متّقى نيست، چگونه مى خواهد خود را شيعه بنامد؟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مِنْ شِيعَتِنَا مِنْكُمْ إِلَّا مَنِ اتَّقَى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كسى است كه تقوا داشته باشد؛ از گناهان اجتناب ورزد و خود را مقيّد به واجبات بداند؛ آنگاه كم كم نور ولايت و نور شيعه گرى در چهره اش نمايان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 و كسانى كه چشم بصيرت دارند، نور تشيّع را در پيشانى شيعه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عدّه اى نزد اميرالمؤمنين عليه السلام آمدند و گفتند ما شيعيان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نگاهى به چهره هاى آنها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تشيّع در چهرۀ شما نمى بينم</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 xml:space="preserve">اينها عشق به ولايت داشتند و على عليه السلام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مى دانستند، امّا از نظر عمل كوتاه آمده بودند، لذا اميرالمؤمنين عليهم السلام فرمودند من نور تشيّع در پيشانى شما نمى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مقايسۀ چند نمونه از سيرۀ معصومين عليهم السلام و عملكردهاى ما</w:t>
      </w:r>
    </w:p>
    <w:p>
      <w:pPr>
        <w:pStyle w:val="BookText"/>
        <w:rPr/>
      </w:pPr>
      <w:r>
        <w:rPr>
          <w:rFonts w:ascii="IRNazanin" w:hAnsi="IRNazanin" w:eastAsia="IRNazanin"/>
          <w:color w:val="111111"/>
          <w:sz w:val="28"/>
          <w:sz w:val="28"/>
          <w:szCs w:val="28"/>
          <w:rtl w:val="true"/>
          <w:lang w:bidi="fa-IR"/>
        </w:rPr>
        <w:t>نمونۀ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در ازدواج حضرت زهرا عليها السلام، وقتى اميرالمؤمنين عليه السلام به خواستگارى آمدند، از آنچه داماد داشت، يعنى همان زره ايشان، براى تهيۀ جهيزيه و مهريه استفاده كردند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جهيزيۀ مختصرى كه غالب آن از گِل بود، تهيه شد و بعد هم مراسم ساده اى با ذكر و يادخدا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وليمه اى دادند و عروس به خانۀ شوهر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هم فقيرى رسيد و از حضرت زهرا عليها السلام چيزى خواست، ايشان نيز لباس عروسى خود را به فقير بخشيدند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پيامبراكرم صلى الله عليه و آله و سلم بر سهولت در امر ازدواج، بسيار تأكيد داشتند؛ ايشان دو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ملاك انتخاب معرّفى كرده و مى فرمودند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 دِينَهُ فَزَوِّجُوهُ إِلَّا تَفْعَلُوهُ تَكُنْ فِتْنَةٌ فِي الْأَرْضِ وَ فَسادٌ كَبِيرٌ</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در مسئلۀ ازدواج، خانواده ها و دختر و پسر، بايد به دنبال ملاك اخلاق و دين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خواستگارى، دختر از نماز و تقيّدات پسر سؤال كند؛ از نوع رفتار و برخورد او با مردم و ارباب رجوعش در اداره يا محلّ كارش جويا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از حجاب و عفاف دختر بپرسد؛ از دين دارى و تقيّدات او مطمئن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خانواده ها در مسائل مختلف ازدواج، مثل مهريه و جهيزيه و مراسم و مانند اينها، سهل گير باشند؛ چنان كه سيرۀ معصومين عليهم السلام چنين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امروزه متأسّفانه تنها مسئله اى كه كمتر در خواستگارى ها و ازدواج ها مطرح و بدان توجّه مى شود، موضوع دين و ديانت دختر 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شغل، خانه، سرمايه و ميزان درآمدِ پسر سؤال مى شود، امّا آيا از دين و اخلاق و هم سؤال مى كنند؟ ماديّات، چشم و هم چشمى ها، شهرت يافته و بر اثر تجمّل گرايى هاى بسيار، بدبختى و نكبت، گريبان گير جامعه و خانواده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فراوانند دختر و پسرهايى كه بر اثر وجود اين تجمّلات، نمى توانند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خانواده هايى كه به خاطر نداشتن توان مالى در تهيۀ جهيزيه، به خواستگارها جواب رد مى دهند يا پسرها به خاطر نداشتن كار و سرمايه و ديگر لوازم زندگى، نمى توانند ازدواج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آنچه امروز در مسئلۀ ازدواج هست و آنچه در سيرۀ حضرات معصومين عليهما السلام بوده، فرسنگ ها فاصله است و نه تنها فاصله است، بلكه اين دو روش، در جهت مخالف يكديگر هستند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جمّال يكى از شيعيان امام موسى بن جعفر عليه السلام است و شغل او شتربانى بوده كه از كوفه به مدينه و گاهى به مكّه، بار و مسافر مى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مى خواست از طرف بغداد به مدينه بيايد و لذا نزد على بن يقطين، وزير </w:t>
      </w:r>
    </w:p>
    <w:p>
      <w:pPr>
        <w:pStyle w:val="BookText"/>
        <w:rPr/>
      </w:pPr>
      <w:r>
        <w:rPr>
          <w:rFonts w:ascii="IRNazanin" w:hAnsi="IRNazanin" w:eastAsia="IRNazanin"/>
          <w:color w:val="111111"/>
          <w:sz w:val="28"/>
          <w:sz w:val="28"/>
          <w:szCs w:val="28"/>
          <w:rtl w:val="true"/>
          <w:lang w:bidi="fa-IR"/>
        </w:rPr>
        <w:t>هارون الرّشيد رفت تا او را ببيند، امّا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 عليه السلام على بن يقطين را نيز خيلى دوست داشتند و حتّى بارها و بارها كه او مى خواست از مقام و منصب خود استعفا بدهد، حضرت اجازه نمى دادند و مى فرمودند كفّارۀ گناهت كه در دربار ظلم هستى، خدمت به شيعه و خدمت به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ابراهيم جمال نتوانست على بن يقطين را ببيند و بالاخره به مدينه و خدمت امام كاظم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سراغ على بن يقطين را از او گرفتند و او گفت دلم مى خواست ايشان را ببينم، امّا نشد؛ امام كاظم عليه السلام ناراحت شدند، امّا به ابراهيم جمّال چيزى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على بن يقطين اين بود كه هرگاه مى خواست امام هفتم عليه السلام را ببيند، به عنوان حج تعدادى را همراه خود به مكّه مى آورد و بعد هم براى زيارت قبر پيامبر صلى الله عليه و آله و سلم به مدينه مى آمد و نصف شب، خدمت امام كاظم عليه السلام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جلسه خدمت امام مى آمد و بعد بر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به مدينه آمده بود و به در منزل امام موسى بن جعفر عليه السلام رفت، امّا او را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اتّفاقى حضرت را در جايى ديد و پرسيد چه شده است و تقصيرم چيست كه راهم نمى دهيد؟ حضرت فرمودند ابراهيم جمّال آمده و راهش نداده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گفت من تقصير ندارم و اگر با من بود راهش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او را راضى كنم در حالى كه من در مدينه و او در كوفه است‌؟ حضرت فرمودند من برايت وسيله تهيه مى كنم، شب برو و از او عذرخواهى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ها روى اين مسائل و وقايع فكر كنيد و ساده از كنار آن، نگذريد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جعفر عليه السلام او را با معجزه به كوفه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بود و على بن يقطين درِ خانۀ ابراهيم جمّال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تعجّب كرد كه نصف شب على بن يقطين اينجا 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يقطين گفت موسى بن جعفر عليه السلام از دست من </w:t>
      </w:r>
    </w:p>
    <w:p>
      <w:pPr>
        <w:pStyle w:val="BookText"/>
        <w:rPr/>
      </w:pPr>
      <w:r>
        <w:rPr>
          <w:rFonts w:ascii="IRNazanin" w:hAnsi="IRNazanin" w:eastAsia="IRNazanin"/>
          <w:color w:val="111111"/>
          <w:sz w:val="28"/>
          <w:sz w:val="28"/>
          <w:szCs w:val="28"/>
          <w:rtl w:val="true"/>
          <w:lang w:bidi="fa-IR"/>
        </w:rPr>
        <w:t>ناراحت اند براى اينكه تو را راه نداده ام، پس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 من بخشيدم و من گله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دوباره پرسيد از من راضى شدى‌؟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سرش را روى خاك گذاشت و گفت پايت را روى سر من بگذار تا ببينم راضى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كه در آن زمان وزير دو ثلث جهان بود، سرش را روى خاك گذاشت و ابراهيم جمال پايش را روى سرش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معجزه به مدينه برگشت به در خانۀ موسى بن جعفر عليه السلام رفت و حضرت او را پذيرفتند و فرمودند از دست تو راضى شدم</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اين، نمونۀ سيره و روش ائمّۀ اطهار عليهم السلام در شدّت توجّه به حقوق خلق خدا و جلب رضايت ايشان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شايد از ما به اين اندازه نخواهند،</w:t>
      </w:r>
    </w:p>
    <w:p>
      <w:pPr>
        <w:pStyle w:val="BookText"/>
        <w:rPr/>
      </w:pPr>
      <w:r>
        <w:rPr>
          <w:rFonts w:ascii="IRNazanin" w:hAnsi="IRNazanin" w:eastAsia="IRNazanin"/>
          <w:color w:val="111111"/>
          <w:sz w:val="28"/>
          <w:sz w:val="28"/>
          <w:szCs w:val="28"/>
          <w:rtl w:val="true"/>
          <w:lang w:bidi="fa-IR"/>
        </w:rPr>
        <w:t>امّا وضعيّت اجتماع ما چگونه است‌؟ گاهى اوقات اتّفاق مى افتد كه كسى مى خواهد رئيس يك اداره يا مديرى را ببيند، امّا مدام مى گويند فعلاً امكان ندارد يا چندماه طول مى كشد يا حتّى اصلاً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مسئولى در مقابل ارباب رجوع، جواب سلام او را هم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صفى از مردم ساعت ها تشكيل شده و مى گويند فلانى در جلسه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وضعيّت، شباهتى با سيرۀ معصومين عليهما السلام و روش و منش ايشان دارد؟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حاجتى داشت و خدمت امام مجتبى عليه السلام آمد تا حضرت حاجت او را ادا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دنبال او به راه افتادند و اتّفاقا به مسجدى رسيدند كه امام حسين عليه السلام در آن معتكف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آن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برادرم نگفتى و راهت را دور كردى و نزد من آمدى‌؟ اگر به برادرم گفته بودى كارت را انجام </w:t>
      </w:r>
    </w:p>
    <w:p>
      <w:pPr>
        <w:pStyle w:val="BookText"/>
        <w:rPr/>
      </w:pPr>
      <w:r>
        <w:rPr>
          <w:rFonts w:ascii="IRNazanin" w:hAnsi="IRNazanin" w:eastAsia="IRNazanin"/>
          <w:color w:val="111111"/>
          <w:sz w:val="28"/>
          <w:sz w:val="28"/>
          <w:szCs w:val="28"/>
          <w:rtl w:val="true"/>
          <w:lang w:bidi="fa-IR"/>
        </w:rPr>
        <w:t>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معتكف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مجتبى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أَعَانَكَ كَانَ خَيْراً لَهُ مِنِ اعْتِكَافِهِ شَهْراً</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كمك به يك شيعه و قضاى حاجت او، از يك ماه اعتكاف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بى اعتنايى به حوائج ديگران، به شدّت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رحمه الله روايات بسيارى در اين باره ذكر كرده است و از جمله اين روايت را ذكر كرده كه در روز قيامت كسى را كه مى توانسته به ديگران كمك كند، امّا نكرده است، مى آورند، در حالى كه چشم ها به گودى فرو رفته و روسياه است؛ خدا او را رسوا مى كند و مى گويد اين خائن به من و خائن به اهل بيت عليهم السلام است براى اينكه مى توانست كمك به خلق خدا كند و امّا نكرد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بايد جدّاً به اين روايت ها اهميّت داده شود و عمل به اين سيره و دستورات، سرمشق هميشگى زندگى ها باشد تا انسان بتواند ادّعاى شيعه گرى و پيروى از اهل بيت عليهم السلام را بنمايد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روز عاشورا وقتى ابوثمامه به امام حسين عليه السلام گفت كه موقع اذان و نماز ظهر شده است و مى خواهيم قبل از شهادت، با شما نماز ظهر را بخوانيم؛ حضرت در حالى كه داغ شهدا بر دلشان بود، امّا تبسّم كردند و ضمن دعاى خير براى او، فرمودند كه خداوند تو را از نمازگزاران قرار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جَعَلَكَ اللَّهُ مِنَ المُصَلّينَ الذّاكِرينَ‌</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بالاخره در وسط ميدان جنگ، امام حسين عليه السلام نماز جماعت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اينست كه تمام مسجدها بايد موقع نماز، پر باشد و همگان به نماز اوّل وقت و جماعت، در هر حالى اهميّت و اولويّت بدهند؛ امّا متأسّفانه اينگونه نيست و مساجد و جماعات خلوت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ها و بازارها در موقع نماز شلوغ و پررفت وآمد است و مسئلۀ نماز جماعت، آن چنان كه بايد باشد، مورد توجّه واقع نمى شود؛ اين در حالى است كه همگان براى عزادارى اباعبدالله عليه السلام اهميّت ويژه اى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بايد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مراسم ها گريه ها مى كنند؛ امّا مشابهت و متابعت در عمل، كمرنگ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همگان به ويژه جوانان توصيه مى كنم كه روى اين مباحث، فكر و انديشه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خواستار شفاعت اهل بيت عليهم السلام در قيامت باشيم، بايد در عمل، از اهل بيت عليهم السلام متابعت كنيم و مشابهتى با ايشان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معانى مهمّ شفاعت همين است كه انسان در دنيا شباهت عملى به اهل بيت عليه السلام پيدا كند تا در قيامت مورد شفاعتشان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بدون اينكه انسان تناسبى با حضرات معصومين عليهم السلام داشته باشد، معنايى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رابطۀ عملى و متابعت و مشابهت باشد، شفاعت هم براى كسانى كه در مسير ايشان هستند، خواهد بود و الا وقتى مسيرها متفاوت است، يعنى پيوند و رابطه اى بين انسان و اهل بيت عليهم السلام نيست، آنگاه در قيامت نيز رابطه و پيوندى با ائمّۀ طاهرين عليهم السلام نخواهد بود تا انسان را لايق شفاعت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و تمسّك به اهل بيت عليهم السلام</w:t>
      </w:r>
    </w:p>
    <w:p>
      <w:pPr>
        <w:pStyle w:val="BookText"/>
        <w:rPr/>
      </w:pPr>
      <w:r>
        <w:rPr>
          <w:rFonts w:ascii="Amiri" w:hAnsi="Amiri" w:eastAsia="Amiri" w:cs="Amiri"/>
          <w:color w:val="111111"/>
          <w:sz w:val="28"/>
          <w:sz w:val="28"/>
          <w:szCs w:val="28"/>
          <w:rtl w:val="true"/>
          <w:lang w:bidi="ar-SA"/>
        </w:rPr>
        <w:t xml:space="preserve">قرآن شريف از انسان ها خواسته است كه در برقرارى رابطه با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اى بندگان باتقوا، براى گرفتن فيض، واسطه مى خواهيد و آن واسطه، حضرات معصومين عليهم السلام هستند؛ چنان كه در روايات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الْوَسِيلَةُ إِلَى اللَّه</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يا در آيۀ ديگرى مى فرمايد كه خداوند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اسماء الحسنى همان حضرات معصومين عليهم السلام هستند؛ همان گونه كه امام صادق عليه السلام مى فرمايند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الْأَسْمَاءُ الْحُسْنَى</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در وقت دعا، بايد به اهل بيت عليهم السلام متوسّل و متمسّك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صلوات كه تأكيد شده قبل و بعد از دعاها گفته شود،</w:t>
      </w:r>
      <w:r>
        <w:rPr>
          <w:rStyle w:val="FootnoteAnchor"/>
          <w:rtl w:val="true"/>
        </w:rPr>
        <w:footnoteReference w:id="246"/>
      </w:r>
      <w:r>
        <w:rPr>
          <w:rFonts w:ascii="Amiri" w:hAnsi="Amiri" w:eastAsia="Amiri" w:cs="Amiri"/>
          <w:color w:val="111111"/>
          <w:sz w:val="28"/>
          <w:sz w:val="28"/>
          <w:szCs w:val="28"/>
          <w:rtl w:val="true"/>
          <w:lang w:bidi="ar-SA"/>
        </w:rPr>
        <w:t xml:space="preserve">توسّل به حضرات معصومين عليهم السلام و واسطه </w:t>
      </w:r>
    </w:p>
    <w:p>
      <w:pPr>
        <w:pStyle w:val="BookText"/>
        <w:rPr/>
      </w:pPr>
      <w:r>
        <w:rPr>
          <w:rFonts w:ascii="IRNazanin" w:hAnsi="IRNazanin" w:eastAsia="IRNazanin"/>
          <w:color w:val="111111"/>
          <w:sz w:val="28"/>
          <w:sz w:val="28"/>
          <w:szCs w:val="28"/>
          <w:rtl w:val="true"/>
          <w:lang w:bidi="fa-IR"/>
        </w:rPr>
        <w:t>قراردادن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دعاهاى مأثور، توسّل به اشكال و انحاء گوناگون در اوّل يا وسط يا آخر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با صراحت مى فرمايد كه توبه و استغفار به درگاه الهى، بايد با توسّل همراه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گناهكار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آمرزيده شوى، بايد نزد پيغمبر اكرم صلى الله عليه و آله و سلم استغفار كنى و پيغمبر هم برايت استغفار كند، آنگاه پروردگار عالم تو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استغفار كنيم، بايد اسغفار با توسّل و توجّه به پيامبر و اهل بيت عليهم السلام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استجابت دعا، رفع گرفتارى ها و اصلاح امور، به توسّل نياز است و بدون آن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نيز مشخّص است، زيرا نظام خلقت، بر مبناى اسباب و علل و وسائط قرار گرفته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يُجْرِيَ الْأَشْيَاءَ إِلَّا بِأَسْبَابٍ‌</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معنا ندارد خداوند سبحان بدون اسباب،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تكوينى است و نه تشريعى؛ يعنى محال است كه پروردگار عالم بدون وسائط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از جانب فيّاض و فيض هم نيست، بلكه قصور از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وجود بايد با </w:t>
      </w:r>
    </w:p>
    <w:p>
      <w:pPr>
        <w:pStyle w:val="BookText"/>
        <w:rPr/>
      </w:pPr>
      <w:r>
        <w:rPr>
          <w:rFonts w:ascii="Amiri" w:hAnsi="Amiri" w:eastAsia="Amiri" w:cs="Amiri"/>
          <w:color w:val="111111"/>
          <w:sz w:val="28"/>
          <w:sz w:val="28"/>
          <w:szCs w:val="28"/>
          <w:rtl w:val="true"/>
          <w:lang w:bidi="ar-SA"/>
        </w:rPr>
        <w:t>وسائط فيض نفع ببرد؛ لذا اين توسّل ها به عنوان وساطت در فيض، بايد باشد</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مسئلۀ توسّل، موضوعى مفصّل در آيات قرآن كريم و روايات اهل بيت عليهم السلام است و معانى و مراتب گوناگونى نيز براى آن ذكر شده كه در جاى خود به تفصيل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سلسله مباحث، فقط به اين جنبه از آن اشاره كرديم كه توسّل، نوعى رابطه با معصومين عليهم السلام است و بايد بگوييم از بهترين شيوه هاى ارتباط با آن ذوات نورانى است كه در دنيا و آخرت، سودمند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بودن در مقابل اهل بيت عليهم السلام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تسليم، از مقامات بلند عرفانى است كه خداوند آن را به اخصّ از خواص بندگان عنايت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تسليم وقتى در مقابل اهل بيت عليهم السلام و مقام ولايت ايشان و سخنان آن بزرگواران باشد، اهميّت بيشترى مى يابد و مى توان گفت به مثابۀ درّ گران بهايى است كه هديۀ الهى به بندگان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قسم ياد فرموده كه تا كسى به مقام تسليم نرسد، از ايمان كامل، بهره اى نبرده است</w:t>
      </w:r>
      <w:r>
        <w:rPr>
          <w:rFonts w:eastAsia="IRNazanin" w:cs="IRNazanin"/>
          <w:color w:val="111111"/>
          <w:sz w:val="28"/>
          <w:szCs w:val="28"/>
          <w:rtl w:val="true"/>
          <w:lang w:bidi="fa-IR"/>
        </w:rPr>
        <w:t xml:space="preserve">: </w:t>
      </w:r>
      <w:bookmarkStart w:id="261" w:name="pg20346_229697"/>
    </w:p>
    <w:p>
      <w:pPr>
        <w:pStyle w:val="BookText"/>
        <w:rPr/>
      </w:pPr>
      <w:bookmarkEnd w:id="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تحصيل اين مرتبه از ارتباط با معصومين عليهم السلام، سخت و دشوار است، به نحوى كه مرحوم علامۀ مجلسى رحمه الله در كتاب ارزشمند بحار الانوار، در بابى، بيش از صد روايت در اين باره نقل فرموده كه مضمون كلّى آنها، اين است كه ولايت اهل بيت عليهم السلام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جز پيامبران مرسل و فرشتگان مقرّب و مؤمنان امتحان ديده، نمى توانند آن را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عليرغم اين سختى، براى تحصيل آن، تأكيد و ترغيب فراوانى نيز شده است</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262" w:name="__RefHeading___Toc11846334_1280447820"/>
      <w:bookmarkStart w:id="263" w:name="_Toc87"/>
      <w:bookmarkEnd w:id="262"/>
      <w:r>
        <w:rPr>
          <w:rtl w:val="true"/>
        </w:rPr>
        <w:t>ارتباط با اهل بيت عليهم السلام در برزخ و قيامت</w:t>
      </w:r>
      <w:bookmarkEnd w:id="26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رابطۀ انسان با اهل بيت عليهم السلام فقط منحصر به دنيا نيست و اين ارتباط به اشكال و انحاء گوناگون، پس از مرگ و در برزخ و قيامت نيز ادامه دارد و بايد بگوييم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بهترين و برترين لذّت ها براى بهشتيان، مجالست با حضرات معصومين عليهم السلام است و از جمله عذاب هاى دوزخيان، دورى از آن بزرگواران و محروميّت از حضور در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احتضار</w:t>
      </w:r>
    </w:p>
    <w:p>
      <w:pPr>
        <w:pStyle w:val="BookText"/>
        <w:rPr/>
      </w:pPr>
      <w:r>
        <w:rPr>
          <w:rFonts w:ascii="IRNazanin" w:hAnsi="IRNazanin" w:eastAsia="IRNazanin"/>
          <w:color w:val="111111"/>
          <w:sz w:val="28"/>
          <w:sz w:val="28"/>
          <w:szCs w:val="28"/>
          <w:rtl w:val="true"/>
          <w:lang w:bidi="fa-IR"/>
        </w:rPr>
        <w:t>كسانى كه رابطه و پيوند خود را در دنيا با حضرات معصومين عليهم السلام محكم كرده باشند، در لحظۀ احتضار، آن بزرگواران يا برخى از آنان را زيارت خواهند كرد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در روايات آمده است كه اميرالمؤمنين عليه السلام بر بالين سر هر محتضرى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نيكوكار و بدكار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مى شود؛ همان گونه كه در شعرى منسوب به ايشان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اگر كسى نيكوكار و شيعه باشد، سفارش او را به ملك الموت يا فرشته اى كه مسئول قبض روح اوست، مى كنند تا به آسانى جان او را قبض كند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پس از آن نيز، نور ولايت، به همراه انسان خواهد بود و در مواقع سخت و حسّاس قبر و برزخ، او را يارى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صحنۀ محشر</w:t>
      </w:r>
    </w:p>
    <w:p>
      <w:pPr>
        <w:pStyle w:val="BookText"/>
        <w:rPr/>
      </w:pPr>
      <w:r>
        <w:rPr>
          <w:rFonts w:ascii="IRNazanin" w:hAnsi="IRNazanin" w:eastAsia="IRNazanin"/>
          <w:color w:val="111111"/>
          <w:sz w:val="28"/>
          <w:sz w:val="28"/>
          <w:szCs w:val="28"/>
          <w:rtl w:val="true"/>
          <w:lang w:bidi="fa-IR"/>
        </w:rPr>
        <w:t>كسى كه به راستى شيعه باشد، يعنى تا سرحدّ عشق، ولايت داشته باشد، در بيان و شعار، با ولايت باشد و در عمل، متابعت از ولايت كند، در قيامت زير پرچم ولايت اميرالمؤمنين عليه السلام قرار 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عليه السلام كه با سعۀ وجودى بر محشر تسلّط دارند، مهر ولايت به پيشانى چنين شيعه اى مى زنند و معلوم است نورانيت عجيبى پيدا مى كند و مثل </w:t>
      </w:r>
    </w:p>
    <w:p>
      <w:pPr>
        <w:pStyle w:val="BookText"/>
        <w:rPr/>
      </w:pPr>
      <w:r>
        <w:rPr>
          <w:rFonts w:ascii="IRNazanin" w:hAnsi="IRNazanin" w:eastAsia="IRNazanin"/>
          <w:color w:val="111111"/>
          <w:sz w:val="28"/>
          <w:sz w:val="28"/>
          <w:szCs w:val="28"/>
          <w:rtl w:val="true"/>
          <w:lang w:bidi="fa-IR"/>
        </w:rPr>
        <w:t>ماه، درخشندگى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موكّلند اين شيعه را لب حوض كوثر و خدمت حضرت زهرا عليها السلام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نسيم بهشت بر آن مى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شيعه بر لب حوض كوثر، توسّط اميرالمؤمنين عليه السلام يا يكى ديگر از ائمّه، سيراب مى شود و آنگاه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تمام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آنكه به بهشت برود، در بهترين موقعيت ها و زير سايۀ ولايت قرار دارد تا خلائق از حساب و كتابِ قيامت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اهل بيت عليهم السلام به جلو و ايشان به دنبال آن حضرات به سوى بهشت حركت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p>
    <w:p>
      <w:pPr>
        <w:pStyle w:val="BookText"/>
        <w:rPr/>
      </w:pPr>
      <w:r>
        <w:rPr>
          <w:rFonts w:ascii="Amiri" w:hAnsi="Amiri" w:eastAsia="Amiri" w:cs="Amiri"/>
          <w:color w:val="111111"/>
          <w:sz w:val="28"/>
          <w:sz w:val="28"/>
          <w:szCs w:val="28"/>
          <w:rtl w:val="true"/>
          <w:lang w:bidi="ar-SA"/>
        </w:rPr>
        <w:t>از وجوه ارتباطى انسان با حضرات معصومين عليه السلام در قيامت، بحث شهادت ائمّه بر كارهاى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دربارۀ اصل نظارت اهل بيت عليهم السلام بر اعمال و مقام شهودى ايشان،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 وَ سَتُرَدُّونَ إِلىٰ عٰالِمِ اَلْغَيْبِ وَ اَلشَّهٰادَةِ فَيُنَبِّئُكُمْ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در اين آيه، عام است؛ يعنى اعمال همگان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محضر حضرات معصومين عليهم السلام هستند و بايد ادب حضور مراعات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كه در فصل مربوط به سير انسان در معاد مطرح كرديم، همان گونه كه ايشان در دنيا شاهد اعمال هستند، در قيامت نيز بر اعمال، شهادت خواهند داد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p>
    <w:p>
      <w:pPr>
        <w:pStyle w:val="BookText"/>
        <w:rPr/>
      </w:pPr>
      <w:r>
        <w:rPr>
          <w:rFonts w:ascii="IRNazanin" w:hAnsi="IRNazanin" w:eastAsia="IRNazanin"/>
          <w:color w:val="111111"/>
          <w:sz w:val="28"/>
          <w:sz w:val="28"/>
          <w:szCs w:val="28"/>
          <w:rtl w:val="true"/>
          <w:lang w:bidi="fa-IR"/>
        </w:rPr>
        <w:t>دنيا و آخرت، به مانند سكّه اى دوروست؛ دنيا ظاهر است و آخرت باطن؛ دنيا مجاز است و آخرت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دنيا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بيت عليهم السلام مطرح مى شود، در آخرت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بايد بگوييم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واسطۀ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است؛ هركسى بخواهد به بهشت و مراتب قرب نائل شود، بايد با شفاعت اهل بيت عليهم السلام باشد؛ زيرا واسطه فيض عالم آنها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بهشت نعمت بزرگى است كه ورود به آن، فقط از طريق واسطۀ فيض، يعنى حضرات معصومين عليهم السلام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و حتّى انبياى اولواالعزم نظير نوح و ابراهيم خليل الله و موسى كليم الله و عيسى روح الله و مابقى انبياء و اولياء عليهم السلام، اگر بخواهند مورد رحمت خدا واقع شوند، واسطه مى خواهند و اين واسطه، وجود مقدّس چهارده معصوم عليهم السلام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انبياى الهى در اين دنيا اهل بيت عليهم السلام را واسطۀ دعاهاى خود قرار مى دادند، يعنى با وسيله و واسطه، به درگاه خداوند مى رفته اند، در قيامت نيز به اين واسطه نياز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كلماتى كه حضرت آدم عليه السلام با آنها توبه كرد، همان توسّل به اهل بيت عليهم السلام بود؛ حضرت نوح عليه السلام با تمسّك به نام معصومين عليهم السلام از طوفان در امان ماند؛ نجات حضرت ابراهيم عليه السلام از آتش و معجزات حضرت موسى عليه السلام و ديگر معجزات و دعاهاى پيامبران الهى، همگى با توسّل به معصومين عليهم السلام و واسطه قراردادن ايشان بوده است؛</w:t>
      </w:r>
      <w:r>
        <w:rPr>
          <w:rStyle w:val="FootnoteAnchor"/>
          <w:rtl w:val="true"/>
        </w:rPr>
        <w:footnoteReference w:id="258"/>
      </w:r>
      <w:r>
        <w:rPr>
          <w:rFonts w:ascii="IRNazanin" w:hAnsi="IRNazanin" w:eastAsia="IRNazanin"/>
          <w:color w:val="111111"/>
          <w:sz w:val="28"/>
          <w:sz w:val="28"/>
          <w:szCs w:val="28"/>
          <w:rtl w:val="true"/>
          <w:lang w:bidi="fa-IR"/>
        </w:rPr>
        <w:t>لذا در روز قيامت نيز چون واسطۀ فيض اهل بيت عليهم السلام هستند، همۀ انبيا هم بايد از طريق وسائط الهى و شفاعت و واسطۀ فيض، يعنى اهل بيت عليهم السلام به بهشت وارد شوند و به مقام قرب الهى دست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اصل مسئلۀ شفاعت را قرآن كريم در آيات بسيارى تأييد مى كند، امّا در كنار آن تأكيد مى نمايد كه اين شفاعت، فقط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به روشنى و وضوح مى رساند كه در قيامت، شفاعت هست، امّا نكته و مسئله آنجاست كه هركسى و هرچيزى، لياقت و امكان شفاعت را ندارد،</w:t>
      </w:r>
      <w:r>
        <w:rPr>
          <w:rStyle w:val="FootnoteAnchor"/>
          <w:rtl w:val="true"/>
        </w:rPr>
        <w:footnoteReference w:id="260"/>
      </w:r>
      <w:r>
        <w:rPr>
          <w:rFonts w:ascii="Amiri" w:hAnsi="Amiri" w:eastAsia="Amiri" w:cs="Amiri"/>
          <w:color w:val="111111"/>
          <w:sz w:val="28"/>
          <w:sz w:val="28"/>
          <w:szCs w:val="28"/>
          <w:rtl w:val="true"/>
          <w:lang w:bidi="ar-SA"/>
        </w:rPr>
        <w:t xml:space="preserve">بلكه مثل </w:t>
      </w:r>
    </w:p>
    <w:p>
      <w:pPr>
        <w:pStyle w:val="BookText"/>
        <w:rPr/>
      </w:pPr>
      <w:r>
        <w:rPr>
          <w:rFonts w:ascii="IRNazanin" w:hAnsi="IRNazanin" w:eastAsia="IRNazanin"/>
          <w:color w:val="111111"/>
          <w:sz w:val="28"/>
          <w:sz w:val="28"/>
          <w:szCs w:val="28"/>
          <w:rtl w:val="true"/>
          <w:lang w:bidi="fa-IR"/>
        </w:rPr>
        <w:t>پيغمبر اكرم صلى الله عليه و آله و سلم و اهل بيت ايشان عليهم السلام، مى توانند شفاعت كند، زيرا خداوند سبحان ايشان را بين خود و مخلوقات، واسطه قرار داده و به ايشان چنين اذنى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مسئلۀ شفاعت، بايد توجّه داشت كه تحقّق آن، نيازمند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باران براى زمين بسيار مفيد است، امّا اگر زمين شوره زار باشد، هرچه هم باران ببارد،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زندگى فقط خودخواه و خودمحور بوده است يا به ديگران ظلم كرده و حقّ‌النّاس برعهده داشته، لياقت ندارد و به مثابۀ زمين شوره زار است و باران رحمت و شفاعت، براى او سودى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تقصير شفيع نيست، بلكه تقصير خود انسان است كه زمينه هاى شفاعت را براثر اعمال ناپسند خود، از بين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از اين، آنكه برخى از افراد، نه تنها مشمول شفاعت نمى شوند، بلكه گاهى مورد غضب صاحبان شفاعت نيز واقع مى شوند و بدا به حال اين افراد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لمن شفعاؤه خصماؤه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الصور في يوم القيامة ينفخ</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واى به روزى كه شفيعِ انسان، دشمن او باشد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انسان بايد رابطۀ خود را به انحاء مختلف با اهل بيت عليهم السلام محكم كند تا بتواند علاوه بر سعادت در دنيا، در قيامت نيز به واسطۀ شفاعت ايشان، به بهشت و ديگر مراتب كمال، دست يابد</w:t>
      </w:r>
      <w:r>
        <w:rPr>
          <w:rFonts w:eastAsia="IRNazanin" w:cs="IRNazanin"/>
          <w:color w:val="111111"/>
          <w:sz w:val="28"/>
          <w:szCs w:val="28"/>
          <w:rtl w:val="true"/>
          <w:lang w:bidi="fa-IR"/>
        </w:rPr>
        <w:t xml:space="preserve">. </w:t>
      </w:r>
      <w:bookmarkStart w:id="264" w:name="pg20346_229703"/>
    </w:p>
    <w:p>
      <w:pPr>
        <w:pStyle w:val="Heading4"/>
        <w:numPr>
          <w:ilvl w:val="3"/>
          <w:numId w:val="1"/>
        </w:numPr>
        <w:rPr/>
      </w:pPr>
      <w:bookmarkStart w:id="265" w:name="__RefHeading___Toc11846336_1280447820"/>
      <w:bookmarkStart w:id="266" w:name="_Toc88"/>
      <w:bookmarkEnd w:id="264"/>
      <w:bookmarkEnd w:id="265"/>
      <w:r>
        <w:rPr>
          <w:rtl w:val="true"/>
        </w:rPr>
        <w:t>درس گفتار صد و ششم</w:t>
      </w:r>
      <w:r>
        <w:rPr>
          <w:rtl w:val="true"/>
        </w:rPr>
        <w:t xml:space="preserve">: </w:t>
      </w:r>
      <w:r>
        <w:rPr>
          <w:rtl w:val="true"/>
        </w:rPr>
        <w:t>امام شناسى و معرفت امام</w:t>
      </w:r>
      <w:bookmarkEnd w:id="266"/>
    </w:p>
    <w:p>
      <w:pPr>
        <w:pStyle w:val="Heading5"/>
        <w:numPr>
          <w:ilvl w:val="4"/>
          <w:numId w:val="1"/>
        </w:numPr>
        <w:rPr/>
      </w:pPr>
      <w:bookmarkStart w:id="267" w:name="__RefHeading___Toc11846338_1280447820"/>
      <w:bookmarkStart w:id="268" w:name="_Toc89"/>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ارتباطهاى انسان با اهل بيت عليهم السلام داراى مراتب و سطوح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گفتار پيشين، مطالبى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مودّت به ايشان در قلب و زبان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دستورات آن بزرگواران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شد و به آثار و نتايج اين ارتباط، در دنيا و آخرت نيز اشاره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درس گفتار حاضر، سطح ديگرى از ارتباط با معصومين را تحت عنوانِ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مى كنيم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مسئلۀ معرفت امام گرچه غالباً در حوزۀ اعتقادات مورد بحث قرار مى گيرد، امّا به دليل اهميّتى كه دارد و نيز از جهت آنكه آن را همتراز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به صورت مجزا تبيين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ذكر است كه موضوعاتى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 در 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 مسائلى از اين دست كه همگى جنبۀ معرفتى دارند، در اين درس گفتار فقط مورد اشاره واقع مى شوند و تفصيل اين مسائل را بايد در مباحث مستقلّ امام شناسى دنبال نمود</w:t>
      </w:r>
      <w:r>
        <w:rPr>
          <w:rFonts w:eastAsia="IRNazanin" w:cs="IRNazanin"/>
          <w:color w:val="111111"/>
          <w:sz w:val="28"/>
          <w:szCs w:val="28"/>
          <w:rtl w:val="true"/>
          <w:lang w:bidi="fa-IR"/>
        </w:rPr>
        <w:t xml:space="preserve">. </w:t>
      </w:r>
      <w:bookmarkStart w:id="269" w:name="pg20346_229704"/>
    </w:p>
    <w:p>
      <w:pPr>
        <w:pStyle w:val="Heading5"/>
        <w:numPr>
          <w:ilvl w:val="4"/>
          <w:numId w:val="1"/>
        </w:numPr>
        <w:rPr/>
      </w:pPr>
      <w:bookmarkStart w:id="270" w:name="__RefHeading___Toc11846340_1280447820"/>
      <w:bookmarkStart w:id="271" w:name="_Toc90"/>
      <w:bookmarkEnd w:id="269"/>
      <w:bookmarkEnd w:id="270"/>
      <w:r>
        <w:rPr>
          <w:rtl w:val="true"/>
        </w:rPr>
        <w:t>تحقيق و تعمّق در اصول دين</w:t>
      </w:r>
      <w:bookmarkEnd w:id="271"/>
    </w:p>
    <w:p>
      <w:pPr>
        <w:pStyle w:val="BookText"/>
        <w:rPr/>
      </w:pPr>
      <w:r>
        <w:rPr>
          <w:rFonts w:ascii="IRNazanin" w:hAnsi="IRNazanin" w:eastAsia="IRNazanin"/>
          <w:color w:val="111111"/>
          <w:sz w:val="28"/>
          <w:sz w:val="28"/>
          <w:szCs w:val="28"/>
          <w:rtl w:val="true"/>
          <w:lang w:bidi="fa-IR"/>
        </w:rPr>
        <w:t xml:space="preserve">فروع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مكلّفى بايد در فروع، از مجتهد جامع الشّرايط تقليد كند، امّا اصول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و همگان بايد در اصول دين، به قدر فهم و طاقت ذهنى خود، مجتهد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دين است و امام شناسى تقليدى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انسان بايد بداند چرا خدا هست و چرا او عادل است و چرا انبياء را فرستاده، بايد بداند چرا امام هست‌؟ ائمّه چه كسانى هستند و چه جايگاهى دارند؟ چرا اميرالمؤمنين عليه السلام امام اوّل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هاى فراوانى نيز در سطوح مختلف، دربارۀ اين مسائل نگاشته شده است، مانند عبقات الانوار، احقاق الحق، الغدير، شب هاى پيشاور، المراجعات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كسى در قيامت بگويد امامت را نمى دانستم يا نتوانستم دسترسى پيدا كنم و به آن آگاهى پيدا كنم، معذور نخواهد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و بزرگان زحمات فراوانى كشيده اند و دربارۀ اصول دين و فروع دين </w:t>
      </w:r>
    </w:p>
    <w:p>
      <w:pPr>
        <w:pStyle w:val="BookText"/>
        <w:rPr/>
      </w:pPr>
      <w:r>
        <w:rPr>
          <w:rFonts w:ascii="Amiri" w:hAnsi="Amiri" w:eastAsia="Amiri" w:cs="Amiri"/>
          <w:color w:val="111111"/>
          <w:sz w:val="28"/>
          <w:sz w:val="28"/>
          <w:szCs w:val="28"/>
          <w:rtl w:val="true"/>
          <w:lang w:bidi="ar-SA"/>
        </w:rPr>
        <w:t>كتاب ها نوشته اند تا معرفت ها افزايش يابد؛</w:t>
      </w:r>
      <w:r>
        <w:rPr>
          <w:rStyle w:val="FootnoteAnchor"/>
          <w:rtl w:val="true"/>
        </w:rPr>
        <w:footnoteReference w:id="262"/>
      </w:r>
      <w:r>
        <w:rPr>
          <w:rFonts w:ascii="IRNazanin" w:hAnsi="IRNazanin" w:eastAsia="IRNazanin"/>
          <w:color w:val="111111"/>
          <w:sz w:val="28"/>
          <w:sz w:val="28"/>
          <w:szCs w:val="28"/>
          <w:rtl w:val="true"/>
          <w:lang w:bidi="fa-IR"/>
        </w:rPr>
        <w:t>ننگ است كسى ادّعاى اسلام و تشيّع كند و آنگاه راجع به مسئلۀ مهمّ ولايت و امامت، آگاه و عارف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يك ساعت از وقت خود را در طول شبانه روز به اين مسئله اختصاص دهد، علاوه بر اينكه از جهالت رهايى مى يابد، هم معرفت خود را ارتقا مى دهد و هم بنيان هاى اعتقادى خود را مستحكم مى كند؛ آنگاه طوفان هاى شبهات نيز نمى تواند در اعتقاد او خللى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نيز وعده فرموده كه انسان را يارى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كسى هم تصوّر نكند كه دست يابى به اين استدلال ها سخت و دشوار است يا فهم همۀ آنها نياز به عقل دقّى و فلسفى دارد، بلكه فقط كافى است هركس به اندازۀ عقل خود، مسئلۀ امامت را درك كند و بتواند براى خويشتن استدلال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نيز به همين مقدار اكتفا شده است و روش اولياى دين چنين بوده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الْأَنْبِيَاءِ نُكَلِّمُ النَّاسَ عَلَى قَدْرِ عُقُولِهِمْ‌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هركس به اندازۀ عقل خود، بايد معرفت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فراوان هستند كسانى كه </w:t>
      </w:r>
      <w:bookmarkStart w:id="272" w:name="pg20346_229706"/>
    </w:p>
    <w:p>
      <w:pPr>
        <w:pStyle w:val="BookText"/>
        <w:rPr/>
      </w:pPr>
      <w:bookmarkEnd w:id="272"/>
      <w:r>
        <w:rPr>
          <w:rFonts w:ascii="IRNazanin" w:hAnsi="IRNazanin" w:eastAsia="IRNazanin"/>
          <w:color w:val="111111"/>
          <w:sz w:val="28"/>
          <w:sz w:val="28"/>
          <w:szCs w:val="28"/>
          <w:rtl w:val="true"/>
          <w:lang w:bidi="fa-IR"/>
        </w:rPr>
        <w:t>كتاب استدلالى دقيق نوشته اند و فراوان هستند كسانى كه كتاب براى عوام و فهم عمومى نوشته اند؛ هر كسى به فراخور درك و فهم خود، مى تواند از آنها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در اين زمينه، عواقب ناگوارى در دنيا و آخرت به دنبال دارد</w:t>
      </w:r>
      <w:r>
        <w:rPr>
          <w:rFonts w:eastAsia="IRNazanin" w:cs="IRNazanin"/>
          <w:color w:val="111111"/>
          <w:sz w:val="28"/>
          <w:szCs w:val="28"/>
          <w:rtl w:val="true"/>
          <w:lang w:bidi="fa-IR"/>
        </w:rPr>
        <w:t>.</w:t>
      </w:r>
    </w:p>
    <w:p>
      <w:pPr>
        <w:pStyle w:val="Heading5"/>
        <w:numPr>
          <w:ilvl w:val="4"/>
          <w:numId w:val="1"/>
        </w:numPr>
        <w:rPr/>
      </w:pPr>
      <w:bookmarkStart w:id="273" w:name="__RefHeading___Toc11846342_1280447820"/>
      <w:bookmarkStart w:id="274" w:name="_Toc91"/>
      <w:bookmarkEnd w:id="273"/>
      <w:r>
        <w:rPr>
          <w:rtl w:val="true"/>
        </w:rPr>
        <w:t>لزوم معرفت و شناخت امام</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به 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همان گونه كه انسان بايد در عمل و رفتار خود، تابع اهل بيت عليهم السلام باشد، بايد راجع به ايشان نيز معرفت كسب نمايد و اين معرفت را ارتقا بخشيده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به اين جهت نيز ما مسئلۀ معرفت را عليرغم اينكه جنبۀ اعتقادى دارد، در قسم اوّل از ارتباط با معصومين عليهم السلام نياورده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اصولاً مسئلۀ معرفت، موجب مى شود كه انسان در تمسّك به عترت، دقيق تر و بهتر عمل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انسانى كه قصد دارد رابطۀ خود را با اهل بيت عليهم السلام مستحكم كند، لازم است معرفت خويش را نيز افزايش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اى بنيادين و طولانى است؛ امّا ما در اين سلسله مباحث، به صورت مختصر بدان اشاره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دربارۀ لزوم معرفت و شناخت امام، روايتى را شيعه و سنّى از پيامبر اكرم صلى الله عليه و آله و سلم نقل مى كنند كه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در بعضى روايات دارد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مِيتَةَ كُفْرٍ وَ نِفَاق</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كسى كه معرفت به اهل بيت عليهم السلام نداشته باشد، ايمانش در مخاطرۀ عجيبى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درون و دشمن برون و دشمن جنّى و انسى، ايمانش را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اين زمان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شده و جوان ها هركجا بروند، در اجتماع يا محيط درس و دانشگاه يا فضاهاى مجازى و غير آن، مورد هجوم شبهات واقع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جلسه اى، بسيارى از شبهات القاء مى شود و برخى از افراد نيز از سر جهالت و نادانى يا غرض ورزى و عناد، به آنها دامن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امام شناسى و معرفت امام لازم است تا انسان در گرداب شبهات گرفتار نشود و بتواند ايمان خود را حفظ كند و در آن ترديد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مكتب تشيّع، فولادين و نفوذناپذير است و به تعبير قرآن شريف، درخت تشيّع، درختى استوار و ريشه دار و پُرميوه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كَلِمَةً طَيِّبَةً كَشَجَرَةٍ طَيِّبَةٍ أَصْلُهٰا ثٰابِتٌ وَ فَرْعُهٰا فِي اَلسَّمٰاءِ‌، تُؤْتِي أُكُلَهٰا كُلَّ حِينٍ بِإِذْنِ رَبِّهٰا</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تشيّع، درختى ريشه دار و شاخه دار و پرميوه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بدان متمسّك شود، از ميوۀ آن در دنيا و آخرت استفاده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به تشيّع و حضرات معصومين عليهم السلام اعتقاد دارند، امّا معرفت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دانند چرا ايشان برترند؛ چرا بايد از اهل بيت عليهم السلام متابعت كرد؟ اهميّت وجودى ايشان در دنيا و آخرت 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معرفت نداشته باشد، دشمن درون و برون، ايمان او را مى برد يا لااقل او را دچار ترديد مى كند</w:t>
      </w:r>
      <w:r>
        <w:rPr>
          <w:rFonts w:eastAsia="IRNazanin" w:cs="IRNazanin"/>
          <w:color w:val="111111"/>
          <w:sz w:val="28"/>
          <w:szCs w:val="28"/>
          <w:rtl w:val="true"/>
          <w:lang w:bidi="fa-IR"/>
        </w:rPr>
        <w:t xml:space="preserve">. </w:t>
      </w:r>
      <w:bookmarkStart w:id="275" w:name="pg20346_229708"/>
    </w:p>
    <w:p>
      <w:pPr>
        <w:pStyle w:val="BookText"/>
        <w:rPr/>
      </w:pPr>
      <w:bookmarkEnd w:id="275"/>
      <w:r>
        <w:rPr>
          <w:rFonts w:ascii="IRNazanin" w:hAnsi="IRNazanin" w:eastAsia="IRNazanin"/>
          <w:color w:val="111111"/>
          <w:sz w:val="28"/>
          <w:sz w:val="28"/>
          <w:szCs w:val="28"/>
          <w:rtl w:val="true"/>
          <w:lang w:bidi="fa-IR"/>
        </w:rPr>
        <w:t>انسان اگر مراقب نباشد و براى كسب معرفت و ارتقاى آن تلاش ننمايد، ناگهان چشم باز مى كند و متوجّه مى شود كه تشيّع او از بين رفته است و مسائلى خرافى جايگزين آن شده است؛ لذا از اوجب واجبات، امام شناسى و شيعه شناسى است</w:t>
      </w:r>
      <w:r>
        <w:rPr>
          <w:rFonts w:eastAsia="IRNazanin" w:cs="IRNazanin"/>
          <w:color w:val="111111"/>
          <w:sz w:val="28"/>
          <w:szCs w:val="28"/>
          <w:rtl w:val="true"/>
          <w:lang w:bidi="fa-IR"/>
        </w:rPr>
        <w:t>.</w:t>
      </w:r>
    </w:p>
    <w:p>
      <w:pPr>
        <w:pStyle w:val="Heading5"/>
        <w:numPr>
          <w:ilvl w:val="4"/>
          <w:numId w:val="1"/>
        </w:numPr>
        <w:rPr/>
      </w:pPr>
      <w:bookmarkStart w:id="276" w:name="__RefHeading___Toc11846344_1280447820"/>
      <w:bookmarkStart w:id="277" w:name="_Toc92"/>
      <w:bookmarkEnd w:id="276"/>
      <w:r>
        <w:rPr>
          <w:rtl w:val="true"/>
        </w:rPr>
        <w:t>مراتب امامت و ولايت</w:t>
      </w:r>
      <w:bookmarkEnd w:id="277"/>
    </w:p>
    <w:p>
      <w:pPr>
        <w:pStyle w:val="BookText"/>
        <w:rPr/>
      </w:pPr>
      <w:r>
        <w:rPr>
          <w:rFonts w:ascii="Amiri" w:hAnsi="Amiri" w:eastAsia="Amiri" w:cs="Amiri"/>
          <w:color w:val="111111"/>
          <w:sz w:val="28"/>
          <w:sz w:val="28"/>
          <w:szCs w:val="28"/>
          <w:rtl w:val="true"/>
          <w:lang w:bidi="ar-SA"/>
        </w:rPr>
        <w:t>امامت و ولايت در قرآن كريم، داراى مراتبى است كه اين مراتب، به اعتبار متعلّق و فوائد آن، تقسيم بندى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ادامه براى تبيين بهتر مباحث معرفتى، به برخى از مهمترين آنها اشاره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حاكميّت</w:t>
      </w:r>
    </w:p>
    <w:p>
      <w:pPr>
        <w:pStyle w:val="BookText"/>
        <w:rPr/>
      </w:pPr>
      <w:r>
        <w:rPr>
          <w:rFonts w:ascii="Amiri" w:hAnsi="Amiri" w:eastAsia="Amiri" w:cs="Amiri"/>
          <w:color w:val="111111"/>
          <w:sz w:val="28"/>
          <w:sz w:val="28"/>
          <w:szCs w:val="28"/>
          <w:rtl w:val="true"/>
          <w:lang w:bidi="ar-SA"/>
        </w:rPr>
        <w:t>همۀ مردم، در طول زمان ها و در حيات اجتماعى خويش در هر مكانى، نيازمند حاكم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لِلنَّاسِ مِنْ أَمِيرٍ بَرٍّ أَوْ فَاجِرٍ</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در جامعه اى كه بر مبناى دين تشكيل شده، اين رهبرى بايد دينى و مذهبى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شريف امامت گاهى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الامر كسى است كه رهبرى و حكومت را در اختيار دارد و اين حاكميّت و حكومت، يك ضرورت عقلى و اجتماعى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معتقد است كه بايد حاكمى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پيامبر تعيين و منصوب شود تا منصب حكومت را به دست گيرد و نظام اجتماعى پابرجا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و سلم در مواقع گوناگون، اين ولايت را مشخّص كرده و آن را مخصوص اهل بيت عليهم السلام از </w:t>
      </w:r>
    </w:p>
    <w:p>
      <w:pPr>
        <w:pStyle w:val="BookText"/>
        <w:rPr/>
      </w:pPr>
      <w:r>
        <w:rPr>
          <w:rFonts w:ascii="IRNazanin" w:hAnsi="IRNazanin" w:eastAsia="IRNazanin"/>
          <w:color w:val="111111"/>
          <w:sz w:val="28"/>
          <w:sz w:val="28"/>
          <w:szCs w:val="28"/>
          <w:rtl w:val="true"/>
          <w:lang w:bidi="fa-IR"/>
        </w:rPr>
        <w:t>اميرالمؤمنين عليه السلام تا امام زمان عجل الله تعالى فرجه الشريف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در عصر غيبت و زمان دسترسى نداشتن به امام، مجتهد جامع الشّرايط، زمامدار امور گماشته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فِيهَا إِلَى رُوَاةِ حَدِيثِنَا فَإِنَّهُمْ حُجَّتِي عَلَيْكُمْ وَ أَنَا حُجَّةُ اللَّهِ عَلَيْهِم</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شيعه معتقد است كه ولايت در عصر حضور معصومان عليهم السلام، مخصوص آنان است و در زمان غيبت بر عهدۀ فقه جامع الشّرايط مى باشد؛ بنابر اين وجوب رهبرى و ولايت در هر زمانى لازم است و اين مطلب به ضرورت عقل و شرع ثابت مى باشد</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و انسان ها با اطاعت از اوامر حاكم و متابعت از وى، بايد رابطۀ خود را با ايشان حفظ كرده و در پيشبرد اهداف جامعۀ خويش، تحت اوامر او، كوشا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افتاء و قانون گذارى</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امامت گاه به معناى زعامت و ولايت در فتوا به كار رفته است، بدين معنا كه اين نوع ولايت، رهبرى در احكام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سليم هر انسانى، رجوع غيرمتخصص به افراد متخصص در هر علمى را لازم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اين حقيقت را درك مى كند كه ناآگاه بايد به آگاه مراجعه كند؛ لذا در مرتبۀ اوّل بايد به پيامبر صلى الله عليه و آله و سلم و اهل بيت ايشان عليهم السلام كه همان جانشينان خاص هستند مراجعه كرد و در مراتب بعد به كسانى كه مى توانند احكام را استنباط كنند، بايد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غير از ايشان، جز هلاكت براى انسان، چيزى در پى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قضاء و داورى</w:t>
      </w:r>
    </w:p>
    <w:p>
      <w:pPr>
        <w:pStyle w:val="BookText"/>
        <w:rPr/>
      </w:pPr>
      <w:r>
        <w:rPr>
          <w:rFonts w:ascii="IRNazanin" w:hAnsi="IRNazanin" w:eastAsia="IRNazanin"/>
          <w:color w:val="111111"/>
          <w:sz w:val="28"/>
          <w:sz w:val="28"/>
          <w:szCs w:val="28"/>
          <w:rtl w:val="true"/>
          <w:lang w:bidi="fa-IR"/>
        </w:rPr>
        <w:t>معناى ديگر كه قرآن شريف براى امامت به كار برده، معناى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پيامبر اكرم صلى الله عليه و آله و سلم را مقام قضاوت نيز عنايت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عقلاً هم ثابت مى شود كه جامعه بدون داشتن مقام قضائى، دوام نمى آورد و پايدار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مقام قضاوت براى فقيه نيز كه جانشين عام امام معصوم عليه السلام است و مسئوليت ادارۀ جامعه را در زمان غيبت بر عهده دارد، ثابت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هر سه مرتبۀ حكومت و قانون گذارى و قضاوت را براى انبياء عليهم السلام ثابت مى داند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 وَ أَنْزَلْنَا اَلْحَدِيدَ فِيهِ بَأْسٌ شَدِيدٌ وَ مَنٰافِعُ لِلنّٰاسِ‌</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تكوينى و وساطت در فيض</w:t>
      </w:r>
    </w:p>
    <w:p>
      <w:pPr>
        <w:pStyle w:val="BookText"/>
        <w:rPr/>
      </w:pPr>
      <w:r>
        <w:rPr>
          <w:rFonts w:ascii="IRNazanin" w:hAnsi="IRNazanin" w:eastAsia="IRNazanin"/>
          <w:color w:val="111111"/>
          <w:sz w:val="28"/>
          <w:sz w:val="28"/>
          <w:szCs w:val="28"/>
          <w:rtl w:val="true"/>
          <w:lang w:bidi="fa-IR"/>
        </w:rPr>
        <w:t xml:space="preserve">قرآن كريم علاوه بر معانى سه گانۀ پيشين كه براى امامت ذكر كرده، معناى ديگرى هم بيان فرموده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 در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قرآن كريم حضرت ابراهيم عليه السلام را پيامبرى معرّفى كرده كه علاوه بر امامت تشريعى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حكمرانى و قانون گذارى و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بنابر اين حضرت ابراهيم عليه السلام واجد مرتبۀ هدايت تكوينى شدند و تا زمانى كه در حيات ظاهرى بودند، مؤمنان به واسطۀ آن حضرت به مراتب خود واصل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وسعت اين ولايت براى ما معلوم نيست و از قرآن بر مى آيد كه محدود بوده است؛ امّا به شهادت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بالاترين ولايت تكوينى و وساطت، مخصوص پيامبر اكرم صلى الله عليه و آله و سلم و ائمّۀ طاهرين عليهم السلام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نصوص دينى و عقل انسان نيز دلالت مى نمايد كه حضرات معصومين عليهم السلام واسطه هاى فيض الهى هستند و هدايت ها در تمامى هستى، به واسطۀ ايشان است؛ چنان كه در زيارت جامعۀ كبيره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فَتَحَ اللَّهُ وَ بِكُمْ يَخْتِمُ وَ بِكُمْ يُنَزِّلُ الْغَيْثَ وَ بِكُمْ يُمْسِكُ السَّماءَ أَنْ تَقَعَ عَلَى الْأَرْضِ إِلَّا بِإِذْنِهِ وَ بِكُمْ يُنَفِّسُ الْهَمَّ وَ يَكْشِفُ الضُّرَّ</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در دعاى عديله 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بِيُمْنِهِ رُزِقَ الْوَرَى وَ بِوُجُودِهِ ثَبَتَتِ الْأَرْضُ وَ السَّمَاءُ‌</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نتيجه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حضرات معصومين عليهم السلام در تشريع واسطه هاى احكام الهى اند، در تكوين نيز وسائط فيض اند و براى ديگران چنين مقامى نيست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چهارده معصوم عليهم السلام را در اين مراتب و مقامات مى شناسد، مسلّماً در نوع ارتباط خود تجديد نظر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واسطۀ فيض در وجود و حيات خود مى داند و مى شناسد، قدردان آنها خواهد بود و چون معتقد است كه داراى مقام شهود هستند، در گفتارها و كردار خود كه در برابر نظارت ايشان واقع است، كمال ادب را مراعات مى نمايد</w:t>
      </w:r>
      <w:r>
        <w:rPr>
          <w:rFonts w:eastAsia="IRNazanin" w:cs="IRNazanin"/>
          <w:color w:val="111111"/>
          <w:sz w:val="28"/>
          <w:szCs w:val="28"/>
          <w:rtl w:val="true"/>
          <w:lang w:bidi="fa-IR"/>
        </w:rPr>
        <w:t xml:space="preserve">. </w:t>
      </w:r>
      <w:bookmarkStart w:id="278" w:name="pg20346_229713"/>
    </w:p>
    <w:p>
      <w:pPr>
        <w:pStyle w:val="Heading3"/>
        <w:numPr>
          <w:ilvl w:val="2"/>
          <w:numId w:val="1"/>
        </w:numPr>
        <w:rPr/>
      </w:pPr>
      <w:bookmarkStart w:id="279" w:name="__RefHeading___Toc11846346_1280447820"/>
      <w:bookmarkStart w:id="280" w:name="_Toc93"/>
      <w:bookmarkEnd w:id="278"/>
      <w:bookmarkEnd w:id="279"/>
      <w:r>
        <w:rPr>
          <w:rtl w:val="true"/>
        </w:rPr>
        <w:t>فصل ششم ارتباط انسان با ساير انسان ها</w:t>
      </w:r>
      <w:bookmarkEnd w:id="28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1" w:name="__RefHeading___Toc11846348_1280447820"/>
      <w:bookmarkStart w:id="282" w:name="_Toc94"/>
      <w:bookmarkEnd w:id="281"/>
      <w:r>
        <w:rPr>
          <w:rtl w:val="true"/>
        </w:rPr>
        <w:t>اشاره</w:t>
      </w:r>
      <w:bookmarkEnd w:id="28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20346_229715"/>
      <w:bookmarkStart w:id="284" w:name="pg20346_229715"/>
      <w:bookmarkEnd w:id="284"/>
    </w:p>
    <w:p>
      <w:pPr>
        <w:pStyle w:val="Heading4"/>
        <w:numPr>
          <w:ilvl w:val="3"/>
          <w:numId w:val="1"/>
        </w:numPr>
        <w:rPr/>
      </w:pPr>
      <w:bookmarkStart w:id="285" w:name="pg20346_229715"/>
      <w:bookmarkStart w:id="286" w:name="__RefHeading___Toc11846350_1280447820"/>
      <w:bookmarkStart w:id="287" w:name="_Toc95"/>
      <w:bookmarkEnd w:id="285"/>
      <w:bookmarkEnd w:id="286"/>
      <w:r>
        <w:rPr>
          <w:rtl w:val="true"/>
        </w:rPr>
        <w:t>درس گفتار صد و هفتم</w:t>
      </w:r>
      <w:r>
        <w:rPr>
          <w:rtl w:val="true"/>
        </w:rPr>
        <w:t xml:space="preserve">: </w:t>
      </w:r>
      <w:r>
        <w:rPr>
          <w:rtl w:val="true"/>
        </w:rPr>
        <w:t>ارزش انسان ها و لزوم تقيّد به قانون مواسات</w:t>
      </w:r>
      <w:bookmarkEnd w:id="287"/>
    </w:p>
    <w:p>
      <w:pPr>
        <w:pStyle w:val="Heading5"/>
        <w:numPr>
          <w:ilvl w:val="4"/>
          <w:numId w:val="1"/>
        </w:numPr>
        <w:rPr/>
      </w:pPr>
      <w:bookmarkStart w:id="288" w:name="__RefHeading___Toc11846352_1280447820"/>
      <w:bookmarkStart w:id="289" w:name="_Toc96"/>
      <w:bookmarkEnd w:id="288"/>
      <w:r>
        <w:rPr>
          <w:rtl w:val="true"/>
        </w:rPr>
        <w:t>اشاره</w:t>
      </w:r>
      <w:bookmarkEnd w:id="28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تبيين انواع ارتباطات انسان، در اين فصل به نوع ديگرى از ارتباطات انسان اشاره مى كنيم كه در مراودات فردى و اجتماعى و به طور كلّى حيات دنيوى انسان رخ 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انسان با ديگر انسان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ارتباطاتى است كه براى همۀ افراد بشر واقع مى شود و آنها ناگزير از چنين ارتباطاتى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بهتر اين نوع ارتباط، لازم است در گام اوّل، بايد توجّه شود كه از نگاه قرآن كريم، انسان كيست و ارزش انسان ها، چقدر است‌؟ وقتى جايگاه حقيقى انسان و ارزشمندى او در نظام خلقت مشخّص شود، لاجرم نوع برخورد و مراوده با او نيز ارتقاء مى يابد و اصلاح مى شود</w:t>
      </w:r>
      <w:r>
        <w:rPr>
          <w:rFonts w:eastAsia="IRNazanin" w:cs="IRNazanin"/>
          <w:color w:val="111111"/>
          <w:sz w:val="28"/>
          <w:szCs w:val="28"/>
          <w:rtl w:val="true"/>
          <w:lang w:bidi="fa-IR"/>
        </w:rPr>
        <w:t xml:space="preserve">. </w:t>
      </w:r>
      <w:bookmarkStart w:id="290" w:name="pg20346_229716"/>
    </w:p>
    <w:p>
      <w:pPr>
        <w:pStyle w:val="Heading5"/>
        <w:numPr>
          <w:ilvl w:val="4"/>
          <w:numId w:val="1"/>
        </w:numPr>
        <w:rPr/>
      </w:pPr>
      <w:bookmarkStart w:id="291" w:name="__RefHeading___Toc11846354_1280447820"/>
      <w:bookmarkStart w:id="292" w:name="_Toc97"/>
      <w:bookmarkEnd w:id="290"/>
      <w:bookmarkEnd w:id="291"/>
      <w:r>
        <w:rPr>
          <w:rtl w:val="true"/>
        </w:rPr>
        <w:t>ارزش و منزلت انسان ها</w:t>
      </w:r>
      <w:bookmarkEnd w:id="292"/>
    </w:p>
    <w:p>
      <w:pPr>
        <w:pStyle w:val="BookText"/>
        <w:rPr/>
      </w:pPr>
      <w:r>
        <w:rPr>
          <w:rFonts w:ascii="IRNazanin" w:hAnsi="IRNazanin" w:eastAsia="IRNazanin"/>
          <w:color w:val="111111"/>
          <w:sz w:val="28"/>
          <w:sz w:val="28"/>
          <w:szCs w:val="28"/>
          <w:rtl w:val="true"/>
          <w:lang w:bidi="fa-IR"/>
        </w:rPr>
        <w:t>براى برقرارى رابطه اى مناسب با ساير انسان ها، ابتدا بايد زاويۀ ديد و نگاه به شخصيّت موجودى به نام انسان را در موضع صحيح قرار داد؛ زيرا ديدگاه افراد بشر به يكديگر، در نوع رفتار و مراودات فردى و اجتماعى آنها، تأثيربه سزايى 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تعبيرات بلندى براى انسان به كار برده است و مقامى بس ارجمند براى وى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پيش از اين، ما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شناسى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تفصيل از شخصيّت انسان از نگاه قرآن كريم، سخن گفته ايم،</w:t>
      </w:r>
      <w:r>
        <w:rPr>
          <w:rStyle w:val="FootnoteAnchor"/>
          <w:rtl w:val="true"/>
        </w:rPr>
        <w:footnoteReference w:id="278"/>
      </w:r>
      <w:r>
        <w:rPr>
          <w:rFonts w:ascii="IRNazanin" w:hAnsi="IRNazanin" w:eastAsia="IRNazanin"/>
          <w:color w:val="111111"/>
          <w:sz w:val="28"/>
          <w:sz w:val="28"/>
          <w:szCs w:val="28"/>
          <w:rtl w:val="true"/>
          <w:lang w:bidi="fa-IR"/>
        </w:rPr>
        <w:t>امّا در اينجا، به اهمّ تعاريف قرآن از شخصيّت و جايگاه انسان، به صورت خلاصه اشاره مى كنيم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ديدگاه قرآن كريم،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سبحان اين سِمَت را از ابتداى خلقت، به او عنايت كرده و او را نيز براى همين منظور آفريده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خداست،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زيرا علاوه بر جسم مادى، روحى الهى در وجود او دميده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مخلوقى بى همتا و درّى گرانبها در نظام خلقت است كه خداوند به خاطر آفرينش او، به خود آفرين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قرآن شريف براى هيچ خلقتى و دربارۀ هيچ موجود ديگرى، چنين لفظى بيان نشده است و اين خود نشان از جايگاه ويژۀ انسان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انسان موجودى است كه در رفعت و منزلت،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مسجود 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لذا در روايات اهل بيت عليهم السلام، مقام انسان با ايمان را برتر از ملائكۀ مقرّب شمرده اند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أَعْظَمُ حُرْمَةً عِنْدَ اللَّهِ وَ أَكْرَمُ عَلَيْهِ مِنْ مَلَكٍ مُقَرَّبٍ‌</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جانب پروردگار بر سر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امانت دار الهى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گونه خلق شده كه لياقت و تحمّل پذيرش امانت الهى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همۀ هستى براى انسان خلق شده و در تسخير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لَكُمْ مٰا فِي اَلسَّمٰاوٰاتِ وَ مٰا فِي اَلْأَرْضِ‌</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انسان را براى خود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اِصْطَنَعْتُكَ لِنَفْسِي</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آدمى از لحاظ خلقت،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صورت، خلق شده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ارزش هر نفر انسان، به اندازۀ همۀ دنياست؛ قرآن در بيانى رسا و روشن، ارزش هر انسانى را به اندازۀ همۀ انسان ها مى 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اين آيۀ شريف، ارزش و قدر و منزلت انسان را در نظام اسلام نشان مى دهد و بيان مى كند كه انسان نزد خداوند سبحان، به اندازۀ دنيا ارزش و شخصيّت دارد؛ بنابراين، اگر كسى ديگرى را بكشد، مانند آن است كه همۀ مردم را كشته باشد و اگر كسى بتواند انسانى را از مرگ نجات دهد، همچون كسى است همۀ مردم را نجات داده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دربارۀ اين آيه، به جز معناى ظاهرى، معناى تأويلى نيز در روايات آمده است كه مى فرمايند اگر كسى موجب انحراف شخصى شود، مانند آن است كه مردم جهان را به گمراهى كشانيده و از ميان برده است و در مقابل، اگر كسى موجب هدايت ديگرى شود، گويا همۀ مردم جهان را زنده كرده است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بنابراين حفظ حرمت چنين انسان، اعمّ از حرمت بعد مادى و بعد معنوى، لازم و ضرورى است</w:t>
      </w:r>
      <w:r>
        <w:rPr>
          <w:rFonts w:eastAsia="IRNazanin" w:cs="IRNazanin"/>
          <w:color w:val="111111"/>
          <w:sz w:val="28"/>
          <w:szCs w:val="28"/>
          <w:rtl w:val="true"/>
          <w:lang w:bidi="fa-IR"/>
        </w:rPr>
        <w:t xml:space="preserve">. </w:t>
      </w:r>
      <w:bookmarkStart w:id="293" w:name="pg20346_229720"/>
    </w:p>
    <w:p>
      <w:pPr>
        <w:pStyle w:val="Heading5"/>
        <w:numPr>
          <w:ilvl w:val="4"/>
          <w:numId w:val="1"/>
        </w:numPr>
        <w:rPr/>
      </w:pPr>
      <w:bookmarkStart w:id="294" w:name="__RefHeading___Toc11846356_1280447820"/>
      <w:bookmarkStart w:id="295" w:name="_Toc98"/>
      <w:bookmarkEnd w:id="293"/>
      <w:bookmarkEnd w:id="294"/>
      <w:r>
        <w:rPr>
          <w:rtl w:val="true"/>
        </w:rPr>
        <w:t>تساوى عرفى انسان ها در خلقت</w:t>
      </w:r>
      <w:bookmarkEnd w:id="295"/>
    </w:p>
    <w:p>
      <w:pPr>
        <w:pStyle w:val="BookText"/>
        <w:rPr/>
      </w:pPr>
      <w:r>
        <w:rPr>
          <w:rFonts w:ascii="IRNazanin" w:hAnsi="IRNazanin" w:eastAsia="IRNazanin"/>
          <w:color w:val="111111"/>
          <w:sz w:val="28"/>
          <w:sz w:val="28"/>
          <w:szCs w:val="28"/>
          <w:rtl w:val="true"/>
          <w:lang w:bidi="fa-IR"/>
        </w:rPr>
        <w:t>در دوّمين گام بايد توجّه نمود كه قرآن كريم، منشأ خلقت جسمانى و تكثير همۀ انسان ها را، يك پدر و مادر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اَلَّذِي خَلَقَكُمْ مِنْ نَفْسٍ وٰاحِدَةٍ وَ خَلَقَ مِنْهٰا زَوْجَهٰا وَ بَثَّ مِنْهُمٰا رِجٰالاً كَثِيراً وَ نِسٰاءً‌</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بدين معنا كه انسان ها، از نظر مادى و جسمانى، همگى يك ريشه و اصل دارند و اگر اختلافى در رنگ و نژاد و زبان وجود دارد، حكمت هايى در آن نهفته است و از جمله آنكه براى شناخت و تشخيص افراد از يكديگر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بنابر اين تفاوت و اختلاف در رنگ و نژاد و ظواهر، دليلى بر برترى گروهى يا پستى عدّه اى ديگر نيست و نبايد موجب تفاخر انسان ها بر يكديگر، گردد</w:t>
      </w:r>
      <w:r>
        <w:rPr>
          <w:rFonts w:eastAsia="IRNazanin" w:cs="IRNazanin"/>
          <w:color w:val="111111"/>
          <w:sz w:val="28"/>
          <w:szCs w:val="28"/>
          <w:rtl w:val="true"/>
          <w:lang w:bidi="fa-IR"/>
        </w:rPr>
        <w:t>.</w:t>
      </w:r>
    </w:p>
    <w:p>
      <w:pPr>
        <w:pStyle w:val="Heading5"/>
        <w:numPr>
          <w:ilvl w:val="4"/>
          <w:numId w:val="1"/>
        </w:numPr>
        <w:rPr/>
      </w:pPr>
      <w:bookmarkStart w:id="296" w:name="__RefHeading___Toc11846358_1280447820"/>
      <w:bookmarkStart w:id="297" w:name="_Toc99"/>
      <w:bookmarkEnd w:id="296"/>
      <w:r>
        <w:rPr>
          <w:rtl w:val="true"/>
        </w:rPr>
        <w:t>وحدت تكوينى و تشريعى جامعۀ انسانى و حكمت اختلاف ها</w:t>
      </w:r>
      <w:bookmarkEnd w:id="29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جامعۀ انسانى از جهت تكوينى، مانند بدن انسان، داراى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بدين معنا كه هر كدام از اعضاى بدن، نام و وظيفه اى خاص بر عهده دارد و در ميان آنها، </w:t>
      </w:r>
    </w:p>
    <w:p>
      <w:pPr>
        <w:pStyle w:val="BookText"/>
        <w:rPr/>
      </w:pPr>
      <w:r>
        <w:rPr>
          <w:rFonts w:ascii="IRNazanin" w:hAnsi="IRNazanin" w:eastAsia="IRNazanin"/>
          <w:color w:val="111111"/>
          <w:sz w:val="28"/>
          <w:sz w:val="28"/>
          <w:szCs w:val="28"/>
          <w:rtl w:val="true"/>
          <w:lang w:bidi="fa-IR"/>
        </w:rPr>
        <w:t xml:space="preserve">بحث اشرف بودن و رفعت و امتياز مطرح نيست و اگر دربارۀ برخى از اعضاى بدن چنين گفته مى شود، به معناى رفعت و برترى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سر از جهاتى از پا برتر است و پا از جهاتى ديگر بر سر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جامعۀ انسانى نيز چنين است و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يكديگر امتيازى ندارند؛ امّا اگر بخواهند همه در يك سطح باشند، مثل اين است كه يك بدن، همه اش، سر يا پا يا 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اينگونه اختلاف ها، لازمۀ حيات است، امّا رفعت و برترى نمى آورد؛ البته رفعت نسبى مى آورد، بدين معنا كه مثلاً يك زارع، از يك عالم و متخصّص بالاتر است، زيرا اگر زارع نباشد، موادّ غذايى مورد نياز افراد تهيه نمى شود و چرخ جامعه نمى گردد، پس از اين جهت زارع يك نوع رفعت و امتيازى دارد؛ از سوى ديگر، عالم و متخصّص هم نسبت به زارع، امتيازات و رفعتى دارد كه اگر او نباشد، در كار زارع و حتّى حيات او، خلل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بايد گفت اگر در جامعه همه زارع يا همه كاسب يا همه تاجر باشند، جامعه كامل نيست، بلكه همۀ طبقات بايد باشند و هر كدام از اينها رفعتى بر ديگرى دارند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جامعۀ انسانى در عين وجود اختلاف ها و تفاوت ها، داراى وحدت است؛ بدين معنا كه هركدام از طبقات اجتماع، وظيفه اى دارند و بايد به اين وظيفه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زارع مى گويند وظيفۀ تو اين است كه به فكر كاسب، عالم و متخصص و ديگران باشى و براى آنها به توليد محصول و زراعت بپردازى، از آن طرف هم به عالم و نابغه يا پزشك و تاجر، مى گويند بايد به فكر زارع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بايد به فكر يكديگر باشند و اگر يكى از اقشار در هر طبقه اى نتوانست خود را اداره كند، جامعه بايد او را اداره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كاسب ورشكست شد يا محصول زارعى از بين رفت، همۀ مردم جامعه بايد به او كمك </w:t>
      </w:r>
    </w:p>
    <w:p>
      <w:pPr>
        <w:pStyle w:val="BookText"/>
        <w:rPr/>
      </w:pP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محصّلى مى خواهد درس بخواند يا پسر و دخترى مى خواهند ازدواج كنند ولى امكانات ندارند، بايد جامعه آنها را سرپرستى كند تا مشكلشان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موارد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با بيانى بسيار شيوا، اين وحدت واقعى و اختلاف نسبى را كه خلقتى حكيمانه بوده و لازمۀ حيات اجتماعى و انسانى است، اين گونه بيان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يَقْسِمُونَ رَحْمَتَ رَبِّكَ نَحْنُ قَسَمْنٰا بَيْنَهُمْ مَعِيشَتَهُمْ فِي اَلْحَيٰاةِ اَلدُّنْيٰا وَ رَفَعْنٰا بَعْضَهُمْ فَوْقَ بَعْضٍ دَرَجٰاتٍ لِيَتَّخِذَ بَعْضُهُمْ بَعْضاً سُخْرِيًّا وَ رَحْمَتُ رَبِّكَ خَيْرٌ مِمّٰا يَجْمَعُونَ‌</w:t>
      </w:r>
      <w:r>
        <w:rPr>
          <w:rFonts w:eastAsia="Amiri" w:cs="Amiri" w:ascii="Amiri" w:hAnsi="Amiri"/>
          <w:color w:val="111111"/>
          <w:sz w:val="28"/>
          <w:szCs w:val="28"/>
          <w:rtl w:val="true"/>
          <w:lang w:bidi="ar-SA"/>
        </w:rPr>
        <w:t xml:space="preserve">) </w:t>
      </w:r>
      <w:r>
        <w:rPr>
          <w:rStyle w:val="FootnoteAnchor"/>
          <w:rtl w:val="true"/>
        </w:rPr>
        <w:footnoteReference w:id="29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حكمت و رحمت پروردگار باعث شده كه به عدّه اى ذوق تجارت، به عدّه اى ذوق زراعت و به گروهى ذوق تحصيل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استعدادشان كمتر و يك دسته استعدادشان متوسّط و يك دسته استعدادشان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كه همه نابغه يا همه كندذهن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بَيْنَهُمْ مَعِيشَتَهُمْ فِي اَلْحَيٰاةِ اَلدُّنْيٰا وَ رَفَعْنٰا بَعْضَهُمْ فَوْقَ بَعْضٍ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برترى ها نسبى است، از نظر استعداد و ذوق افراد مختلفند و از لحاظ هوش اقتصادى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اختلاف نيز آن است كه طبقات مختلف بتوانند از خدمات و فعّاليت هاى يكديگر بهره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لِيَتَّخِذَ بَعْضُهُمْ بَعْضاً سُخْرِيًّا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چرخ حيات فردى و اجتماعى انسان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 بايد از كاسب و كاسب از عالم و </w:t>
      </w:r>
      <w:bookmarkStart w:id="298" w:name="pg20346_229723"/>
    </w:p>
    <w:p>
      <w:pPr>
        <w:pStyle w:val="BookText"/>
        <w:rPr/>
      </w:pPr>
      <w:bookmarkEnd w:id="298"/>
      <w:r>
        <w:rPr>
          <w:rFonts w:ascii="IRNazanin" w:hAnsi="IRNazanin" w:eastAsia="IRNazanin"/>
          <w:color w:val="111111"/>
          <w:sz w:val="28"/>
          <w:sz w:val="28"/>
          <w:szCs w:val="28"/>
          <w:rtl w:val="true"/>
          <w:lang w:bidi="fa-IR"/>
        </w:rPr>
        <w:t>عالم از هر دو و هر دو از عالم استفاده كنند؛ زيرا كار و زندگى هركدام، به ديگرى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نظرگاه تشريع نيز افرادى كه از نظر استعداد و تمكّن و قدرت و موقعيت اجتماعى مختلفند، هركدام نسبت به ديگرى وظايفى دارند و همگان بايد در حلّ مشكلات و مسائل، به فكر يكديگر باشند</w:t>
      </w:r>
      <w:r>
        <w:rPr>
          <w:rFonts w:eastAsia="IRNazanin" w:cs="IRNazanin"/>
          <w:color w:val="111111"/>
          <w:sz w:val="28"/>
          <w:szCs w:val="28"/>
          <w:rtl w:val="true"/>
          <w:lang w:bidi="fa-IR"/>
        </w:rPr>
        <w:t>.</w:t>
      </w:r>
    </w:p>
    <w:p>
      <w:pPr>
        <w:pStyle w:val="Heading5"/>
        <w:numPr>
          <w:ilvl w:val="4"/>
          <w:numId w:val="1"/>
        </w:numPr>
        <w:rPr/>
      </w:pPr>
      <w:bookmarkStart w:id="299" w:name="__RefHeading___Toc11846360_1280447820"/>
      <w:bookmarkStart w:id="300" w:name="_Toc100"/>
      <w:bookmarkEnd w:id="299"/>
      <w:r>
        <w:rPr>
          <w:rtl w:val="true"/>
        </w:rPr>
        <w:t xml:space="preserve">توجّه به قانون </w:t>
      </w:r>
      <w:r>
        <w:rPr>
          <w:rtl w:val="true"/>
        </w:rPr>
        <w:t>«</w:t>
      </w:r>
      <w:r>
        <w:rPr>
          <w:rtl w:val="true"/>
        </w:rPr>
        <w:t>مواسات</w:t>
      </w:r>
      <w:r>
        <w:rPr>
          <w:rtl w:val="true"/>
        </w:rPr>
        <w:t>»</w:t>
      </w:r>
      <w:bookmarkEnd w:id="300"/>
    </w:p>
    <w:p>
      <w:pPr>
        <w:pStyle w:val="BookText"/>
        <w:rPr/>
      </w:pPr>
      <w:r>
        <w:rPr>
          <w:rFonts w:ascii="IRNazanin" w:hAnsi="IRNazanin" w:eastAsia="IRNazanin"/>
          <w:color w:val="111111"/>
          <w:sz w:val="28"/>
          <w:sz w:val="28"/>
          <w:szCs w:val="28"/>
          <w:rtl w:val="true"/>
          <w:lang w:bidi="fa-IR"/>
        </w:rPr>
        <w:t xml:space="preserve">از جمله قوانين مطرح و مهم در اسلام كه باعث مى شود چرخ جامعۀ انسانى به خوبى به گردش درآيد و زمينه ساز سعادت فردى و اجتماع باشد،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انسان ها بايد خود را ملزم به كمك به يكديگر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ذكر شد، از جهت تكوين انسان ها به مثابۀ اعضاى مختلف بدن هستند و از نگاه تشريع، انسان ها موظّفند به مانند اعضاى يك بدن، به يكديگر كمك و يارى برسانند تا امور جامعه، به خوبى سامان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مواسات عيناً در قرآن كريم نيامده است؛ امّا مفهوم آن در مواضع مختلفى از قرآن با تعابير و الفاظ گوناگون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مواسات قانونى عمومى است و هركسى بايد به فراخور موقعيّت خود، بدان پايبند و عامل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 مَنْ قُدِرَ عَلَيْهِ رِزْقُهُ فَلْيُنْفِقْ مِمّٰا آتٰاهُ اَللّٰهُ‌</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دستور انفاق و كمك به ديگران، منحصر به توانگران نيست و به همۀ امّت اسلامى مربوط مى شود؛ هركسى بايد به اندازه توانايى اش، در راه خداوند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انفاق، صرفاً مالى نيست؛ آنكه توانايى مالى دارد، بايد از اموال خود، به فقرا و ضعفا و آبرومندان كمك كند؛ كسى كه علم دارد، در ترويج علم و آگاهى بخشى به بقيه كوتاهى نورزد؛ كسى كه قلم خوبى دارد، آن را در راه ترويج دين و سعادت ديگران به كار گيرد؛ آنكه داراى شخصيّت و عزّت اجتماعى است، از آن وجاهت براى رفع مشكلات سايرين بهره گيرد؛ رئيس بايد به فكر مرئوس باشد و با تلطّف و مهر و عطوفت با او برخورد كند، چنان كه مرئوس نيز بايد از رئيس فرمانبردار باشد و در حقّ او خيرخواهى كند و خلاصه هركسى به هر طريقى مى تواند، بايد به ديگران كمك و خدمت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از انسان ها مى خواهد كه به مصالح ديگر انسان ها علاقه مند باشند و از مشكلات و رنج ها و سختى هاى آنان، متأثّر شوند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برخورد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 وَ تَوٰاصَوْا بِالْمَرْحَمَةِ‌</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نظام تكوين و تشريع در خلقت است كه هركسى با عمل به وظايف، بايد در حركتِ صحيح و رو به كمالِ جامعه، نقش خود را ايفا كند و اين روحيه را در خويشتن تقويت نمايد</w:t>
      </w:r>
      <w:r>
        <w:rPr>
          <w:rFonts w:eastAsia="Amiri" w:cs="Amiri" w:ascii="Amiri" w:hAnsi="Amiri"/>
          <w:color w:val="111111"/>
          <w:sz w:val="28"/>
          <w:szCs w:val="28"/>
          <w:rtl w:val="true"/>
          <w:lang w:bidi="ar-SA"/>
        </w:rPr>
        <w:t xml:space="preserve">. </w:t>
      </w:r>
      <w:bookmarkStart w:id="301" w:name="pg20346_229725"/>
    </w:p>
    <w:p>
      <w:pPr>
        <w:pStyle w:val="Heading5"/>
        <w:numPr>
          <w:ilvl w:val="4"/>
          <w:numId w:val="1"/>
        </w:numPr>
        <w:rPr/>
      </w:pPr>
      <w:bookmarkStart w:id="302" w:name="__RefHeading___Toc11846362_1280447820"/>
      <w:bookmarkStart w:id="303" w:name="_Toc101"/>
      <w:bookmarkEnd w:id="301"/>
      <w:bookmarkEnd w:id="302"/>
      <w:r>
        <w:rPr>
          <w:rtl w:val="true"/>
        </w:rPr>
        <w:t>اهتمام به رابطه با خلق</w:t>
      </w:r>
      <w:bookmarkEnd w:id="303"/>
    </w:p>
    <w:p>
      <w:pPr>
        <w:pStyle w:val="BookText"/>
        <w:rPr/>
      </w:pPr>
      <w:r>
        <w:rPr>
          <w:rFonts w:ascii="IRNazanin" w:hAnsi="IRNazanin" w:eastAsia="IRNazanin"/>
          <w:color w:val="111111"/>
          <w:sz w:val="28"/>
          <w:sz w:val="28"/>
          <w:szCs w:val="28"/>
          <w:rtl w:val="true"/>
          <w:lang w:bidi="fa-IR"/>
        </w:rPr>
        <w:t xml:space="preserve">قرآن كريم در ابتداى سورۀ مبارك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گونه توصيف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 يُقِيمُونَ اَلصَّلاٰةَ وَ 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متّقين كسانى هستند كه علاوه بر ايمان كه زيربناى هر عمل صالحى است، دوبال براى پرواز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نماز را اقامه مى كنند؛ يعنى اهل عبوديّت در برابر پروردگار هستند و دوّم آنكه به فكر خدمت به خلق هستند و از مواهب و نعمت هايى كه در اختيار دارند، انفاق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متعلّق انفاق در اين آيه و مشابه آن، افادۀ عموم مى كند؛ يعنى از هرچه دارد، به ديگران انفاق و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در قرآن كريم، هرجا از نماز ياد شده، پس از آن نام زكات به ميان آمده كه به معناى زكات اصطلاحى نيست، بلكه تأكيد بر قانون مواسات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نشانۀ روشنى از تأكيد بر مسئلۀ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همدوشى و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تأمين كنندۀ سعادت انسان و جامعۀ انسانى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فراوانى، براى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ديگرگرايى آن است كه انسان آنچه را براى خود مى خواهد، بايد براى ديگران هم بخواهد و آنچه براى خود نمى پسندد، براى ديگران هم نپسندد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يُحِبُّ لَهُ مَا يُحِبُّ لِنَفْسِهِ وَ يَكْرَهُ لَهُ مَا يَكْرَهُ لِنَفْسِهِ‌</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اين همان اصل اخلاقى بسيار بااهميّتى است كه در علم اخلاق،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بنيادين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در حقيقت، ساير اصول و قواعد اخلاقى بر همين پايه، بنيان نهاده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حقيقى كسى است كه دختر مردم را دختر خودش و پسر مردم را هم پسر خودش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براى خود دوست دارد براى ديگران هم بخواهد و چيزى را كه براى خود نمى پسندد براى ديگران هم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و روايات اهل بيت عليهم السلام اين ويژگى را از همگان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بر توجّه به نيازهاى ديگران، به حدّى است كه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 رَأَيْتَ اَلَّذِي يُكَذِّبُ بِالدِّينِ‌، فَذٰلِكَ اَلَّذِي يَدُعُّ اَلْيَتِيمَ‌، وَ لاٰ يَحُضُّ عَلىٰ طَعٰامِ اَلْمِسْكِينِ‌</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كسى را كه اعتقادى به معاد ندارد و آن را تكذيب مى كند، به تو نشان دهم‌؟ او كسى است كه با يتيم ها و فقرا و ضعفاء و درمانده ها، ارتباطى ندارد و از آنچه در اختيار اوست، به ديگران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عقل و علم و سلامتى و جوانى باشد، چه ثروت و مال و قدرت و رياست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واى به مسلمان نمايى كه مى تواند حاجتى از حوائج مردم را برآورد، امّا اين كار را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دختر و پسر مجرّد فراوان است و به خاطر مشكلات اقتصادى نمى توانند ازدواج كنند، امّا تلاشى براى ازدواج آنها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همسايه اش با فلان فاميلش گرفتارى مالى دارد، امّا كمكى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مسلمانى گرفتارِ ظلمِ ظالم است، امّا به او يارى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شاگردان مرحوم آخوند كاشى رحمه الله براى من نقل مى كرد كه يك روز صبح، طلبه اى به درس ايشان آمد و سلام كرد؛ مرحوم آخوند جواب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يا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كاشى مرد باابهّتى بودند و حرف زدن با ايشان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از شنيدن اين جواب جا خورد، ولى صبر كرد تا درس تمام شود و بعد جلو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كارى انجام داده ام كه فاسق هستم‌؟ آخوند كاشى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كسى كه در مدرسه، همسايه تو بوده، ديشب گرسنه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كه خبر نداشتم، اگر مى دانستم حتّى شام خودم را به او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تبسّمى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مى گويم چرا نمى دانستى‌؟ اگر مى دانستى و اقدام نمى كردى كه به تو مى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يا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حقايق را ساده انگارانه و صرفاً به عنوان توصيه هاى اخلاقى نگاه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اهمال در انفاق را گناه بزرگى مى داند كه عذاب دردناكى نيز در پى 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 xml:space="preserve">) </w:t>
      </w:r>
      <w:r>
        <w:rPr>
          <w:rStyle w:val="FootnoteAnchor"/>
          <w:rtl w:val="true"/>
        </w:rPr>
        <w:footnoteReference w:id="299"/>
      </w:r>
      <w:bookmarkStart w:id="304" w:name="pg20346_229728"/>
    </w:p>
    <w:p>
      <w:pPr>
        <w:pStyle w:val="BookText"/>
        <w:rPr/>
      </w:pPr>
      <w:bookmarkEnd w:id="304"/>
      <w:r>
        <w:rPr>
          <w:rFonts w:ascii="IRNazanin" w:hAnsi="IRNazanin" w:eastAsia="IRNazanin"/>
          <w:color w:val="111111"/>
          <w:sz w:val="28"/>
          <w:sz w:val="28"/>
          <w:szCs w:val="28"/>
          <w:rtl w:val="true"/>
          <w:lang w:bidi="fa-IR"/>
        </w:rPr>
        <w:t>بى توجّهى به امور ديگران، حتّى گاهى از مصاديق حقّ‌النّاس مى شود كه در قيامت به سختى از آن پرسش مى شود و مى گويند شمايى كه مى توانستيد از كار مسلمانى گره باز كنيد، چرا چنين نكرديد؟</w:t>
      </w:r>
    </w:p>
    <w:p>
      <w:pPr>
        <w:pStyle w:val="BookText"/>
        <w:rPr/>
      </w:pPr>
      <w:r>
        <w:rPr>
          <w:rFonts w:ascii="IRNazanin" w:hAnsi="IRNazanin" w:eastAsia="IRNazanin"/>
          <w:color w:val="111111"/>
          <w:sz w:val="28"/>
          <w:sz w:val="28"/>
          <w:szCs w:val="28"/>
          <w:rtl w:val="true"/>
          <w:lang w:bidi="fa-IR"/>
        </w:rPr>
        <w:t>بارها متذكّر شده ايم كه اين رسيدگى به ديگران، منحصر به همسايۀ كنارى يا فاميل و خويشان هم نيست و تمام مردم را شامل مى شود و هركسى بايد در هر موقعيّتى هست، تا مى تواند به فكر خدمت به ديگران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 كسى كه به فكر امورِ ديگر مسلمين نباشد، مسلمان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يَهْتَمُ بِأُمُورِ الْمُسْلِمِينَ فَلَيْسَ بِمُسْلِمٍ‌</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كسى كه خودخور و خودمحور باشد، اصلاً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كسى است كه قانون مواسات در جامعۀ او حكمفرماست و كسى مى تواند به قانون مواسات پايبند باشد، كه فضائلى همچون گذشت، ايثار، فداكارى، محبّت را در خود تقويت كند</w:t>
      </w:r>
      <w:r>
        <w:rPr>
          <w:rFonts w:eastAsia="IRNazanin" w:cs="IRNazanin"/>
          <w:color w:val="111111"/>
          <w:sz w:val="28"/>
          <w:szCs w:val="28"/>
          <w:rtl w:val="true"/>
          <w:lang w:bidi="fa-IR"/>
        </w:rPr>
        <w:t>.</w:t>
      </w:r>
    </w:p>
    <w:p>
      <w:pPr>
        <w:pStyle w:val="Heading5"/>
        <w:numPr>
          <w:ilvl w:val="4"/>
          <w:numId w:val="1"/>
        </w:numPr>
        <w:rPr/>
      </w:pPr>
      <w:bookmarkStart w:id="305" w:name="__RefHeading___Toc11846364_1280447820"/>
      <w:bookmarkStart w:id="306" w:name="_Toc102"/>
      <w:bookmarkEnd w:id="305"/>
      <w:r>
        <w:rPr>
          <w:rtl w:val="true"/>
        </w:rPr>
        <w:t>توجيه كمك نكردن به ديگران</w:t>
      </w:r>
      <w:bookmarkEnd w:id="30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جامعۀ ما، برخى از افراد، كمك نكردن به ديگران را توجيه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جوان ها به نوعى، كاسب و بازارى به نوعى، مسئولين به نوعى و خلاصه هركدام به گونه اى در زمينۀ عدم كمك به ديگران، توجيه گرى دارند و از اين وظيفۀ مهم شانه خالى مى كنند</w:t>
      </w:r>
      <w:r>
        <w:rPr>
          <w:rFonts w:eastAsia="IRNazanin" w:cs="IRNazanin"/>
          <w:color w:val="111111"/>
          <w:sz w:val="28"/>
          <w:szCs w:val="28"/>
          <w:rtl w:val="true"/>
          <w:lang w:bidi="fa-IR"/>
        </w:rPr>
        <w:t xml:space="preserve">. </w:t>
      </w:r>
      <w:bookmarkStart w:id="307" w:name="pg20346_229729"/>
    </w:p>
    <w:p>
      <w:pPr>
        <w:pStyle w:val="BookText"/>
        <w:rPr/>
      </w:pPr>
      <w:bookmarkEnd w:id="307"/>
      <w:r>
        <w:rPr>
          <w:rFonts w:ascii="IRNazanin" w:hAnsi="IRNazanin" w:eastAsia="IRNazanin"/>
          <w:color w:val="111111"/>
          <w:sz w:val="28"/>
          <w:sz w:val="28"/>
          <w:szCs w:val="28"/>
          <w:rtl w:val="true"/>
          <w:lang w:bidi="fa-IR"/>
        </w:rPr>
        <w:t>قرآن كريم عبارت جالبى دربارۀ برخى از افراد دارد كه آنها در توجيه كمك نكردن به ديگران،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أَنْفِقُوا مِمّٰا رَزَقَكُمُ اَللّٰهُ قٰالَ اَلَّذِينَ كَفَرُوا لِلَّذِينَ آمَنُوا أَ نُطْعِمُ مَنْ لَوْ يَشٰاءُ اَللّٰهُ أَطْعَمَهُ إِنْ أَنْتُمْ إِلاّٰ فِي ضَلاٰلٍ مُبِينٍ‌</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وقتى به مسلمان نماها مى گويند چرا انفاق نمى كنيد و ديگرگرا نيستيد؟ پاسخ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بايد ديگرگرا باشيم و ديگران را اطعام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 خواست و صلاح مى دانست، حتماً خودش آنها را اطعام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سخنان، براى توجيه گناهِ بى توجّهى به ديگران و انفاق نكردن است كه 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گونه توجيه ها، حرف و نظرى است كه هر عاقلى، اشتباه بودن آن را درك مى كند</w:t>
      </w:r>
      <w:r>
        <w:rPr>
          <w:rFonts w:eastAsia="IRNazanin" w:cs="IRNazanin"/>
          <w:color w:val="111111"/>
          <w:sz w:val="28"/>
          <w:szCs w:val="28"/>
          <w:rtl w:val="true"/>
          <w:lang w:bidi="fa-IR"/>
        </w:rPr>
        <w:t>.</w:t>
      </w:r>
    </w:p>
    <w:p>
      <w:pPr>
        <w:pStyle w:val="Heading5"/>
        <w:numPr>
          <w:ilvl w:val="4"/>
          <w:numId w:val="1"/>
        </w:numPr>
        <w:rPr/>
      </w:pPr>
      <w:bookmarkStart w:id="308" w:name="__RefHeading___Toc11846366_1280447820"/>
      <w:bookmarkStart w:id="309" w:name="_Toc103"/>
      <w:bookmarkEnd w:id="308"/>
      <w:r>
        <w:rPr>
          <w:rtl w:val="true"/>
        </w:rPr>
        <w:t>ساير وظايف انسان نسبت به ديگران</w:t>
      </w:r>
      <w:bookmarkEnd w:id="30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وظايف اجتماعى بسيارى براى انسان ها ذكر شده است كه همگى نشان گر جلوه هاى ارتباط اجتماعى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قانون 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شاخه هاى بسيارى دارد، پيشتر مطرح شد؛ در ادامه، به برخى ديگر از مهم ترين اين وظايف كه منظومۀ روابط انسان ها از نگاه اسلام را نشان مى دهد، فهرست وار اشاره مى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حقوق انسانى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مالى، جانى، ناموسى، قضائى و مانند اينها، از الزامات روابط بين افراد اجتماع، اعمّ از مسلمان يا غيرمسلمان است كه اسلام بر آن تأكيد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سوء ظن، غيبت، تهمت، شايعه، 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 كه در سورۀ حجرات مورد تأكيد واقع شده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فردى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هاى قرآن و عترت از افراد مى خواهد كه امور بين يكديگر را اصلاح كنند؛ حال اين مصالحه، مى تواند مالى، عقيدتى يا آبرويى باشد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به مظلوم و دستگيرى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و روايات بسيارى محلّ تأكيد است و سيرۀ هميشگى حضرات معصومين عليهم السلام نيز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وعده ها و قراردادها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ديگر وظايف انسان ها نسبت به يكديگر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قسط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انصاف در معاملات و مراودات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ديگر دستورات دين در روابط اجتماعى انسان هاست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 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كم كارى و بدكارى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ارائۀ كالا و خدمات 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غشّ 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 مسلمانى خواسته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التزام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يكپارچگى و پرهيز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تشتت آراء و</w:t>
      </w:r>
      <w:r>
        <w:rPr>
          <w:rFonts w:eastAsia="IRNazanin" w:cs="IRNazanin"/>
          <w:color w:val="111111"/>
          <w:sz w:val="28"/>
          <w:szCs w:val="28"/>
          <w:rtl w:val="true"/>
          <w:lang w:bidi="fa-IR"/>
        </w:rPr>
        <w:t xml:space="preserve">... </w:t>
      </w:r>
      <w:bookmarkStart w:id="310" w:name="pg20346_229731"/>
    </w:p>
    <w:p>
      <w:pPr>
        <w:pStyle w:val="BookText"/>
        <w:rPr/>
      </w:pPr>
      <w:bookmarkEnd w:id="310"/>
      <w:r>
        <w:rPr>
          <w:rFonts w:ascii="IRNazanin" w:hAnsi="IRNazanin" w:eastAsia="IRNazanin"/>
          <w:color w:val="111111"/>
          <w:sz w:val="28"/>
          <w:sz w:val="28"/>
          <w:szCs w:val="28"/>
          <w:rtl w:val="true"/>
          <w:lang w:bidi="fa-IR"/>
        </w:rPr>
        <w:t>موارد فراوان ديگرى نيز دربارۀ دستورات و الزامات روابط بين انسان ها در جوامع مختلف هست كه ما به جهت رعايت اختصار، از ذكر آنها خوددارى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خلاصۀ سخن در بحث ارتباط انسان با ساير انسان ها را مى توان در دو جملۀ كلّى بيان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بايد خود را با ساير انسان ها و همنوعان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بداند و به اقتضائات اين تساوى،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بايد نسبت به ساير انسان ها و همنوعان، 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يعنى نه تنها رفتارى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بلكه رفتارى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بلكه رفتارى سرشار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باشد</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1846368_1280447820"/>
      <w:bookmarkStart w:id="312" w:name="_Toc104"/>
      <w:bookmarkEnd w:id="311"/>
      <w:r>
        <w:rPr>
          <w:rtl w:val="true"/>
        </w:rPr>
        <w:t>دوستى ها و رفاقت ها</w:t>
      </w:r>
      <w:bookmarkEnd w:id="312"/>
    </w:p>
    <w:p>
      <w:pPr>
        <w:pStyle w:val="BookText"/>
        <w:rPr/>
      </w:pPr>
      <w:r>
        <w:rPr>
          <w:rFonts w:ascii="IRNazanin" w:hAnsi="IRNazanin" w:eastAsia="IRNazanin"/>
          <w:color w:val="111111"/>
          <w:sz w:val="28"/>
          <w:sz w:val="28"/>
          <w:szCs w:val="28"/>
          <w:rtl w:val="true"/>
          <w:lang w:bidi="fa-IR"/>
        </w:rPr>
        <w:t xml:space="preserve">علاوه بر عموم روابط انسانى در محيطهاى اجتماعى، نوع ديگرى از ارتباطات انسان با انسان نيز وجود دارد كه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ها، شكلى از روابط انسان با انسان است كه در آن، فقط مراودۀ اجتماعى به معناى عام مطرح نيست، بلكه عُلقه ها و عواطف نيز دخيل بوده و نوعى وابستگىِ فكرى و معنوىِ فرد به فرد تلقّى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درستِ اين نوع از روابط بر اساس معيارها و ملاك هاى دينى، مى تواند به خوبى به رشد و كمال و سعادت انسانى كمك كند؛ چنان كه بى دقّتى در اين رابطه، مى تواند باعث سقوط مادى و معنوىِ انسان و تباهى زندگى دنيوى و اخروى او 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پيش تر دربارۀ مسئلۀ مصاحبت ها و دوستى ها و تأثير آن در انتخاب هاى انسان سخن گفتيم و بيان كرديم كه دوست و هم نشين انسان، چگونه بر سرنوشت آدمى </w:t>
      </w:r>
    </w:p>
    <w:p>
      <w:pPr>
        <w:pStyle w:val="BookText"/>
        <w:rPr/>
      </w:pPr>
      <w:r>
        <w:rPr>
          <w:rFonts w:ascii="IRNazanin" w:hAnsi="IRNazanin" w:eastAsia="IRNazanin"/>
          <w:color w:val="111111"/>
          <w:sz w:val="28"/>
          <w:sz w:val="28"/>
          <w:szCs w:val="28"/>
          <w:rtl w:val="true"/>
          <w:lang w:bidi="fa-IR"/>
        </w:rPr>
        <w:t>تأثير مى گذارد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اين تأثيرگذارى به حدّى است كه در روايات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عَلَى دِينِ خَلِيلِهِ وَ قَرِينِهِ‌</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همچنين در روايات آمده و مشهور هم شده كه انسان را از مصاحب و دوست او مى شناسند؛</w:t>
      </w:r>
      <w:r>
        <w:rPr>
          <w:rStyle w:val="FootnoteAnchor"/>
          <w:rtl w:val="true"/>
        </w:rPr>
        <w:footnoteReference w:id="309"/>
      </w:r>
      <w:r>
        <w:rPr>
          <w:rFonts w:ascii="IRNazanin" w:hAnsi="IRNazanin" w:eastAsia="IRNazanin"/>
          <w:color w:val="111111"/>
          <w:sz w:val="28"/>
          <w:sz w:val="28"/>
          <w:szCs w:val="28"/>
          <w:rtl w:val="true"/>
          <w:lang w:bidi="fa-IR"/>
        </w:rPr>
        <w:t>چنان كه پيامبر اكرم صلى الله عليه و آله و سلم مى فرمايند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قَرينَ السَّوءِ فَإِنَّكَ بِهِ تُعرَف</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بنابراين بايد آدمى مراقب دوستى ها و مراودات خويش با افراد مختلف در محيطهاى گوناگون، اعمّ از مدرسه يا دانشگاه يا محلّ كسب و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در تاريخ مشاهده مى كنيم كه دوستى هاى ناسالم و دوستان بد، افراد عزيز را ذليل ساخته و از عزّت مندى به دور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سرگذشتِ ناگوار امثالِ پسر نوح، على بن اسماعيل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برادرزادۀ 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على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امام زمان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نظر خانوادگى و وراثت، بالاترين درجات را داشتند، نشان مى دهد كه تا چه ميزان دوستى ها و مراودات با افراد مختلف، مى تواند در اخلاق و رفتار انسان مؤثّر واقع شود و گاهى وى را از عرش به فرش بكشاند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كريم با بيانى شيوا، اين هشدار را بيان كرده و مى فرمايد كه از جمله حسرت هاى انسان در روز قيامت، دوستى با افراد ناباب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لَيْتَنِي لَمْ أَتَّخِذْ فُلاٰناً خَلِيلاً، لَقَدْ أَضَلَّنِي عَنِ اَلذِّكْرِ بَعْدَ إِذْ جٰاءَنِي وَ كٰانَ اَلشَّيْطٰانُ لِلْإِنْسٰانِ خَذُولاً</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اين افراد در قيامت با پشيمانى مى گويند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با فلانى دوستى و همنشينى نداشتم كه اين مجالست، مرا گمراه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 به مثابۀ شيطانى است كه انسان را منحرف مى كند و هرچه اين دوستى عميق تر باشد، انحرافات نيز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يك دوستى غلط، عواقب جبران ناپذيرى را براى خودِ افراد و خانواده ها و اجتماع در پى دارد و لاجرم آدمى بايد در انتخاب دوست، نهايت دقّت و حساسيّت را داشته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آمده است كه امام صادق عليه السلام با فردى مراوده و دوستى داشتند و آن شخص معمولاً دنبال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مرد، همراه حضرت در بازار مى رفتند كه او براى كارى، غلام خود را صدا كرد، امّا غلام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سه مرتبه صدا زد، در مرتبۀ چهارم غلام را ديد،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الْفَاعِلَة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اى فرزندِ زنِ بدكار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كجا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شنيدن اين حرف، بسيار ناراحت شدند و او را به خاطر عدم رعايت تقوا و پارسايى در سخن گفتن، توبيخ كرده و بعد هم ارتباط خود را با او قطع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راوى حديث نقل مى كند كه پس از آن قضيه، هيچگاه آن مرد را با امام صادق عليه السلام نديدم</w:t>
      </w:r>
      <w:r>
        <w:rPr>
          <w:rFonts w:eastAsia="IRNazanin" w:cs="IRNazanin"/>
          <w:color w:val="111111"/>
          <w:sz w:val="28"/>
          <w:szCs w:val="28"/>
          <w:rtl w:val="true"/>
          <w:lang w:bidi="fa-IR"/>
        </w:rPr>
        <w:t>.</w:t>
      </w:r>
      <w:r>
        <w:rPr>
          <w:rStyle w:val="FootnoteAnchor"/>
          <w:rtl w:val="true"/>
        </w:rPr>
        <w:footnoteReference w:id="31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حساسيّت روى دوستى ها و مصاحبت ها و مجالست ها و دقّت در ميزان و نوع روابط دوستى، باعث مى شود انسان گرفتار دوستِ ناباب نشود و به ورطۀ سقوط نيفتد</w:t>
      </w:r>
      <w:r>
        <w:rPr>
          <w:rFonts w:eastAsia="IRNazanin" w:cs="IRNazanin"/>
          <w:color w:val="111111"/>
          <w:sz w:val="28"/>
          <w:szCs w:val="28"/>
          <w:rtl w:val="true"/>
          <w:lang w:bidi="fa-IR"/>
        </w:rPr>
        <w:t xml:space="preserve">. </w:t>
      </w:r>
      <w:bookmarkStart w:id="313" w:name="pg20346_229735"/>
    </w:p>
    <w:p>
      <w:pPr>
        <w:pStyle w:val="Heading4"/>
        <w:numPr>
          <w:ilvl w:val="3"/>
          <w:numId w:val="1"/>
        </w:numPr>
        <w:rPr/>
      </w:pPr>
      <w:bookmarkStart w:id="314" w:name="__RefHeading___Toc11846370_1280447820"/>
      <w:bookmarkStart w:id="315" w:name="_Toc105"/>
      <w:bookmarkEnd w:id="313"/>
      <w:bookmarkEnd w:id="314"/>
      <w:r>
        <w:rPr>
          <w:rtl w:val="true"/>
        </w:rPr>
        <w:t>درس گفتار صد و هشتم</w:t>
      </w:r>
      <w:r>
        <w:rPr>
          <w:rtl w:val="true"/>
        </w:rPr>
        <w:t xml:space="preserve">: </w:t>
      </w:r>
      <w:r>
        <w:rPr>
          <w:rtl w:val="true"/>
        </w:rPr>
        <w:t>ارتباطات انسان در محيط خانوادگى</w:t>
      </w:r>
      <w:bookmarkEnd w:id="315"/>
    </w:p>
    <w:p>
      <w:pPr>
        <w:pStyle w:val="Heading5"/>
        <w:numPr>
          <w:ilvl w:val="4"/>
          <w:numId w:val="1"/>
        </w:numPr>
        <w:rPr/>
      </w:pPr>
      <w:bookmarkStart w:id="316" w:name="__RefHeading___Toc11846372_1280447820"/>
      <w:bookmarkStart w:id="317" w:name="_Toc106"/>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 xml:space="preserve">انسان پيش از حضور در اجتماع و نهادهاى بزرگ اجتماعى و ورود به جامعۀ مدنى، متعلّق به نهادِ اجتماعىِ كوچكترى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موضوع خانواده، مباحث مختلفى را مطرح كرده ايم كه بسيارى از آنها نيز به صورت كتاب، بارها چاپ و منتشر شده است</w:t>
      </w:r>
      <w:r>
        <w:rPr>
          <w:rFonts w:eastAsia="IRNazanin" w:cs="IRNazanin"/>
          <w:color w:val="111111"/>
          <w:sz w:val="28"/>
          <w:szCs w:val="28"/>
          <w:rtl w:val="true"/>
          <w:lang w:bidi="fa-IR"/>
        </w:rPr>
        <w:t>.</w:t>
      </w:r>
      <w:r>
        <w:rPr>
          <w:rStyle w:val="FootnoteAnchor"/>
          <w:rtl w:val="true"/>
        </w:rPr>
        <w:footnoteReference w:id="31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سلسله مباحث، با نگاهى گذرا و خلاصه وار، به ارتباطات انسان در محيط خانوادگى پرداخته مى شود</w:t>
      </w:r>
      <w:r>
        <w:rPr>
          <w:rFonts w:eastAsia="IRNazanin" w:cs="IRNazanin"/>
          <w:color w:val="111111"/>
          <w:sz w:val="28"/>
          <w:szCs w:val="28"/>
          <w:rtl w:val="true"/>
          <w:lang w:bidi="fa-IR"/>
        </w:rPr>
        <w:t xml:space="preserve">. </w:t>
      </w:r>
      <w:bookmarkStart w:id="318" w:name="pg20346_229736"/>
    </w:p>
    <w:p>
      <w:pPr>
        <w:pStyle w:val="Heading5"/>
        <w:numPr>
          <w:ilvl w:val="4"/>
          <w:numId w:val="1"/>
        </w:numPr>
        <w:rPr/>
      </w:pPr>
      <w:bookmarkStart w:id="319" w:name="__RefHeading___Toc11846374_1280447820"/>
      <w:bookmarkStart w:id="320" w:name="_Toc107"/>
      <w:bookmarkEnd w:id="318"/>
      <w:bookmarkEnd w:id="319"/>
      <w:r>
        <w:rPr>
          <w:rtl w:val="true"/>
        </w:rPr>
        <w:t>روابط محبّت آميز بين همسران</w:t>
      </w:r>
      <w:bookmarkEnd w:id="320"/>
    </w:p>
    <w:p>
      <w:pPr>
        <w:pStyle w:val="BookText"/>
        <w:rPr/>
      </w:pPr>
      <w:r>
        <w:rPr>
          <w:rFonts w:ascii="IRNazanin" w:hAnsi="IRNazanin" w:eastAsia="IRNazanin"/>
          <w:color w:val="111111"/>
          <w:sz w:val="28"/>
          <w:sz w:val="28"/>
          <w:szCs w:val="28"/>
          <w:rtl w:val="true"/>
          <w:lang w:bidi="fa-IR"/>
        </w:rPr>
        <w:t xml:space="preserve">خانواده در درجۀ اوّل، متشكّل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همسران، يكى از شگفتى هاى آفرينش است و قرآن كريم، آن را نشانه اى از نشانه هاى الهى براى صاحبان خِرَد و اهل فكر و انديشه مى داند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314"/>
      </w:r>
      <w:bookmarkStart w:id="321" w:name="pg20346_229737"/>
    </w:p>
    <w:p>
      <w:pPr>
        <w:pStyle w:val="BookText"/>
        <w:rPr/>
      </w:pPr>
      <w:bookmarkEnd w:id="321"/>
      <w:r>
        <w:rPr>
          <w:rFonts w:ascii="IRNazanin" w:hAnsi="IRNazanin" w:eastAsia="IRNazanin"/>
          <w:color w:val="111111"/>
          <w:sz w:val="28"/>
          <w:sz w:val="28"/>
          <w:szCs w:val="28"/>
          <w:rtl w:val="true"/>
          <w:lang w:bidi="fa-IR"/>
        </w:rPr>
        <w:t xml:space="preserve">از نگاه قرآن كريم، بنيان روابط زن و شوهر،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محيط خانواده صرفاً بر اساس قانون اداره نمى شود و به فراتر از قانون،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حكمفرما نباشد، به مرور به سردى مى گرايد و زمينه هاى فروپاشى در آن فراهم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با حكمت خود، بين زن و شوهر محبّت و الفت قرار داده و تداوم اين محبّت، شرط استوارى زندگى زناشوئى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محبّت در محيط خانه و خانواده، آثار فراوانى دارد و از جمله باعث سلامت روحى و روانى زن و مرد، رشد و تعالى خانواده، پيشرفت هاى اجتماعى و در نهايت زمينه سازى براى پرورش فرزندان سالم مى شود</w:t>
      </w:r>
      <w:r>
        <w:rPr>
          <w:rFonts w:eastAsia="IRNazanin" w:cs="IRNazanin"/>
          <w:color w:val="111111"/>
          <w:sz w:val="28"/>
          <w:szCs w:val="28"/>
          <w:rtl w:val="true"/>
          <w:lang w:bidi="fa-IR"/>
        </w:rPr>
        <w:t>.</w:t>
      </w:r>
    </w:p>
    <w:p>
      <w:pPr>
        <w:pStyle w:val="Heading5"/>
        <w:numPr>
          <w:ilvl w:val="4"/>
          <w:numId w:val="1"/>
        </w:numPr>
        <w:rPr/>
      </w:pPr>
      <w:bookmarkStart w:id="322" w:name="__RefHeading___Toc11846376_1280447820"/>
      <w:bookmarkStart w:id="323" w:name="_Toc108"/>
      <w:bookmarkEnd w:id="322"/>
      <w:r>
        <w:rPr>
          <w:rtl w:val="true"/>
        </w:rPr>
        <w:t>اصلاح و تنظيم روابط زن و مرد در محيط خانواده</w:t>
      </w:r>
      <w:bookmarkEnd w:id="323"/>
    </w:p>
    <w:p>
      <w:pPr>
        <w:pStyle w:val="BookText"/>
        <w:rPr/>
      </w:pPr>
      <w:r>
        <w:rPr>
          <w:rFonts w:ascii="IRNazanin" w:hAnsi="IRNazanin" w:eastAsia="IRNazanin"/>
          <w:color w:val="111111"/>
          <w:sz w:val="28"/>
          <w:sz w:val="28"/>
          <w:szCs w:val="28"/>
          <w:rtl w:val="true"/>
          <w:lang w:bidi="fa-IR"/>
        </w:rPr>
        <w:t>بيان شد كه رابطۀ زن و مرد در محيط خانواده، بايد بر اساس محبّت شكل گيرد، ولى به هرحال، آنها نيز دو انسان با دو نگرش و شخصيّت متفاوت هستند و نداشتن توافق اخلاقى صددرصد و بروز اختلاف نظر بين آنها، امرى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و شوهر بايد توجّه كنند اين اختلاف ها نبايد دامنه دار شود تا موجبات دلسردى از يكديگر را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آنكه هر انسان نقاط ضعفى دارد و به مرور زمان در اثر ارتباط و مراوده، اين نقاط ضعف براى طرف مقابل،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بايد اين نقاط ضعف يكديگر را بپوشانند و خيرخواهانه در صدد رفع آنها باشند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شريف در توصيف رابطۀ همسران، تعبيرى بسيار زيبا و دقيق دارد و مى 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 وَ أَنْتُمْ لِبٰاسٌ لَهُنَّ‌</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ستر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خود است و مرد نيز به مثابۀ لباس همسر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قرآن كريم، وجوه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معانى آن اين است كه اگر لباس انسان آلوده باشد، اين آلودگى باعث شرمندگى براى خودِ انسان است نه براى لباس، بنابر اين نقاط ضعف مرد يا زن را نزد ديگران مطرح كردن، مثل آن است كه انسان لباسش را آلوده و چركين كند و آنگاه به ديگران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موجب شرمندگى خود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اختلافى بين همسران پيش بيايد، بايد اوًلا آن را از ديگران بپوشانند، ثانياً آن اختلاف را در ميان خود برطرف كنند، نه اينكه آن را پيش ديگران، حتّى پدر و مادر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به ويژه زوج هاى جوان بايد توجّه داشته باشند كه توافق اخلاقى و تفاهم صددرصدى، بين هيچ زوجى وجود ندارد و تنها زوجى كه صددرصد توافق اخلاقى داشته اند و هيچ گونه اختلافى بين ايشان نبوده، اميرالمؤمنين عليه السلام و حضرت زهرا عليها السلام بوده اند و آن هم بدين سبب بوده كه ايشان، نور واحدند و الا ساير انسان ها، چنين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بين همسران، پنجاه درصد توافق اخلاقى وجود داشته باشد،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اگر اين توافق اخلاقى به هفتاد درصد برسد، زوجى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شوند و بايد خداوند را بر اين نعمت بزرگ، شكر بگويند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براى براى حلّ مشكل پنجاه يا سى درصد اختلاف باقيمانده بين زن وشوهر و تكميل توافق اخلاقى، دستور مى دهد كه بايد در خانواده و ميان زن و </w:t>
      </w:r>
    </w:p>
    <w:p>
      <w:pPr>
        <w:pStyle w:val="BookText"/>
        <w:rPr/>
      </w:pPr>
      <w:r>
        <w:rPr>
          <w:rFonts w:ascii="IRNazanin" w:hAnsi="IRNazanin" w:eastAsia="IRNazanin"/>
          <w:color w:val="111111"/>
          <w:sz w:val="28"/>
          <w:sz w:val="28"/>
          <w:szCs w:val="28"/>
          <w:rtl w:val="true"/>
          <w:lang w:bidi="fa-IR"/>
        </w:rPr>
        <w:t>مرد، عفو، گذشت، ايثار و فداكارى حكمفرما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تَعْفُوا وَ تَصْفَحُوا وَ تَغْفِرُوا فَإِنَّ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قرآن شريف از همۀ اعضاى خانواده خصوصاً زن و شوهر مى خواهد كه در طول زندگى، از بدى هاى يكديگر بگذرند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خانۀ خود،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مى دهد كه علاوه بر عفو و گذشت،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نديده گرفتن اشتباهات و مرتبه اى بالاتر از عفو است؛ زيرا در عفو، انسان اشتباهات را مى بيند و آن را مى بخشد ولى در صفح، سعى مى كند خطاها را نببيند آنها را به دل نگيرد؛ زيرا ناراحتى و كينه توزى و مقابله به مثل، از جمله عوامل ويران ساختن روابط خانوادگى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ى اين آيه، خداوند دستور مى دهد كه علاوه بر عفو و گذشت و به دل نگرفتن و اجتناب از كينه ورزى، زن و شوهر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يعنى در مقابل بدى ديگرى، به او خوبى كنند و پاسخ بدى را با نيكى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به هر علّتى عصانى شد، ولو مقصّر باشد، همسرش نبايد مقابله به مثل كند يا عصبانى شود و در مقابلش بايستد، بلكه بايد در مقابل بدى شوهر، به او خوبى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نيز در مقابل رفتارهاى تند و زنندۀ زن يا فرزندان، بايد چنين باشد و با دلدارى دادن به آنها و رفق و مدارا، فضاى خانه را روح بخش و بانشاط كند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رفتارها، نه تنها باعث افزايش مهر و محبّت در خانواده ها و استحكام بخشى به روابط همسران مى شود، بلكه آن شخصى كه بدى كرده، بر اثر عملكردِ صحيحِ طرف مقابل، متوجّه اشتباه خود شده و از رفتار خويش پشيمان و شرمنده مى شود</w:t>
      </w:r>
      <w:r>
        <w:rPr>
          <w:rFonts w:eastAsia="IRNazanin" w:cs="IRNazanin"/>
          <w:color w:val="111111"/>
          <w:sz w:val="28"/>
          <w:szCs w:val="28"/>
          <w:rtl w:val="true"/>
          <w:lang w:bidi="fa-IR"/>
        </w:rPr>
        <w:t xml:space="preserve">. </w:t>
      </w:r>
      <w:bookmarkStart w:id="324" w:name="pg20346_229740"/>
    </w:p>
    <w:p>
      <w:pPr>
        <w:pStyle w:val="BookText"/>
        <w:rPr/>
      </w:pPr>
      <w:bookmarkEnd w:id="324"/>
      <w:r>
        <w:rPr>
          <w:rFonts w:ascii="IRNazanin" w:hAnsi="IRNazanin" w:eastAsia="IRNazanin"/>
          <w:color w:val="111111"/>
          <w:sz w:val="28"/>
          <w:sz w:val="28"/>
          <w:szCs w:val="28"/>
          <w:rtl w:val="true"/>
          <w:lang w:bidi="fa-IR"/>
        </w:rPr>
        <w:t>قرآن كريم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رفتارهايى در خانواده رونق گرفت، رحمت الهى در اين خانه نازل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اگر رأفت و رحمت در خانواده جارى نبود و هركس به فكر خود و برآوردن نيازهاى خود بود، نه تنها انسانيت و رابطۀ انسانى زن و شوهر با يكديگر را زير سؤال مى برند، بلكه از رحمت و مغفرت الهى نيز دور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نبودن محبّت در خانواده، زمينه ساز مفاسد اجتماعى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انسانيت در زندگى خانوادگى، به اين معناست كه هركدام از همسران، زندگى را براى ديگرى بخواهد و با عفو و صفح و گذشت و فداكارى نسبت به طرف مقابل، فضاى خانه را نورانى و شاد و بانشاط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اين گونه رابطه در زندگى خانوادگى، امرى لازم و ضرورى براى تداوم و تعالى آن است</w:t>
      </w:r>
      <w:r>
        <w:rPr>
          <w:rFonts w:eastAsia="IRNazanin" w:cs="IRNazanin"/>
          <w:color w:val="111111"/>
          <w:sz w:val="28"/>
          <w:szCs w:val="28"/>
          <w:rtl w:val="true"/>
          <w:lang w:bidi="fa-IR"/>
        </w:rPr>
        <w:t>.</w:t>
      </w:r>
    </w:p>
    <w:p>
      <w:pPr>
        <w:pStyle w:val="Heading5"/>
        <w:numPr>
          <w:ilvl w:val="4"/>
          <w:numId w:val="1"/>
        </w:numPr>
        <w:rPr/>
      </w:pPr>
      <w:bookmarkStart w:id="325" w:name="__RefHeading___Toc11846378_1280447820"/>
      <w:bookmarkStart w:id="326" w:name="_Toc109"/>
      <w:bookmarkEnd w:id="325"/>
      <w:r>
        <w:rPr>
          <w:rtl w:val="true"/>
        </w:rPr>
        <w:t>روابط والدين با فرزندان</w:t>
      </w:r>
      <w:bookmarkEnd w:id="32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 سازى هاى والدين براى تربيت</w:t>
      </w:r>
    </w:p>
    <w:p>
      <w:pPr>
        <w:pStyle w:val="BookText"/>
        <w:rPr/>
      </w:pPr>
      <w:r>
        <w:rPr>
          <w:rFonts w:ascii="IRNazanin" w:hAnsi="IRNazanin" w:eastAsia="IRNazanin"/>
          <w:color w:val="111111"/>
          <w:sz w:val="28"/>
          <w:sz w:val="28"/>
          <w:szCs w:val="28"/>
          <w:rtl w:val="true"/>
          <w:lang w:bidi="fa-IR"/>
        </w:rPr>
        <w:t>والدين در اوّلين گام براى داشتن فرزند صالح، بايد به تهذيب و خودسازى شخصى خود اهميّت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دختر و پسر از دوران تجرّد، بايد به فكر رفع رذائل و زمينه سازى فضائل در وجود خويشتن باشند و بدانند اين صفات، در آينده و در فرزندان نيز تأثير خواهد گذاشت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دوّم انتخاب مناسب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ترين معيار در انتخاب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آنچه متأسّفانه امروزه به عنوان ملاك هاى انتخاب در نظر گرفته مى شود مانند ثروت و موقعيّت اجتماعى، ملاك هاى حقيقى و تضمين كنندۀ زندگى بانشاط و استوار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مرتبۀ بعد، والدين بايد روابط خود در محيط خانوادگى را به گونه سامان بخشند كه بتوانند زمينه ساز تربيت فرزندان شايسته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فرزندانى كه از محيط مناسب خانوادگى برخوردار نشده و در اثر كمبود محبّت و صميميّت در خانواده، ناصالح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عقده هاى روانى افراد، ريشه در عقده هاى خانوادگى و تربيت ناصحيح در محيط خانواده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ضرورت اصلاح روابط والدين با فرزندان و تربيت صحيح ايشان، واضح و مبرهن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رفتار با فرزند با توجّه به سنّ او</w:t>
      </w:r>
    </w:p>
    <w:p>
      <w:pPr>
        <w:pStyle w:val="BookText"/>
        <w:rPr/>
      </w:pPr>
      <w:r>
        <w:rPr>
          <w:rFonts w:ascii="IRNazanin" w:hAnsi="IRNazanin" w:eastAsia="IRNazanin"/>
          <w:color w:val="111111"/>
          <w:sz w:val="28"/>
          <w:sz w:val="28"/>
          <w:szCs w:val="28"/>
          <w:rtl w:val="true"/>
          <w:lang w:bidi="fa-IR"/>
        </w:rPr>
        <w:t>در روايتى از پيامبر اكرم صلى الله عليه و آله و سلم، دوران تربيت فرزند، به سه دوره تقسيم شده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سَيِّدٌ سَبْعَ سِنِينَ وَ عَبْدٌ سَبْعَ سِنِينَ وَ وَزِيرٌ سَبْعَ سِنِينَ‌</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اين روايت كه با تعابير مشابه ديگرى نيز آمده است، از ديدگاه روان شناسان و محقّقان امر تربيت، بسيار پرمحتواست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تا سنّ هفت سالگى كودك، تا حدّ ممكن، حرف او را بشنويد و تا آن جا كه ممكن است،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 دوّم، به او كار و آموزش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بدهيد و از او، يك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بسازيد تا دچار كسالت و بى حالى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وارد سوّمين دورۀ هفت سال شد، يعنى چهارده سال به بالا، از نيروى فكر او بهره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بخواهيد و با استدلال با او حرف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خود بيرون برده و در جريان كارها قرار دهيد؛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فرزند را به تدريج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مى خواهد فرزندشان ابهّت و شخصيّت و ادب اجتماعى داشته باشد، بايد از درون محيط خانواده، براى آن زمينه سازى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حقوق فرزندان</w:t>
      </w:r>
    </w:p>
    <w:p>
      <w:pPr>
        <w:pStyle w:val="BookText"/>
        <w:rPr/>
      </w:pPr>
      <w:r>
        <w:rPr>
          <w:rFonts w:ascii="IRNazanin" w:hAnsi="IRNazanin" w:eastAsia="IRNazanin"/>
          <w:color w:val="111111"/>
          <w:sz w:val="28"/>
          <w:sz w:val="28"/>
          <w:szCs w:val="28"/>
          <w:rtl w:val="true"/>
          <w:lang w:bidi="fa-IR"/>
        </w:rPr>
        <w:t>والدين بايد متوجّه و متذكّر حقوق فرزندان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روايات، حقوق گوناگونى براى فرزندان ذكر شده كه والدين موظّفند آن حقوق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به برخى از اين حقوق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گذارى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فرزندان به نام هاى نيكو، به ويژه نام هاى حضرات معصومين عليهم السلام، از جمله وظايف والدين و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فرزندان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يَبَرُّ الرَّجُلُ وَلَدَهُ أَنْ يُسَمِّيَهُ بِاسْمٍ حَسَنٍ فَلْيُحْسِنْ أَحَدُكُمُ اسْمَ وَلَدِهِ‌</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نام نيكو چندين اثر دارد و از جمله آنكه موجب افتخار هم براى فرزند و هم براى والدين در دنيا و آخرت است؛ اگر به نام ائمّه عليهم السلام باشد، ذكر و ياد آنها به اين گونه احيا مى شود؛ و بالاخره نشانۀ محبّت به صاحب اصلى نام است و پرهيز از نام گذارى فرزندان به نام كفار و دشمنان اسلام، مصداق تبرّى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تربيت صحيح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معنا كه والدين بايد فرزندان خود را با احكام اسلام از اصول و فروع و اخلاق آشنا نمايند و آنها را به ظواهر شرع، يعنى اهميّت</w:t>
      </w:r>
    </w:p>
    <w:p>
      <w:pPr>
        <w:pStyle w:val="BookText"/>
        <w:rPr/>
      </w:pPr>
      <w:r>
        <w:rPr>
          <w:rFonts w:ascii="IRNazanin" w:hAnsi="IRNazanin" w:eastAsia="IRNazanin"/>
          <w:color w:val="111111"/>
          <w:sz w:val="28"/>
          <w:sz w:val="28"/>
          <w:szCs w:val="28"/>
          <w:rtl w:val="true"/>
          <w:lang w:bidi="fa-IR"/>
        </w:rPr>
        <w:t>به واجبات و اجتناب از گناهان خصوصاً گناهان بزرگ، مقيّد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اگر در اين زمينه كوتاهى كنند، در جرائم و گناهان ناشى از اين كوتاهى، با فرزند شريك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تربيت صحيح اسلامى، بايد آداب و رسوم اجتماعى به فرزند آموخته شود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بياورند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يُحَسِّنَ أَدَبَهُ‌</w:t>
      </w:r>
      <w:r>
        <w:rPr>
          <w:rFonts w:eastAsia="IRNazanin" w:cs="IRNazanin"/>
          <w:color w:val="111111"/>
          <w:sz w:val="28"/>
          <w:szCs w:val="28"/>
          <w:rtl w:val="true"/>
          <w:lang w:bidi="fa-IR"/>
        </w:rPr>
        <w:t xml:space="preserve">» </w:t>
      </w:r>
      <w:r>
        <w:rPr>
          <w:rStyle w:val="FootnoteAnchor"/>
        </w:rPr>
        <w:footnoteReference w:id="31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 علمى به فرزندان، از جمله وظايف والدين در رابطه با فرزندان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يُعَلِّمُهُ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مشابه آن، به صورت مكرر در روايات، يادآورى شده است</w:t>
      </w:r>
      <w:r>
        <w:rPr>
          <w:rStyle w:val="FootnoteAnchor"/>
          <w:rtl w:val="true"/>
        </w:rPr>
        <w:footnoteReference w:id="320"/>
      </w:r>
      <w:r>
        <w:rPr>
          <w:rFonts w:ascii="Amiri" w:hAnsi="Amiri" w:eastAsia="Amiri" w:cs="Amiri"/>
          <w:color w:val="111111"/>
          <w:sz w:val="28"/>
          <w:sz w:val="28"/>
          <w:szCs w:val="28"/>
          <w:rtl w:val="true"/>
          <w:lang w:bidi="ar-SA"/>
        </w:rPr>
        <w:t>و لذا والدين بايد در حدّ وسع و توان، زمينۀ تحصيلات فرزندان را فراهم آورند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دين و تعاليم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ياددادن تعاليم دينى به فرزندان، از جمله حقوق آنان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يُعَلِّمَهُ الْقُرْآن</w:t>
      </w:r>
      <w:r>
        <w:rPr>
          <w:rFonts w:eastAsia="Amiri" w:cs="Amiri" w:ascii="Amiri" w:hAnsi="Amiri"/>
          <w:color w:val="111111"/>
          <w:sz w:val="28"/>
          <w:szCs w:val="28"/>
          <w:rtl w:val="true"/>
          <w:lang w:bidi="ar-SA"/>
        </w:rPr>
        <w:t>» .</w:t>
      </w:r>
      <w:r>
        <w:rPr>
          <w:rStyle w:val="FootnoteAnchor"/>
          <w:rtl w:val="true"/>
        </w:rPr>
        <w:footnoteReference w:id="321"/>
      </w:r>
      <w:r>
        <w:rPr>
          <w:rFonts w:ascii="Amiri" w:hAnsi="Amiri" w:eastAsia="Amiri" w:cs="Amiri"/>
          <w:color w:val="111111"/>
          <w:sz w:val="28"/>
          <w:sz w:val="28"/>
          <w:szCs w:val="28"/>
          <w:rtl w:val="true"/>
          <w:lang w:bidi="ar-SA"/>
        </w:rPr>
        <w:t>آموزش قرآن كه به معناى آموزش تعاليم و دستورات حيات بخش و انسان ساز اين كتاب الهى به عنوان منظومۀ اصلى دين است، زمينۀ انس و ارتباط با اين كتاب آسمانى و تربيت دينى فرزندان را فراهم مى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نمودن راهى براى زندگى متعادل و پرهيزدادن فرزند از تنبلى و بيكارى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بايد فرزندان خود را پرتلاش و كوشا بار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ابتدا آنها را در امور خانه و خانواده مشاركت دهند و سپس به آنان مسئوليت بسپارند</w:t>
      </w:r>
      <w:r>
        <w:rPr>
          <w:rFonts w:eastAsia="IRNazanin" w:cs="IRNazanin"/>
          <w:color w:val="111111"/>
          <w:sz w:val="28"/>
          <w:szCs w:val="28"/>
          <w:rtl w:val="true"/>
          <w:lang w:bidi="fa-IR"/>
        </w:rPr>
        <w:t xml:space="preserve">. </w:t>
      </w:r>
      <w:bookmarkStart w:id="327" w:name="pg20346_229744"/>
    </w:p>
    <w:p>
      <w:pPr>
        <w:pStyle w:val="BookText"/>
        <w:rPr/>
      </w:pPr>
      <w:bookmarkEnd w:id="32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كردن زمينۀ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ازدواج براى فرزند خصوصاً اگر دختر باشد، از وظايف والدين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يُزَوِّجُهُ إِذَا بَلَغَ‌</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28" w:name="__RefHeading___Toc11846380_1280447820"/>
      <w:bookmarkStart w:id="329" w:name="_Toc110"/>
      <w:bookmarkEnd w:id="328"/>
      <w:r>
        <w:rPr>
          <w:rtl w:val="true"/>
        </w:rPr>
        <w:t>روابط فرزندان با والدين</w:t>
      </w:r>
      <w:bookmarkEnd w:id="329"/>
    </w:p>
    <w:p>
      <w:pPr>
        <w:pStyle w:val="BookText"/>
        <w:rPr/>
      </w:pPr>
      <w:r>
        <w:rPr>
          <w:rFonts w:ascii="IRNazanin" w:hAnsi="IRNazanin" w:eastAsia="IRNazanin"/>
          <w:color w:val="111111"/>
          <w:sz w:val="28"/>
          <w:sz w:val="28"/>
          <w:szCs w:val="28"/>
          <w:rtl w:val="true"/>
          <w:lang w:bidi="fa-IR"/>
        </w:rPr>
        <w:t>ارتباط والدين و فرزندان، رابطه اى دوسويه است؛ يعنى همان گونه كه والدين در مقابل فرزندان خود وظايفى دارند، فرزندان نيز وظايفى دارند و بايد مراقب حقوق والدين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دستور احسان و نيكى به والدين را پس از دستور به عبادت خداوند، با تأكيد فراوانى، در مواضع گوناگون سفارش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أَلاّٰ تَعْبُدُوا إِلاّٰ إِيّٰاهُ وَ بِالْوٰالِدَيْنِ إِحْسٰاناً إِمّٰا يَبْلُغَنَّ عِنْدَكَ اَلْكِبَرَ أَحَدُهُمٰا أَوْ كِلاٰهُمٰا فَلاٰ تَقُلْ لَهُمٰا أُفٍّ وَ لاٰ تَنْهَرْهُمٰا وَ قُلْ لَهُمٰا قَوْلاً كَرِيماً، وَ اِخْفِضْ لَهُمٰا جَنٰاحَ اَلذُّلِّ مِنَ اَلرَّحْمَةِ وَ قُلْ رَبِّ اِرْحَمْهُمٰا كَمٰا رَبَّيٰانِي صَغِيراً</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آيات، برخى از وظايف فرزند در مقابل والدين شمرده شده است كه از آن جمله، اين وظايف هستند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والدين، در مرتبۀ پس از فرمانِ خداوند قرار دارد؛ يعنى تا وقتى عمل به دستور ايشان، در مخالفت با دستورات الهى نيست، بايد از آنان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را قرآن كريم در آيات ديگرى چنين گوشزد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جٰاهَدٰاكَ عَلىٰ أَنْ تُشْرِكَ بِي مٰا لَيْسَ لَكَ بِهِ عِلْمٌ فَلاٰ تُطِعْهُمٰا وَ صٰاحِبْهُمٰا فِي اَلدُّنْيٰا مَعْرُوفاً</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به ديگر سخن، شرك والدين نيز مانع از احسان و نيكى به آنان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كوچكترين بى احترامى نبايد به والدين صورت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اگر آنان در مسئله اى مقصّر باشند يا به ناحقّ‌، فرزند را اذيت كنند؛ چنان كه در تفسير اين آيۀ شريف، امام صادق عليه السلام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أَضْجَرَاكَ فَلَا تَقُلْ لَهُمَا أُفٍّ وَ لَا تَنْهَرْهُمَا إِنْ ضَرَبَاك</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همچنين از مصاديق احترام به والدين، اداء ديون مالى، عبادى و ردّ مظالم به اندازۀ قدرت و به جاآوردن عبادت به نيابت از والدين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دعاكردن به والدين، بايد جدّى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اِرْحَمْهُمٰا كَمٰا رَبَّيٰانِي صَغِيراً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وظايف مهمّ فرزندان، دعا براى پدر و مادر و نيابت براى ايشان در عبادات، مخصوصاً زيارت اهل بيت عليهم السلام مى باشد كه منحصر به زمان حيات ايشان نيست و بايد در حال حيات و ممات، هميشه آنها را ياد كند و برايشان دعا و</w:t>
      </w:r>
    </w:p>
    <w:p>
      <w:pPr>
        <w:pStyle w:val="BookText"/>
        <w:rPr/>
      </w:pPr>
      <w:r>
        <w:rPr>
          <w:rFonts w:ascii="IRNazanin" w:hAnsi="IRNazanin" w:eastAsia="IRNazanin"/>
          <w:color w:val="111111"/>
          <w:sz w:val="28"/>
          <w:sz w:val="28"/>
          <w:szCs w:val="28"/>
          <w:rtl w:val="true"/>
          <w:lang w:bidi="fa-IR"/>
        </w:rPr>
        <w:t>طلب استغفار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دعا و استغفار و انجام كارهاى نيك براى والدين پس از مرگ ايشان نيز، موجب سعادت خودِ انسان مى شود و نتايج مثبتى را پديد مى آورد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شريف از فرزندان مى خواهد كه در مقابل والدين، خاضع و خاشع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لَهُمٰا جَنٰاحَ اَلذُّلِّ مِنَ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فروتنى و تواضعِ همراه با عطوفت و مهربانى، بايد سرلوحۀ عمل در مقابل والدين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هميشگى به والدين امرى لازم و ضرورى است؛ ومصاديقى مانند راه نرفتن پيش از ايشان، آرام صحبت كردن در مقابل آنان، داشتن نگاه محبّت آميز به آنها، مقدّم دانستن آنان در مسائل مختلف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كسب رضايت والدين نيز از وظايف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حدّى مهم است كه در روايات، رضايت و غضب الهى را به رضايت و غضب والدين گره زده 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اللَّهِ كُلُّهُ فِي رِضَا الْوَالِدَيْنِ وَ سَخَطُ اللَّهِ فِي سَخَطِهِمَا</w:t>
      </w:r>
      <w:r>
        <w:rPr>
          <w:rFonts w:eastAsia="Amiri" w:cs="Amiri" w:ascii="Amiri" w:hAnsi="Amiri"/>
          <w:color w:val="111111"/>
          <w:sz w:val="28"/>
          <w:szCs w:val="28"/>
          <w:rtl w:val="true"/>
          <w:lang w:bidi="ar-SA"/>
        </w:rPr>
        <w:t xml:space="preserve">» </w:t>
      </w:r>
      <w:r>
        <w:rPr>
          <w:rStyle w:val="FootnoteAnchor"/>
          <w:rtl w:val="true"/>
        </w:rPr>
        <w:footnoteReference w:id="326"/>
      </w:r>
      <w:r>
        <w:rPr>
          <w:rFonts w:ascii="IRNazanin" w:hAnsi="IRNazanin" w:eastAsia="IRNazanin"/>
          <w:color w:val="111111"/>
          <w:sz w:val="28"/>
          <w:sz w:val="28"/>
          <w:szCs w:val="28"/>
          <w:rtl w:val="true"/>
          <w:lang w:bidi="fa-IR"/>
        </w:rPr>
        <w:t>اينها فقط گوشه هايى از وظايف فرزندان در ارتباط با والدين بود و در روايات، وظايف ديگرى نيز بيان شده كه به جهت رعايت اختصار، از ذكر آنها خوددارى مى شود</w:t>
      </w:r>
      <w:r>
        <w:rPr>
          <w:rFonts w:eastAsia="IRNazanin" w:cs="IRNazanin"/>
          <w:color w:val="111111"/>
          <w:sz w:val="28"/>
          <w:szCs w:val="28"/>
          <w:rtl w:val="true"/>
          <w:lang w:bidi="fa-IR"/>
        </w:rPr>
        <w:t xml:space="preserve">. </w:t>
      </w:r>
      <w:bookmarkStart w:id="330" w:name="pg20346_229747"/>
    </w:p>
    <w:p>
      <w:pPr>
        <w:pStyle w:val="Heading5"/>
        <w:numPr>
          <w:ilvl w:val="4"/>
          <w:numId w:val="1"/>
        </w:numPr>
        <w:rPr/>
      </w:pPr>
      <w:bookmarkStart w:id="331" w:name="__RefHeading___Toc11846382_1280447820"/>
      <w:bookmarkStart w:id="332" w:name="_Toc111"/>
      <w:bookmarkEnd w:id="330"/>
      <w:bookmarkEnd w:id="331"/>
      <w:r>
        <w:rPr>
          <w:rtl w:val="true"/>
        </w:rPr>
        <w:t xml:space="preserve">ساير روابط خانوادگى </w:t>
      </w:r>
      <w:r>
        <w:rPr>
          <w:rtl w:val="true"/>
        </w:rPr>
        <w:t>(</w:t>
      </w:r>
      <w:r>
        <w:rPr>
          <w:rtl w:val="true"/>
        </w:rPr>
        <w:t>صلۀ رحم</w:t>
      </w:r>
      <w:r>
        <w:rPr>
          <w:rtl w:val="true"/>
        </w:rPr>
        <w:t>)</w:t>
      </w:r>
      <w:bookmarkEnd w:id="332"/>
    </w:p>
    <w:p>
      <w:pPr>
        <w:pStyle w:val="BookText"/>
        <w:rPr/>
      </w:pPr>
      <w:r>
        <w:rPr>
          <w:rFonts w:ascii="IRNazanin" w:hAnsi="IRNazanin" w:eastAsia="IRNazanin"/>
          <w:color w:val="111111"/>
          <w:sz w:val="28"/>
          <w:sz w:val="28"/>
          <w:szCs w:val="28"/>
          <w:rtl w:val="true"/>
          <w:lang w:bidi="fa-IR"/>
        </w:rPr>
        <w:t xml:space="preserve">ارتباط با خويشان و بستگان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نامند، نوع ديگرى از ارتباطات درون خانوادگى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و روايات بسيارى بر لزوم ايجاد پيوند با ارحام و محكم كردن اين رابطه، تأكيد شده است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بريدن از خويشان را يكى از گناهان كبيره در اسلام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صلۀ رحم آن است كه انسان هميشه در صدد خدمت به خويشان باشد و مراقبت نمايد به گونه اى رفتار نكند كه موجبات ناراحتى و آزار آنها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نمود كه صلۀ ارحام، الزاماً رفتن به منزل آنها و ايجاد زحمت براى ايشان نيست، بلكه بايد مراعات حال خويشان را نمود و در حدّ توان، به فكر كمك به آنها و رفع مشكلاتشان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سيرۀ معصومين عليهم السلام، توجّه و تأكيد فراوانى بر صلۀ ارحام بوده است؛ به حدّى كه حتّى نقل شده امام صادق عليه السلام براى يكى از خويشانشان كه با حضرت ارتباط نداشت، اموالى را به عنوان كمك و به صورت ناشناس مى فرستادند</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صلۀ رحم و نيكى به خويشان، آثار مادى و معنوى فراوانى در زندگى انسان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w:t>
      </w:r>
      <w:r>
        <w:rPr>
          <w:rStyle w:val="FootnoteAnchor"/>
          <w:rtl w:val="true"/>
        </w:rPr>
        <w:footnoteReference w:id="328"/>
      </w:r>
      <w:r>
        <w:rPr>
          <w:rFonts w:ascii="Amiri" w:hAnsi="Amiri" w:eastAsia="Amiri" w:cs="Amiri"/>
          <w:color w:val="111111"/>
          <w:sz w:val="28"/>
          <w:sz w:val="28"/>
          <w:szCs w:val="28"/>
          <w:rtl w:val="true"/>
          <w:lang w:bidi="ar-SA"/>
        </w:rPr>
        <w:t>افزايش مال و ثروت،</w:t>
      </w:r>
      <w:r>
        <w:rPr>
          <w:rStyle w:val="FootnoteAnchor"/>
          <w:rtl w:val="true"/>
        </w:rPr>
        <w:footnoteReference w:id="329"/>
      </w:r>
      <w:r>
        <w:rPr>
          <w:rFonts w:ascii="Amiri" w:hAnsi="Amiri" w:eastAsia="Amiri" w:cs="Amiri"/>
          <w:color w:val="111111"/>
          <w:sz w:val="28"/>
          <w:sz w:val="28"/>
          <w:szCs w:val="28"/>
          <w:rtl w:val="true"/>
          <w:lang w:bidi="ar-SA"/>
        </w:rPr>
        <w:t>تزكيۀ اعمال، دفع بلا، آسان نمودن حساب،</w:t>
      </w:r>
      <w:r>
        <w:rPr>
          <w:rStyle w:val="FootnoteAnchor"/>
          <w:rtl w:val="true"/>
        </w:rPr>
        <w:footnoteReference w:id="330"/>
      </w:r>
      <w:r>
        <w:rPr>
          <w:rFonts w:ascii="IRNazanin" w:hAnsi="IRNazanin" w:eastAsia="IRNazanin"/>
          <w:color w:val="111111"/>
          <w:sz w:val="28"/>
          <w:sz w:val="28"/>
          <w:szCs w:val="28"/>
          <w:rtl w:val="true"/>
          <w:lang w:bidi="fa-IR"/>
        </w:rPr>
        <w:t>سازندگى جامعه</w:t>
      </w:r>
      <w:r>
        <w:rPr>
          <w:rStyle w:val="FootnoteAnchor"/>
          <w:rtl w:val="true"/>
        </w:rPr>
        <w:footnoteReference w:id="331"/>
      </w:r>
      <w:r>
        <w:rPr>
          <w:rFonts w:ascii="IRNazanin" w:hAnsi="IRNazanin" w:eastAsia="IRNazanin"/>
          <w:color w:val="111111"/>
          <w:sz w:val="28"/>
          <w:sz w:val="28"/>
          <w:szCs w:val="28"/>
          <w:rtl w:val="true"/>
          <w:lang w:bidi="fa-IR"/>
        </w:rPr>
        <w:t>و مانند اينها كه توجّه به اين آثار، انسان را به ايجاد رابطه با خويشان و بستگان، تشويق مى كند؛ چنان كه براى قطع رحم آثارى زيانبارى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ممانعت از استجابت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نشدن به بهشت</w:t>
      </w:r>
      <w:r>
        <w:rPr>
          <w:rFonts w:eastAsia="IRNazanin" w:cs="IRNazanin"/>
          <w:color w:val="111111"/>
          <w:sz w:val="28"/>
          <w:szCs w:val="28"/>
          <w:rtl w:val="true"/>
          <w:lang w:bidi="fa-IR"/>
        </w:rPr>
        <w:t>»</w:t>
      </w:r>
      <w:r>
        <w:rPr>
          <w:rStyle w:val="FootnoteAnchor"/>
          <w:rtl w:val="true"/>
        </w:rPr>
        <w:footnoteReference w:id="33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و مانع قطع ارتباط با خويشان مى شود</w:t>
      </w:r>
      <w:r>
        <w:rPr>
          <w:rFonts w:eastAsia="Amiri" w:cs="Amiri" w:ascii="Amiri" w:hAnsi="Amiri"/>
          <w:color w:val="111111"/>
          <w:sz w:val="28"/>
          <w:szCs w:val="28"/>
          <w:rtl w:val="true"/>
          <w:lang w:bidi="ar-SA"/>
        </w:rPr>
        <w:t xml:space="preserve">. </w:t>
      </w:r>
      <w:bookmarkStart w:id="333" w:name="pg20346_229749"/>
    </w:p>
    <w:p>
      <w:pPr>
        <w:pStyle w:val="Heading3"/>
        <w:numPr>
          <w:ilvl w:val="2"/>
          <w:numId w:val="1"/>
        </w:numPr>
        <w:rPr/>
      </w:pPr>
      <w:bookmarkStart w:id="334" w:name="__RefHeading___Toc11846384_1280447820"/>
      <w:bookmarkStart w:id="335" w:name="_Toc112"/>
      <w:bookmarkEnd w:id="333"/>
      <w:bookmarkEnd w:id="334"/>
      <w:r>
        <w:rPr>
          <w:rtl w:val="true"/>
        </w:rPr>
        <w:t>فصل هفتم ارتباط انسان با شيطان</w:t>
      </w:r>
      <w:bookmarkEnd w:id="33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6" w:name="__RefHeading___Toc11846386_1280447820"/>
      <w:bookmarkStart w:id="337" w:name="_Toc113"/>
      <w:bookmarkEnd w:id="336"/>
      <w:r>
        <w:rPr>
          <w:rtl w:val="true"/>
        </w:rPr>
        <w:t>اشاره</w:t>
      </w:r>
      <w:bookmarkEnd w:id="33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20346_229751"/>
      <w:bookmarkStart w:id="339" w:name="pg20346_229751"/>
      <w:bookmarkEnd w:id="339"/>
    </w:p>
    <w:p>
      <w:pPr>
        <w:pStyle w:val="Heading4"/>
        <w:numPr>
          <w:ilvl w:val="3"/>
          <w:numId w:val="1"/>
        </w:numPr>
        <w:rPr/>
      </w:pPr>
      <w:bookmarkStart w:id="340" w:name="pg20346_229751"/>
      <w:bookmarkStart w:id="341" w:name="__RefHeading___Toc11846388_1280447820"/>
      <w:bookmarkStart w:id="342" w:name="_Toc114"/>
      <w:bookmarkEnd w:id="340"/>
      <w:bookmarkEnd w:id="341"/>
      <w:r>
        <w:rPr>
          <w:rtl w:val="true"/>
        </w:rPr>
        <w:t>درس گفتار صد و نهم</w:t>
      </w:r>
      <w:r>
        <w:rPr>
          <w:rtl w:val="true"/>
        </w:rPr>
        <w:t xml:space="preserve">: </w:t>
      </w:r>
      <w:r>
        <w:rPr>
          <w:rtl w:val="true"/>
        </w:rPr>
        <w:t>دشمنىِ شيطان با انسان</w:t>
      </w:r>
      <w:bookmarkEnd w:id="342"/>
    </w:p>
    <w:p>
      <w:pPr>
        <w:pStyle w:val="Heading5"/>
        <w:numPr>
          <w:ilvl w:val="4"/>
          <w:numId w:val="1"/>
        </w:numPr>
        <w:rPr/>
      </w:pPr>
      <w:bookmarkStart w:id="343" w:name="__RefHeading___Toc11846390_1280447820"/>
      <w:bookmarkStart w:id="344" w:name="_Toc115"/>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 xml:space="preserve">آنچه از انواع ارتباطهاى انسان تا پيش از اين مطرح شد، مواردى از ارتباطات بود كه ارتقاء و گسترش آنها، براى انسان سودمند بود، بدين معنا كه تنظيم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خويشتن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 انسان ها اعمّ از همنوعان و خانواده و 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همگى لازمۀ زندگى است و بايد به استحكام آن انديشيد، امّا ارتباطى كه در اين درس گفتار بدان اشاره مى كنيم از نوع روابطى است كه بايد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شيطان، دشمن انسان است و بايد به حكم مقابله با دشمن، ارتباط با او را ارتباطى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از هرچه موجب طمع او به انسان يا باعث نزديك شدن آدمى به او مى شود، اجتناب نمود</w:t>
      </w:r>
      <w:r>
        <w:rPr>
          <w:rFonts w:eastAsia="IRNazanin" w:cs="IRNazanin"/>
          <w:color w:val="111111"/>
          <w:sz w:val="28"/>
          <w:szCs w:val="28"/>
          <w:rtl w:val="true"/>
          <w:lang w:bidi="fa-IR"/>
        </w:rPr>
        <w:t xml:space="preserve">. </w:t>
      </w:r>
      <w:bookmarkStart w:id="345" w:name="pg20346_229752"/>
    </w:p>
    <w:p>
      <w:pPr>
        <w:pStyle w:val="Heading5"/>
        <w:numPr>
          <w:ilvl w:val="4"/>
          <w:numId w:val="1"/>
        </w:numPr>
        <w:rPr/>
      </w:pPr>
      <w:bookmarkStart w:id="346" w:name="__RefHeading___Toc11846392_1280447820"/>
      <w:bookmarkStart w:id="347" w:name="_Toc116"/>
      <w:bookmarkEnd w:id="345"/>
      <w:bookmarkEnd w:id="346"/>
      <w:r>
        <w:rPr>
          <w:rtl w:val="true"/>
        </w:rPr>
        <w:t>شروع مقابلۀ شيطان با انسان</w:t>
      </w:r>
      <w:bookmarkEnd w:id="347"/>
    </w:p>
    <w:p>
      <w:pPr>
        <w:pStyle w:val="BookText"/>
        <w:rPr/>
      </w:pPr>
      <w:r>
        <w:rPr>
          <w:rFonts w:ascii="IRNazanin" w:hAnsi="IRNazanin" w:eastAsia="IRNazanin"/>
          <w:color w:val="111111"/>
          <w:sz w:val="28"/>
          <w:sz w:val="28"/>
          <w:szCs w:val="28"/>
          <w:rtl w:val="true"/>
          <w:lang w:bidi="fa-IR"/>
        </w:rPr>
        <w:t>اوّلين مواجهۀ انسان با شيطان، به زمان خلقت انسان باز مى گردد؛ وقتى كه خداوند حضرت آدم عليه السلام را آفريد و دستور داد با دميده شدن روح در كالبد او، ملائكه بر او سجده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پس ملائكه همگى به امر الهى، سجده كردند، ولى شيطان سر باز زد و تكبّر ورزيد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 إِلاّٰ إِبْلِيسَ اِسْتَكْبَرَ وَ كٰانَ مِنَ اَلْكٰافِرِينَ‌</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شيطان معتقد بود چون از آتش خلق شده و انسان از گِل آفريده شده، پس آتش برتر است و او از انسان بهتر است، لذا در پاسخ به اين سؤال خداوند كه چرا سجده نكرد،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خَيْرٌ مِنْهُ خَلَقْتَنِي مِنْ نٰارٍ وَ خَلَقْتَهُ مِنْ طِينٍ‌</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اين نافرمانى و لجاجت و استكبار، موجب شد كه شيطان از درگاه الهى رانده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فَاخْرُجْ مِنْهٰا فَإِنَّكَ رَجِيمٌ‌</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شيطان با آنكه از لحاظ ترقّى به مرتبه اى رسيده بود كه در صف ملائكه قرار داشت و به تعبير اميرالمؤمنين عليه السلام سابقۀ عبادت شش هزار ساله داشت،</w:t>
      </w:r>
      <w:r>
        <w:rPr>
          <w:rStyle w:val="FootnoteAnchor"/>
          <w:rtl w:val="true"/>
        </w:rPr>
        <w:footnoteReference w:id="339"/>
      </w:r>
      <w:r>
        <w:rPr>
          <w:rFonts w:ascii="IRNazanin" w:hAnsi="IRNazanin" w:eastAsia="IRNazanin"/>
          <w:color w:val="111111"/>
          <w:sz w:val="28"/>
          <w:sz w:val="28"/>
          <w:szCs w:val="28"/>
          <w:rtl w:val="true"/>
          <w:lang w:bidi="fa-IR"/>
        </w:rPr>
        <w:t>در اثر استكبار و لجاجت و به عبارت ديگر بر اثر صفت رذيله، به مرتبه اى از سقوط و انحطاط رسيد كه پا روى همه چيز گذاشت و در مقابل خداوند عرض اندام كرد و بالاخره، راندۀ درگاه الهى گرديد و مورد لعن الهى واقع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عَلَيْكَ لَعْنَتِي إِلىٰ يَوْمِ اَلدِّينِ‌</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رانده شدن شيطان از درگاه حضرت حق، براى اوگران تمام شد، لذا بعد از </w:t>
      </w:r>
    </w:p>
    <w:p>
      <w:pPr>
        <w:pStyle w:val="BookText"/>
        <w:rPr/>
      </w:pPr>
      <w:r>
        <w:rPr>
          <w:rFonts w:ascii="IRNazanin" w:hAnsi="IRNazanin" w:eastAsia="IRNazanin"/>
          <w:color w:val="111111"/>
          <w:sz w:val="28"/>
          <w:sz w:val="28"/>
          <w:szCs w:val="28"/>
          <w:rtl w:val="true"/>
          <w:lang w:bidi="fa-IR"/>
        </w:rPr>
        <w:t>سركشى، به جاى آنكه توبه كند و از كردۀ خويش پشيمان شود، جسارت و راه ضلالت را ادامه داد و از حضرت حق تا روز قيامت مهلت خواست و پروردگار عالم نيز از روى حكمت، تا زمان ظهور امام زمان عجل الله تعالى فرجه الشريف به او مهلت داد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فَإِنَّكَ مِنَ اَلْمُنْظَرِينَ‌، إِلىٰ يَوْمِ اَلْوَقْتِ اَلْمَعْلُومِ‌</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پس از آن، شيطان چون خداوند و انسان را عامل گمراهى خود مى پنداشت، قسم ياد كرد كه انسان ها را گمراه مى كند و از راه مستقيم الهى كه خداوند براى انسان خواسته است، بازمى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خداوند سبحان نيز وعده فرمود كه جايگاه شيطان و پيروان او، جهنّم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لَأَمْلَأَنَّ جَهَنَّمَ مِنْكَ وَ مِمَّنْ تَبِعَكَ مِنْهُمْ أَجْمَعِينَ‌</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از شيطان متابعت و پيروى كند، همانند شيطان، راه به سوى جهنّم و دوزخ دارد</w:t>
      </w:r>
      <w:r>
        <w:rPr>
          <w:rFonts w:eastAsia="IRNazanin" w:cs="IRNazanin"/>
          <w:color w:val="111111"/>
          <w:sz w:val="28"/>
          <w:szCs w:val="28"/>
          <w:rtl w:val="true"/>
          <w:lang w:bidi="fa-IR"/>
        </w:rPr>
        <w:t xml:space="preserve">. </w:t>
      </w:r>
      <w:bookmarkStart w:id="348" w:name="pg20346_229755"/>
    </w:p>
    <w:p>
      <w:pPr>
        <w:pStyle w:val="Heading5"/>
        <w:numPr>
          <w:ilvl w:val="4"/>
          <w:numId w:val="1"/>
        </w:numPr>
        <w:rPr/>
      </w:pPr>
      <w:bookmarkStart w:id="349" w:name="__RefHeading___Toc11846394_1280447820"/>
      <w:bookmarkStart w:id="350" w:name="_Toc117"/>
      <w:bookmarkEnd w:id="348"/>
      <w:bookmarkEnd w:id="349"/>
      <w:r>
        <w:rPr>
          <w:rtl w:val="true"/>
        </w:rPr>
        <w:t>دشمنى شيطان و دستور به عدم پيروى از او</w:t>
      </w:r>
      <w:bookmarkEnd w:id="350"/>
    </w:p>
    <w:p>
      <w:pPr>
        <w:pStyle w:val="BookText"/>
        <w:rPr/>
      </w:pPr>
      <w:r>
        <w:rPr>
          <w:rFonts w:ascii="Amiri" w:hAnsi="Amiri" w:eastAsia="Amiri" w:cs="Amiri"/>
          <w:color w:val="111111"/>
          <w:sz w:val="28"/>
          <w:sz w:val="28"/>
          <w:szCs w:val="28"/>
          <w:rtl w:val="true"/>
          <w:lang w:bidi="ar-SA"/>
        </w:rPr>
        <w:t>خداوند به همۀ انسان ها اعلام كرده كه شيطان، دشمن آشكار آنهاست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لِلْإِنْسٰانِ عَدُوٌّ مُبِينٌ‌</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انبياء و پيامبران الهى نيز به صورت مكرّر به پيروان خود، دشمنى شيطان را يادآور شده اند؛ لذا در قيامت هم يكى از بازخواست هايى كه از مجرمين مى شود همين است كه آيا به شما هشدار نداديم كه شيطان دشمن آشكار شماست و نبايد از او متابعت 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إِلَيْكُمْ يٰا بَنِي آدَمَ أَنْ لاٰ تَعْبُدُوا اَلشَّيْطٰانَ إِنَّهُ لَكُمْ عَدُوٌّ مُبِينٌ‌</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قرآن شريف تبعيّت از شيطان را به مثابۀ عبادت و پرستش او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متابعت و پيروى از شيطان، انسان را از توحيد عبادى خارج مى كند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أَعْهَدْ إِلَيْكُمْ يٰا بَنِي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آيا با شما عهد و پيمان نبستيم‌؟ دربارۀ اين عهد و پيمان و مراد از معاهده، چند معنا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در دنيا، انبياء و اولياء الهى، دشمنى شيطان را به انسان ها متذكّر شدند و انسان هم با ايمان آوردن، قبول كرد كه شيطان دشمن اوست؛ امّا برخى از افراد، بعد از ايمان، عهدشكنى كرده و به شيطان پرستى و متابعت از او روى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دقيق ترى كه براى اين معاهده هست، آنكه شايد مراد از عهد، عهد تكوينى باشد نه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روز قيامت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تو خداشناس بود و مى دانستى كه پروردگارى جز خداوند نيست و شريك ندارد؛ پس چرا در عمل، براى او شريك قرار دادى‌؟ چرا به جاى حكومت خداوند بر دل، اجازه دادى شيطان بر دل تو حاكم شود؟</w:t>
      </w:r>
    </w:p>
    <w:p>
      <w:pPr>
        <w:pStyle w:val="BookText"/>
        <w:rPr/>
      </w:pPr>
      <w:r>
        <w:rPr>
          <w:rFonts w:ascii="IRNazanin" w:hAnsi="IRNazanin" w:eastAsia="IRNazanin"/>
          <w:color w:val="111111"/>
          <w:sz w:val="28"/>
          <w:sz w:val="28"/>
          <w:szCs w:val="28"/>
          <w:rtl w:val="true"/>
          <w:lang w:bidi="fa-IR"/>
        </w:rPr>
        <w:t>چرا با اينكه فطرت و ساير پيامبران درونى، يعنى عقل و وجدان اخلاقى مى گفتند از خداوند متابعت كن، از شيطان پيروى نمودى‌؟</w:t>
      </w:r>
    </w:p>
    <w:p>
      <w:pPr>
        <w:pStyle w:val="BookText"/>
        <w:rPr/>
      </w:pPr>
      <w:r>
        <w:rPr>
          <w:rFonts w:ascii="IRNazanin" w:hAnsi="IRNazanin" w:eastAsia="IRNazanin"/>
          <w:color w:val="111111"/>
          <w:sz w:val="28"/>
          <w:sz w:val="28"/>
          <w:szCs w:val="28"/>
          <w:rtl w:val="true"/>
          <w:lang w:bidi="fa-IR"/>
        </w:rPr>
        <w:t>در مباحث مربوط به فطرت</w:t>
      </w:r>
      <w:r>
        <w:rPr>
          <w:rStyle w:val="FootnoteAnchor"/>
          <w:rtl w:val="true"/>
        </w:rPr>
        <w:footnoteReference w:id="347"/>
      </w:r>
      <w:r>
        <w:rPr>
          <w:rFonts w:ascii="IRNazanin" w:hAnsi="IRNazanin" w:eastAsia="IRNazanin"/>
          <w:color w:val="111111"/>
          <w:sz w:val="28"/>
          <w:sz w:val="28"/>
          <w:szCs w:val="28"/>
          <w:rtl w:val="true"/>
          <w:lang w:bidi="fa-IR"/>
        </w:rPr>
        <w:t>بيان شد كه در سرشت انسان، خداپرستى نهفته است و انسان اين حقيقت را در وجود خود درك مى كند كه فقط و فقط بايد از خدا متابعت كرد و پرستش مختصّ ذات اوست نه هيچ كس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با تمام وجود در اختيار خدا باشد نه در اختيار كسى يا چيزى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فطرت انسان مى داند كه تسليم محض شدن، جز در برابر خداوند سبحان، شايسته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اى كه خداوند از انسان گرفته، معناى سوّمى هم دارد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أَعْهَدْ إِلَيْكُمْ يٰا بَنِي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عهد نظرى و در رابطه با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دربارۀ اينكه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ظاهرا اشكالى نيست و آياتى از قرآن كريم و روايات فراوانى از اهل بيت عليهم السلام</w:t>
      </w:r>
      <w:r>
        <w:rPr>
          <w:rStyle w:val="FootnoteAnchor"/>
          <w:rtl w:val="true"/>
        </w:rPr>
        <w:footnoteReference w:id="348"/>
      </w:r>
      <w:r>
        <w:rPr>
          <w:rFonts w:ascii="IRNazanin" w:hAnsi="IRNazanin" w:eastAsia="IRNazanin"/>
          <w:color w:val="111111"/>
          <w:sz w:val="28"/>
          <w:sz w:val="28"/>
          <w:szCs w:val="28"/>
          <w:rtl w:val="true"/>
          <w:lang w:bidi="fa-IR"/>
        </w:rPr>
        <w:t>بر آن دلالت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اينكه عالم ذر كجاست‌؟ كِى بوده‌؟ حقيقت آن چيست‌؟ بحث مفصّلى است كه از موضوع سخن ما خارج است و البته حقيقت آن هم به طور كامل مشخّص نيست؛ امّا مسلّم است </w:t>
      </w:r>
      <w:bookmarkStart w:id="351" w:name="pg20346_229757"/>
    </w:p>
    <w:p>
      <w:pPr>
        <w:pStyle w:val="BookText"/>
        <w:rPr/>
      </w:pPr>
      <w:bookmarkEnd w:id="351"/>
      <w:r>
        <w:rPr>
          <w:rFonts w:ascii="IRNazanin" w:hAnsi="IRNazanin" w:eastAsia="IRNazanin"/>
          <w:color w:val="111111"/>
          <w:sz w:val="28"/>
          <w:sz w:val="28"/>
          <w:szCs w:val="28"/>
          <w:rtl w:val="true"/>
          <w:lang w:bidi="fa-IR"/>
        </w:rPr>
        <w:t xml:space="preserve">كه قبل از خلقت جهان هستى و زمين، عالم هستى در علم الهى موجود بوده است و در آنجا در مرتبۀ علم خدا، معاهده شده و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علامه طباطبايى رحمه الله، عالم ذر را مربوط به بعد معنوى و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يلى الربّى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معناى آيه چنين مى شود كه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عالم ذَر با هم معاهده نكرده بوديم كه شيطان پرست نباشى‌؟ چرا به اين عهد، اعتنا نكرده و به جاى پيروى از راه خدا، دنباله رو شيطان شدى‌؟ تو كه مى دانستى شيطان دشمن آشكار توست، چرا از او متابعت و حرف شنوى داشتى‌؟</w:t>
      </w:r>
    </w:p>
    <w:p>
      <w:pPr>
        <w:pStyle w:val="BookText"/>
        <w:rPr/>
      </w:pPr>
      <w:r>
        <w:rPr>
          <w:rFonts w:ascii="Amiri" w:hAnsi="Amiri" w:eastAsia="Amiri" w:cs="Amiri"/>
          <w:color w:val="111111"/>
          <w:sz w:val="28"/>
          <w:sz w:val="28"/>
          <w:szCs w:val="28"/>
          <w:rtl w:val="true"/>
          <w:lang w:bidi="ar-SA"/>
        </w:rPr>
        <w:t>قرآن كريم با مثال هاى بسيارى و از جمله نقل داستان حضرت آدم عليه السلام و ماجراى اخراج او از بهشت، به انسان ها هشدار داده كه بايد بسيار مراقب دشمنى هاى هاى شيطان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لاٰ يَفْتِنَنَّكُمُ اَلشَّيْطٰانُ كَمٰا أَخْرَجَ أَبَوَيْكُمْ مِنَ اَلْجَنَّةِ‌</w:t>
      </w:r>
      <w:r>
        <w:rPr>
          <w:rFonts w:eastAsia="Amiri" w:cs="Amiri" w:ascii="Amiri" w:hAnsi="Amiri"/>
          <w:color w:val="111111"/>
          <w:sz w:val="28"/>
          <w:szCs w:val="28"/>
          <w:rtl w:val="true"/>
          <w:lang w:bidi="ar-SA"/>
        </w:rPr>
        <w:t xml:space="preserve">) </w:t>
      </w:r>
      <w:r>
        <w:rPr>
          <w:rStyle w:val="FootnoteAnchor"/>
          <w:rtl w:val="true"/>
        </w:rPr>
        <w:footnoteReference w:id="349"/>
      </w:r>
    </w:p>
    <w:p>
      <w:pPr>
        <w:pStyle w:val="Heading5"/>
        <w:numPr>
          <w:ilvl w:val="4"/>
          <w:numId w:val="1"/>
        </w:numPr>
        <w:rPr/>
      </w:pPr>
      <w:bookmarkStart w:id="352" w:name="__RefHeading___Toc11846396_1280447820"/>
      <w:bookmarkStart w:id="353" w:name="_Toc118"/>
      <w:bookmarkEnd w:id="352"/>
      <w:r>
        <w:rPr>
          <w:rtl w:val="true"/>
        </w:rPr>
        <w:t>محدودۀ سلطۀ شيطان</w:t>
      </w:r>
      <w:bookmarkEnd w:id="35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محدودۀ سلطۀ شيطان و تأثير وسوسه هاى او را جايى مى داند كه انسان خود را زير پرچم ولايت و دوستى او قرار دهد و از او حرف شنوى كند و الا شيطان نمى تواند بر اهل ايمان، تسلّطى داشته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 وَ عَلىٰ رَبِّهِمْ يَتَوَكَّلُونَ‌، إِنَّمٰا سُلْطٰانُهُ عَلَى اَلَّذِينَ يَتَوَلَّوْنَهُ وَ اَلَّذِينَ هُمْ بِهِ مُشْرِكُونَ‌</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در اين آيۀ شريف، با چندين تأكيد مى فرمايد كه شيطان بر انسانى كه پناهگاهش خداست، سلطه ندارد؛ تسلّط و چيرگى شياطين فقط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وقتى خواهد بود كه انسان ها زير پرچم او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انسان با شيطان و كارهاى شيطانى و گناهان ارتباط پيدا كرد، شيطان هم با او كار دارد و حتّى به تعبير قرآن، بر او الهام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اَلشَّيٰاطِينَ لَيُوحُونَ إِلىٰ أَوْلِيٰائِهِمْ‌</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شيطان به طرف دوستان خود مى آيد و به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 و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كند 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ايشان را به سوى بدى ها سوق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انسان شيطان را عقب بزند، شيطان در او تأثيرى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زير پرچم خداست، يعنى كسى كه راه متابعت از حضرت حق و عبوديّت را در پيش گرفته، شيطان جرأت و حقّ نزديك شدن به او را ندارد، زيرا مى ترسد كه زير پرچم خدا بيايد و مى داند كه خداوند حافظ چنين انسانى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 وَ كَفىٰ بِرَبِّكَ وَكِيلاً</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خود شيطان نيز در ابتداى خلقتِ انسان و در ماجراى سجده نكردن، اقرار كرده كه نمى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اغوا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 إِلاّٰ عِبٰادَكَ مِنْهُمُ اَلْمُخْلَصِينَ‌</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شيطان چندين مرتبه به خداوند تعالى، نهيب زده است؛ امّا در اين بى ادبى ها، اعتراف مى كند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ندارد، نه به اين دليل كه با آنها دوست است، بلكه چون نمى تواند آنان را گمراه كند و از آنها مأيوس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انسان مخلص، چون رابطۀ خود را با خداوند سبحان محكم كرده است، در مرتبه اى قرار گرفته كه از دسترسى شيطان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ديگر سخن، اگر انسان به راستى به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از حيطۀ وسوسۀ شيطان و دسترسى هاى او خارج مى شود و شيطان نمى تواند در وجودش وسوسه كند و با او كارى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آيۀ ديگرى، همين مضامين چنين بيان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خدا و ياد او روى گردان مى شوند، لاجرم زمينۀ همراهى و مصاحبت شياطين را برگزيده اند و شياطين همنشين ايشان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همنشينى و همراهى شيطان با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از شياطين انسى يا جنّى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يكى از آثار و </w:t>
      </w:r>
      <w:bookmarkStart w:id="354" w:name="pg20346_229760"/>
    </w:p>
    <w:p>
      <w:pPr>
        <w:pStyle w:val="BookText"/>
        <w:rPr/>
      </w:pPr>
      <w:bookmarkEnd w:id="354"/>
      <w:r>
        <w:rPr>
          <w:rFonts w:ascii="IRNazanin" w:hAnsi="IRNazanin" w:eastAsia="IRNazanin"/>
          <w:color w:val="111111"/>
          <w:sz w:val="28"/>
          <w:sz w:val="28"/>
          <w:szCs w:val="28"/>
          <w:rtl w:val="true"/>
          <w:lang w:bidi="fa-IR"/>
        </w:rPr>
        <w:t>تبعات وحشتناك روى گردانى از ياد و ذكر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شيطان چه بد همنشينى براى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يَكُنِ اَلشَّيْطٰانُ لَهُ قَرِيناً فَسٰاءَ قَرِيناً</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راه رهايى از اين همنشينى و مجالست سوء و نيز نجات از سلطۀ شياطين، توجّه به ذكر و ياد خداوند در همۀ اوقات و رفتن زير پرچم ولايت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وعده داده شده كه اگر رابطۀ انسان با خداوند مستحكم باشد، ملائكه نيز انسان را محافظت مى كنند و شياطين را مى 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 مِنْ خَلْفِهِ يَحْفَظُونَهُ مِنْ أَمْرِ اَللّٰهِ‌</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چنان كه در بحث ارتباط انسان با ملائكه نيز مطرح شد، يكى از الطاف بزرگ خداوند آن است كه ملائكه اى را براى محافظت انسان ها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ملائكه انسان را از شرور دنيا و بلاها و نيز از شرور اجنّه و شياطين حفظ مى كنند</w:t>
      </w:r>
      <w:r>
        <w:rPr>
          <w:rFonts w:eastAsia="IRNazanin" w:cs="IRNazanin"/>
          <w:color w:val="111111"/>
          <w:sz w:val="28"/>
          <w:szCs w:val="28"/>
          <w:rtl w:val="true"/>
          <w:lang w:bidi="fa-IR"/>
        </w:rPr>
        <w:t>.</w:t>
      </w:r>
    </w:p>
    <w:p>
      <w:pPr>
        <w:pStyle w:val="Heading5"/>
        <w:numPr>
          <w:ilvl w:val="4"/>
          <w:numId w:val="1"/>
        </w:numPr>
        <w:rPr/>
      </w:pPr>
      <w:bookmarkStart w:id="355" w:name="__RefHeading___Toc11846398_1280447820"/>
      <w:bookmarkStart w:id="356" w:name="_Toc119"/>
      <w:bookmarkEnd w:id="355"/>
      <w:r>
        <w:rPr>
          <w:rtl w:val="true"/>
        </w:rPr>
        <w:t>راه هاى گمراه ساختن بندگان توسّط شيطان</w:t>
      </w:r>
      <w:bookmarkEnd w:id="35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به كار خود وارد و داناست و مى داند هر كسى را از چه راهى گمراه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شيطان به نوعى شناخت از آدمى دارد كه هركسى را از راهى متناسب با شرايط خودش، گمراه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مؤمن و مذهبى را از راهى و افراد سست ايمان را از راهى ديگر به انحراف و سقوط مى كشاند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در تفسير على بن ابراهيم قمى رحمه الله در ذيل اين آيۀ شريف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شيطان مى گويد از پيش رو مى آيم، يعنى از راه آخرت و مسائل اخروى براى گمراهى انسان ها وارد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پشت سر آمدن، گمراه ساختن افراد از طريق مسائل مادى و دنيوى و دلبسته كردن ايشان به ماديات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راست، يعنى از راه دين وارد شدن و از سمت چپ، يعنى فريفتن افراد از راه لذّت ها و شهوات</w:t>
      </w:r>
      <w:r>
        <w:rPr>
          <w:rFonts w:eastAsia="IRNazanin" w:cs="IRNazanin"/>
          <w:color w:val="111111"/>
          <w:sz w:val="28"/>
          <w:szCs w:val="28"/>
          <w:rtl w:val="true"/>
          <w:lang w:bidi="fa-IR"/>
        </w:rPr>
        <w:t>.</w:t>
      </w:r>
      <w:r>
        <w:rPr>
          <w:rStyle w:val="FootnoteAnchor"/>
          <w:rtl w:val="true"/>
        </w:rPr>
        <w:footnoteReference w:id="35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 هميشه هم از يك راه براى گمراه كردنِ افراد استفاده نمى كند و از هر راهى كه بتواند، در صدد گمراه ساختن انسان ها برمى آيد و انسان زيرك، بايد به خوبى اين راه ها بشناسد و با توكّل و فكر و انديشه و توجّه دائمى، مراقب اغواى اين دشمنِ قسم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نقل شده كه روزى حضرت موسى عليه السلام شيطان را ديد كه كلاه رنگارنگى بر سر دارد؛ به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كلاه رنگارنگ چيست‌؟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آن، يعنى از راه هاى گوناگون و مختلف، دل هاى </w:t>
      </w:r>
    </w:p>
    <w:p>
      <w:pPr>
        <w:pStyle w:val="BookText"/>
        <w:rPr/>
      </w:pPr>
      <w:r>
        <w:rPr>
          <w:rFonts w:ascii="Amiri" w:hAnsi="Amiri" w:eastAsia="Amiri" w:cs="Amiri"/>
          <w:color w:val="111111"/>
          <w:sz w:val="28"/>
          <w:sz w:val="28"/>
          <w:szCs w:val="28"/>
          <w:rtl w:val="true"/>
          <w:lang w:bidi="ar-SA"/>
        </w:rPr>
        <w:t>مردم را به طرف خود جذب مى كنم</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به عبارت ديگر، شيطان مى بيند هركسى از چه راهى گمراه مى شود، از همان راه براى انحراف او اقدام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برخى از انواع وعده هاى شيطانى و مكايد او و نيز راه هاى گمراه ساختن بندگان توسّط او را چنين برمى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به منكرات و بدى ها و زشتى 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تَتَّبِعُوا خُطُوٰاتِ اَلشَّيْطٰانِ وَ مَنْ يَتَّبِعْ خُطُوٰاتِ اَلشَّيْطٰانِ فَإِنَّهُ يَأْمُرُ بِالْفَحْشٰاءِ وَ اَلْمُنْكَرِ</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ترساندن انسان از فقر و نيازمندى به جهت بازداشتن افراد از كمك به ديگران و همنوعان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گرفتار كردن انسان به آمال و آرزوهاى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آرزوانديشى</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لَأُضِلَّنَّهُمْ وَ لَأُمَنِّيَنَّهُمْ‌</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گرفتاركردن افراد به افكار خرافى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لَآمُرَنَّهُمْ فَلَيُبَتِّكُنَّ آذٰانَ اَلْأَنْعٰامِ وَ لَآمُرَنَّهُمْ فَلَيُغَيِّرُنَّ خَلْقَ اَللّٰهِ‌</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هاى دروغين و پوشالى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 وَ يُمَنِّيهِمْ وَ مٰا يَعِدُهُمُ اَلشَّيْطٰانُ إِلاّٰ غُرُوراً</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ممانعت از ذكر و ياد خدا، به ويژه نماز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يَصُدَّكُمْ عَنْ ذِكْرِ اَللّٰهِ وَ عَنِ اَلصَّلاٰةِ‌</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زينت بخشيدن به گناهان و كارهاى ناپسند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زَيَّنَ لَهُمُ اَلشَّيْطٰانُ أَعْمٰالَهُمْ‌</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فريب دادن و نيرنگ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سَوَّلَ لَهُمْ وَ أَمْلىٰ لَهُمْ‌</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دعوت مردمان از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اِسْتَفْزِزْ مَنِ اِسْتَطَعْتَ مِنْهُمْ بِصَوْتِكَ‌</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مشاركت در اموال و اولاد از طُرق گوناگون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فِي اَلْأَمْوٰالِ وَ اَلْأَوْلاٰدِ وَ عِدْهُمْ‌</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اختلاف و جدال بين انسان 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يَنْزَغُ بَيْنَهُمْ‌</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 هاى درونى و توجيه گرى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 مَلِكِ اَلنّٰاسِ‌، إِلٰهِ اَلنّٰاسِ‌، مِنْ شَرِّ اَلْوَسْوٰاسِ اَلْخَنّٰاسِ‌، اَلَّذِي يُوَسْوِسُ فِي صُدُورِ اَلنّٰاسِ‌</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شكّ و شبهه در آنچه خداوند حلال فرموده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كُلُوا مِمّٰا فِي اَلْأَرْضِ حَلاٰلاً طَيِّباً وَ لاٰ تَتَّبِعُوا خُطُوٰاتِ اَلشَّيْطٰانِ‌</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القائات باطل در اعمال و دستورات دينى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وسواس در اعمال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 وَ لاٰ تَتَّبِعُوا خُطُوٰاتِ اَلشَّيْطٰانِ‌</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ممانعت از طى مسير مستقيم و بيرون بردن انسان از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يَصُدَّنَّكُمُ اَلشَّيْطٰانُ إِنَّهُ لَكُمْ عَدُوٌّ مُبِينٌ‌</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دشمنى و كينه توزى بين انسان 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پذيرش حاكميّت غيرخداوند و گردن نهاد در برابر فرمان طاغوت 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يَزْعُمُونَ أَنَّهُمْ آمَنُوا بِمٰا أُنْزِلَ إِلَيْكَ وَ مٰا أُنْزِلَ مِنْ قَبْلِكَ يُرِيدُونَ أَنْ يَتَحٰاكَمُوا إِلَى اَلطّٰاغُوتِ وَ قَدْ أُمِرُوا أَنْ يَكْفُرُوا بِهِ وَ يُرِيدُ اَلشَّيْطٰانُ أَنْ يُضِلَّهُمْ ضَلاٰلاً بَعِيداً</w:t>
      </w:r>
      <w:r>
        <w:rPr>
          <w:rFonts w:eastAsia="Amiri" w:cs="Amiri" w:ascii="Amiri" w:hAnsi="Amiri"/>
          <w:color w:val="111111"/>
          <w:sz w:val="28"/>
          <w:szCs w:val="28"/>
          <w:rtl w:val="true"/>
          <w:lang w:bidi="ar-SA"/>
        </w:rPr>
        <w:t xml:space="preserve">) </w:t>
      </w:r>
      <w:r>
        <w:rPr>
          <w:rStyle w:val="FootnoteAnchor"/>
          <w:rtl w:val="true"/>
        </w:rPr>
        <w:footnoteReference w:id="377"/>
      </w:r>
      <w:bookmarkStart w:id="357" w:name="pg20346_229766"/>
    </w:p>
    <w:p>
      <w:pPr>
        <w:pStyle w:val="BookText"/>
        <w:rPr/>
      </w:pPr>
      <w:bookmarkEnd w:id="357"/>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 تراشى ها و بدعت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تَقُولُوا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البته راه هاى ديگرى نيز در قرآن شريف و روايات اهل بيت عليهم السلام ذكر شده كه به جهت رعايت اختصار، از ذكر آنها پرهيز مى كنيم</w:t>
      </w:r>
      <w:r>
        <w:rPr>
          <w:rFonts w:eastAsia="IRNazanin" w:cs="IRNazanin"/>
          <w:color w:val="111111"/>
          <w:sz w:val="28"/>
          <w:szCs w:val="28"/>
          <w:rtl w:val="true"/>
          <w:lang w:bidi="fa-IR"/>
        </w:rPr>
        <w:t>.</w:t>
      </w:r>
    </w:p>
    <w:p>
      <w:pPr>
        <w:pStyle w:val="Heading5"/>
        <w:numPr>
          <w:ilvl w:val="4"/>
          <w:numId w:val="1"/>
        </w:numPr>
        <w:rPr/>
      </w:pPr>
      <w:bookmarkStart w:id="358" w:name="__RefHeading___Toc11846400_1280447820"/>
      <w:bookmarkStart w:id="359" w:name="_Toc120"/>
      <w:bookmarkEnd w:id="358"/>
      <w:r>
        <w:rPr>
          <w:rtl w:val="true"/>
        </w:rPr>
        <w:t>چند نكته دربارۀ گمراه ساختن هاى ابليس</w:t>
      </w:r>
      <w:bookmarkEnd w:id="359"/>
    </w:p>
    <w:p>
      <w:pPr>
        <w:pStyle w:val="BookText"/>
        <w:rPr/>
      </w:pPr>
      <w:r>
        <w:rPr>
          <w:rFonts w:ascii="IRNazanin" w:hAnsi="IRNazanin" w:eastAsia="IRNazanin"/>
          <w:color w:val="111111"/>
          <w:sz w:val="28"/>
          <w:sz w:val="28"/>
          <w:szCs w:val="28"/>
          <w:rtl w:val="true"/>
          <w:lang w:bidi="fa-IR"/>
        </w:rPr>
        <w:t>در بحث راه هاى اضلال بندگان توسّط شيطان، توجّه به چند نكتۀ مهم،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براى فريب انسان، از مسائل ساده و ابتدايى شروع مى كند، امّا به كم قانع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بتواند و از هر طريقى كه ممكن باشد، در صدد گمراه ساختن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گاهى براى مؤمنان و متديّنان، ابتدا راه عمل به مكروهات را باز مى كند و با اين توجيه كه اين كارها حرام نيست، آنان را بر انجام افعال مكروه، جرى مى سازد، بعد ايشان را در مسير امور شبهه ناك قرار مى دهد و سرانجام آنان را به گناه و محرّمات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سپس به قدرى به انحراف و گمراه ساختن انسان ها ادامه مى دهد كه آدمى به پست ترين مراتب سقوط برسد و راهى براى بازگشت نداشته 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هيچگاه از گمراه ساختن انسان دست بر نمى دارد و تا وقتى انسان در قيد حيات است، براى گمراه ساختنش تلاش مى كند؛ چنان كه در ابتداى خلقت چنين قسم خورده است؛</w:t>
      </w:r>
      <w:r>
        <w:rPr>
          <w:rStyle w:val="FootnoteAnchor"/>
          <w:rtl w:val="true"/>
        </w:rPr>
        <w:footnoteReference w:id="379"/>
      </w:r>
      <w:r>
        <w:rPr>
          <w:rFonts w:ascii="IRNazanin" w:hAnsi="IRNazanin" w:eastAsia="IRNazanin"/>
          <w:color w:val="111111"/>
          <w:sz w:val="28"/>
          <w:sz w:val="28"/>
          <w:szCs w:val="28"/>
          <w:rtl w:val="true"/>
          <w:lang w:bidi="fa-IR"/>
        </w:rPr>
        <w:t xml:space="preserve">بنابر اين هيچكس نبايد خود را استثناء كرده و از مكر و </w:t>
      </w:r>
    </w:p>
    <w:p>
      <w:pPr>
        <w:pStyle w:val="BookText"/>
        <w:rPr/>
      </w:pPr>
      <w:r>
        <w:rPr>
          <w:rFonts w:ascii="Amiri" w:hAnsi="Amiri" w:eastAsia="Amiri" w:cs="Amiri"/>
          <w:color w:val="111111"/>
          <w:sz w:val="28"/>
          <w:sz w:val="28"/>
          <w:szCs w:val="28"/>
          <w:rtl w:val="true"/>
          <w:lang w:bidi="ar-SA"/>
        </w:rPr>
        <w:t>حيلۀ شيطان در امان بداند و لحظه اى از مكر اين دشمن، غفلت ورزد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فقط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بنابراين به اجبار، انسان را به گمراهى نمى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انسان است كه با استفاده از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راهى را برمى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 در قيامت وقتى گناهكاران از شيطان به خداوند شكايت مى كنند، شيطان به ايشان پاسخ مى دهد كه فقط يك دعوت كننده بوده، همانند آنكه انبياء و اولياء به راه راست دعوت مى كردند، او نيز به راه باطل دعوت مى كرده و اين خودِ انسان ها بوده اند كه با اختيارِ خود، راه گمراهى را انتخاب نموده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مكايد شيطانى در برابر انديشه و فهم حقيقى انسانى،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اينرو اگر كسى تابع نفس امّاره نباشد و بخواهد درست را از غلط و سره را از </w:t>
      </w:r>
      <w:bookmarkStart w:id="360" w:name="pg20346_229768"/>
    </w:p>
    <w:p>
      <w:pPr>
        <w:pStyle w:val="BookText"/>
        <w:rPr/>
      </w:pPr>
      <w:bookmarkEnd w:id="360"/>
      <w:r>
        <w:rPr>
          <w:rFonts w:ascii="IRNazanin" w:hAnsi="IRNazanin" w:eastAsia="IRNazanin"/>
          <w:color w:val="111111"/>
          <w:sz w:val="28"/>
          <w:sz w:val="28"/>
          <w:szCs w:val="28"/>
          <w:rtl w:val="true"/>
          <w:lang w:bidi="fa-IR"/>
        </w:rPr>
        <w:t>ناسره، تشخيص دهد، براى او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توصيفِ كِيد شيطان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كَيْدَ اَلشَّيْطٰانِ كٰانَ ضَعِيفاً</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بنابراين انسان باايمان، همان گونه كه نبايد خود را از شرّ شيطان در امان بداند، همچنين نبايد خود را در برابر مكر شيطان، ضعيف بشمارد؛ بلكه بايد همواره مراقب شيطان و فريب كارى ها و دسيسه هاى او باشد و در مواجهه و مصاف با شيطان، از روى قدرت و اختيار خود، از او پيروى ننمايد</w:t>
      </w:r>
      <w:r>
        <w:rPr>
          <w:rFonts w:eastAsia="IRNazanin" w:cs="IRNazanin"/>
          <w:color w:val="111111"/>
          <w:sz w:val="28"/>
          <w:szCs w:val="28"/>
          <w:rtl w:val="true"/>
          <w:lang w:bidi="fa-IR"/>
        </w:rPr>
        <w:t>.</w:t>
      </w:r>
    </w:p>
    <w:p>
      <w:pPr>
        <w:pStyle w:val="Heading5"/>
        <w:numPr>
          <w:ilvl w:val="4"/>
          <w:numId w:val="1"/>
        </w:numPr>
        <w:rPr/>
      </w:pPr>
      <w:bookmarkStart w:id="361" w:name="__RefHeading___Toc11846402_1280447820"/>
      <w:bookmarkStart w:id="362" w:name="_Toc121"/>
      <w:bookmarkEnd w:id="361"/>
      <w:r>
        <w:rPr>
          <w:rtl w:val="true"/>
        </w:rPr>
        <w:t>اقسام وسوسه هاى شيطان</w:t>
      </w:r>
      <w:bookmarkEnd w:id="362"/>
    </w:p>
    <w:p>
      <w:pPr>
        <w:pStyle w:val="BookText"/>
        <w:rPr/>
      </w:pPr>
      <w:r>
        <w:rPr>
          <w:rFonts w:ascii="Amiri" w:hAnsi="Amiri" w:eastAsia="Amiri" w:cs="Amiri"/>
          <w:color w:val="111111"/>
          <w:sz w:val="28"/>
          <w:sz w:val="28"/>
          <w:szCs w:val="28"/>
          <w:rtl w:val="true"/>
          <w:lang w:bidi="ar-SA"/>
        </w:rPr>
        <w:t>وسوسه ها و القائات شيطانى را به شكل هاى مختلف مى توان تقسيم بندى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نوع تقسيم بندى، اين وسوسه ها بر دو قسم كلّى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خطوراتى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آدمى وارد مى شود؛ در اين حالت، شيطان، گناه را لذّت بخش جلوه مى دهد و آدمى را بر ارتكاب آن، تشويق مى نمايد؛ همچون نگاه هاى حرام، تقلّب در قانون، تجاوز به حقوق ديگران و مانند اينها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وسوسه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معنا كه شيطان گناه را براى انسان توجيه مى كند و نفس نيز همراهى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شيطان توجيه شرعى يا عقلى را به گناهى ضميمه كرده و آدمى را به سوى آن سوق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براى رضاى خدا و به عنوان انجام وظيفۀ شرعى، از ديگران غيبت مى كند يا تهمت مى زند و كار خود را نيك مى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خاطر مصلحت انديشىِ شخصى، 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از وسوسه ها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بسيار خطرناكند؛ </w:t>
      </w:r>
      <w:bookmarkStart w:id="363" w:name="pg20346_229769"/>
    </w:p>
    <w:p>
      <w:pPr>
        <w:pStyle w:val="BookText"/>
        <w:rPr/>
      </w:pPr>
      <w:bookmarkEnd w:id="363"/>
      <w:r>
        <w:rPr>
          <w:rFonts w:ascii="IRNazanin" w:hAnsi="IRNazanin" w:eastAsia="IRNazanin"/>
          <w:color w:val="111111"/>
          <w:sz w:val="28"/>
          <w:sz w:val="28"/>
          <w:szCs w:val="28"/>
          <w:rtl w:val="true"/>
          <w:lang w:bidi="fa-IR"/>
        </w:rPr>
        <w:t>زيرا انسان توجيه گر، خود را گناه كار نمى بيند كه بخواهد پشيمان شود يا تصميم به جبران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شريف، افرادى را كه در اين دام گرفتار 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ورشكسته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 اَلَّذِينَ ضَلَّ سَعْيُهُمْ فِي اَلْحَيٰاةِ اَلدُّنْيٰا وَ 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وقتى انسان گناهان خود را با توجيه گرى انجام مى دهد، در واقع در سرازيرى سقوط واقع مى شود و رو به شقاوتمندى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تقسيمى ديگر، وسوسه هاى شيطانى به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شود كه براى پرهيز از طولانى شدن بحث، به ذكر تفصيلى آنها نمى پردازيم</w:t>
      </w:r>
      <w:r>
        <w:rPr>
          <w:rFonts w:eastAsia="IRNazanin" w:cs="IRNazanin"/>
          <w:color w:val="111111"/>
          <w:sz w:val="28"/>
          <w:szCs w:val="28"/>
          <w:rtl w:val="true"/>
          <w:lang w:bidi="fa-IR"/>
        </w:rPr>
        <w:t>.</w:t>
      </w:r>
      <w:r>
        <w:rPr>
          <w:rStyle w:val="FootnoteAnchor"/>
          <w:rtl w:val="true"/>
        </w:rPr>
        <w:footnoteReference w:id="383"/>
      </w:r>
    </w:p>
    <w:p>
      <w:pPr>
        <w:pStyle w:val="Heading5"/>
        <w:numPr>
          <w:ilvl w:val="4"/>
          <w:numId w:val="1"/>
        </w:numPr>
        <w:rPr/>
      </w:pPr>
      <w:bookmarkStart w:id="364" w:name="__RefHeading___Toc11846404_1280447820"/>
      <w:bookmarkStart w:id="365" w:name="_Toc122"/>
      <w:bookmarkEnd w:id="364"/>
      <w:r>
        <w:rPr>
          <w:rtl w:val="true"/>
        </w:rPr>
        <w:t>راهكارهاى نجات از وسوسه و ترفندهاى شيطانى</w:t>
      </w:r>
      <w:bookmarkEnd w:id="3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عبوديّت و بندگى</w:t>
      </w:r>
    </w:p>
    <w:p>
      <w:pPr>
        <w:pStyle w:val="BookText"/>
        <w:rPr/>
      </w:pPr>
      <w:r>
        <w:rPr>
          <w:rFonts w:ascii="IRNazanin" w:hAnsi="IRNazanin" w:eastAsia="IRNazanin"/>
          <w:color w:val="111111"/>
          <w:sz w:val="28"/>
          <w:sz w:val="28"/>
          <w:szCs w:val="28"/>
          <w:rtl w:val="true"/>
          <w:lang w:bidi="fa-IR"/>
        </w:rPr>
        <w:t xml:space="preserve">اوّلين و مهمترين راهكار برون رفت از همۀ شرور و از جمله وسوسه هاى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است؛ چنان كه خداوند در پاسخ به سخن شيطان كه گفته بود انسان ها را از هر طريقى گمراه مى كند، فرمود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كسى كه در دايرۀ بندگى خداوند قرار داشته باشد، يعنى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شيطان هيچگونه دسترسى و تسلّطى بر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تقيّد به ظواهر شرع، انجام واجبات به ويژه نماز و ترك محرّمات بالاخص حقّ‌النّاس ها، براى نجات از وسوسه هاى شيطانى، بسيار كارآمد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درگاه خداوند متعال از طريق دورى از گناهان و انجام كارهاى نيك، موجب مى شود كه انسان، از حيطۀ دسترسى شيطان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ايمان و توكّل</w:t>
      </w:r>
    </w:p>
    <w:p>
      <w:pPr>
        <w:pStyle w:val="BookText"/>
        <w:rPr/>
      </w:pPr>
      <w:r>
        <w:rPr>
          <w:rFonts w:ascii="IRNazanin" w:hAnsi="IRNazanin" w:eastAsia="IRNazanin"/>
          <w:color w:val="111111"/>
          <w:sz w:val="28"/>
          <w:sz w:val="28"/>
          <w:szCs w:val="28"/>
          <w:rtl w:val="true"/>
          <w:lang w:bidi="fa-IR"/>
        </w:rPr>
        <w:t>گرچه مسئلۀ ايمان و توكّل را مى توان بخشى از عبوديّت دانست، امّا به دليل اهميّت و تأكيد قرآن بر آن، ما آن را به صورت جداگانه مطرح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براى مبارزه با 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درونى و بيرونى و انسى و جنّى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خود را مسلّح به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تا بتواند در مواقع نياز، با بهره مندى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سقوط در ورطۀ هلاكت حفظ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با صراحت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 وَ عَلىٰ رَبِّهِمْ يَتَوَكَّلُونَ‌</w:t>
      </w:r>
      <w:r>
        <w:rPr>
          <w:rFonts w:eastAsia="Amiri" w:cs="Amiri" w:ascii="Amiri" w:hAnsi="Amiri"/>
          <w:color w:val="111111"/>
          <w:sz w:val="28"/>
          <w:szCs w:val="28"/>
          <w:rtl w:val="true"/>
          <w:lang w:bidi="ar-SA"/>
        </w:rPr>
        <w:t xml:space="preserve">) </w:t>
      </w:r>
      <w:r>
        <w:rPr>
          <w:rStyle w:val="FootnoteAnchor"/>
          <w:rtl w:val="true"/>
        </w:rPr>
        <w:footnoteReference w:id="38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ايمان آورده و در همۀ احوال بر خداوند توكّل دارند، از حوزۀ تسلّط شيطان، بيرون هستند، زيرا دست عنايت الهى بر سر ايشان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w:t>
      </w:r>
    </w:p>
    <w:p>
      <w:pPr>
        <w:pStyle w:val="BookText"/>
        <w:rPr/>
      </w:pPr>
      <w:r>
        <w:rPr>
          <w:rFonts w:ascii="IRNazanin" w:hAnsi="IRNazanin" w:eastAsia="IRNazanin"/>
          <w:color w:val="111111"/>
          <w:sz w:val="28"/>
          <w:sz w:val="28"/>
          <w:szCs w:val="28"/>
          <w:rtl w:val="true"/>
          <w:lang w:bidi="fa-IR"/>
        </w:rPr>
        <w:t>سخن، مؤمنان واقعى و توكّل كنندگان، خداوند را در همۀ كارها وكيل خود قرار مى دهند و به جاى آنكه خود انسان بخواهد با شيطان مقابله كند، خداوند از او محافظت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خداوند</w:t>
      </w:r>
    </w:p>
    <w:p>
      <w:pPr>
        <w:pStyle w:val="BookText"/>
        <w:rPr/>
      </w:pPr>
      <w:r>
        <w:rPr>
          <w:rFonts w:ascii="IRNazanin" w:hAnsi="IRNazanin" w:eastAsia="IRNazanin"/>
          <w:color w:val="111111"/>
          <w:sz w:val="28"/>
          <w:sz w:val="28"/>
          <w:szCs w:val="28"/>
          <w:rtl w:val="true"/>
          <w:lang w:bidi="fa-IR"/>
        </w:rPr>
        <w:t>ديگر راه رهايى از وسوسه هاى شيطانى، پناه بردن به خداوند سبحان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أَعُوذُ بِكَ مِنْ هَمَزٰاتِ اَلشَّيٰاطِينِ‌، وَ أَعُوذُ بِكَ رَبِّ أَنْ يَحْضُرُونِ‌</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كسى كه خود را به پروردگار خويش سپرده، از تسلّط شيطان و القائات او در امان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 حصين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پناهگاه انسان و نجات بخش او از وسوسه هاى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پناه جويى را با تأكيد و در مواضع مختلف، از انسان ها خواسته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يَنْزَغَنَّكَ مِنَ اَلشَّيْطٰانِ نَزْغٌ فَاسْتَعِذْ بِاللّٰهِ إِنَّهُ سَمِيعٌ عَلِيمٌ‌</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انسانى كه رابطه اى محكم با خداوند سبحان برقرار مى كند و به او پناهنده مى شود، افكار پليد و شيطانى را از خود دور مى سازد و اجازۀ ورود پندارها و تخيّلات باطل و القائات شيطانى را به قلب خويش نمى دهد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پناه جويى به خداوند، فقط منحصر به زمان هايى كه زمينه هاى گناه وجود </w:t>
      </w:r>
    </w:p>
    <w:p>
      <w:pPr>
        <w:pStyle w:val="BookText"/>
        <w:rPr/>
      </w:pPr>
      <w:r>
        <w:rPr>
          <w:rFonts w:ascii="IRNazanin" w:hAnsi="IRNazanin" w:eastAsia="IRNazanin"/>
          <w:color w:val="111111"/>
          <w:sz w:val="28"/>
          <w:sz w:val="28"/>
          <w:szCs w:val="28"/>
          <w:rtl w:val="true"/>
          <w:lang w:bidi="fa-IR"/>
        </w:rPr>
        <w:t>دارد، نيست و حتّى قرآن شريف دستور داده در هنگام قرائت قرآن هم بايد از شرّ شيطان به خدا پناهنده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اَلشَّيْطٰانِ اَلرَّجِيمِ‌</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 ياد دائمى خداوند</w:t>
      </w:r>
    </w:p>
    <w:p>
      <w:pPr>
        <w:pStyle w:val="BookText"/>
        <w:rPr/>
      </w:pPr>
      <w:r>
        <w:rPr>
          <w:rFonts w:ascii="IRNazanin" w:hAnsi="IRNazanin" w:eastAsia="IRNazanin"/>
          <w:color w:val="111111"/>
          <w:sz w:val="28"/>
          <w:sz w:val="28"/>
          <w:szCs w:val="28"/>
          <w:rtl w:val="true"/>
          <w:lang w:bidi="fa-IR"/>
        </w:rPr>
        <w:t>توجّه به ذكر و ياد خداوند در همۀ اوقات، از ديگر راه كارهاى برون رفت از وسوسه هاى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كسى كه از ياد خداوند غافل مى شود، لاجرم با شياطين همنشين خواهد شد، ولى اگر كسى بر ياد خداوند سبحان مداومت كند، از مصاحبت با شياطين كه دشمن ياد خدا هستند، نجات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امام صادق عليه السلام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يَتَمَكَّنُ الشَّيْطَانُ بِالْوَسْوَسَةِ مِنَ الْعَبْدِ إِلَّا وَ قَدْ أَعْرَضَ عَنْ ذِكْرِ اللَّه </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وقتى موفّق به وسوسۀ بندگان مى شود كه آنان از ياد حضرت حق، روى بگردانند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اعتنايى به القائات شيطانى و مخالفت با آن</w:t>
      </w:r>
    </w:p>
    <w:p>
      <w:pPr>
        <w:pStyle w:val="BookText"/>
        <w:rPr/>
      </w:pPr>
      <w:r>
        <w:rPr>
          <w:rFonts w:ascii="IRNazanin" w:hAnsi="IRNazanin" w:eastAsia="IRNazanin"/>
          <w:color w:val="111111"/>
          <w:sz w:val="28"/>
          <w:sz w:val="28"/>
          <w:szCs w:val="28"/>
          <w:rtl w:val="true"/>
          <w:lang w:bidi="fa-IR"/>
        </w:rPr>
        <w:t xml:space="preserve">يكى ديگر از راه هاى رهايى از وسوسه هاى شيطانى،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امر شيطان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تفاوت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توهّمات و موهوماتى است كه شيطان در ذهن يا قلب انسان پديد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شيطان با ايجاد خطوراتى در قلب آدمى، اقدام به وسوسۀ او مى كند و مثلاً گناه را شيرين جلوه مى دهد يا وعدۀ توبۀ پس از گناه مى دهد، در اين مواقع با مشغول كردن ذهن و قلب به امور ديگر به ويژه عباداتى مثل نماز و ذكر، بايد به نفى اين خواطر و افكار شيطانى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و انديشه</w:t>
      </w:r>
    </w:p>
    <w:p>
      <w:pPr>
        <w:pStyle w:val="BookText"/>
        <w:rPr/>
      </w:pPr>
      <w:r>
        <w:rPr>
          <w:rFonts w:ascii="IRNazanin" w:hAnsi="IRNazanin" w:eastAsia="IRNazanin"/>
          <w:color w:val="111111"/>
          <w:sz w:val="28"/>
          <w:sz w:val="28"/>
          <w:szCs w:val="28"/>
          <w:rtl w:val="true"/>
          <w:lang w:bidi="fa-IR"/>
        </w:rPr>
        <w:t>چنان كه بيان شد، شيطان از طرق گوناگون و متناسب با حال و شرايط هر كسى، به اغوا و گمراهى او مى پردازد؛ بنابر اين مبارزه با چنين دشمنى، نيازمند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با سلاح تفكّر و انديشه، به مبارزه و مقابله با القائات شيطان بپردازد و راه هاى نفوذ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بايد هميشه بداند كه شيطان، دشمن اوست و لازم است با ديدۀ دشمنى، به شيطان بنگرد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لَكُمْ عَدُوٌّ فَاتَّخِذُوهُ عَدُوًّا</w:t>
      </w:r>
      <w:r>
        <w:rPr>
          <w:rFonts w:eastAsia="Amiri" w:cs="Amiri" w:ascii="Amiri" w:hAnsi="Amiri"/>
          <w:color w:val="111111"/>
          <w:sz w:val="28"/>
          <w:szCs w:val="28"/>
          <w:rtl w:val="true"/>
          <w:lang w:bidi="ar-SA"/>
        </w:rPr>
        <w:t xml:space="preserve">) </w:t>
      </w:r>
      <w:r>
        <w:rPr>
          <w:rStyle w:val="FootnoteAnchor"/>
          <w:rtl w:val="true"/>
        </w:rPr>
        <w:footnoteReference w:id="39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شناخت شيوه هاى دشمنى شيطان، از اصول مبارزه با چنين دشمنى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وقتى توجّه داشته باشد كه شيطان دشمن قسم خوردۀ اوست و هرچه القاء مى كند، با هدف به سقوط كشاندن انسان است، خودبه خود بيشتر مراقب اعمال و </w:t>
      </w:r>
    </w:p>
    <w:p>
      <w:pPr>
        <w:pStyle w:val="BookText"/>
        <w:rPr/>
      </w:pPr>
      <w:r>
        <w:rPr>
          <w:rFonts w:ascii="Amiri" w:hAnsi="Amiri" w:eastAsia="Amiri" w:cs="Amiri"/>
          <w:color w:val="111111"/>
          <w:sz w:val="28"/>
          <w:sz w:val="28"/>
          <w:szCs w:val="28"/>
          <w:rtl w:val="true"/>
          <w:lang w:bidi="ar-SA"/>
        </w:rPr>
        <w:t>افكار و رفتار خويشتن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 تدبّر و تأمّل در كارها و افكار خود، مى تواند خوب را از بد تميز دهد و بين القائات شيطانى و رحمانى تفكيك قائل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حكمت هاى اينكه در روايات براى ساعتى انديشه، پاداش هاى فراوانى وعده داده شده،</w:t>
      </w:r>
      <w:r>
        <w:rPr>
          <w:rStyle w:val="FootnoteAnchor"/>
          <w:rtl w:val="true"/>
        </w:rPr>
        <w:footnoteReference w:id="392"/>
      </w:r>
      <w:r>
        <w:rPr>
          <w:rFonts w:ascii="Amiri" w:hAnsi="Amiri" w:eastAsia="Amiri" w:cs="Amiri"/>
          <w:color w:val="111111"/>
          <w:sz w:val="28"/>
          <w:sz w:val="28"/>
          <w:szCs w:val="28"/>
          <w:rtl w:val="true"/>
          <w:lang w:bidi="ar-SA"/>
        </w:rPr>
        <w:t>همين است كه انسان بر اساس تفكّر، مى تواند راه سعادت را طى كند و فكر و انديشۀ او، مانع سقوط و شقاوتش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اوقات، نداشتن تفكّر، نه تنها باعث غفلت است، بلكه موجب مى شود كه انسان از جهاتى مورد اغوا و حملۀ شيطان واقع شود كه تصوّر آن را نيز نمى كرده است و مثلا بتواند عابد را از راه عبادات، فريب مى دهد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كه راهكارهاى ديگرى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حضرات معصومين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تلقين درونى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 اعتقادات و معرفت توحيدى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حضور دائمى در محضر خداوند سبحان، پيامبر اكرم صلى الله عليه و آله و سلم و حضرات 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شأن و منزلت انسانىِ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مقابله با وسوسه ها و القائات شيطانى وجود دارد، ولى ما به همين مقدار بسنده مى كنيم</w:t>
      </w:r>
      <w:r>
        <w:rPr>
          <w:rFonts w:eastAsia="IRNazanin" w:cs="IRNazanin"/>
          <w:color w:val="111111"/>
          <w:sz w:val="28"/>
          <w:szCs w:val="28"/>
          <w:rtl w:val="true"/>
          <w:lang w:bidi="fa-IR"/>
        </w:rPr>
        <w:t xml:space="preserve">. </w:t>
      </w:r>
      <w:bookmarkStart w:id="366" w:name="pg20346_229775"/>
    </w:p>
    <w:p>
      <w:pPr>
        <w:pStyle w:val="Heading3"/>
        <w:numPr>
          <w:ilvl w:val="2"/>
          <w:numId w:val="1"/>
        </w:numPr>
        <w:rPr/>
      </w:pPr>
      <w:bookmarkStart w:id="367" w:name="__RefHeading___Toc11846406_1280447820"/>
      <w:bookmarkStart w:id="368" w:name="_Toc123"/>
      <w:bookmarkEnd w:id="366"/>
      <w:bookmarkEnd w:id="367"/>
      <w:r>
        <w:rPr>
          <w:rtl w:val="true"/>
        </w:rPr>
        <w:t>فصل هشتم ارتباط انسان با طبيعت و جهان مادّى پيرامون</w:t>
      </w:r>
      <w:bookmarkEnd w:id="36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9" w:name="__RefHeading___Toc11846408_1280447820"/>
      <w:bookmarkStart w:id="370" w:name="_Toc124"/>
      <w:bookmarkEnd w:id="369"/>
      <w:r>
        <w:rPr>
          <w:rtl w:val="true"/>
        </w:rPr>
        <w:t>اشاره</w:t>
      </w:r>
      <w:bookmarkEnd w:id="37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20346_229777"/>
      <w:bookmarkStart w:id="372" w:name="pg20346_229777"/>
      <w:bookmarkEnd w:id="372"/>
    </w:p>
    <w:p>
      <w:pPr>
        <w:pStyle w:val="Heading4"/>
        <w:numPr>
          <w:ilvl w:val="3"/>
          <w:numId w:val="1"/>
        </w:numPr>
        <w:rPr/>
      </w:pPr>
      <w:bookmarkStart w:id="373" w:name="pg20346_229777"/>
      <w:bookmarkStart w:id="374" w:name="__RefHeading___Toc11846410_1280447820"/>
      <w:bookmarkStart w:id="375" w:name="_Toc125"/>
      <w:bookmarkEnd w:id="373"/>
      <w:bookmarkEnd w:id="374"/>
      <w:r>
        <w:rPr>
          <w:rtl w:val="true"/>
        </w:rPr>
        <w:t>درس گفتار صد و دهم</w:t>
      </w:r>
      <w:r>
        <w:rPr>
          <w:rtl w:val="true"/>
        </w:rPr>
        <w:t xml:space="preserve">: </w:t>
      </w:r>
      <w:r>
        <w:rPr>
          <w:rtl w:val="true"/>
        </w:rPr>
        <w:t>نظام هستى و نگاه عبرت بينِ انسان</w:t>
      </w:r>
      <w:bookmarkEnd w:id="375"/>
    </w:p>
    <w:p>
      <w:pPr>
        <w:pStyle w:val="Heading5"/>
        <w:numPr>
          <w:ilvl w:val="4"/>
          <w:numId w:val="1"/>
        </w:numPr>
        <w:rPr/>
      </w:pPr>
      <w:bookmarkStart w:id="376" w:name="__RefHeading___Toc11846412_1280447820"/>
      <w:bookmarkStart w:id="377" w:name="_Toc126"/>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آخرين موضوع كه در مبحث ارتباطات انسان از آن سخن مى گوييم، بحث ارتباط انسان با جهان مادى و پيرامونى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حكم بُعد مادى خود و نيازهاى حيات دنيوى، ارتباط تنگاتنگى با جهان مادى دارد و لذا توجّه به گياهان و حيوانات و جمادات و آب و هوا، هميشه براى وى مطرح بوده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هاى قرآن و عترت نيز كه براى تأمين سعادت دنيوى و اخروى انسان آمده است، در اين زمينه، دستورات فراوانى دارد كه ما در ادامه، كليّاتى از آن را كه در جهت ارتباط هرچه بهتر انسان با جهان پيرامونى است، مطرح مى كنيم</w:t>
      </w:r>
      <w:r>
        <w:rPr>
          <w:rFonts w:eastAsia="IRNazanin" w:cs="IRNazanin"/>
          <w:color w:val="111111"/>
          <w:sz w:val="28"/>
          <w:szCs w:val="28"/>
          <w:rtl w:val="true"/>
          <w:lang w:bidi="fa-IR"/>
        </w:rPr>
        <w:t xml:space="preserve">. </w:t>
      </w:r>
      <w:bookmarkStart w:id="378" w:name="pg20346_229778"/>
    </w:p>
    <w:p>
      <w:pPr>
        <w:pStyle w:val="Heading5"/>
        <w:numPr>
          <w:ilvl w:val="4"/>
          <w:numId w:val="1"/>
        </w:numPr>
        <w:rPr/>
      </w:pPr>
      <w:bookmarkStart w:id="379" w:name="__RefHeading___Toc11846414_1280447820"/>
      <w:bookmarkStart w:id="380" w:name="_Toc127"/>
      <w:bookmarkEnd w:id="378"/>
      <w:bookmarkEnd w:id="379"/>
      <w:r>
        <w:rPr>
          <w:rtl w:val="true"/>
        </w:rPr>
        <w:t>تسبيح در عالم هستى</w:t>
      </w:r>
      <w:bookmarkEnd w:id="380"/>
    </w:p>
    <w:p>
      <w:pPr>
        <w:pStyle w:val="BookText"/>
        <w:rPr/>
      </w:pPr>
      <w:r>
        <w:rPr>
          <w:rFonts w:ascii="IRNazanin" w:hAnsi="IRNazanin" w:eastAsia="IRNazanin"/>
          <w:color w:val="111111"/>
          <w:sz w:val="28"/>
          <w:sz w:val="28"/>
          <w:szCs w:val="28"/>
          <w:rtl w:val="true"/>
          <w:lang w:bidi="fa-IR"/>
        </w:rPr>
        <w:t>قرآن شريف تصريح فرموده كه عالم وجود همگى تسبيح گوى خداوند سبحان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فِي اَلسَّمٰاوٰاتِ وَ مٰا فِي اَلْأَرْضِ اَلْمَلِكِ اَلْقُدُّوسِ اَلْعَزِيزِ اَلْحَكِيمِ‌</w:t>
      </w:r>
      <w:r>
        <w:rPr>
          <w:rFonts w:eastAsia="Amiri" w:cs="Amiri" w:ascii="Amiri" w:hAnsi="Amiri"/>
          <w:color w:val="111111"/>
          <w:sz w:val="28"/>
          <w:szCs w:val="28"/>
          <w:rtl w:val="true"/>
          <w:lang w:bidi="ar-SA"/>
        </w:rPr>
        <w:t xml:space="preserve">) </w:t>
      </w:r>
      <w:r>
        <w:rPr>
          <w:rStyle w:val="FootnoteAnchor"/>
          <w:rtl w:val="true"/>
        </w:rPr>
        <w:footnoteReference w:id="39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و آيات مشابه آن كه در قرآن تكرار هم شده است، گاهى تسبيح به صيغۀ ماضى آورده شده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و 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و گاه به صيغۀ مضارع آمده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نمايد و بدين معناست كه بندگى و عبادت، در ذات اشياء و موجوداتِ هستى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نگون بخت اين انسان است كه گاهى نه تنها تسبيح نمى كند، بلكه منكر وجود خدا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از نظر طبيعت، همان كسى هم كه بت پرست يا كافر است، اعضا و جوارحش و حتّى گلبول هاى درون خونش، تسبيح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زبان و دستى كه با آن اظهار شرك مى كند، از جهت توحيدى و طبيعى، تسبيح گوى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دربارۀ تسبيح موجودات هستى،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و مى گويند تسبيح بدين معناست كه هر موجودى، بر وجود خداوند دلالت دارد و نشانه اى بر حضرت حق است؛ امّا توجّه به مجموع آيات قرآن و روايات اهل بيت عليهم السلام، نشان مى دهد كه اين آيات حقيقتِ فراترى را بيان كرده و مبيّن اين مطلب اند كه همۀ موجودات هستى، حقيقتاً تسبيح مى گويند، امّا انسان ها چون غالباً گوش شنوا و چشم بينا ندارند، درك نمى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 اَلْأَرْضُ وَ مَنْ فِيهِنَّ وَ إِنْ مِنْ شَيْ‌ءٍ إِلاّٰ يُسَبِّحُ بِحَمْدِهِ وَ لٰكِنْ لاٰ تَفْقَهُونَ تَسْبِيحَهُمْ إِنَّهُ كٰانَ حَلِيماً غَفُوراً</w:t>
      </w:r>
      <w:r>
        <w:rPr>
          <w:rFonts w:eastAsia="Amiri" w:cs="Amiri" w:ascii="Amiri" w:hAnsi="Amiri"/>
          <w:color w:val="111111"/>
          <w:sz w:val="28"/>
          <w:szCs w:val="28"/>
          <w:rtl w:val="true"/>
          <w:lang w:bidi="ar-SA"/>
        </w:rPr>
        <w:t xml:space="preserve">) </w:t>
      </w:r>
      <w:r>
        <w:rPr>
          <w:rStyle w:val="FootnoteAnchor"/>
          <w:rtl w:val="true"/>
        </w:rPr>
        <w:footnoteReference w:id="39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چيز در عالم هستى تسبيح گوى پروردگارند، امّا انسان ها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مى خواهد كه بفهمد، چشم مى خواهد كه ببيند و گوش مى خواهد كه بشنود؛ به تعبير مثنوى</w:t>
      </w:r>
      <w:r>
        <w:rPr>
          <w:rFonts w:eastAsia="IRNazanin" w:cs="IRNazanin"/>
          <w:color w:val="111111"/>
          <w:sz w:val="28"/>
          <w:szCs w:val="28"/>
          <w:rtl w:val="true"/>
          <w:lang w:bidi="fa-IR"/>
        </w:rPr>
        <w:t xml:space="preserve">: </w:t>
      </w:r>
      <w:bookmarkStart w:id="381" w:name="pg20346_229780"/>
    </w:p>
    <w:p>
      <w:pPr>
        <w:pStyle w:val="BookText"/>
        <w:rPr/>
      </w:pPr>
      <w:bookmarkEnd w:id="381"/>
      <w:r>
        <w:rPr>
          <w:rFonts w:ascii="Amiri" w:hAnsi="Amiri" w:eastAsia="Amiri" w:cs="Amiri"/>
          <w:color w:val="111111"/>
          <w:sz w:val="28"/>
          <w:sz w:val="28"/>
          <w:szCs w:val="28"/>
          <w:rtl w:val="true"/>
          <w:lang w:bidi="ar-SA"/>
        </w:rPr>
        <w:t xml:space="preserve">ما سميعيم و بصيريم و 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نامحرمان ما خامشيم</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قرآن كريم دربارۀ حضرت داود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دٰاوُدَ مِنّٰا فَضْلاً يٰا جِبٰالُ أَوِّبِي مَعَهُ وَ اَلطَّيْرَ</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وقتى حضرت داود عليه السلام زبور را مى خواند و با خداوند راز و نياز مى كرد، كوه ها و پرندگان نيز با او هم آوا شده و همراه او راز و نياز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اين حقايق را درك نكنيم يا اين تسبيح را نشنويم، امّا افرادى هستند كه گوش شنوا دارند و اين مطالب را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كاشى رحمه الله از علماى بزرگ اصفهان و عارفى وارسته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شاگردان ايشان نقل مى كرد كه مرحوم آخوند رحمه الله گفته بود من وقتى كه در نيمه هاى شب در حجرۀ خود در مدرسۀ صدر نماز شب مى خوانم، تسبيح موجودات و درخت هاى مدرسه را مى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بايد گوش داودى باشد تا تسبيح كوه و پرندگان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اى كه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تكوينى كه بعضى خيال كرده اند؛ يعنى كوه و پرنده هم تسبيح مى كند و سبحان الله مى گويد</w:t>
      </w:r>
      <w:r>
        <w:rPr>
          <w:rFonts w:eastAsia="IRNazanin" w:cs="IRNazanin"/>
          <w:color w:val="111111"/>
          <w:sz w:val="28"/>
          <w:szCs w:val="28"/>
          <w:rtl w:val="true"/>
          <w:lang w:bidi="fa-IR"/>
        </w:rPr>
        <w:t>.</w:t>
      </w:r>
    </w:p>
    <w:p>
      <w:pPr>
        <w:pStyle w:val="Heading5"/>
        <w:numPr>
          <w:ilvl w:val="4"/>
          <w:numId w:val="1"/>
        </w:numPr>
        <w:rPr/>
      </w:pPr>
      <w:bookmarkStart w:id="382" w:name="__RefHeading___Toc11846416_1280447820"/>
      <w:bookmarkStart w:id="383" w:name="_Toc128"/>
      <w:bookmarkEnd w:id="382"/>
      <w:r>
        <w:rPr>
          <w:rtl w:val="true"/>
        </w:rPr>
        <w:t>نظام اتَمّ در جهان</w:t>
      </w:r>
      <w:bookmarkEnd w:id="38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انديشمندان و دانشمندان، اعمّ از فلاسفه، فقها، زيست شناسان، فيزيكدانان، منجّمان، گياه شناسان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دقيقى بر جهان هستى حكمفرماست و عالم هستى بر </w:t>
      </w:r>
    </w:p>
    <w:p>
      <w:pPr>
        <w:pStyle w:val="BookText"/>
        <w:rPr/>
      </w:pPr>
      <w:r>
        <w:rPr>
          <w:rFonts w:ascii="IRNazanin" w:hAnsi="IRNazanin" w:eastAsia="IRNazanin"/>
          <w:color w:val="111111"/>
          <w:sz w:val="28"/>
          <w:sz w:val="28"/>
          <w:szCs w:val="28"/>
          <w:rtl w:val="true"/>
          <w:lang w:bidi="fa-IR"/>
        </w:rPr>
        <w:t>اساس نظام تام و دقيقى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نظم به حدّى دقيق و منسجم است كه اگر به اندازۀ ذرّه اى جابجا شود، عالم بدين عظمت، مضمحل و نابود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در جهان پيرامونى و نيز در جسم انسان، خصوصيات و ويژگى هايى وجود دارد كه اگر نبودند، ضرر خاصّى متوجّه انسان يا طبيعت نمى شد و ادامۀ حيات ممكن بود؛ امّا وجود آنها براى انسان يا ساير موجودات،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اين گونه نعمت ها و نيز نظم فوق العاده اى كه بر هستى حكمفرماست،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استاد بزرگوار ما علامه طباطبايى رحمه الله، گاهى يك ليوان پر از آب است، امّا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لبريز بودن همان نظام اتمّ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خَلْقِ اَلرَّحْمٰنِ مِنْ تَفٰاوُتٍ‌</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هرچه خداوند رحمان آفريده، هماهنگ و كامل است و هيچ جاى خالى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نظم و انتظام ويژه كه موجب سهولت حيات براى موجودات مى شود، مى رساند كه خالق هستى، علاوه بر حكمت و قدرت، صاحب لطف و رحمت نيز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لَطِيفٌ بِعِبٰادِهِ‌</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مى فرمايد كه اگر مثلاً انسان نمى توانست كشتى بسازد و دريا را تسخير كند، ادامۀ حيات برايش ممكن، امّا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مثلًا حيواناتى كه انسان از آنها استفاده مى كند اگر مسخّر انسان نبودند، ادامه حيات براى انسان، همراه با تحمّل </w:t>
      </w:r>
      <w:bookmarkStart w:id="384" w:name="pg20346_229782"/>
    </w:p>
    <w:p>
      <w:pPr>
        <w:pStyle w:val="BookText"/>
        <w:rPr/>
      </w:pPr>
      <w:bookmarkEnd w:id="384"/>
      <w:r>
        <w:rPr>
          <w:rFonts w:ascii="IRNazanin" w:hAnsi="IRNazanin" w:eastAsia="IRNazanin"/>
          <w:color w:val="111111"/>
          <w:sz w:val="28"/>
          <w:sz w:val="28"/>
          <w:szCs w:val="28"/>
          <w:rtl w:val="true"/>
          <w:lang w:bidi="fa-IR"/>
        </w:rPr>
        <w:t>مشقّات فراوان بود؛ امّا تسخير درياها و كشتى ها و تسخير حيوانات، همگى موجب سهولت زندگى براى انسان شده و مجموع اين ها، دلالت بر نظام اتم و لطف پروردگار به همۀ هستى دارد</w:t>
      </w:r>
      <w:r>
        <w:rPr>
          <w:rFonts w:eastAsia="IRNazanin" w:cs="IRNazanin"/>
          <w:color w:val="111111"/>
          <w:sz w:val="28"/>
          <w:szCs w:val="28"/>
          <w:rtl w:val="true"/>
          <w:lang w:bidi="fa-IR"/>
        </w:rPr>
        <w:t>.</w:t>
      </w:r>
      <w:r>
        <w:rPr>
          <w:rStyle w:val="FootnoteAnchor"/>
          <w:rtl w:val="true"/>
        </w:rPr>
        <w:footnoteReference w:id="399"/>
      </w:r>
    </w:p>
    <w:p>
      <w:pPr>
        <w:pStyle w:val="Heading5"/>
        <w:numPr>
          <w:ilvl w:val="4"/>
          <w:numId w:val="1"/>
        </w:numPr>
        <w:rPr/>
      </w:pPr>
      <w:bookmarkStart w:id="385" w:name="__RefHeading___Toc11846418_1280447820"/>
      <w:bookmarkStart w:id="386" w:name="_Toc129"/>
      <w:bookmarkEnd w:id="385"/>
      <w:r>
        <w:rPr>
          <w:rtl w:val="true"/>
        </w:rPr>
        <w:t>دعوت قرآن به تفكّر در خلقت</w:t>
      </w:r>
      <w:bookmarkEnd w:id="386"/>
    </w:p>
    <w:p>
      <w:pPr>
        <w:pStyle w:val="BookText"/>
        <w:rPr/>
      </w:pPr>
      <w:r>
        <w:rPr>
          <w:rFonts w:ascii="IRNazanin" w:hAnsi="IRNazanin" w:eastAsia="IRNazanin"/>
          <w:color w:val="111111"/>
          <w:sz w:val="28"/>
          <w:sz w:val="28"/>
          <w:szCs w:val="28"/>
          <w:rtl w:val="true"/>
          <w:lang w:bidi="fa-IR"/>
        </w:rPr>
        <w:t xml:space="preserve">اصل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موضوعى مهم در آموزه هاى وحيانى و الهى است و ما پيش از اين به تفصيل دربارۀ اين موضوع از نگاه آيات و روايات، سخن گفته ايم؛</w:t>
      </w:r>
      <w:r>
        <w:rPr>
          <w:rStyle w:val="FootnoteAnchor"/>
          <w:rtl w:val="true"/>
        </w:rPr>
        <w:footnoteReference w:id="400"/>
      </w:r>
      <w:r>
        <w:rPr>
          <w:rFonts w:ascii="IRNazanin" w:hAnsi="IRNazanin" w:eastAsia="IRNazanin"/>
          <w:color w:val="111111"/>
          <w:sz w:val="28"/>
          <w:sz w:val="28"/>
          <w:szCs w:val="28"/>
          <w:rtl w:val="true"/>
          <w:lang w:bidi="fa-IR"/>
        </w:rPr>
        <w:t>امّا آنچه فعلاً محلّ بحث ماست، تفكّر در طبيعت و مخلوقات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عبارات مختلفى، از انسان ها مى خواهد كه در طبيعت، تدبّر و انديشه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يَنْظُرُونَ إِلَى اَلْإِبِلِ كَيْفَ خُلِقَتْ‌، وَ إِلَى اَلسَّمٰاءِ كَيْفَ رُفِعَتْ‌، وَ إِلَى اَلْجِبٰالِ كَيْفَ نُصِبَتْ‌، وَ إِلَى اَلْأَرْضِ كَيْفَ سُطِحَتْ‌</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با اين نوع از انديشه ها، انسان مى يابد كه خالقى حكيم، نظام هستى را فوق تمام و كمال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و آن را مسخّر انسان ساخته تا آدمى به سير در زمين و آسمان بپردازد و از فوايد فراوان اين گردش و سير، بهره مند 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مٰا فِي اَلسَّمٰاوٰاتِ وَ مٰا فِي اَلْأَرْضِ جَمِيعاً مِنْهُ إِنَّ فِي ذٰلِكَ لَآيٰاتٍ لِقَوْمٍ يَتَفَكَّرُونَ‌</w:t>
      </w:r>
      <w:r>
        <w:rPr>
          <w:rFonts w:eastAsia="Amiri" w:cs="Amiri" w:ascii="Amiri" w:hAnsi="Amiri"/>
          <w:color w:val="111111"/>
          <w:sz w:val="28"/>
          <w:szCs w:val="28"/>
          <w:rtl w:val="true"/>
          <w:lang w:bidi="ar-SA"/>
        </w:rPr>
        <w:t xml:space="preserve">) </w:t>
      </w:r>
      <w:r>
        <w:rPr>
          <w:rStyle w:val="FootnoteAnchor"/>
          <w:rtl w:val="true"/>
        </w:rPr>
        <w:footnoteReference w:id="402"/>
      </w:r>
      <w:bookmarkStart w:id="387" w:name="pg20346_229783"/>
    </w:p>
    <w:p>
      <w:pPr>
        <w:pStyle w:val="BookText"/>
        <w:rPr/>
      </w:pPr>
      <w:bookmarkEnd w:id="387"/>
      <w:r>
        <w:rPr>
          <w:rFonts w:ascii="IRNazanin" w:hAnsi="IRNazanin" w:eastAsia="IRNazanin"/>
          <w:color w:val="111111"/>
          <w:sz w:val="28"/>
          <w:sz w:val="28"/>
          <w:szCs w:val="28"/>
          <w:rtl w:val="true"/>
          <w:lang w:bidi="fa-IR"/>
        </w:rPr>
        <w:t>همچنين قرآن شريف، بيان فرموده كه اولواالالباب، يعنى صاحبان خِرد، كسانى هستند كه علاوه بر تقيّد به ظواهر شرع و انجام وظايف دينى مانند نماز و روزه و شب زنده دارى، در خلقت آسمان ها و زمين تفكّر مى كنند و اين نظام با اين عظمت را، باطل و بيهوده نمى انگارند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 اَلَّذِينَ يَذْكُرُونَ 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محيط پيرامونى انسان، جلوه هاى مختلفى از خلقت الهى وجود دارد و تدبّر در خلقت آنها، آثار فراوانى به دنبال دارد، از جمله آنكه انسان را به سوى خالق هستى هدايت مى كند، او را از غفلت و بى توجّهى، خارج مى سازد، زمينه ساز شكرگزارىِ انسان مى شود و علاوه بر اينها، باعث مى شود كه انسان به نحو شايسته ترى بتواند از اين نعمت هاى الهى بهره مند گردد</w:t>
      </w:r>
      <w:r>
        <w:rPr>
          <w:rFonts w:eastAsia="IRNazanin" w:cs="IRNazanin"/>
          <w:color w:val="111111"/>
          <w:sz w:val="28"/>
          <w:szCs w:val="28"/>
          <w:rtl w:val="true"/>
          <w:lang w:bidi="fa-IR"/>
        </w:rPr>
        <w:t>.</w:t>
      </w:r>
    </w:p>
    <w:p>
      <w:pPr>
        <w:pStyle w:val="Heading5"/>
        <w:numPr>
          <w:ilvl w:val="4"/>
          <w:numId w:val="1"/>
        </w:numPr>
        <w:rPr/>
      </w:pPr>
      <w:bookmarkStart w:id="388" w:name="__RefHeading___Toc11846420_1280447820"/>
      <w:bookmarkStart w:id="389" w:name="_Toc130"/>
      <w:bookmarkEnd w:id="388"/>
      <w:r>
        <w:rPr>
          <w:rtl w:val="true"/>
        </w:rPr>
        <w:t>برهان نظم و اثبات خدا</w:t>
      </w:r>
      <w:bookmarkEnd w:id="38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تفكّر در نظمِ حيرت انگيزِ جهان مادى، از جمله براهينى است كه به واسطۀ آن، وجود خداوند اثبات مى شود؛ زيرا وجود نظم و تدبير بدون ناظم و مدبّر، امرى ناممكن است و هيچ صاحب عقلى، نظم را زائيدۀ تصادف و اتّفاق نمى داند؛ بنابر </w:t>
      </w:r>
      <w:bookmarkStart w:id="390" w:name="pg20346_229784"/>
    </w:p>
    <w:p>
      <w:pPr>
        <w:pStyle w:val="BookText"/>
        <w:rPr/>
      </w:pPr>
      <w:bookmarkEnd w:id="390"/>
      <w:r>
        <w:rPr>
          <w:rFonts w:ascii="IRNazanin" w:hAnsi="IRNazanin" w:eastAsia="IRNazanin"/>
          <w:color w:val="111111"/>
          <w:sz w:val="28"/>
          <w:sz w:val="28"/>
          <w:szCs w:val="28"/>
          <w:rtl w:val="true"/>
          <w:lang w:bidi="fa-IR"/>
        </w:rPr>
        <w:t>اين نظم حاكم بر جهان هستى، گواه بر وجود مدبّرى حكيم و توانا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 حَتّٰى يَتَبَيَّنَ لَهُمْ أَنَّهُ اَلْحَقُّ‌</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مطالعه و تعمّق در طبيعت، از درختان و گياهان گرفته تا ستارگان و سيّارات، نشان گر دقّت و نظم خارق العاده اى در اين مجموعه است و باعث مى شود نگاه انسان، متوجّه خالق اين نظم بى نظير و حكيمانه گردد</w:t>
      </w:r>
      <w:r>
        <w:rPr>
          <w:rFonts w:eastAsia="IRNazanin" w:cs="IRNazanin"/>
          <w:color w:val="111111"/>
          <w:sz w:val="28"/>
          <w:szCs w:val="28"/>
          <w:rtl w:val="true"/>
          <w:lang w:bidi="fa-IR"/>
        </w:rPr>
        <w:t>.</w:t>
      </w:r>
    </w:p>
    <w:p>
      <w:pPr>
        <w:pStyle w:val="Heading5"/>
        <w:numPr>
          <w:ilvl w:val="4"/>
          <w:numId w:val="1"/>
        </w:numPr>
        <w:rPr/>
      </w:pPr>
      <w:bookmarkStart w:id="391" w:name="__RefHeading___Toc11846422_1280447820"/>
      <w:bookmarkStart w:id="392" w:name="_Toc131"/>
      <w:bookmarkEnd w:id="391"/>
      <w:r>
        <w:rPr>
          <w:rtl w:val="true"/>
        </w:rPr>
        <w:t>زوجيّت در جهان هستى</w:t>
      </w:r>
      <w:bookmarkEnd w:id="392"/>
    </w:p>
    <w:p>
      <w:pPr>
        <w:pStyle w:val="BookText"/>
        <w:rPr/>
      </w:pPr>
      <w:r>
        <w:rPr>
          <w:rFonts w:ascii="IRNazanin" w:hAnsi="IRNazanin" w:eastAsia="IRNazanin"/>
          <w:color w:val="111111"/>
          <w:sz w:val="28"/>
          <w:sz w:val="28"/>
          <w:szCs w:val="28"/>
          <w:rtl w:val="true"/>
          <w:lang w:bidi="fa-IR"/>
        </w:rPr>
        <w:t>قرآن شريف با صراحت بيان فرموده كه عالَم، بر مبناى نظام زوجيّت است و هر چيزى، جفت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خَلَقَ اَلْأَزْوٰاجَ كُلَّهٰا مِمّٰا تُنْبِتُ اَلْأَرْضُ وَ مِنْ أَنْفُسِهِمْ وَ مِمّٰا لاٰ يَعْلَمُونَ‌</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انسان و گياه و حيوان و ساير موجودات را به صورت زوج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رشد علم و آگاهى، انسان برخى از زوجيّت ها را مى داند يا كشف مى كند، مانند آنكه مى داند انسان و حيوان، داراى جفت و جنس نر و ماده است، يا اينكه فهميده است درخت خرما، لقاح دارد و تا اين لقاح صورت نگيرد، خرماى مناسبى در كار نيست و بسيارى را هم نمى داند و به مرور بدان دست </w:t>
      </w:r>
      <w:bookmarkStart w:id="393" w:name="pg20346_229785"/>
    </w:p>
    <w:p>
      <w:pPr>
        <w:pStyle w:val="BookText"/>
        <w:rPr/>
      </w:pPr>
      <w:bookmarkEnd w:id="393"/>
      <w:r>
        <w:rPr>
          <w:rFonts w:ascii="IRNazanin" w:hAnsi="IRNazanin" w:eastAsia="IRNazanin"/>
          <w:color w:val="111111"/>
          <w:sz w:val="28"/>
          <w:sz w:val="28"/>
          <w:szCs w:val="28"/>
          <w:rtl w:val="true"/>
          <w:lang w:bidi="fa-IR"/>
        </w:rPr>
        <w:t>مى يابد، مانند زوجيّت در ريزترين موجودات مانند اتم ها كه در عصر ما كشف شده است و برخى را نيز هرگز نمى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لاٰ يَعْلَمُونَ‌</w:t>
      </w:r>
      <w:r>
        <w:rPr>
          <w:rFonts w:eastAsia="IRNazanin" w:cs="IRNazanin"/>
          <w:color w:val="111111"/>
          <w:sz w:val="28"/>
          <w:szCs w:val="28"/>
          <w:rtl w:val="true"/>
          <w:lang w:bidi="fa-IR"/>
        </w:rPr>
        <w:t>).</w:t>
      </w:r>
    </w:p>
    <w:p>
      <w:pPr>
        <w:pStyle w:val="Heading5"/>
        <w:numPr>
          <w:ilvl w:val="4"/>
          <w:numId w:val="1"/>
        </w:numPr>
        <w:rPr/>
      </w:pPr>
      <w:bookmarkStart w:id="394" w:name="__RefHeading___Toc11846424_1280447820"/>
      <w:bookmarkStart w:id="395" w:name="_Toc132"/>
      <w:bookmarkEnd w:id="394"/>
      <w:r>
        <w:rPr>
          <w:rtl w:val="true"/>
        </w:rPr>
        <w:t>مسئوليّت هاى مشخّص و جبرى در طبيعت</w:t>
      </w:r>
      <w:bookmarkEnd w:id="395"/>
    </w:p>
    <w:p>
      <w:pPr>
        <w:pStyle w:val="BookText"/>
        <w:rPr/>
      </w:pPr>
      <w:r>
        <w:rPr>
          <w:rFonts w:ascii="IRNazanin" w:hAnsi="IRNazanin" w:eastAsia="IRNazanin"/>
          <w:color w:val="111111"/>
          <w:sz w:val="28"/>
          <w:sz w:val="28"/>
          <w:szCs w:val="28"/>
          <w:rtl w:val="true"/>
          <w:lang w:bidi="fa-IR"/>
        </w:rPr>
        <w:t>هر آنچه در عالم هستى، موجود است، مسئوليتى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را نمى توان در جهان هستى پيدا كرد كه مسئوليّت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جهان،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زمين بخواهد حركت نكند، نمى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اختيارى براى كند يا تند حركت كردن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هم نمى تواند روزى از كار بايستد و بگويد نمى خواهم نورافشانى كنم؛ درخت هم نمى تواند بگويد مى خواهم امسال ميوۀ ديگرى بدهم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تكوين به زمين و خورشيد و درخت مى گويد نمى توانيد خلاف مسئوليّت خود عمل كنيد و اختيارى نداريد؛ چنان كه رشد فيزيولوژى اندام انسان، صددرصد جبر است و عضوى از اعضاى بدن نمى تواند بگويد چون اين انسان قدرناشناس است، امشب در بدن او كار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هر حركت و مسئوليّتى در جهان پيرامونى هست، به صورت جبرى است و همين جبرى بودن آن، باعث مى شود كه خوب و بد و سؤال و مؤاخذۀ از آن وجود نداشته باشد؛ امّا در مقابل، انسان موجودى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برابر طبيعتِ مجبور، داراى وظايف و مسئوليت هايى است و بر اساس اين اختيار، مورد سؤال و بازخواست هم قرار مى گيرد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قرآن شريف بيان داشته كه آنچه در آسمان و زمين است، براى انسان آفريده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w:t>
      </w:r>
      <w:r>
        <w:rPr>
          <w:rFonts w:eastAsia="Amiri" w:cs="Amiri" w:ascii="Amiri" w:hAnsi="Amiri"/>
          <w:color w:val="111111"/>
          <w:sz w:val="28"/>
          <w:szCs w:val="28"/>
          <w:rtl w:val="true"/>
          <w:lang w:bidi="ar-SA"/>
        </w:rPr>
        <w:t xml:space="preserve">) </w:t>
      </w:r>
      <w:r>
        <w:rPr>
          <w:rStyle w:val="FootnoteAnchor"/>
          <w:rtl w:val="true"/>
        </w:rPr>
        <w:footnoteReference w:id="40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براى آن خلق شده كه در خدمت انسان باشد و انسان با بهره مندى صحيح از آن نعمت ها، ترقّى كند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بردارد</w:t>
      </w:r>
      <w:r>
        <w:rPr>
          <w:rFonts w:eastAsia="IRNazanin" w:cs="IRNazanin"/>
          <w:color w:val="111111"/>
          <w:sz w:val="28"/>
          <w:szCs w:val="28"/>
          <w:rtl w:val="true"/>
          <w:lang w:bidi="fa-IR"/>
        </w:rPr>
        <w:t xml:space="preserve">. </w:t>
      </w:r>
      <w:bookmarkStart w:id="396" w:name="pg20346_229787"/>
    </w:p>
    <w:p>
      <w:pPr>
        <w:pStyle w:val="Heading4"/>
        <w:numPr>
          <w:ilvl w:val="3"/>
          <w:numId w:val="1"/>
        </w:numPr>
        <w:rPr/>
      </w:pPr>
      <w:bookmarkStart w:id="397" w:name="__RefHeading___Toc11846426_1280447820"/>
      <w:bookmarkStart w:id="398" w:name="_Toc133"/>
      <w:bookmarkEnd w:id="396"/>
      <w:bookmarkEnd w:id="397"/>
      <w:r>
        <w:rPr>
          <w:rtl w:val="true"/>
        </w:rPr>
        <w:t>درس گفتار صد و يازدهم</w:t>
      </w:r>
      <w:r>
        <w:rPr>
          <w:rtl w:val="true"/>
        </w:rPr>
        <w:t xml:space="preserve">: </w:t>
      </w:r>
      <w:r>
        <w:rPr>
          <w:rtl w:val="true"/>
        </w:rPr>
        <w:t>عملكرد انسان در مواجهه با حيوانات</w:t>
      </w:r>
      <w:bookmarkEnd w:id="398"/>
    </w:p>
    <w:p>
      <w:pPr>
        <w:pStyle w:val="Heading5"/>
        <w:numPr>
          <w:ilvl w:val="4"/>
          <w:numId w:val="1"/>
        </w:numPr>
        <w:rPr/>
      </w:pPr>
      <w:bookmarkStart w:id="399" w:name="__RefHeading___Toc11846428_1280447820"/>
      <w:bookmarkStart w:id="400" w:name="_Toc134"/>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در گفتار پيشين، روشن شد كه جهان هستى، به نحو اتمّ آفريده شده و هر موجودى، اعمّ از حيوان و گياه و جماد، تسبيح گوى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آگاهى ها، مسئوليّت انسان ها در قبال اين مجموعه از موجودات، بيشتر و حسّاس تر مى 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آموزه هاى قرآن و عترت، دستورات گوناگونى راجع به مواجهه با حيوانات يا حتّى جهان وحش، بيان شده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آنها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درس گفتار، ما اهمّ مسئوليت هاى انسان در قبال حيوانات را يادآور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اين وظايف، همان شكل صحيح ارتباطى است كه آدمى بايد با محيط پيرامون خود، به ويژه حيوانات داشته باشد</w:t>
      </w:r>
      <w:r>
        <w:rPr>
          <w:rFonts w:eastAsia="IRNazanin" w:cs="IRNazanin"/>
          <w:color w:val="111111"/>
          <w:sz w:val="28"/>
          <w:szCs w:val="28"/>
          <w:rtl w:val="true"/>
          <w:lang w:bidi="fa-IR"/>
        </w:rPr>
        <w:t xml:space="preserve">. </w:t>
      </w:r>
      <w:bookmarkStart w:id="401" w:name="pg20346_229788"/>
    </w:p>
    <w:p>
      <w:pPr>
        <w:pStyle w:val="Heading5"/>
        <w:numPr>
          <w:ilvl w:val="4"/>
          <w:numId w:val="1"/>
        </w:numPr>
        <w:rPr/>
      </w:pPr>
      <w:bookmarkStart w:id="402" w:name="__RefHeading___Toc11846430_1280447820"/>
      <w:bookmarkStart w:id="403" w:name="_Toc135"/>
      <w:bookmarkEnd w:id="401"/>
      <w:bookmarkEnd w:id="402"/>
      <w:r>
        <w:rPr>
          <w:rtl w:val="true"/>
        </w:rPr>
        <w:t>لزوم شكرگزارى به جهت نوعِ آفرينش حيوانات</w:t>
      </w:r>
      <w:bookmarkEnd w:id="403"/>
    </w:p>
    <w:p>
      <w:pPr>
        <w:pStyle w:val="BookText"/>
        <w:rPr/>
      </w:pPr>
      <w:r>
        <w:rPr>
          <w:rFonts w:ascii="IRNazanin" w:hAnsi="IRNazanin" w:eastAsia="IRNazanin"/>
          <w:color w:val="111111"/>
          <w:sz w:val="28"/>
          <w:sz w:val="28"/>
          <w:szCs w:val="28"/>
          <w:rtl w:val="true"/>
          <w:lang w:bidi="fa-IR"/>
        </w:rPr>
        <w:t xml:space="preserve">حيوانات در زندگى انسان، آثار بى شمار و فوايد فراوانى دارند و خداوند متعال،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براى انسان، راه بهره مندى از آنها را هموار ساخته است و بايد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تسخير حيوانات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آيات الهى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واداشتن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كه قرآن كريم مى فرمايد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أَنّٰا خَلَقْنٰا لَهُمْ مِمّٰا عَمِلَتْ أَيْدِينٰا أَنْعٰاماً فَهُمْ لَهٰا مٰالِكُونَ‌، وَ ذَلَّلْنٰاهٰا لَهُمْ فَمِنْهٰا رَكُوبُهُمْ وَ مِنْهٰا يَأْكُلُونَ‌، وَ لَهُمْ فِيهٰا مَنٰافِعُ وَ مَشٰارِبُ أَ فَلاٰ يَشْكُرُونَ‌</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در قرآن كريم،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دربارۀ خداوند سبحان به كار رفته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از سورۀ مبارك يس،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خَلَقْنٰا لَهُمْ مِمّٰا عَمِلَتْ أَيْدِينٰا أَنْعٰاماً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به دست قدرت خويش، براى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شتر و گاو و گوسفند و امثال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شتر، اسب، گاو و گوسفند را آفريديم و آدميان را بر آنها غالب كرديم، يعنى اين حيوانات، مانند آهو نبودند كه رام نشوند؛ بلكه آنها را رام كرديم تا انسان بتواند مالك آنها باشد و از آنها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ذَلَّلْنٰاهٰا لَهُمْ فَمِنْهٰا رَكُوبُهُمْ وَ مِنْهٰا يَأْكُلُونَ‌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مٰالِكُونَ‌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اين حيوانات را براى انسان ها مسخّر كرديم تا بتوانند بر آنها سوار شوند يا از گوشت برخى از آنها استفاده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تبعيضيه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رَكُوبُهُمْ‌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بعضى از آنها براى سوارشدن استفاده مى كنند، مثل الاغ و اسب،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يَأْكُلُونَ‌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بعضى از آنها، براى خوردن بهره مى برند، مثل گاو و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گاو و گوسفند مسخّر انسان نبود، آدمى نمى توانست از شير يا گوشت آنها استفاده كند و اگر اسب چموش بود و رام نمى شد، كسى نمى توانست بر آن سوار شود يا براى باربرى از آن بهره گيرد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فِيهٰا مَنٰافِعُ وَ مَشٰارِبُ أَ فَلاٰ يَشْكُرُونَ‌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وجود دارد؛ بهره مندى از گوشت و پوست و پشم و ساير اجزاى بدن آنها و نيز استفاده هاى علمى و تحقيقاتى در راه ارتقاء علوم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هميشۀ تاريخ، براى انسان 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404" w:name="pg20346_229790"/>
    </w:p>
    <w:p>
      <w:pPr>
        <w:pStyle w:val="BookText"/>
        <w:rPr/>
      </w:pPr>
      <w:bookmarkEnd w:id="404"/>
      <w:r>
        <w:rPr>
          <w:rFonts w:ascii="IRNazanin" w:hAnsi="IRNazanin" w:eastAsia="IRNazanin"/>
          <w:color w:val="111111"/>
          <w:sz w:val="28"/>
          <w:sz w:val="28"/>
          <w:szCs w:val="28"/>
          <w:rtl w:val="true"/>
          <w:lang w:bidi="fa-IR"/>
        </w:rPr>
        <w:t>يعنى انسان ها از شير برخى از حيوانات و فرآورده هاى لبنى، بهره مى برند؛ پس چرا شكر نمى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يَشْكُرُونَ‌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توبيخى است؛ يعنى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حيوانات را مسخّر تو قرار داديم و اين يكى از نعمت هاى بزرگ خداست، چرا اين نعمت هاى بزرگ را فراموش كرده و شكرگزار نيستى‌؟</w:t>
      </w:r>
    </w:p>
    <w:p>
      <w:pPr>
        <w:pStyle w:val="BookText"/>
        <w:rPr/>
      </w:pPr>
      <w:r>
        <w:rPr>
          <w:rFonts w:ascii="IRNazanin" w:hAnsi="IRNazanin" w:eastAsia="IRNazanin"/>
          <w:color w:val="111111"/>
          <w:sz w:val="28"/>
          <w:sz w:val="28"/>
          <w:szCs w:val="28"/>
          <w:rtl w:val="true"/>
          <w:lang w:bidi="fa-IR"/>
        </w:rPr>
        <w:t>آيا وجود اين همه نعمت، اعمّ از آفرينش حيوانات، رام كردن آنها و بهره مندساختن از منافع گوناگون آنها، به انسان متذكّر نمى شود كه بايد شاكر خالق هستى باشد؟ چرا او اين وظيفه را فراموش كرده و در شكرگزارى سستى مى كند؟</w:t>
      </w:r>
    </w:p>
    <w:p>
      <w:pPr>
        <w:pStyle w:val="Heading5"/>
        <w:numPr>
          <w:ilvl w:val="4"/>
          <w:numId w:val="1"/>
        </w:numPr>
        <w:rPr/>
      </w:pPr>
      <w:bookmarkStart w:id="405" w:name="__RefHeading___Toc11846432_1280447820"/>
      <w:bookmarkStart w:id="406" w:name="_Toc136"/>
      <w:bookmarkEnd w:id="405"/>
      <w:r>
        <w:rPr>
          <w:rtl w:val="true"/>
        </w:rPr>
        <w:t>مسئوليّت هاى انسان در برابر حيوانات</w:t>
      </w:r>
      <w:bookmarkEnd w:id="406"/>
    </w:p>
    <w:p>
      <w:pPr>
        <w:pStyle w:val="BookText"/>
        <w:rPr/>
      </w:pPr>
      <w:r>
        <w:rPr>
          <w:rFonts w:ascii="IRNazanin" w:hAnsi="IRNazanin" w:eastAsia="IRNazanin"/>
          <w:color w:val="111111"/>
          <w:sz w:val="28"/>
          <w:sz w:val="28"/>
          <w:szCs w:val="28"/>
          <w:rtl w:val="true"/>
          <w:lang w:bidi="fa-IR"/>
        </w:rPr>
        <w:t>آدمى در برابر ديگر موجودات، اعمّ از حيوان و گياه و جماد، مسئول است و اسلام بنابر حكم عقل، دستورات بسيارى راجع به حفظ و حراست از محيط زيست و حيوانات و رعايت حقوق ايشان دارد و از تضييع اين حقوق، نهى فرموده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علامۀ مجلسى رحمه الله در دايرة المعارف شريف بحارالانوار، يك جلد از آن را به مسائل مرتبط با حيوانات مانند حقوق حيوانات و شيوۀ برخورد صحيح با آنها، اختصاص داده است</w:t>
      </w:r>
      <w:r>
        <w:rPr>
          <w:rStyle w:val="FootnoteAnchor"/>
          <w:rtl w:val="true"/>
        </w:rPr>
        <w:footnoteReference w:id="409"/>
      </w:r>
      <w:r>
        <w:rPr>
          <w:rFonts w:ascii="Amiri" w:hAnsi="Amiri" w:eastAsia="Amiri" w:cs="Amiri"/>
          <w:color w:val="111111"/>
          <w:sz w:val="28"/>
          <w:sz w:val="28"/>
          <w:szCs w:val="28"/>
          <w:rtl w:val="true"/>
          <w:lang w:bidi="ar-SA"/>
        </w:rPr>
        <w:t>و مرحوم شيخ حرّ عاملى رحمه الله نيز در وسائل الشيعه، باب مفصّلى را در اين موضوع باز كرده است</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در كتب روايى ديگر نيز به تناسب، به ابوابى از اين مسئله،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به برخى از اين دستورات، به صورت خلاصه و فشرده، اشاره مى كنيم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حقوق حيوانات</w:t>
      </w:r>
    </w:p>
    <w:p>
      <w:pPr>
        <w:pStyle w:val="BookText"/>
        <w:rPr/>
      </w:pPr>
      <w:r>
        <w:rPr>
          <w:rFonts w:ascii="IRNazanin" w:hAnsi="IRNazanin" w:eastAsia="IRNazanin"/>
          <w:color w:val="111111"/>
          <w:sz w:val="28"/>
          <w:sz w:val="28"/>
          <w:szCs w:val="28"/>
          <w:rtl w:val="true"/>
          <w:lang w:bidi="fa-IR"/>
        </w:rPr>
        <w:t>در آموزه هاى اهل بيت عليهم السلام، تأكيدات فراوانى بر رعايت حقوق حيوانات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حقوق جنبه هاى گوناگونى دارند و از آب و غذاى آنها گرفته تا پاكيزگى محلّ نگهدارى و رعايت حرمت آنها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نمونه، چند روايت را نقل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و سلم دربارۀ حقوق حيواناتى كه در اختيار انسان هستند،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لِلدَّابَّةِ عَلَى صَاحِبِهَا سِتُّ خِصَالٍ يَبْدَأُ بِعَلَفِهَا إِذَا نَزَلَ وَ يَعْرِضُ عَلَيْهَا الْمَاءَ إِذَا مَرَّ بِهِ وَ لَا يَضْرِبُ وَجْهَهَا فَإِنَّهَا تُسَبِّحُ بِحَمْدِ رَبِّهَا وَ لَا يَقِفُ عَلَى ظَهْرِهَا إِلَّا فِي سَبِيلِ اللَّهِ عَزَّ وَ جَلَّ وَ لَا يُحَمِّلُهَا فَوْقَ طَاقَتِهَا وَ لَا يُكَلِّفُهَا مِنَ الْمَشْيِ إِلَّا مَا تُطِيقُ‌</w:t>
      </w:r>
      <w:r>
        <w:rPr>
          <w:rFonts w:eastAsia="Amiri" w:cs="Amiri" w:ascii="Amiri" w:hAnsi="Amiri"/>
          <w:color w:val="111111"/>
          <w:sz w:val="28"/>
          <w:szCs w:val="28"/>
          <w:rtl w:val="true"/>
          <w:lang w:bidi="ar-SA"/>
        </w:rPr>
        <w:t xml:space="preserve">» </w:t>
      </w:r>
      <w:r>
        <w:rPr>
          <w:rStyle w:val="FootnoteAnchor"/>
          <w:rtl w:val="true"/>
        </w:rPr>
        <w:footnoteReference w:id="411"/>
      </w:r>
      <w:r>
        <w:rPr>
          <w:rFonts w:ascii="IRNazanin" w:hAnsi="IRNazanin" w:eastAsia="IRNazanin"/>
          <w:color w:val="111111"/>
          <w:sz w:val="28"/>
          <w:sz w:val="28"/>
          <w:szCs w:val="28"/>
          <w:rtl w:val="true"/>
          <w:lang w:bidi="fa-IR"/>
        </w:rPr>
        <w:t>حيوان شش حق بر صاحب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جايى فرود مى آيند، به او علف بدهد؛ وقتى به آب مى رسند، آب را بر او عرضه كند؛ هيچ گاه به صورت حيوان نزند، زيرا كه حيوان، تسبيح پروردگار را مى گويد؛ جز براى انجام كارى در راه خداوند، بر پشت آن نايستد؛ چيزى افزون از طاقتش بر آن بار نكند؛ به اندازۀ توانش او را راه ببرد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 اين، برآورده كردن نيازهاى اساسى حيوانات مانند آب و غذا و استراحت، جزء حقوق آنها و از وظايف انسانى در برابر اين مخلوقات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مسئله به حدّى از اهميّت است كه فقها نيز در آثار فقهى خود، آب و علف دادن به </w:t>
      </w:r>
    </w:p>
    <w:p>
      <w:pPr>
        <w:pStyle w:val="BookText"/>
        <w:rPr/>
      </w:pPr>
      <w:r>
        <w:rPr>
          <w:rFonts w:ascii="Amiri" w:hAnsi="Amiri" w:eastAsia="Amiri" w:cs="Amiri"/>
          <w:color w:val="111111"/>
          <w:sz w:val="28"/>
          <w:sz w:val="28"/>
          <w:szCs w:val="28"/>
          <w:rtl w:val="true"/>
          <w:lang w:bidi="ar-SA"/>
        </w:rPr>
        <w:t>حيوانات را در موارد ضرورى واجب شمرده و در غير آن، مستحب دانسته اند</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نامه اى كه به كارگزاران و مسئولين جمع آورى زكات و ماليات مى نوشتند، راجع به رعايت حقوق حيواناتى كه بابت زكات گرفته مى شُد، سفارشات فراوانى مى كردند كه نشان از اهتمام اولياء دين، به حقوق حيوانات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قسمتى از نامۀ خود، به عامل خويش سفارش مى كنند كه حيوانات را براى وصول به حضرت، به كسى بسپارد كه علاوه بر امانت دارى، با آنها به خوبى برخورد كند؛ آنان را در طى مسير خسته نكند و نرنجاند؛ از شير شتر شيرده زياد ندوشد تا حقّ بچۀ آن، ضايع نشود و زياد بر آن سوار نشود كه خسته گردد؛ در سوار شدن بر حيوانات، عدالت را رعايت كند؛ وقتى به بركۀ آبى رسيدند، صبر كند تا آنها آب بنوشند؛ حيوانات را از مسير گياه دار به راه هاى بى گياه و خشك نبرد تا حيوانات بتوانند در طول مسير چرا كنند؛ به آنها در طى مسير استراحت لازم و كافى را بدهد؛ نخواهد با سرعت زياد حركت كند كه برخى حيوانات اذيت شوند؛ بايد حال حيوانات پير يا خسته را در سرعتِ طى مسير، مراعات كند و</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اين دستورات به ظاهر كوچك، امّا دقيق، نشان از روح بلند اسلام در حمايت از حقوق حيوانات و دفاع از آنها دارد و بر لزوم حمايت از حيوانات دلالت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ملاطفت با حيوانات</w:t>
      </w:r>
    </w:p>
    <w:p>
      <w:pPr>
        <w:pStyle w:val="BookText"/>
        <w:rPr/>
      </w:pPr>
      <w:r>
        <w:rPr>
          <w:rFonts w:ascii="IRNazanin" w:hAnsi="IRNazanin" w:eastAsia="IRNazanin"/>
          <w:color w:val="111111"/>
          <w:sz w:val="28"/>
          <w:sz w:val="28"/>
          <w:szCs w:val="28"/>
          <w:rtl w:val="true"/>
          <w:lang w:bidi="fa-IR"/>
        </w:rPr>
        <w:t>شيوۀ رفتار انسان با حيوان، بايد با ملاطفت و رعايت حال حيوان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داراى عقل و انديشه نيستند و لذا ممكن است هر كارى از آنها سر بزند، امّا انسانى كه صاحب انديشه و فكر است، بايد بر رفتار خود كنترل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 امام سجاد عليه السلام چهل مرتبه با شترى به حج رفتند امّا يك ضربه شلاق هم به آن نزدند</w:t>
      </w:r>
      <w:r>
        <w:rPr>
          <w:rStyle w:val="FootnoteAnchor"/>
          <w:rtl w:val="true"/>
        </w:rPr>
        <w:footnoteReference w:id="414"/>
      </w:r>
      <w:r>
        <w:rPr>
          <w:rFonts w:ascii="Amiri" w:hAnsi="Amiri" w:eastAsia="Amiri" w:cs="Amiri"/>
          <w:color w:val="111111"/>
          <w:sz w:val="28"/>
          <w:sz w:val="28"/>
          <w:szCs w:val="28"/>
          <w:rtl w:val="true"/>
          <w:lang w:bidi="ar-SA"/>
        </w:rPr>
        <w:t>و حتّى يك بار كه شتر، حضرت را به خشم آورده بود، آن حضرت با يادآورى نظارت خدا و حساب و كتابِ معاد، خشم خود را فروخوردند</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رعايت ها و ملاطفت ها در حقّ حيوانات، هم در روايات و هم در طول تاريخ اسلام، بسيار بوده است و همگى نشانگر تقيّد اسلام به رعايت حقوق حيوانات و لزوم ملاطفت با آنهاست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نهى از آزار حيوانات</w:t>
      </w:r>
    </w:p>
    <w:p>
      <w:pPr>
        <w:pStyle w:val="BookText"/>
        <w:rPr/>
      </w:pPr>
      <w:r>
        <w:rPr>
          <w:rFonts w:ascii="IRNazanin" w:hAnsi="IRNazanin" w:eastAsia="IRNazanin"/>
          <w:color w:val="111111"/>
          <w:sz w:val="28"/>
          <w:sz w:val="28"/>
          <w:szCs w:val="28"/>
          <w:rtl w:val="true"/>
          <w:lang w:bidi="fa-IR"/>
        </w:rPr>
        <w:t>قرآن كريم، يكى از كارهاى شيطانى را، آزار حيوانات و انجام كارهايى مانند پاره كردن گوش حيوانات، داغ نهادن بر صورت آنها و علامت گذارى بر بدنشان، برشمرده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لَآمُرَنَّهُمْ فَلَيُبَتِّكُنَّ آذٰانَ اَلْأَنْعٰامِ وَ لَآمُرَنَّهُمْ فَلَيُغَيِّرُنَّ خَلْقَ اَللّٰهِ‌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اين عمل شيطانى در روايات بسيارى با تعابير مختلف، تقبيح شده و ائمّۀ طاهرين عليهم السلام افراد را از اين گونه كارهاى ناپسند، برحذر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از داغ نهادن بر صورت حيوانات نهى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عَنِ الْوَسْمِ فِي وُجُوهِ الْبَهَائِم</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و نيز به طور كلّى مى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تَضْرِبُوا الدَّوَابَّ عَلَى وُجُوهِهَا فَإِنَّهَا تُسَبِّحُ بِحَمْدِ اللَّهِ‌</w:t>
      </w:r>
      <w:r>
        <w:rPr>
          <w:rFonts w:eastAsia="Amiri" w:cs="Amiri" w:ascii="Amiri" w:hAnsi="Amiri"/>
          <w:color w:val="111111"/>
          <w:sz w:val="28"/>
          <w:szCs w:val="28"/>
          <w:rtl w:val="true"/>
          <w:lang w:bidi="ar-SA"/>
        </w:rPr>
        <w:t xml:space="preserve">» </w:t>
      </w:r>
      <w:r>
        <w:rPr>
          <w:rStyle w:val="FootnoteAnchor"/>
          <w:rtl w:val="true"/>
        </w:rPr>
        <w:footnoteReference w:id="418"/>
      </w:r>
      <w:r>
        <w:rPr>
          <w:rFonts w:ascii="IRNazanin" w:hAnsi="IRNazanin" w:eastAsia="IRNazanin"/>
          <w:color w:val="111111"/>
          <w:sz w:val="28"/>
          <w:sz w:val="28"/>
          <w:szCs w:val="28"/>
          <w:rtl w:val="true"/>
          <w:lang w:bidi="fa-IR"/>
        </w:rPr>
        <w:t>به صورت حيوانات ضربه نزنيد كه آنها، ذكر و تسبيح خداوند را مى گويند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آزار حيوانات، منحصر به امور خرافى مانند داغ نهادن نيست و چه بسا كسى حيوانى را از روى تفنّن و خوشگذرانى آزار مى دهد و مستحقّ عقاب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 خوانيم زنى به خاطر آنكه گربه اى را بسته بود تا بر اثر تشنگى مُرد، گرفتار عذاب الهى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عُذِّبَتْ فِي هِرَّةٍ رَبَطَتْهَا حَتَّى مَاتَتْ عَطَشاً</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حتّى فقها معتقدند اگر كسى براى لهو و خوشگذرانى به شكار يا صيد ماهى برود، فعل او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بى تفاوت نبودن راجع به آزار حيوانات</w:t>
      </w:r>
    </w:p>
    <w:p>
      <w:pPr>
        <w:pStyle w:val="BookText"/>
        <w:rPr/>
      </w:pPr>
      <w:r>
        <w:rPr>
          <w:rFonts w:ascii="IRNazanin" w:hAnsi="IRNazanin" w:eastAsia="IRNazanin"/>
          <w:color w:val="111111"/>
          <w:sz w:val="28"/>
          <w:sz w:val="28"/>
          <w:szCs w:val="28"/>
          <w:rtl w:val="true"/>
          <w:lang w:bidi="fa-IR"/>
        </w:rPr>
        <w:t>در مسئلۀ پرهيز از آزار و اذيت حيوانات، اينك اين نكته را مطرح مى شود كه نه تنها بايد از آزار حيوانات اجتناب كرد، بلكه بايد مانع آزار آنان نيز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امام صادق عليه السلام آمده است كه روزى مرد عابدى در ميان بنى اسرائيل به عبادت مشغول بود و در همان لحظه، ديد كه دو كودك خروسى را گرفته و پرهاى او را زنده زنده جدا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بدون آنكه توجّهى به آنها و كار زشت شان بكند، به عبادت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بعد، خداوند به زمين وحى فرستاد تا آن عابد را به خاطر اين بى توجّهى به آزار حيوان، در خود فرو ببرد</w:t>
      </w:r>
      <w:r>
        <w:rPr>
          <w:rFonts w:eastAsia="IRNazanin" w:cs="IRNazanin"/>
          <w:color w:val="111111"/>
          <w:sz w:val="28"/>
          <w:szCs w:val="28"/>
          <w:rtl w:val="true"/>
          <w:lang w:bidi="fa-IR"/>
        </w:rPr>
        <w:t>.</w:t>
      </w:r>
      <w:r>
        <w:rPr>
          <w:rStyle w:val="FootnoteAnchor"/>
          <w:rtl w:val="true"/>
        </w:rPr>
        <w:footnoteReference w:id="42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اسلامى نيز تأكيد شده كه اگر صاحب حيوانى، حيوان تحت اختيار خود را آزار دهد يا در رسيدگى به او، كوتاهى نمايد، مسئول خواهد بود و در پيشگاه الهى، مؤاخذه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فردوسى اين دستورات اسلامى را به زيبايى به شعر درآورده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ميازار مورى كه دانه كش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جان دارد و جان شيرين خوش است</w:t>
      </w:r>
    </w:p>
    <w:p>
      <w:pPr>
        <w:pStyle w:val="BookText"/>
        <w:rPr/>
      </w:pPr>
      <w:r>
        <w:rPr>
          <w:rFonts w:ascii="IRNazanin" w:hAnsi="IRNazanin" w:eastAsia="IRNazanin"/>
          <w:color w:val="111111"/>
          <w:sz w:val="28"/>
          <w:sz w:val="28"/>
          <w:szCs w:val="28"/>
          <w:rtl w:val="true"/>
          <w:lang w:bidi="fa-IR"/>
        </w:rPr>
        <w:t>يك انسان آزاده چگونه حاضر مى شود كه در مقابل او، حتّى حيوانى مورد آزار و اذيت قرار گيرد؟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پاسداشت حرمت حيوانات</w:t>
      </w:r>
    </w:p>
    <w:p>
      <w:pPr>
        <w:pStyle w:val="BookText"/>
        <w:rPr/>
      </w:pPr>
      <w:r>
        <w:rPr>
          <w:rFonts w:ascii="IRNazanin" w:hAnsi="IRNazanin" w:eastAsia="IRNazanin"/>
          <w:color w:val="111111"/>
          <w:sz w:val="28"/>
          <w:sz w:val="28"/>
          <w:szCs w:val="28"/>
          <w:rtl w:val="true"/>
          <w:lang w:bidi="fa-IR"/>
        </w:rPr>
        <w:t>اهتمام پيشوايان دين به حفظ حرمت حيوانات و احترام به آنها، جالب توجّه است و به همين دليل هم در روايات از زشت كردن چهرۀ حيوانات نهى شده است</w:t>
      </w:r>
      <w:r>
        <w:rPr>
          <w:rStyle w:val="FootnoteAnchor"/>
          <w:rtl w:val="true"/>
        </w:rPr>
        <w:footnoteReference w:id="421"/>
      </w:r>
      <w:r>
        <w:rPr>
          <w:rFonts w:ascii="IRNazanin" w:hAnsi="IRNazanin" w:eastAsia="IRNazanin"/>
          <w:color w:val="111111"/>
          <w:sz w:val="28"/>
          <w:sz w:val="28"/>
          <w:szCs w:val="28"/>
          <w:rtl w:val="true"/>
          <w:lang w:bidi="fa-IR"/>
        </w:rPr>
        <w:t>يا پيامبراكرم صلى الله عليه و آله و سلم از سوارى نابه جا نهى كرده و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ظُهُورَ الدَّوَابِ كَرَاسِيَ فَرُبَّ دَابَّةٍ مَرْكُوبَةٍ خَيْرٌ مِنْ رَاكِبِهَا وَ أَطْوَعُ لِلَّهِ تَعَالَى وَ أَكْثَرُ ذِكْراً</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پشت حيوان را صندلىِ راحتىِ خود قرار ندهيد كه بخواهيد بر آن استراحت كنيد، چه بسا كه او بيش از صاحبش مشغول ذكر و تسبيح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روايت شده كه يكى از وصيت هاى امام سجّاد عليه السلام به فرزندشان امام باقر عليه السلام اين بود كه فرمودند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حَجَجْتُ عَلَى نَاقَتِي هَذِهِ عِشْرِينَ حَجَّةً فَلَمْ أَقْرَعْهَا بِسَوْطٍ قَرْعَةً فَإِذَا نَفَقَتْ فَادْفِنْهَا لَا يَأْكُلْ لَحْمَهَا السِّبَاعَ‌</w:t>
      </w:r>
      <w:r>
        <w:rPr>
          <w:rFonts w:eastAsia="Amiri" w:cs="Amiri" w:ascii="Amiri" w:hAnsi="Amiri"/>
          <w:color w:val="111111"/>
          <w:sz w:val="28"/>
          <w:szCs w:val="28"/>
          <w:rtl w:val="true"/>
          <w:lang w:bidi="ar-SA"/>
        </w:rPr>
        <w:t xml:space="preserve">» </w:t>
      </w:r>
      <w:r>
        <w:rPr>
          <w:rStyle w:val="FootnoteAnchor"/>
          <w:rtl w:val="true"/>
        </w:rPr>
        <w:footnoteReference w:id="423"/>
      </w:r>
      <w:bookmarkStart w:id="407" w:name="pg20346_229797"/>
    </w:p>
    <w:p>
      <w:pPr>
        <w:pStyle w:val="BookText"/>
        <w:rPr/>
      </w:pPr>
      <w:bookmarkEnd w:id="407"/>
      <w:r>
        <w:rPr>
          <w:rFonts w:ascii="IRNazanin" w:hAnsi="IRNazanin" w:eastAsia="IRNazanin"/>
          <w:color w:val="111111"/>
          <w:sz w:val="28"/>
          <w:sz w:val="28"/>
          <w:szCs w:val="28"/>
          <w:rtl w:val="true"/>
          <w:lang w:bidi="fa-IR"/>
        </w:rPr>
        <w:t>امام سجّاد عليه السلام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شتر، بيست حج به جا آورده ام و در اين مدّت، تازيانه اى به او نزده ام؛ هنگامى كه اين حيوان از بين رفت، آن را در دفن كن تا درندگان گوشت او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نيز به اين وصيّتِ حضرت، عمل نموده و پس از مرگ شتر، آن را دفن كردند</w:t>
      </w:r>
      <w:r>
        <w:rPr>
          <w:rFonts w:eastAsia="IRNazanin" w:cs="IRNazanin"/>
          <w:color w:val="111111"/>
          <w:sz w:val="28"/>
          <w:szCs w:val="28"/>
          <w:rtl w:val="true"/>
          <w:lang w:bidi="fa-IR"/>
        </w:rPr>
        <w:t>.</w:t>
      </w:r>
    </w:p>
    <w:p>
      <w:pPr>
        <w:pStyle w:val="Heading5"/>
        <w:numPr>
          <w:ilvl w:val="4"/>
          <w:numId w:val="1"/>
        </w:numPr>
        <w:rPr/>
      </w:pPr>
      <w:bookmarkStart w:id="408" w:name="__RefHeading___Toc11846434_1280447820"/>
      <w:bookmarkStart w:id="409" w:name="_Toc137"/>
      <w:bookmarkEnd w:id="408"/>
      <w:r>
        <w:rPr>
          <w:rtl w:val="true"/>
        </w:rPr>
        <w:t>تذكّر يك نكته</w:t>
      </w:r>
      <w:bookmarkEnd w:id="409"/>
    </w:p>
    <w:p>
      <w:pPr>
        <w:pStyle w:val="BookText"/>
        <w:rPr/>
      </w:pPr>
      <w:r>
        <w:rPr>
          <w:rFonts w:ascii="IRNazanin" w:hAnsi="IRNazanin" w:eastAsia="IRNazanin"/>
          <w:color w:val="111111"/>
          <w:sz w:val="28"/>
          <w:sz w:val="28"/>
          <w:szCs w:val="28"/>
          <w:rtl w:val="true"/>
          <w:lang w:bidi="fa-IR"/>
        </w:rPr>
        <w:t>در پايان اين بحث، تذكّر اين نكته لازم است كه اسلام، بر نگهدارى برخى حيوانات، البته با توجّه به شرايط زمانى و مكانى و بهداشتى، توصيه كرده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شتر، اسب، مرغ، خروس و كبوتر؛ و آثارى را نيز بر نگهدارى برخى از آنها مترتّب ساخته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علاوه بر اين، آموزه هاى دينى، دو حيوان را نجس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سگ و ديگرى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مقدّس مانند ساير احكام، حكمت هاى عديده اى براى اين حكم در نظر داشته است و از نگهدارى بى جهت آنها، اجمالاً نهى شده است و به جز در مواردى مانند سگ گلّه و سگ نگهبان، شايسته نيست انسان از آن در خانه نگهدارى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نگهدارى سگ در خانه ها كه امروزه متأسّفانه ميان برخى از افراد غرب زده شيوع پيدا كرده، كار ناپسند و حرامى است؛ در روايات آمده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الْمَلَائِكَةَ لَا تَدْخُلُ بَيْتاً فِيهِ كَلْب</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ملائكه در آن خانه اى كه سگ هست، رفت وآمد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چند معنا دارد و معناى ظاهرى روايت آن است كه اگر كسى سگ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برخى افراد امروزه ترويج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سگ را مثلاً براى پاسدارى نمى خواهد، خود را از رابطۀ با ملكوت محروم كرده است و با وجود سگ، ملائكه در آن خانه وارد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سخن، به معناى آب و غذا ندادن به اين حيوان يا آزار رساندن به آن يا طرد و كشتن و نابودكردن آن هم نيست؛ بلكه مقصود، نهى از كارهاى زشتى مانند سگ بازى است و الا در آموزه هاى اسلام، عليرغم نهى اجمالى از نگهدارى سگ، در مواردى نيز حمايت از او مطرح بوده است؛ مانند آنكه نقل شده در زمان رفتن سپاه اسلام براى فتح مكّه، پيامبر صلى الله عليه و آله و سلم در مسير، سگى را ديدند كه بچه هاى خود را شير مى دهد؛ آن حضرت به يكى از اصحاب فرمودند كه كنار آن سگ بايستد و مراقب باشد تا هنگام گذر سپاهيان از آنجا، به آن حيوان و بچه هايش، آسيبى نرسد</w:t>
      </w:r>
      <w:r>
        <w:rPr>
          <w:rFonts w:eastAsia="IRNazanin" w:cs="IRNazanin"/>
          <w:color w:val="111111"/>
          <w:sz w:val="28"/>
          <w:szCs w:val="28"/>
          <w:rtl w:val="true"/>
          <w:lang w:bidi="fa-IR"/>
        </w:rPr>
        <w:t>.</w:t>
      </w:r>
      <w:r>
        <w:rPr>
          <w:rStyle w:val="FootnoteAnchor"/>
          <w:rtl w:val="true"/>
        </w:rPr>
        <w:footnoteReference w:id="42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در حالات برخى از بزرگان و عرفا آمده است به خاطر ملاطفت با سگى گرسنه و ترحّم به او، گره هايى از سير معنوى يا نيازهاى مادى شان باز شده است</w:t>
      </w:r>
      <w:r>
        <w:rPr>
          <w:rFonts w:eastAsia="IRNazanin" w:cs="IRNazanin"/>
          <w:color w:val="111111"/>
          <w:sz w:val="28"/>
          <w:szCs w:val="28"/>
          <w:rtl w:val="true"/>
          <w:lang w:bidi="fa-IR"/>
        </w:rPr>
        <w:t>.</w:t>
      </w:r>
      <w:r>
        <w:rPr>
          <w:rStyle w:val="FootnoteAnchor"/>
          <w:rtl w:val="true"/>
        </w:rPr>
        <w:footnoteReference w:id="427"/>
      </w:r>
      <w:bookmarkStart w:id="410" w:name="pg20346_229799"/>
    </w:p>
    <w:p>
      <w:pPr>
        <w:pStyle w:val="Heading4"/>
        <w:numPr>
          <w:ilvl w:val="3"/>
          <w:numId w:val="1"/>
        </w:numPr>
        <w:rPr/>
      </w:pPr>
      <w:bookmarkStart w:id="411" w:name="__RefHeading___Toc11846436_1280447820"/>
      <w:bookmarkStart w:id="412" w:name="_Toc138"/>
      <w:bookmarkEnd w:id="410"/>
      <w:bookmarkEnd w:id="411"/>
      <w:r>
        <w:rPr>
          <w:rtl w:val="true"/>
        </w:rPr>
        <w:t>درس گفتار صد و دوازدهم</w:t>
      </w:r>
      <w:r>
        <w:rPr>
          <w:rtl w:val="true"/>
        </w:rPr>
        <w:t xml:space="preserve">: </w:t>
      </w:r>
      <w:r>
        <w:rPr>
          <w:rtl w:val="true"/>
        </w:rPr>
        <w:t>ارتباطهاى انسان با مسائل زيست محيطى</w:t>
      </w:r>
      <w:bookmarkEnd w:id="412"/>
    </w:p>
    <w:p>
      <w:pPr>
        <w:pStyle w:val="Heading5"/>
        <w:numPr>
          <w:ilvl w:val="4"/>
          <w:numId w:val="1"/>
        </w:numPr>
        <w:rPr/>
      </w:pPr>
      <w:bookmarkStart w:id="413" w:name="__RefHeading___Toc11846438_1280447820"/>
      <w:bookmarkStart w:id="414" w:name="_Toc139"/>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 xml:space="preserve">درس گفتار گذشته به بحث از ارتباط انسان با حيوانات اختصاص داشت و بيان گرديد كه حيوانات، خصوصاً حيواناتى كه غالباً در مواجهه با جهان انسانى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 اهلى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حقوقى دارند و بايد اين حقوق، به نحو شايسته،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ادامۀ بحث، اين درس گفتار را به ارتباط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مى دهيم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مسئوليت هاى انسان در قبال طبيعت و محيط پيرامونى، اگر بيشتر از مسئوليت هاى او در قبال حيوانات نباشد، كمتر نيست و بر هر انسان هوشيارى، اهميّت اصلاح و تنظيم رفتار در قبال مسائل زيست محيطى، روشن و آشكار است؛ زيرا سلامت طبيعت و محيط زيست، ارتباط تنگاتنگى با سلامت جوامع انسانى دارد</w:t>
      </w:r>
      <w:r>
        <w:rPr>
          <w:rFonts w:eastAsia="IRNazanin" w:cs="IRNazanin"/>
          <w:color w:val="111111"/>
          <w:sz w:val="28"/>
          <w:szCs w:val="28"/>
          <w:rtl w:val="true"/>
          <w:lang w:bidi="fa-IR"/>
        </w:rPr>
        <w:t xml:space="preserve">. </w:t>
      </w:r>
      <w:bookmarkStart w:id="415" w:name="pg20346_229800"/>
    </w:p>
    <w:p>
      <w:pPr>
        <w:pStyle w:val="Heading5"/>
        <w:numPr>
          <w:ilvl w:val="4"/>
          <w:numId w:val="1"/>
        </w:numPr>
        <w:rPr/>
      </w:pPr>
      <w:bookmarkStart w:id="416" w:name="__RefHeading___Toc11846440_1280447820"/>
      <w:bookmarkStart w:id="417" w:name="_Toc140"/>
      <w:bookmarkEnd w:id="415"/>
      <w:bookmarkEnd w:id="416"/>
      <w:r>
        <w:rPr>
          <w:rtl w:val="true"/>
        </w:rPr>
        <w:t>تسلّط انسان بر محيط زيست</w:t>
      </w:r>
      <w:bookmarkEnd w:id="417"/>
    </w:p>
    <w:p>
      <w:pPr>
        <w:pStyle w:val="BookText"/>
        <w:rPr/>
      </w:pPr>
      <w:r>
        <w:rPr>
          <w:rFonts w:ascii="IRNazanin" w:hAnsi="IRNazanin" w:eastAsia="IRNazanin"/>
          <w:color w:val="111111"/>
          <w:sz w:val="28"/>
          <w:sz w:val="28"/>
          <w:szCs w:val="28"/>
          <w:rtl w:val="true"/>
          <w:lang w:bidi="fa-IR"/>
        </w:rPr>
        <w:t>همان گونه كه خداوند سبحان، حيوانات را براى انسان آفريده و برخى از آنها را مُسخّر آدمى كرده است، آسمان و زمين و به طور كلّى محيطزيست را نيز در اختيار بشر قرار داده و آن را مُسخّر ساخته تا از آن بهره مند گردد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اَلسَّمٰاوٰاتِ وَ اَلْأَرْضَ وَ أَنْزَلَ مِنَ اَلسَّمٰاءِ مٰاءً فَأَخْرَجَ بِهِ مِنَ اَلثَّمَرٰاتِ رِزْقاً لَكُمْ وَ سَخَّرَ لَكُمُ اَلْفُلْكَ لِتَجْرِيَ فِي اَلْبَحْرِ بِأَمْرِهِ وَ سَخَّرَ لَكُمُ اَلْأَنْهٰارَ، وَ سَخَّرَ لَكُمُ اَلشَّمْسَ وَ اَلْقَمَرَ دٰائِبَيْنِ وَ سَخَّرَ لَكُمُ اَللَّيْلَ وَ اَلنَّهٰارَ</w:t>
      </w:r>
      <w:r>
        <w:rPr>
          <w:rFonts w:eastAsia="Amiri" w:cs="Amiri" w:ascii="Amiri" w:hAnsi="Amiri"/>
          <w:color w:val="111111"/>
          <w:sz w:val="28"/>
          <w:szCs w:val="28"/>
          <w:rtl w:val="true"/>
          <w:lang w:bidi="ar-SA"/>
        </w:rPr>
        <w:t xml:space="preserve">) </w:t>
      </w:r>
      <w:r>
        <w:rPr>
          <w:rStyle w:val="FootnoteAnchor"/>
          <w:rtl w:val="true"/>
        </w:rPr>
        <w:footnoteReference w:id="428"/>
      </w:r>
      <w:bookmarkStart w:id="418" w:name="pg20346_229801"/>
    </w:p>
    <w:p>
      <w:pPr>
        <w:pStyle w:val="BookText"/>
        <w:rPr/>
      </w:pPr>
      <w:bookmarkEnd w:id="418"/>
      <w:r>
        <w:rPr>
          <w:rFonts w:ascii="IRNazanin" w:hAnsi="IRNazanin" w:eastAsia="IRNazanin"/>
          <w:color w:val="111111"/>
          <w:sz w:val="28"/>
          <w:sz w:val="28"/>
          <w:szCs w:val="28"/>
          <w:rtl w:val="true"/>
          <w:lang w:bidi="fa-IR"/>
        </w:rPr>
        <w:t xml:space="preserve">امّا متأسّفانه انسان ها، آن گونه كه شايسته و بايسته است، از اين نعمت هاى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كنند و هر روز عليرغم گسترش علم و تكنولوژى، آسيب بيشترى به محيط زيست مى رسانند</w:t>
      </w:r>
      <w:r>
        <w:rPr>
          <w:rFonts w:eastAsia="IRNazanin" w:cs="IRNazanin"/>
          <w:color w:val="111111"/>
          <w:sz w:val="28"/>
          <w:szCs w:val="28"/>
          <w:rtl w:val="true"/>
          <w:lang w:bidi="fa-IR"/>
        </w:rPr>
        <w:t>.</w:t>
      </w:r>
    </w:p>
    <w:p>
      <w:pPr>
        <w:pStyle w:val="Heading5"/>
        <w:numPr>
          <w:ilvl w:val="4"/>
          <w:numId w:val="1"/>
        </w:numPr>
        <w:rPr/>
      </w:pPr>
      <w:bookmarkStart w:id="419" w:name="__RefHeading___Toc11846442_1280447820"/>
      <w:bookmarkStart w:id="420" w:name="_Toc141"/>
      <w:bookmarkEnd w:id="419"/>
      <w:r>
        <w:rPr>
          <w:rtl w:val="true"/>
        </w:rPr>
        <w:t>توجّه جدّى به حفظ سلامت محيط</w:t>
      </w:r>
      <w:bookmarkEnd w:id="420"/>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معنايى عام دارد و از فضاى خانه و محلّ سكونت تا خيابان و پارك و فضاى سبز و جنگل ها و بيابان ها و رودها و درياها و حتّى هوا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رعايت بهداشت محيط، يعنى سالم نگه داشتن محلّ زندگى و طبيعت و پرهيز از تخريب و آلوده ساختن آن، از جمله آموزه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صحّت و سلامت محيط طبيعى، ارتباط بسيار نزديكى با سلامت جامعۀ انسانى و حيات فردى و اجتماعى انسان ها دارد و لذا در روايات بسيارى، سفارش شده كه افراد مراقب باشند به محيط زيست ضربه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سفارش ها به حدّى جدّى و مهم هستند كه حتّى اسلام به سپاهيان خود دستور مى دهد اگر با شهرى در جنگ بوديد و به آنها حمله كرديد، مراقب باشيد درختان آنها را قطع نكنيد و آب هاى آن منطقه را آلوده نسازيد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و سلم هرگاه گروهى از مسلمانان را براى دفاع يا رفع ظلمى، به سويى گسيل مى داشتند، ابتدا آنان را فرا خوانده و علاوه بر دستورات نظامى، دستورهاى ديگرى نيز مى دادند كه از آن جمله مى فرمودند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تُحْرِقُوا النَّخْلَ وَ لَا تُغْرِقُوهُ بِالْمَاءِ وَ لَا تَقْطَعُوا شَجَرَةً مُثْمِرَةً وَ لَا تُحْرِقُوا زَرْعاً لِأَنَّكُمْ لَا تَدْرُونَ لَعَلَّكُمْ‌ </w:t>
      </w:r>
    </w:p>
    <w:p>
      <w:pPr>
        <w:pStyle w:val="BookText"/>
        <w:rPr/>
      </w:pPr>
      <w:r>
        <w:rPr>
          <w:rFonts w:ascii="Amiri" w:hAnsi="Amiri" w:eastAsia="Amiri" w:cs="Amiri"/>
          <w:color w:val="111111"/>
          <w:sz w:val="28"/>
          <w:sz w:val="28"/>
          <w:szCs w:val="28"/>
          <w:rtl w:val="true"/>
          <w:lang w:bidi="ar-SA"/>
        </w:rPr>
        <w:t xml:space="preserve">تَحْتَاجُونَ إِلَيْهِ وَ لَا تَعْقِرُوا مِنَ الْبَهَائِمِ مِمَّا يُؤْكَلُ لَحْمُهُ إِلَّا مَا لَا بُدَّ لَكُمْ مِنْ أَكْلِه </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پيامبر اسلام صلى الله عليه و آله و سلم نه تنها به رعايت حرمت زنان و كودكان و سالخوردگانِ از دشمن، دستور مى دادند، بلكه به مجاهدان مى فرمودند كه درختانِ سرزمين دشمن را نيز قطع نكنند، زراعت هاى آنان را به آتش نكشند، حيوانات را از بين نبرند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شيوۀ رفتارى، نشان از اهتمام اسلام به حفظ محيط زيست و رعايت حقوق ساير موجودات، حتّى در حال جنگ،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سيرۀ نبوى، جايى براى حمله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شيميايى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ميكروبى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موجب آلوده شدن محيط زيست مى شود،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 فرمايند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 أَنْ يُلْقَى السَّمُ فِي بِلَادِ الْمُشْرِكِينَ‌</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مدارىِ زيستى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سيرۀ رسول خدا صلى الله عليه و آله و سلم، چنان پررنگ است كه آن حضرت، مسلمانان را از اينكه به هنگام جنگ و براى غلبه بر مشركان، در شهرهاى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بريزند، نهى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امروزى، پيامبر با استفاده كردن و به كاربردن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هاى شيميايى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مخالف بودند</w:t>
      </w:r>
      <w:r>
        <w:rPr>
          <w:rFonts w:eastAsia="IRNazanin" w:cs="IRNazanin"/>
          <w:color w:val="111111"/>
          <w:sz w:val="28"/>
          <w:szCs w:val="28"/>
          <w:rtl w:val="true"/>
          <w:lang w:bidi="fa-IR"/>
        </w:rPr>
        <w:t xml:space="preserve">. </w:t>
      </w:r>
      <w:bookmarkStart w:id="421" w:name="pg20346_229803"/>
    </w:p>
    <w:p>
      <w:pPr>
        <w:pStyle w:val="Heading5"/>
        <w:numPr>
          <w:ilvl w:val="4"/>
          <w:numId w:val="1"/>
        </w:numPr>
        <w:rPr/>
      </w:pPr>
      <w:bookmarkStart w:id="422" w:name="__RefHeading___Toc11846444_1280447820"/>
      <w:bookmarkStart w:id="423" w:name="_Toc142"/>
      <w:bookmarkEnd w:id="421"/>
      <w:bookmarkEnd w:id="422"/>
      <w:r>
        <w:rPr>
          <w:rtl w:val="true"/>
        </w:rPr>
        <w:t>برخى از دستورات اسلام براى حفظ محيط زيست</w:t>
      </w:r>
      <w:bookmarkEnd w:id="423"/>
    </w:p>
    <w:p>
      <w:pPr>
        <w:pStyle w:val="BookText"/>
        <w:rPr/>
      </w:pPr>
      <w:r>
        <w:rPr>
          <w:rFonts w:ascii="IRNazanin" w:hAnsi="IRNazanin" w:eastAsia="IRNazanin"/>
          <w:color w:val="111111"/>
          <w:sz w:val="28"/>
          <w:sz w:val="28"/>
          <w:szCs w:val="28"/>
          <w:rtl w:val="true"/>
          <w:lang w:bidi="fa-IR"/>
        </w:rPr>
        <w:t>چنان كه بيان شد، آموزه هاى فراوانى از سوى شارع مقدّس براى حفظ محيط زيست بيان شده است كه توجّه به منظومۀ اين دستورات، نوع صحيح ارتباط انسان با مسائل زيست محيطى را تبيين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طبيعت و محيط زيست، در گرو انجام و التزام به اين آموزه ها و تعاليم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ادامه به برخى از اين آموزه ها و دستورات، اجمالاً اشاره مى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حفاظت از محيط زيست</w:t>
      </w:r>
    </w:p>
    <w:p>
      <w:pPr>
        <w:pStyle w:val="BookText"/>
        <w:rPr/>
      </w:pPr>
      <w:r>
        <w:rPr>
          <w:rFonts w:ascii="IRNazanin" w:hAnsi="IRNazanin" w:eastAsia="IRNazanin"/>
          <w:color w:val="111111"/>
          <w:sz w:val="28"/>
          <w:sz w:val="28"/>
          <w:szCs w:val="28"/>
          <w:rtl w:val="true"/>
          <w:lang w:bidi="fa-IR"/>
        </w:rPr>
        <w:t xml:space="preserve">محيط زيست، نعمتى است كه به همۀ انسان ها تعلّق دارد و همگان در آن سهيم هستند و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و بناميم، بى راهه نخواهد بود، لذا رعايت بهداشت و تميزنگه داشتن اين امانت، بسيار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پيامبراكرم صلى الله عليه و آله و سلم با دستور عمومى به نظافت،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فَنَظّفُوا أَفنَاءَكُم وَ سَاحَاتكُم</w:t>
      </w:r>
      <w:r>
        <w:rPr>
          <w:rFonts w:eastAsia="Amiri" w:cs="Amiri" w:ascii="Amiri" w:hAnsi="Amiri"/>
          <w:color w:val="111111"/>
          <w:sz w:val="28"/>
          <w:szCs w:val="28"/>
          <w:rtl w:val="true"/>
          <w:lang w:bidi="ar-SA"/>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محلّهاى زندگى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خانه يا محلّه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پاكيزه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همگان خود را موظّف به حفظِ بهداشتِ محيطى كنند، مسلّماً بسيارى از مشكلات مربوط به آلودگى ها، مرتفع خواهد 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تقيّد به پاكيزگى محيط، علاوه بر آثار مادّى مانند بهداشت و سلامت خود انسان و محيطزيست، آثار معنوىِ فراوان ديگرى هم در پى دارد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رزق و افزايش روزى</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نيازى و غنا</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پاكيزگى محيط، فقط مربوط به زمين ها نمى شود، بلكه آب و هوا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هستند و تلاش در راه پاكيزگى آنها، لازم و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آب را مايۀ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هستىِ جهان و عامل بقاء آن 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كُلَّ شَيْ‌ءٍ حَيٍّ‌</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با توجّه به اهميّتى كه آب در ادامۀ حيات همۀ موجودات دارد، عقلاً و شرعاً انسان مى يابد كه بايد در حفظ و حراست از آن كوشا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هاى روايى از آلوده ساختن اقسام آب ها، نشان از لزوم حفظ بهداشت آب در آموزه هاى اسلام دارد</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امام صادق عليه السلام زندگى مادى گوارا را در وجود سه شاخصه تبيين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حاصلخيز</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تَطِيبُ السُّكْنَى إِلَّا بِثَلَاثٍ الْهَوَاءِ الطَّيِّبِ وَ الْمَاءِ الْغَزِيرِ الْعَذْبِ وَ الْأَرْضِ الْخَوَّارَةِ‌</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مسلّما اگر كسى در مراقبت از نعمت آب و هوا كه حيات همگانىِ موجودات بدان وابسته است، سستى و كوتاهى كند يا به هر نحوى، موجبات آلودگى آنها را فراهم سازد، در پيشگاه خداوند مسئول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بهره بردارى به اندازۀ كفاف از محيط زيست</w:t>
      </w:r>
    </w:p>
    <w:p>
      <w:pPr>
        <w:pStyle w:val="BookText"/>
        <w:rPr/>
      </w:pPr>
      <w:r>
        <w:rPr>
          <w:rFonts w:ascii="Amiri" w:hAnsi="Amiri" w:eastAsia="Amiri" w:cs="Amiri"/>
          <w:color w:val="111111"/>
          <w:sz w:val="28"/>
          <w:sz w:val="28"/>
          <w:szCs w:val="28"/>
          <w:rtl w:val="true"/>
          <w:lang w:bidi="ar-SA"/>
        </w:rPr>
        <w:t xml:space="preserve">خداوند سبحان طبيعت و محيط زيست را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 بردارى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ها آفريده است؛ امّا اين بهره مندى از طبيعت، نبايد با نابودكردن محيط زيست،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اسراف</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w:t>
      </w:r>
      <w:r>
        <w:rPr>
          <w:rStyle w:val="FootnoteAnchor"/>
          <w:rtl w:val="true"/>
        </w:rPr>
        <w:footnoteReference w:id="4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تبذير</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دليل در اختيارداشتن امكانات طبيعى، مجاز نيست هرگونه كه خواست آنها را به مصرف برساند و براى هر كار بى ارزشى، از طبيعت خرج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برخوردى اينگونه با محيط زيست، ضررها و خسارات جبران ناپذيرى را براى انسان و نسل او،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هر فرد يا جامعه اى كه به امكانات زيست محيطى دسترسى دارد، سعى در بهره بردارى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حدّاكثرى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نعمت هاى خدادادى دارد و آن را براى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استفاده ها، گرچه گاهى لازم و ضرورى است، امّا بايد حدّ و مرزى هم داشته باشد؛ به عبارت ديگر، بايد به اندازۀ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آنكه موجب نابودىِ محيط زيست گردد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ما، متأسّفانه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چشم گيرى در جوامع انسانى شايع شده است كه از جمله تبعات اين فرهنگ ناصحيح، استفادۀ بيش از حدّ، از طبيعت و سوق دادن آنها به سوى نابودى و نيستى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بهره بردارى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استفادۀ به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طبيعت</w:t>
      </w:r>
    </w:p>
    <w:p>
      <w:pPr>
        <w:pStyle w:val="BookText"/>
        <w:rPr/>
      </w:pPr>
      <w:r>
        <w:rPr>
          <w:rFonts w:ascii="IRNazanin" w:hAnsi="IRNazanin" w:eastAsia="IRNazanin"/>
          <w:color w:val="111111"/>
          <w:sz w:val="28"/>
          <w:sz w:val="28"/>
          <w:szCs w:val="28"/>
          <w:rtl w:val="true"/>
          <w:lang w:bidi="fa-IR"/>
        </w:rPr>
        <w:t xml:space="preserve">انسان ها بايد نوع استفادۀ خود از طبيعت و محيط زيست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تا اينگونه،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پاسدارى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الهى و اسلامى، هر چيزى در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چنان كه در رسالۀ حقوق امام سجّاد عليه السلام، بسيارى از اين حقوق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بايد از جمله حقوقى دانست كه انسان بايد در ارتباط با آن، رعايت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احياى زمين هاى موات، از جمله حقوق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نوع تقسيم بندى، زمين ها بر دو قسم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بيابان ها، كوه ها و درّه ها؛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هاى محياة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گاهى شخص خاصّى آن را آباد كرده و گاهى از اصل، آباد بوده اند؛ مانند مراتع، جنگل ها، نيزارها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فقه اسلامى، هركدام از اين زمين ها، احكام مخصوص به خود را دارند، امّا آنچه فعلاً محلّ بحث ماست، تلاش در راه احياء و آبادانى زمين، از هر قِسم كه باشد،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زيستِ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از قول حضرت صالح عليه السلام نقل مى كند كه مى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اَلْأَرْضِ وَ اِسْتَعْمَرَكُمْ فِيهٰا</w:t>
      </w:r>
      <w:r>
        <w:rPr>
          <w:rFonts w:eastAsia="Amiri" w:cs="Amiri" w:ascii="Amiri" w:hAnsi="Amiri"/>
          <w:color w:val="111111"/>
          <w:sz w:val="28"/>
          <w:szCs w:val="28"/>
          <w:rtl w:val="true"/>
          <w:lang w:bidi="ar-SA"/>
        </w:rPr>
        <w:t xml:space="preserve">) </w:t>
      </w:r>
      <w:r>
        <w:rPr>
          <w:rStyle w:val="FootnoteAnchor"/>
          <w:rtl w:val="true"/>
        </w:rPr>
        <w:footnoteReference w:id="440"/>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انسان را از خاك آفريد و از آدمى خواست تا در طول زندگى، اين زمين را آباد كند و محيط زيستش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 بهره بردارى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آبادساختن زمين، بهره بردارى درست از منافع موجود در آن مانند معادن و گنج ها و درياها در راه سلامت و سعادت جامعۀ </w:t>
      </w:r>
    </w:p>
    <w:p>
      <w:pPr>
        <w:pStyle w:val="BookText"/>
        <w:rPr/>
      </w:pPr>
      <w:r>
        <w:rPr>
          <w:rFonts w:ascii="IRNazanin" w:hAnsi="IRNazanin" w:eastAsia="IRNazanin"/>
          <w:color w:val="111111"/>
          <w:sz w:val="28"/>
          <w:sz w:val="28"/>
          <w:szCs w:val="28"/>
          <w:rtl w:val="true"/>
          <w:lang w:bidi="fa-IR"/>
        </w:rPr>
        <w:t>انسانى، كارى ارزشمند و خداپسند است كه با اهداف خلقت انسان و حكمت الهى در نظام هستى، سازگارى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سيرۀ معصومين عليهم السلام نيز احيا و آبادكردن زمين، كارى معمول و مرسوم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از امام صادق عليه 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صَلَوَاتُ اللَّهِ عَلَيْهِ يَضْرِبُ بِالْمَرِّ وَ يَسْتَخْرِجُ الْأَرَضِينَ‌</w:t>
      </w:r>
      <w:r>
        <w:rPr>
          <w:rFonts w:eastAsia="Amiri" w:cs="Amiri" w:ascii="Amiri" w:hAnsi="Amiri"/>
          <w:color w:val="111111"/>
          <w:sz w:val="28"/>
          <w:szCs w:val="28"/>
          <w:rtl w:val="true"/>
          <w:lang w:bidi="ar-SA"/>
        </w:rPr>
        <w:t xml:space="preserve">» </w:t>
      </w:r>
      <w:r>
        <w:rPr>
          <w:rStyle w:val="FootnoteAnchor"/>
          <w:rtl w:val="true"/>
        </w:rPr>
        <w:footnoteReference w:id="441"/>
      </w:r>
      <w:r>
        <w:rPr>
          <w:rFonts w:ascii="IRNazanin" w:hAnsi="IRNazanin" w:eastAsia="IRNazanin"/>
          <w:color w:val="111111"/>
          <w:sz w:val="28"/>
          <w:sz w:val="28"/>
          <w:szCs w:val="28"/>
          <w:rtl w:val="true"/>
          <w:lang w:bidi="fa-IR"/>
        </w:rPr>
        <w:t>اميرالمؤمنين عليه السلام با بيل و ساير لوازم كشاورزى كار مى كردند و زمين را شخم مى زدند؛ همچنين ايشان، چاه يا قنات حفر مى نمودند تا به آب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علاوه بر كشاورزى و كسب درآمد، براى احياى زمين هاى موات نيز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طبيعت</w:t>
      </w:r>
    </w:p>
    <w:p>
      <w:pPr>
        <w:pStyle w:val="BookText"/>
        <w:rPr/>
      </w:pPr>
      <w:r>
        <w:rPr>
          <w:rFonts w:ascii="IRNazanin" w:hAnsi="IRNazanin" w:eastAsia="IRNazanin"/>
          <w:color w:val="111111"/>
          <w:sz w:val="28"/>
          <w:sz w:val="28"/>
          <w:szCs w:val="28"/>
          <w:rtl w:val="true"/>
          <w:lang w:bidi="fa-IR"/>
        </w:rPr>
        <w:t xml:space="preserve">لازم است آدمى در استفاده و بهره بردارى از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طبيعت نگاه نكند و فقط خود را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 مندى از طبيعت نداند؛ بلكه بايد اگر چيزى از محيط زيستِ طبيعت مى گيرد، چيزى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انسان به اندازه اى كه از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بايد در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درختى را براى مصرفى قطع مى كند، حدّاقل كار لازم براى او، آن است كه درختى بكارد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پديدآورندۀ طبيعت است و از ديدگاه قرآن كريم، توجّه به چگونگى رشد و تكثير درختان و گياهان، از راه هاى 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فَرَأَيْتُمْ مٰا تَحْرُثُونَ‌، أَ أَنْتُمْ تَزْرَعُونَهُ أَمْ نَحْنُ اَلزّٰارِعُونَ‌</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أَنْشَأْتُمْ شَجَرَتَهٰا أَمْ نَحْنُ اَلْمُنْشِؤُنَ‌</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در آموزه هاى عترت، تأكيد فراوانى بر كاشت درختان و مراقبت از آنها وارد شده است و تا وقتى باقيست، آن را صدقۀ جاريه، خوانده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يَغْرِسُ غَرْساً أَوْ يَزْرَعُ زَرْعاً فَيَأْكُلُ مِنْهُ إِنْسَانٌ أَوْ طَيْرٌ أَوْ بَهِيمَةٌ إِلَّا كَانَتْ لَهُ بِهِ صَدَقَة</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همچنين در روايات مى خوانيم يكى از چيزهايى كه پس از مرگ نيز براى انسان ثمربخش است و ثوابش به او مى رسد،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شود، كاشتن درخت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در اهميّت مراقبت از درختان، در حديثى از پيامبر اكرم صلى الله عليه و آله و سلم آمده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سَقَى طَلْحَةً أَوْ سِدْرَةً فَكَأَنَّمَا سَقَى مُؤْمِناً مِنْ ظَمَإٍ</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هركس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درخت بزرگى در ريگزارهاست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آن را كُنار هم مى نامند، آبيارى كند، مثل آنست كه به مؤمن تشنه اى آب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با رساترين وجه، به درختكارى و حفاظت و مراقبت از درخت تشويق شده است؛ خصوصاً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خصوصيتى ندارند و درخت خاصّى منظور نيست و اين دو، فقط از باب نمونه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عقلاً و شرعاً، درختكارى و غرس نهال و نگهدارى از آن كه به احياء طبيعت مى انجامد، پسنديده و نيكوست و اگر بخواهيم آن را در مقابل قطع درختان مطرح كنيم، بايد بگوييم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كارى كه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در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آفاقى</w:t>
      </w:r>
    </w:p>
    <w:p>
      <w:pPr>
        <w:pStyle w:val="BookText"/>
        <w:rPr/>
      </w:pPr>
      <w:r>
        <w:rPr>
          <w:rFonts w:ascii="IRNazanin" w:hAnsi="IRNazanin" w:eastAsia="IRNazanin"/>
          <w:color w:val="111111"/>
          <w:sz w:val="28"/>
          <w:sz w:val="28"/>
          <w:szCs w:val="28"/>
          <w:rtl w:val="true"/>
          <w:lang w:bidi="fa-IR"/>
        </w:rPr>
        <w:t xml:space="preserve">منظور از سير آفاقى، سير و گردشِ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طبيعت و محيطزيست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با يادآورى اينكه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از آدميان مى خواهد كه در زمين به سير و گردش بپردازند و با ديدۀ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نظام طبيعى بنگرند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لَكُمُ اَلْأَرْضَ ذَلُولاً فَامْشُوا فِي مَنٰاكِبِهٰا وَ كُلُوا مِنْ رِزْقِهِ وَ إِلَيْهِ اَلنُّشُورُ</w:t>
      </w:r>
      <w:r>
        <w:rPr>
          <w:rFonts w:eastAsia="Amiri" w:cs="Amiri" w:ascii="Amiri" w:hAnsi="Amiri"/>
          <w:color w:val="111111"/>
          <w:sz w:val="28"/>
          <w:szCs w:val="28"/>
          <w:rtl w:val="true"/>
          <w:lang w:bidi="ar-SA"/>
        </w:rPr>
        <w:t xml:space="preserve">) </w:t>
      </w:r>
      <w:r>
        <w:rPr>
          <w:rStyle w:val="FootnoteAnchor"/>
          <w:rtl w:val="true"/>
        </w:rPr>
        <w:footnoteReference w:id="44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گردش و سير در زمين، آثار فراوانى را به دنبال دارد كه از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كسب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اندوزى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آموزى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 از عبرت از آثار گذشتگان، مشاهدۀ عجايب آفرينش و يادگيرىِ مسائل طبيعىِ نظام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24" w:name="pg20346_229810"/>
    </w:p>
    <w:p>
      <w:pPr>
        <w:pStyle w:val="Heading5"/>
        <w:numPr>
          <w:ilvl w:val="4"/>
          <w:numId w:val="1"/>
        </w:numPr>
        <w:rPr/>
      </w:pPr>
      <w:bookmarkStart w:id="425" w:name="__RefHeading___Toc11846446_1280447820"/>
      <w:bookmarkStart w:id="426" w:name="_Toc143"/>
      <w:bookmarkEnd w:id="424"/>
      <w:bookmarkEnd w:id="425"/>
      <w:r>
        <w:rPr>
          <w:rtl w:val="true"/>
        </w:rPr>
        <w:t>ارتباط اعمال انسان با رخدادهاى ناگوار زيست محيطى</w:t>
      </w:r>
      <w:bookmarkEnd w:id="426"/>
    </w:p>
    <w:p>
      <w:pPr>
        <w:pStyle w:val="BookText"/>
        <w:rPr/>
      </w:pPr>
      <w:r>
        <w:rPr>
          <w:rFonts w:ascii="IRNazanin" w:hAnsi="IRNazanin" w:eastAsia="IRNazanin"/>
          <w:color w:val="111111"/>
          <w:sz w:val="28"/>
          <w:sz w:val="28"/>
          <w:szCs w:val="28"/>
          <w:rtl w:val="true"/>
          <w:lang w:bidi="fa-IR"/>
        </w:rPr>
        <w:t xml:space="preserve">چنان كه در فصل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بروز اعمال انسان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Style w:val="FootnoteAnchor"/>
          <w:rtl w:val="true"/>
        </w:rPr>
        <w:footnoteReference w:id="448"/>
      </w:r>
      <w:r>
        <w:rPr>
          <w:rFonts w:ascii="IRNazanin" w:hAnsi="IRNazanin" w:eastAsia="IRNazanin"/>
          <w:color w:val="111111"/>
          <w:sz w:val="28"/>
          <w:sz w:val="28"/>
          <w:szCs w:val="28"/>
          <w:rtl w:val="true"/>
          <w:lang w:bidi="fa-IR"/>
        </w:rPr>
        <w:t>براساس تعاليم قرآن و عترت، بسيارى از آنچه در جهان مادى رخ مى دهد، با اعمال انسان، ارتباط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نيك انسان، موجب خير و بركت در طبيعت و مسائل طبيعى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وقتى اعمال نيك و شايسته عموميّت پيدا مى كند، جامعه مستحقّ نعمت و بركت مى شود و منابع آنها، اعمّ از گياهان و معادن و صحراها، مثمر ثمر و با بركت مى شوند، و به همين دليل هم در سفارشات انبياء عليهم السلام به امّت هاى خود آمده است كه با استغفار و بازگشت از گناه، موجبات جلب نعمت هاى الهى مانند باران را فراهم سازيد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اِسْتَغْفِرُوا رَبَّكُمْ ثُمَّ تُوبُوا إِلَيْهِ يُرْسِلِ اَلسَّمٰاءَ عَلَيْكُمْ مِدْرٰاراً وَ يَزِدْكُمْ قُوَّةً إِلىٰ قُوَّتِكُمْ وَ لاٰ تَتَوَلَّوْا مُجْرِمِينَ‌</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امّا در مقابل، اعمال زشت و ناپسند انسان، موجب فساد و تباهى در نظام طبيعت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با بيان مثالى، 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قرآن مثال مى زند كه منطقه اى آباد بود و مردمان آن، با امنيّت و نعمت هاى فراوان و رفاه اجتماعى، زندگى مى كردند؛ امّا قدر نعمت ها را نشناختند و كفران كردند، در نتيجه امنيّت مبدّل به ناامنى و فراوانىِ نعمت ها مبدّل به گرانى ها و كمبودها و بلاهاى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مى فرمايد عامل اين تغييرات، خدا نبوده، بلكه اعمال ناشايست خودِ آنها، باعث شد نعمت ها تغيير پيدا كرده و به نقمت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در آيۀ ديگرى، بسيارى از مفاسد موجود در خشكى و دريا را، نتيجۀ اعمال انسان ها 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 اَلْبَحْرِ بِمٰا كَسَبَتْ أَيْدِي اَلنّٰاسِ‌</w:t>
      </w:r>
      <w:r>
        <w:rPr>
          <w:rFonts w:eastAsia="Amiri" w:cs="Amiri" w:ascii="Amiri" w:hAnsi="Amiri"/>
          <w:color w:val="111111"/>
          <w:sz w:val="28"/>
          <w:szCs w:val="28"/>
          <w:rtl w:val="true"/>
          <w:lang w:bidi="ar-SA"/>
        </w:rPr>
        <w:t xml:space="preserve">) </w:t>
      </w:r>
      <w:r>
        <w:rPr>
          <w:rStyle w:val="FootnoteAnchor"/>
          <w:rtl w:val="true"/>
        </w:rPr>
        <w:footnoteReference w:id="45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رويدادهاى هستى تا حدّ بسيارى تابع اعمال مردمان است و نوع بشر در صورتى كه فرمانبرى از خداوند را پيش گيرد، سبب ساز خيرات و موجب بازشدن </w:t>
      </w:r>
    </w:p>
    <w:p>
      <w:pPr>
        <w:pStyle w:val="BookText"/>
        <w:rPr/>
      </w:pPr>
      <w:r>
        <w:rPr>
          <w:rFonts w:ascii="IRNazanin" w:hAnsi="IRNazanin" w:eastAsia="IRNazanin"/>
          <w:color w:val="111111"/>
          <w:sz w:val="28"/>
          <w:sz w:val="28"/>
          <w:szCs w:val="28"/>
          <w:rtl w:val="true"/>
          <w:lang w:bidi="fa-IR"/>
        </w:rPr>
        <w:t>درهاى بركات مى شود و اگر به راه انحراف و گمراهى و تباهى برود، سبب ساز ظهور فساد در خشكى و دريا و نابودى منابع حياتى ملّت ها و انسان ها مى 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نيز فراوانىِ بسيارى از مصيبت ها و بلاهاى طبيعى مانند سيل، زلزله، طوفان و نظاير آنها، به اعمال زشت انسان ها مرتبط دانسته شده و بيان گرديده كه وفور اين وقايع طبيعى، از آثار مهلك گناهان و اعمال ناپسندِ خود انسان هاست</w:t>
      </w:r>
      <w:r>
        <w:rPr>
          <w:rFonts w:eastAsia="IRNazanin" w:cs="IRNazanin"/>
          <w:color w:val="111111"/>
          <w:sz w:val="28"/>
          <w:szCs w:val="28"/>
          <w:rtl w:val="true"/>
          <w:lang w:bidi="fa-IR"/>
        </w:rPr>
        <w:t>.</w:t>
      </w:r>
      <w:r>
        <w:rPr>
          <w:rStyle w:val="FootnoteAnchor"/>
          <w:rtl w:val="true"/>
        </w:rPr>
        <w:footnoteReference w:id="453"/>
      </w:r>
      <w:bookmarkStart w:id="427" w:name="pg20346_229813"/>
    </w:p>
    <w:p>
      <w:pPr>
        <w:pStyle w:val="Heading2"/>
        <w:numPr>
          <w:ilvl w:val="1"/>
          <w:numId w:val="1"/>
        </w:numPr>
        <w:rPr/>
      </w:pPr>
      <w:bookmarkStart w:id="428" w:name="__RefHeading___Toc11846448_1280447820"/>
      <w:bookmarkStart w:id="429" w:name="_Toc144"/>
      <w:bookmarkEnd w:id="427"/>
      <w:bookmarkEnd w:id="428"/>
      <w:r>
        <w:rPr>
          <w:rtl w:val="true"/>
        </w:rPr>
        <w:t>فهرست ها</w:t>
      </w:r>
      <w:bookmarkEnd w:id="429"/>
    </w:p>
    <w:p>
      <w:pPr>
        <w:pStyle w:val="Heading3"/>
        <w:numPr>
          <w:ilvl w:val="2"/>
          <w:numId w:val="1"/>
        </w:numPr>
        <w:rPr/>
      </w:pPr>
      <w:bookmarkStart w:id="430" w:name="__RefHeading___Toc11846450_1280447820"/>
      <w:bookmarkStart w:id="431" w:name="_Toc145"/>
      <w:bookmarkEnd w:id="430"/>
      <w:r>
        <w:rPr>
          <w:rtl w:val="true"/>
        </w:rPr>
        <w:t>اشاره</w:t>
      </w:r>
      <w:bookmarkEnd w:id="431"/>
    </w:p>
    <w:p>
      <w:pPr>
        <w:pStyle w:val="BookText"/>
        <w:rPr/>
      </w:pPr>
      <w:r>
        <w:rPr>
          <w:rFonts w:ascii="Amiri" w:hAnsi="Amiri" w:eastAsia="Amiri" w:cs="Amiri"/>
          <w:color w:val="111111"/>
          <w:sz w:val="28"/>
          <w:sz w:val="28"/>
          <w:szCs w:val="28"/>
          <w:rtl w:val="true"/>
          <w:lang w:bidi="ar-SA"/>
        </w:rPr>
        <w:t>فهرست آيات قرآن كريم</w:t>
      </w:r>
    </w:p>
    <w:p>
      <w:pPr>
        <w:pStyle w:val="BookText"/>
        <w:rPr/>
      </w:pPr>
      <w:r>
        <w:rPr>
          <w:rFonts w:ascii="Amiri" w:hAnsi="Amiri" w:eastAsia="Amiri" w:cs="Amiri"/>
          <w:color w:val="111111"/>
          <w:sz w:val="28"/>
          <w:sz w:val="28"/>
          <w:szCs w:val="28"/>
          <w:rtl w:val="true"/>
          <w:lang w:bidi="ar-SA"/>
        </w:rPr>
        <w:t>فهرست روايات</w:t>
      </w:r>
    </w:p>
    <w:p>
      <w:pPr>
        <w:pStyle w:val="BookText"/>
        <w:rPr/>
      </w:pPr>
      <w:r>
        <w:rPr>
          <w:rFonts w:ascii="IRNazanin" w:hAnsi="IRNazanin" w:eastAsia="IRNazanin"/>
          <w:color w:val="111111"/>
          <w:sz w:val="28"/>
          <w:sz w:val="28"/>
          <w:szCs w:val="28"/>
          <w:rtl w:val="true"/>
          <w:lang w:bidi="fa-IR"/>
        </w:rPr>
        <w:t>فهرست اشعار</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Amiri" w:hAnsi="Amiri" w:eastAsia="Amiri" w:cs="Amiri"/>
          <w:color w:val="111111"/>
          <w:sz w:val="28"/>
          <w:sz w:val="28"/>
          <w:szCs w:val="28"/>
          <w:rtl w:val="true"/>
          <w:lang w:bidi="ar-SA"/>
        </w:rPr>
        <w:t>فهرست كتاب ها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مصادر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20346_229815"/>
      <w:bookmarkStart w:id="433" w:name="pg20346_229815"/>
      <w:bookmarkEnd w:id="433"/>
    </w:p>
    <w:p>
      <w:pPr>
        <w:pStyle w:val="Heading3"/>
        <w:numPr>
          <w:ilvl w:val="2"/>
          <w:numId w:val="1"/>
        </w:numPr>
        <w:rPr/>
      </w:pPr>
      <w:bookmarkStart w:id="434" w:name="pg20346_229815"/>
      <w:bookmarkStart w:id="435" w:name="__RefHeading___Toc11846452_1280447820"/>
      <w:bookmarkStart w:id="436" w:name="_Toc146"/>
      <w:bookmarkEnd w:id="434"/>
      <w:bookmarkEnd w:id="435"/>
      <w:r>
        <w:rPr>
          <w:rtl w:val="true"/>
        </w:rPr>
        <w:t>فهرست آيات قرآن كريم</w:t>
      </w:r>
      <w:bookmarkEnd w:id="436"/>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صفحه</w:t>
      </w:r>
    </w:p>
    <w:p>
      <w:pPr>
        <w:pStyle w:val="BookText"/>
        <w:rPr/>
      </w:pPr>
      <w:r>
        <w:rPr>
          <w:rFonts w:ascii="Amiri" w:hAnsi="Amiri" w:eastAsia="Amiri" w:cs="Amiri"/>
          <w:color w:val="111111"/>
          <w:sz w:val="28"/>
          <w:sz w:val="28"/>
          <w:szCs w:val="28"/>
          <w:rtl w:val="true"/>
          <w:lang w:bidi="ar-SA"/>
        </w:rPr>
        <w:t>البقرة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 يُقيمُونَ‌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لِلْمَلائِكَةِ إِنِّي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كُلُوا مِمَّا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تَقُولُوا عَلَى اللَّهِ ما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 وَ أَنْتُمْ لِباسٌ لَهُنَّ‌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فَتَوَكَّلْ عَلَى اللَّهِ إِنَّ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الَّذي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يَكُنِ الشَّيْطانُ لَهُ قَريناً فَساءَ قَريناً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يَزْعُمُونَ أَنَّهُمْ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كَيْدَ الشَّيْطانِ كانَ ضَعيفاً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تَوَفَّاهُمُ الْمَلائِكَةُ ظالِمي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لَأُضِلَّنَّهُمْ وَ لَأُمَنِّيَنَّهُمْ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 وَ يُمَنِّيهِمْ وَ ما يَعِدُهُمُ‌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 بَيْنَ ذلِكَ لا إِلى هؤُلاءِ‌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المائده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بِهِ اللَّهُ مَنِ اتَّبَعَ رِضْوانَهُ‌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يُحِبُّهُمْ وَ يُحِبُّونَهُ‌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الْخَمْرُ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الانعام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أَحَدَكُمُ الْمَوْتُ تَوَفَّتْهُ‌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الشَّياطينَ لَيُوحُونَ إِلى أَوْلِيائِهِمْ‌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الأعراف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لَآتِيَنَّهُمْ مِنْ بَيْنِ أَيْديهِمْ وَ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لا يَفْتِنَنَّكُمُ الشَّيْطانُ 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كَثيراً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يَنْزَغَنَّكَ مِنَ الشَّيْطانِ نَزْغٌ‌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الانفال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زَيَّنَ لَهُمُ الشَّيْطانُ أَعْمالَهُمْ‌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تَرى إِذْ يَتَوَفَّى الَّذينَ كَفَرُوا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 وَ أَنَّ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التوبه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 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هُوَ التَّوَّابُ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يونس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شُفَعاؤُنا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جاءَتْكُمْ مَوْعِظَةٌ‌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أَدْرَكَهُ الْغَرَقُ قالَ آمَنْتُ‌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هود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اسْتَغْفِرُوا رَبَّكُمْ 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الْأَرْضِ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يوسف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لِلْإِنْسانِ عَدُوٌّ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قالُوا لَيُوسُفُ وَ أَخُوهُ أَحَبُّ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اتَّبَعْتُ مِلَّةَ آبائي إِبْراهيمَ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الرعد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ابراهيم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رَبُّكُمْ لَئِنْ شَكَرْتُمْ‌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الشَّيْطانُ لَمَّا قُضِيَ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كَلِمَةً طَيِّبَةً كَشَجَرَةٍ‌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 نَفَخْتُ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النحل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سَخَّرَ الْبَحْرَ لِتَأْكُلُوا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ظالِمي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طَيِّبينَ‌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أَخْرَجَكُمْ مِنْ بُطُونِ أُمَّهاتِكُمْ‌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عَلَى الَّذينَ يَتَوَلَّوْنَهُ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آمِنَةً‌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الاسراء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أَلاَّ تَعْبُدُوا إِلاَّ إِيَّاهُ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جَناحَ الذُّلِّ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يَنْزَغُ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اسْتَفْزِزْ مَنِ اسْتَطَعْتَ مِنْهُمْ بِصَوْتِكَ‌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الرُّوحِ قُلِ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الكهف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اصْطَنَعْتُكَ لِنَفْسي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الَّذي أَعْطى كُلَّ شَيْ‌ءٍ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الانبياء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كُلَّ شَيْ‌ءٍ 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أَرادُوا أَنْ يَخْرُجُوا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يُشْرِكْ بِاللَّهِ فَكَأَنَّما خَرَّ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المؤمنون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 فَتَبارَكَ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في غَمْرَتِهِمْ حَتَّى 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أَعُوذُ بِكَ مِنْ هَمَزاتِ‌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النور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تَتَّبِعُوا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في بَحْرٍ لُجِّيٍّ يَغْشاهُ‌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الفرقان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يا رَبِّ إِنَّ قَوْمِي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أَسْئَلُكُمْ عَلَيْهِ مِنْ أَجْرٍ إِلاَّ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القصص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نُمَكِّنَ لَهُمْ فِي الْأَرْضِ وَ نُرِيَ‌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العنكبوت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الروم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 الْبَحْرِ بِما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لقمان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جاهَداكَ عَلى أَنْ تُشْرِكَ 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السجده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أَحْسَنَ كُلَّ شَيْ‌ءٍ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الأحزاب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سبأ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داوُدَ مِنَّا فَضْلاً يا جِبالُ‌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فاطر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 الْمَلائِكَةِ رُسُلاً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لَكُمْ عَدُوٌّ فَاتَّخِذُوهُ عَدُوًّا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خَلَقَ الْأَزْواجَ 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أَنْفِقُوا مِمَّا رَزَقَكُمُ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إِلَيْكُمْ يا بَني آدَمَ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يَرَوْا أَنَّا خَلَقْنا لَهُمْ مِمَّا عَمِلَتْ‌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 نَفَخْتُ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إِبْليسَ اسْتَكْبَرَ وَ كانَ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خَيْرٌ مِنْهُ خَلَقْتَني مِنْ نارٍ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فَاخْرُجْ مِنْها فَإِنَّكَ رَجيمٌ‌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عَلَيْكَ لَعْنَتي إِلى 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فَإِنَّكَ مِنَ الْمُنْظَرينَ‌،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لَأَمْلَأَنَ جَهَنَّمَ مِنْكَ وَ مِمَّنْ تَبِعَكَ‌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الزمر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لِلْقاسِيَةِ قُلُوبُهُمْ مِنْ ذِكْرِ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كَفَرُوا إِلى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ادْخُلُوا أَبْوابَ جَهَنَّمَ خالِدينَ‌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اتَّقَوْا رَبَّهُمْ إِلَى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غافر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 مَنْ حَوْلَهُ‌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فصّلت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الشورى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لَطيفٌ بِعِبادِهِ‌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الزخرف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يَقْسِمُونَ رَحْمَتَ رَبِّكَ نَحْنُ‌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يَصُدَّنَّكُمُ الشَّيْطانُ إِنَّهُ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الجاثيه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ما فِي السَّماواتِ وَ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أَضَلَّهُ اللَّهُ عَلَى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سَوَّلَ لَهُمْ وَ أَمْلى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الحجرات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النجم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الواقعه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الشِّمَالِ‌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فَرَأَيْتُمْ ما تَحْرُثُونَ‌، أَ أَنْتُمْ تَزْرَعُونَهُ‌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أَنْشَأْتُمْ شَجَرَتَها أَمْ نَحْنُ الْمُنْشِؤُنَ‌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الحديد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 أَنْزَلْنا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الحشر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نَسُوا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الجمعه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 ما فِي السَّماواتِ وَ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التغابن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تَعْفُوا وَ تَصْفَحُوا وَ تَغْفِرُوا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الطلاق</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 مَنْ 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الملك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خَلْقِ الرَّحْمنِ مِنْ تَفاوُت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كُنَّا نَسْمَعُ أَوْ نَعْقِلُ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لَكُمُ الْأَرْضَ ذَلُولاً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الحاقه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هَنيئاً بِما أَسْلَفْتُمْ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فَغُلُّوهُ‌، ثُمَّ الْجَحيمَ صَلُّوه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المزمّل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القيامة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بِيَوْمِ الْقِيَامَةِ‌، وَ لاَ أُقْسِمُ‌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الانسان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النازعات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أَنَا رَبُّكُمُ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عبس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الانفطار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عَلَيْكُمْ لَحافِظينَ‌، كِراماً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الغاشيه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يَنْظُرُونَ إِلَى الْإِبِلِ كَيْفَ خُلِقَتْ‌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 وَ ادْخُلي جَنَّتي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البلد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 وَ تَواصَوْا بِالْمَرْحَمَةِ‌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الشّمس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 وَ قَدْ خابَ‌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ثَمُودُ بِطَغْواها، إِذِ انْبَعَثَ‌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فَكَذَّبُوهُ فَعَقَرُوها فَدَمْدَمَ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البيّنه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 رَضُوا عَنْهُ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الماعون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الَّذي يُكَذِّبُ 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الناس</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 مَلِكِ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bookmarkStart w:id="437" w:name="pg20346_229827"/>
    </w:p>
    <w:p>
      <w:pPr>
        <w:pStyle w:val="Heading3"/>
        <w:numPr>
          <w:ilvl w:val="2"/>
          <w:numId w:val="1"/>
        </w:numPr>
        <w:rPr/>
      </w:pPr>
      <w:bookmarkStart w:id="438" w:name="__RefHeading___Toc11846454_1280447820"/>
      <w:bookmarkStart w:id="439" w:name="_Toc147"/>
      <w:bookmarkEnd w:id="437"/>
      <w:bookmarkEnd w:id="438"/>
      <w:r>
        <w:rPr>
          <w:rtl w:val="true"/>
        </w:rPr>
        <w:t>فهرست روايات</w:t>
      </w:r>
      <w:bookmarkEnd w:id="439"/>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أَبْغَضُكُمْ إِلَى اللَّهِ تَعَالَى كُلُّ نَئُومٍ وَ أَكُولٍ وَ شَرُوب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الْخَثْعَمِيُّ قَالَ أَعْطَانِي الصَّادِقُ عليه السلام صُرَّةً فَقَالَ لِي ادْفَعْهَا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يُجْرِيَ الْأَشْيَاءَ إِلَّا بِأَسْبَابٍ‌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عِزّاً بِلَا عَشِيرَةٍ وَ هَيْبَةً بِلَا سُلْطَانٍ فَاخْرُجْ مِنْ ذُلِّ‌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 دِينَهُ فَزَوِّجُوهُ إِلَّا تَفْعَلُوهُ تَكُنْ‌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كُنَّ فِيهِ لَمْ يَهْلِكْ عَلَى اللَّهِ بَعْدَهُنَّ إِلَّا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اعتَبِرُوا الأَرضَ بِأَسمائِها، وَ اعتَبِرُوا الصَّاحِبَ بِالصّاحِبِ‌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إِنَّكُمْ لَا تَقْدِرُونَ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عَلِيِّ بْنِ أَبِي طَالِبٍ ع عَبْدِكَ اغْفِرْ لِلْخَاطِئِينَ مِنْ أُمَّتِي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عَلَى دِينِ خَلِيلِهِ وَ قَرِينِهِ‌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سَيِّدٌ سَبْعَ سِنِينَ وَ عَبْدٌ سَبْعَ سِنِينَ وَ وَزِيرٌ سَبْعَ 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سَتَرَى عِنْدَ مَوْتِكَ حُضُورَ آبَائِي لَكَ وَ وَصِيَّتَهُمْ‌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بَيْنَ أَيْدِيهِمْ فَهُوَ مِنْ قِبَلِ الْآخِرَةِ لَأُخْبِرَنَّهُمْ أَنَّهُ لَا جَنَّةَ وَ لَا 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ع لَمَّا أَصَابَ الْخَطِيئَةَ كَانَتْ تَوْبَتُهُ أَنْ قَالَ اللَّهُمَّ إِنِّي أَسْأَلُكَ‌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أَضْجَرَاكَ فَلَا تَقُلْ لَهُمَا أُفٍّ وَ لَا تَنْهَرْهُمَا إِنْ ضَرَبَاك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يُعَالِجُ الْقُرْآنَ وَ يَحْفَظُهُ بِمَشَقَّةٍ مِنْهُ وَ قِلَّةِ حِفْظٍ لَهُ أَجْرَانِ‌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الْمَعِدَةَ بَيْتُ الدَّاءِ وَ الْحِمْيَةَ هِيَ الدَّوَاء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أَعْظَمُ حُرْمَةً عِنْدَ اللَّهِ وَ أَكْرَمُ عَلَيْهِ مِنْ مَلَكٍ مُقَرَّبٍ‌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عُذِّبَتْ فِي هِرَّةٍ رَبَطَتْهَا حَتَّى مَاتَتْ عَطَشاً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 أَتَوْهُ فِي أَمْرٍ مِنْ أُمُورِ الدُّنْيَا يَسْأَلُونَهُ فَتَوَسَّلُوا إِلَيْهِ فِيهِ بِأَنْ‌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اسْتَقْبَلُوا عَلِيّاً فَسَلَّمُوا عَلَيْهِ وَ قَالُوا نَحْنُ شِيعَتُكُمْ‌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 حُرْمَةً وَ حُرْمَةُ الْبَهَائِمِ فِي وُجُوهِهَا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مَلِكٍ حِمًى وَ حِمَى اللَّهِ مَحَارِمُهُ فَمَنْ رَتَعَ حَوْلَ الْحِمَى أَوْشَكَ‌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الْأَنْبِيَاءِ نُكَلِّمُ النَّاسَ عَلَى قَدْرِ عُقُولِهِمْ‌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الْعِلْمُ ثَلَاثَةٌ آيَةٌ مُحْكَمَةٌ أَوْ فَرِيضَةٌ عَادِلَةٌ أَوْ سُنَّةٌ قَائِمَةٌ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بَيْتِي فِيكُمْ كَمَثَلِ سَفِينَةِ نُوحٍ‌، مَنْ رَكِبَهَا نَجَا، وَ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أَعَانَكَ كَانَ خَيْراً لَهُ مِنِ اعْتِكَافِهِ شَهْراً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تَارِكٌ فِيكُمُ الثِّقْلَيْنِ كِتَابَ اللَّهِ وَ عِتْرَتِى أَهْلَ بَيْتِى وَ إِنَّهُمَا لَمْ يَفْتَرِقَا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حَجَجْتُ عَلَى نَاقَتِي هَذِهِ عِشْرِينَ حَجَّةً فَلَمْ أَقْرَعْهَا بِسَوْطٍ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عَزَّ وَ جَلَّ خَلْقُ أَرْوَاحِنَا فَأَنْطَقَنَا بِتَوْحِيدِهِ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يَبَرُّ الرَّجُلُ وَلَدَهُ أَنْ يُسَمِّيَهُ بِاسْمٍ حَسَنٍ فَلْيُحْسِنْ أَحَدُكُمُ‌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قَرينَ السَّوءِ فَإِنَّكَ بِهِ تُعرَف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مَنَعَ مُؤْمِناً شَيْئاً مِمَّا يَحْتَاجُ إِلَيْهِ وَ هُوَ يَقْدِرُ عَلَيْهِ مِنْ عِنْدِهِ‌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فَتَحَ اللَّهُ وَ بِكُمْ يَخْتِمُ وَ بِكُمْ يُنَزِّلُ الْغَيْثَ وَ بِكُمْ يُمْسِكُ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مُوسَى ع جَالِساً إِذْ أَقْبَلَ إِبْلِيسُ وَ عَلَيْهِ بُرْنُسٌ ذُو أَلْوَانٍ فَلَمَّا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الزِّنَا وَ كَنْسُ الْفِنَاءِ وَ غَسْلُ الْإِنَاءِ مَجْلَبَةٌ لِلْغَنَاء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جَعَلَكَ اللَّهُ مِنَ المُصَلّينَ الذّاكِرينَ‌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قَبَضَ اللَّهُ رَسُولَهُ ص رَجَعَ قَوْمٌ عَلَى الْأَعْقَابِ وَ غَالَتْهُمُ‌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مَعَ عَلِيِّ بْنِ الْحُسَيْنِ ع فَالْتَاثَتْ عَلَيْهِ النَّاقَةُ فِي سَيْرِهَا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حَدِيثِي حَدِيثُ أَبِي وَ حَدِيثُ أَبِي حَدِيثُ جَدِّي وَ حَدِيثُ 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الْوَلَدِ عَلَى الْوَالِدِ أَنْ يُحَسِّنَ اسْمَهُ وَ يُحَسِّنَ أَدَبَهُ وَ يُعَلِّمَهُ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لَا يَعْنِيكَ وَ اشْتَغِلْ بِمُهِمِّكَ الَّذِي يُنْجِيك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اللَّهِ كُلُّهُ فِي رِضَا الْوَالِدَيْنِ وَ سَخَطُ اللَّهِ فِي سَخَطِهِمَا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إِنْظَارِ اللَّهِ تَعَالَى إِبْلِيسَ وَقْتاً مَعْلُوماً ذَكَرَهُ فِي كِتَابِهِ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تَلْحَقُ الْمُؤْمِنَ بَعْدَ وَفَاتِهِ وَلَدٌ يَسْتَغْفِرُ لَهُ وَ مُصْحَفٌ يُخَلِّفُهُ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الْأَرْحَامِ تُزَكِّي الْأَعْمَالَ وَ تُنْمِي الْأَمْوَالَ وَ تَدْفَعُ الْبَلْوَى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فَإِنَّهَا مَثْرَاةٌ فِي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وَ حُسْنُ الْجِوَارِ يَعْمُرَانِ الدِّيَار وَ يَزِيدَانِ فِي الْأَعْمَارِ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عَبْدى أطِعْنى أجْعَلْكَ 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حَىٌّ لا أموتُ‌، أجْعَلُكَ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عَبْدى اطْعِنى حَتّى اجْعَلُكَ مثلى اقُولُ لِشَىءٍ كُنْ فَيَكُون تَقُولُ‌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فِي أَنْفُسِهِمْ فَصَغُرَ مَا دُونَهُ فِي أَعْيُنِهِمْ‌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بِتِلَاوَةِ الْقُرْآنِ عَلَى كُلِّ 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بِتِلَاوَةِ الْقُرْآنِ فَإِنَّ دَرَجَاتِ الْجَنَّةِ عَلَى عَدَدِ آيَاتِ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عَيْنٌ لَا 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الْإِنَاءِ وَ كَسْحُ الْفِنَاءِ مَجْلَبَةٌ لِلرِّزْقِ‌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أَخَذَهَا أَمِينُكَ فَأَوْعِزْ إِلَيْهِ أَلَّا يَحُولَ بَيْنَ نَاقَةٍ وَ بَيْنَ فَصِيلِهَا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الْتَبَسَتْ عَلَيْكُمُ الْفِتَنُ كَقِطَعِ اللَّيْلِ الْمُظْلِمِ فَعَلَيْكُمْ بِالْقُرْآنِ فَإِنَّهُ‌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كَانَ مِنْ فِعْلِ اللَّهِ بِإِبْلِيسَ إِذْ أَحْبَطَ عَمَلَهُ الطَّوِيلَ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فَالْجَسَدُ بِهَذِهِ الْمَنْزِلَةِ وَ بِالتَّدْبِيرِ فِي الْأَغْذِيَةِ وَ الْأَشْرِبَةِ يَصْلُحُ وَ يَصِحُّ‌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يُعْرَفُ الرَّجُلُ بِأَشْكَالِهِ وَ أَقْرَانِهِ وَ يُنْسَبُ إِلَى أَصْحَابِهِ وَ إِخْوَانِه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الْجَسَدِ فِي كَثْرَةِ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فَلْيُبَلِّغِ الْحَاضِرُ الْغَائِبَ وَ الْوَالِدُ الْوَلَدَ إِلَى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أَحْلَى أَسْمَاءَكُمْ‌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فَنَظّفُوا أَفنَاءَكُم وَ سَاحَاتكُم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مِنْ شِيعَتِنَا مِنْكُمْ إِلَّا مَنِ اتَّقَى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عَلَيْهِ السَّلَامُ أَيُّ عِبَادِكَ أَبْغَضُ إِلَيْكَ قَالَ جِيفَةٌ بِاللَّيْلِ‌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قَطِيعَةُ الرَّحِمِ تَحْجُبُ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قَوْمٌ يَعْمَلُونَ بِالْمَعَاصِي وَ يَقُولُونَ نَرْجُو فَلَا يَزَالُونَ كَذَلِكَ‌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صَلَوَاتُ اللَّهِ عَلَيْهِ يَضْرِبُ بِالْمَرِّ وَ يَسْتَخْرِجُ الْأَرَضِينَ‌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شَيْخٌ نَاسِكٌ يَعْبُدُ اللَّهَ فِي بَنِي إِسْرَائِيلَ‌، فَبَيْنَا هُوَ يُصَلِّي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إِذَا وَرَدَ عَلَيْهِ أَمْرٌ يَسُرُّهُ قَالَ الْحَمْدُ لِلَّهِ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لِأَبِي عَبْدِ اللَّهِ ع صَدِيقٌ لَا يَكَادُ يُفَارِقُهُ إِذَا ذَهَبَ مَكَاناً فَبَيْنَمَا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الطَّعَامِ شُؤْم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لِلنَّاسِ مِنْ أَمِيرٍ بَرٍّ أَوْ فَاجِرٍ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ظُهُورَ الدَّوَابِ كَرَاسِيَ فَرُبَّ دَابَّةٍ مَرْكُوبَةٍ خَيْرٌ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الْعُيُونُ بِمُشَاهَدَةِ الْعِيَانِ وَ لَكِنْ تُدْرِكُهُ الْقُلُوبُ بِحَقَائِقِ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تَضْرِبُوا الدَّوَابَّ عَلَى وُجُوهِهَا فَإِنَّهَا تُسَبِّحُ بِحَمْدِ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تَطِيبُ السُّكْنَى إِلَّا بِثَلَاثٍ الْهَوَاءِ الطَّيِّبِ وَ الْمَاءِ الْغَزِيرِ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يَتَمَكَّنُ الشَّيْطَانُ بِالْوَسْوَسَةِ مِنَ الْعَبْدِ إِلَّا وَ قَدْ أَعْرَضَ عَنْ ذِكْرِ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قَاطِعُ 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الْفَقْرُ بَيْتاً فِيهِ اسْمُ مُحَمَّدٍ أَوْ أَحْمَدَ أَوْ عَلِيٍّ أَوِ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لَرَكْعَتَانِ فِي جَوْفِ اللَّيْلِ أَحَبُّ إِلَيَّ مِنَ الدُّنْيَا وَ مَا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لِلدَّابَّةِ عَلَى صَاحِبِهَا سِتُّ خِصَالٍ يَبْدَأُ بِعَلَفِهَا إِذَا نَزَلَ وَ يَعْرِضُ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سار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من العرج، فكان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السَّمَاوَاتِ السَّبْعَ وَ الْأَرَضِينَ السَّبْعَ وُضِعَتَا فِي كِفَّةٍ وَ 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النَّاسَ قَصَدُوا فِي المَطْعَمِ لَاسْتَقَامَتْ أَبْدَانُهُم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قُرِئَتِ الْحَمْدُ عَلَى مَيِّتٍ سَبْعِينَ مَرَّةً ثُمَّ رُدَّتْ فِيهِ الرُّوحُ مَا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وَجَدَ مَنْ فَقَدَكَ وَ مَا الَّذِي فَقَدَ مَنْ وَجَدَكَ‌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رَاَيْتُ شَيْئاً اِلاّ وَ رَاَيْتُ اللهَ قَبْلَهُ وَ بَعْدَهُ وَ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إِلَّا وَ لَهُ حَدٌّ يَنْتَهِي إِلَيْهِ إِلَّا الذِّكْرَ فَلَيْسَ لَهُ 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يَغْرِسُ غَرْساً أَوْ يَزْرَعُ زَرْعاً فَيَأْكُلُ مِنْهُ إِنْسَانٌ 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نَعْلَمُ شَيْئاً يَزِيدُ فِي الْعُمُرِ إِلَّا صِلَةَ الرَّحِمِ‌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مِيتَةَ كُفْرٍ وَ 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أَشَدِّ مَا فَرَضَ اللَّهُ عَلَى خَلْقِهِ ذِكْرُ اللَّهِ كَثِيراً ثُمَّ قَالَ لَا أَعْنِي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يَهْتَمُ بِأُمُورِ الْمُسْلِمِينَ فَلَيْسَ بِمُسْلِمٍ‌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 الدُّنْيَا أَكْبَرُ هَمِّهِ فَلَيْسَ مِنَ اللَّهِ فِي شَيْ‌ءٍ وَ أَلْزَمَ قَلْبَهُ‌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سَقَى طَلْحَةً أَوْ سِدْرَةً فَكَأَنَّمَا سَقَى مُؤْمِناً مِنْ ظَمَإٍ</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مَرَّةً فَكَأَنَّمَا قَرَأَ ثُلُثَ الْقُرْآنِ وَ مَنْ قَرَأَهَا مَرَّتَيْنِ فَكَأَنَّمَا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قَصَدَ إِلَيْهِ رَجُلٌ مِنْ إِخْوَانِهِ مُسْتَجِيراً بِهِ فِي بَعْضِ أَحْوَالِهِ فَلَمْ‌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يُقْرِئُنَا مِنَ الصَّحَابَةِ أَنَّهُمْ كَانُوا يَأْخُذُونَ مِنْ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إِلَى اللَّهِ عَزَّ وَ جَلَّ حَاجَةٌ فَلْيَبْدَأْ بِالصَّلَاةِ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هِمَّتُهُ مَا يَدْخُلُ بَطْنَهُ كَانَتْ قِيمَتُهُ مَا يَخْرُجُ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سُورَةً مِنَ الْقُرْآنِ مُثِّلَتْ لَهُ فِي صُورَةٍ حَسَنَةٍ وَ دَرَجَةٍ رَفِيعَةٍ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الْوَسِيلَةُ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الْأَسْمَاءُ الْحُسْنَى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أَثْلَاثاً ثُلُثٌ فِينَا وَ فِي عَدُوِّنَا وَ ثُلُثٌ سُنَنٌ وَ أَمْثَالٌ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فِينَا، وَ رُبُعٌ فِي عَدُوِّنَا، وَ 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 أَنْ يُلْقَى السَّمُ فِي بِلَادِ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أَنَّهُ شَافِعٌ مُشَفَّعٌ وَ قَائِلٌ مُصَدَّقٌ وَ أَنَّهُ مَنْ شَفَعَ لَهُ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فِيهَا إِلَى رُوَاةِ حَدِيثِنَا فَإِنَّهُمْ‌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الْمَلَائِكَةَ لَا تَدْخُلُ بَيْتاً فِيهِ 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الْمَلَائِكَةَ لَخُدَّامُنَا وَ خُدَّامُ مُحِبِّينَا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بِيُمْنِهِ رُزِقَ الْوَرَى وَ بِوُجُودِهِ ثَبَتَتِ الْأَرْضُ وَ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عَلِيُّ بْنُ الْحُسَيْنِ ع عَلَى نَاقَةٍ لَهُ أَرْبَعِينَ حَجَّةً فَمَا قَرَعَهَا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قَطِيعَةُ الرَّحِمِ يُورِثُ الْفَقْر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تُحْرِقُوا النَّخْلَ وَ لَا تُغْرِقُوهُ بِالْمَاءِ وَ لَا تَقْطَعُوا 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أَعِينُونِي بِوَرَعٍ وَ اجْتِهَادٍ وَ عِفَّةٍ وَ 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عَنِ الْوَسْمِ فِي وُجُوهِ الْبَهَائِم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يُحِبُّ لَهُ مَا يُحِبُّ لِنَفْسِهِ وَ يَكْرَهُ لَهُ مَا يَكْرَهُ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يُعَلِّمُهُ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أَنَا غَنِيٌّ لَا أَفْتَقِرُ أَطِعْنِي فِيمَا أَمَرْتُكَ أَجْعَلْكَ غَنِيّاً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أَذَاقَ أَحِبَّاءَهُ حَلَاوَةَ الْمُؤَانَسَةِ‌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يُزَوِّجُهُ إِذَا 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bookmarkStart w:id="440" w:name="pg20346_229833"/>
    </w:p>
    <w:p>
      <w:pPr>
        <w:pStyle w:val="Heading3"/>
        <w:numPr>
          <w:ilvl w:val="2"/>
          <w:numId w:val="1"/>
        </w:numPr>
        <w:rPr/>
      </w:pPr>
      <w:bookmarkStart w:id="441" w:name="__RefHeading___Toc11846456_1280447820"/>
      <w:bookmarkStart w:id="442" w:name="_Toc148"/>
      <w:bookmarkEnd w:id="440"/>
      <w:bookmarkEnd w:id="441"/>
      <w:r>
        <w:rPr>
          <w:rtl w:val="true"/>
        </w:rPr>
        <w:t>فهرست اشعار</w:t>
      </w:r>
      <w:bookmarkEnd w:id="442"/>
    </w:p>
    <w:p>
      <w:pPr>
        <w:pStyle w:val="BookText"/>
        <w:rPr/>
      </w:pP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از دست و زبان كه برآيد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عهدۀ شكرش به در آيد</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 xml:space="preserve">به جهان خرّم از آنم كه جهان خرّم ازوست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عاشقم بر همه عالم كه همه عالم ازوست</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 xml:space="preserve">به صحرا بنگرم صحرا ته وينم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دريا بنگرم دريا ته وينم</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 xml:space="preserve">به هر جا بنگرم كوه و در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روى زيباى ته وينم</w:t>
      </w:r>
    </w:p>
    <w:p>
      <w:pPr>
        <w:pStyle w:val="BookText"/>
        <w:rPr/>
      </w:pPr>
      <w:r>
        <w:rPr>
          <w:rFonts w:ascii="IRNazanin" w:hAnsi="IRNazanin" w:eastAsia="IRNazanin"/>
          <w:color w:val="111111"/>
          <w:sz w:val="28"/>
          <w:sz w:val="28"/>
          <w:szCs w:val="28"/>
          <w:rtl w:val="true"/>
          <w:lang w:bidi="fa-IR"/>
        </w:rPr>
        <w:t xml:space="preserve">تو را ز كنگره عرش مى زنند صفير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ندانمت كه درين دامگه چه افتادست</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 xml:space="preserve">حُسن يوسف را به عالم كس نديد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او دارد كه يوسف آفريد</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 xml:space="preserve">دهنده اى كه به گُل نكهت و به گِل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هركس آنچه سزا بود حكمتش آن داد</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رسد آدمى به جايى كه به جز خدا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بنگركه تا چه حدّ است مكان آدميّت</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 xml:space="preserve">علّتِ ابليس أنَا خَيرى بُدست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 مرض در نفْس هر مخلوق هست</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Amiri" w:hAnsi="Amiri" w:eastAsia="Amiri" w:cs="Amiri"/>
          <w:color w:val="111111"/>
          <w:sz w:val="28"/>
          <w:sz w:val="28"/>
          <w:szCs w:val="28"/>
          <w:rtl w:val="true"/>
          <w:lang w:bidi="ar-SA"/>
        </w:rPr>
        <w:t xml:space="preserve">ما سميعيم و بصيريم و 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نامحرمان ما خامشيم</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ascii="Amiri" w:hAnsi="Amiri" w:eastAsia="Amiri" w:cs="Amiri"/>
          <w:color w:val="111111"/>
          <w:sz w:val="28"/>
          <w:sz w:val="28"/>
          <w:szCs w:val="28"/>
          <w:rtl w:val="true"/>
          <w:lang w:bidi="ar-SA"/>
        </w:rPr>
        <w:t xml:space="preserve">ميازار مورى كه دانه كش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جان دارد و جان شيرين خوش است</w:t>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ascii="Amiri" w:hAnsi="Amiri" w:eastAsia="Amiri" w:cs="Amiri"/>
          <w:color w:val="111111"/>
          <w:sz w:val="28"/>
          <w:sz w:val="28"/>
          <w:szCs w:val="28"/>
          <w:rtl w:val="true"/>
          <w:lang w:bidi="ar-SA"/>
        </w:rPr>
        <w:t xml:space="preserve">ويل لمن شفعاؤه خصماؤه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الصور في يوم القيامة ينفخ</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3" w:name="pg20346_229835"/>
      <w:bookmarkStart w:id="444" w:name="pg20346_229835"/>
      <w:bookmarkEnd w:id="444"/>
    </w:p>
    <w:p>
      <w:pPr>
        <w:pStyle w:val="Heading3"/>
        <w:numPr>
          <w:ilvl w:val="2"/>
          <w:numId w:val="1"/>
        </w:numPr>
        <w:rPr/>
      </w:pPr>
      <w:bookmarkStart w:id="445" w:name="pg20346_229835"/>
      <w:bookmarkStart w:id="446" w:name="__RefHeading___Toc11846458_1280447820"/>
      <w:bookmarkStart w:id="447" w:name="_Toc149"/>
      <w:bookmarkEnd w:id="445"/>
      <w:bookmarkEnd w:id="446"/>
      <w:r>
        <w:rPr>
          <w:rtl w:val="true"/>
        </w:rPr>
        <w:t>فهرست اعلام</w:t>
      </w:r>
      <w:bookmarkEnd w:id="447"/>
    </w:p>
    <w:p>
      <w:pPr>
        <w:pStyle w:val="BookText"/>
        <w:rPr/>
      </w:pPr>
      <w:r>
        <w:rPr>
          <w:rFonts w:ascii="IRNazanin" w:hAnsi="IRNazanin" w:eastAsia="IRNazanin"/>
          <w:color w:val="111111"/>
          <w:sz w:val="28"/>
          <w:sz w:val="28"/>
          <w:szCs w:val="28"/>
          <w:rtl w:val="true"/>
          <w:lang w:bidi="fa-IR"/>
        </w:rPr>
        <w:t xml:space="preserve">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اسامى چهارده معصوم عليهم السلام</w:t>
      </w:r>
    </w:p>
    <w:p>
      <w:pPr>
        <w:pStyle w:val="BookText"/>
        <w:rPr/>
      </w:pPr>
      <w:r>
        <w:rPr>
          <w:rFonts w:ascii="IRNazanin" w:hAnsi="IRNazanin" w:eastAsia="IRNazanin"/>
          <w:color w:val="111111"/>
          <w:sz w:val="28"/>
          <w:sz w:val="28"/>
          <w:szCs w:val="28"/>
          <w:rtl w:val="true"/>
          <w:lang w:bidi="fa-IR"/>
        </w:rPr>
        <w:t>پيغمبر اكرم صلى الله عليه و آله و سلم، پيامبر اكرم، پيامبر گرامى، رسول الله و</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امام على عليه السلام، اميرالمؤمنين عليه السلام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حضرت زهرا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امام حسن عليه السلام، امام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حسين عليه السلام، اباعبدالله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امام سجّاد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امام عسكرى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امام زمان عجل الله تعالى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اهل بيت عليهم السلام، ائمّه، چهارده معصوم، عترت و</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Amiri" w:hAnsi="Amiri" w:eastAsia="Amiri" w:cs="Amiri"/>
          <w:color w:val="111111"/>
          <w:sz w:val="28"/>
          <w:sz w:val="28"/>
          <w:szCs w:val="28"/>
          <w:rtl w:val="true"/>
          <w:lang w:bidi="ar-SA"/>
        </w:rPr>
        <w:t xml:space="preserve">آخوند كاشى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آدم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عربى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ابوثمامه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ابى 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كربلائى كاظم 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اسحاق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حاجيه خانم امين رحمها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انبياء عليهم السلام، پيامبران و</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 xml:space="preserve">آيت الله العظمى بروجردى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بنى اسرائيل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آيت الله بهجت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قوم ثمود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جعفر بن على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ابراهيم جمّال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جن، جنّيان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جُناده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 xml:space="preserve">حاج شيخ مرتضى حائرى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حارث همدانى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ابوجعفر خثعمى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امام خمينى قدس سره، حضرت امام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آيت الله خوئى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حضرت داود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 xml:space="preserve">رقيب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سيّد شفتى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شيطان، ابليس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حضرت صالح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صدرالمتألّهين رحمه الله، ملاصدرا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طباطبائى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شيخ حرّ عاملى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عتيد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على بن ابراهيم قمى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على بن اسماعيل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على بن 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حضرت عيسى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فردوسى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شيخ كلينى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كمپانى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اصفهانى</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علامه مجلسى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محدّث قمى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مسيلمۀ كذّاب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ملك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حضرت موسى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ميرحامد حسين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ملائكه، 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نخودكى اصفهانى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حضرت نوح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حاج آقا رضا همدانى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 xml:space="preserve">يعقوب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يوسف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bookmarkStart w:id="448" w:name="pg20346_229841"/>
    </w:p>
    <w:p>
      <w:pPr>
        <w:pStyle w:val="Heading3"/>
        <w:numPr>
          <w:ilvl w:val="2"/>
          <w:numId w:val="1"/>
        </w:numPr>
        <w:rPr/>
      </w:pPr>
      <w:bookmarkStart w:id="449" w:name="__RefHeading___Toc11846460_1280447820"/>
      <w:bookmarkStart w:id="450" w:name="_Toc150"/>
      <w:bookmarkEnd w:id="448"/>
      <w:bookmarkEnd w:id="449"/>
      <w:r>
        <w:rPr>
          <w:rtl w:val="true"/>
        </w:rPr>
        <w:t>فهرست كتاب ها</w:t>
      </w:r>
      <w:bookmarkEnd w:id="450"/>
    </w:p>
    <w:p>
      <w:pPr>
        <w:pStyle w:val="BookText"/>
        <w:rPr/>
      </w:pPr>
      <w:r>
        <w:rPr>
          <w:rFonts w:ascii="Amiri" w:hAnsi="Amiri" w:eastAsia="Amiri" w:cs="Amiri"/>
          <w:color w:val="111111"/>
          <w:sz w:val="28"/>
          <w:sz w:val="28"/>
          <w:szCs w:val="28"/>
          <w:rtl w:val="true"/>
          <w:lang w:bidi="ar-SA"/>
        </w:rPr>
        <w:t>عنوان كتاب مؤلّف صفحه</w:t>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نور الله شوشترى رحمه الله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صدرالمتألّهين رحمه الله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رحمه الله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تفسير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قمى رحمه الله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محمّدحسن نجفى رحمه الله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رسالۀ 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عليه السلام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رسالۀ ذهبيّه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شب هاى پيشاور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الواعظين رحمه الله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عبقات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ميرحامد حسين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امينى رحمه الله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كلينى رحمه الله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مخزن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حاجيه خانم امين رحمها الله </w:t>
      </w:r>
      <w:r>
        <w:rPr>
          <w:rFonts w:eastAsia="Amiri" w:cs="Amiri" w:ascii="Amiri" w:hAnsi="Amiri"/>
          <w:color w:val="111111"/>
          <w:sz w:val="28"/>
          <w:szCs w:val="28"/>
          <w:lang w:bidi="ar-SA"/>
        </w:rPr>
        <w:t>142</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شرف الدين عاملى رحمه الله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قمى رحمه الله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طباطبايى رحمه الله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رضى رحمه الله </w:t>
      </w:r>
      <w:r>
        <w:rPr>
          <w:rFonts w:eastAsia="Amiri" w:cs="Amiri" w:ascii="Amiri" w:hAnsi="Amiri"/>
          <w:color w:val="111111"/>
          <w:sz w:val="28"/>
          <w:szCs w:val="28"/>
          <w:lang w:bidi="ar-SA"/>
        </w:rPr>
        <w:t>52</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رحمه الله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bookmarkStart w:id="451" w:name="pg20346_229843"/>
    </w:p>
    <w:p>
      <w:pPr>
        <w:pStyle w:val="Heading3"/>
        <w:numPr>
          <w:ilvl w:val="2"/>
          <w:numId w:val="1"/>
        </w:numPr>
        <w:rPr/>
      </w:pPr>
      <w:bookmarkStart w:id="452" w:name="__RefHeading___Toc11846462_1280447820"/>
      <w:bookmarkStart w:id="453" w:name="_Toc151"/>
      <w:bookmarkEnd w:id="451"/>
      <w:bookmarkEnd w:id="452"/>
      <w:r>
        <w:rPr>
          <w:rtl w:val="true"/>
        </w:rPr>
        <w:t>منابع و مصادر</w:t>
      </w:r>
      <w:bookmarkEnd w:id="4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تقان فى علوم القرآن، حافظ جلال الد ين عبد الرحمن بن ابي بكر سيوطي، بيروت، دار الكتاب العربى،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على أهل اللجاج، أبو منصور أحمد بن على بن أبى طالب الطَبرِسى، مشهد، نشر مرتضى،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و إزهاق الباطل، قاضي نور الله بن السيد شريف الشوشتري، با تعليقات سيد شهاب الدين مرعشى نجفى، قم، مكتبة آية الله المرعشي،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محمّد بن محمّد بن نعمان، معروف به شيخ مفيد، قم،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اخلاق در خانه، آيت الله العظمى حسين مظاهرى، قم، نشر اخلاق،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عاطفى با خداوند، آيت الله العظمى حسين مظاهرى، اصفهان، مؤسّسه فرهنگى مطالعاتى الزهراء عليها السلام، چاپ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ابو محمّد حسن بن ابى الحسن الديلمى، قم، انتشارات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الإرشاد في معرفة حجج الله على العباد، محمّد بن محمّد بن نعمان معروف به شيخ مفيد،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اشعار باباطاهر، باباطاهر عريان،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فى تمييز الصحابة، احمد بن على بن حجر العسقلانى،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احمد عبد الموجود و على محمد معوض، بيروت، دارالكتب العلمية،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بأعلام الهدى، ابو على فضل بن حسن بن فضل الطبرسى، تهران، دار الكتب الإسلامية، الطبعة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بالأعمال الحسنة فيما يعمل مرة في السنة، سيد رضى الدين على بن موسى بن جعفر بن طاووس، تهران، دار الكتب الإسلامية، الطبعة الثانية،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ابو جعفر محمّد بن حسن الطوسى، قم، انتشارات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محمّد بن على بن حسين بن بابويه قمى معروف به شيخ صدوق، تهران، انتشارات كتابخانه 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إمتاع الأسماع بما للنبى من الأحوال و الأموال و الحفدة و المتاع، تقى الدين أحمد بن على المقريزى، تحقيق محمد عبد الحميد النميسى، بيروت، دار الكتب العلمية،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إنجيل برنابا، سيف الله أحمد فاضل، كويت، دار القلم،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بحارالأنوار الجامعة لدرر أخبار الأئمة الأطهار عليهم السلام، محمد باقر بن محمد تقى بن مقصودعلى مجلسى، معروف به علامه مجلسى، بيروت،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الأمم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الطبري، تحقيق محمّدأبوالفضل إبراهيم، بيروت، دارالتراث، الطبعة الثانية،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احمد بن أبى يعقوب بن جعفر بن وهب واضح الكاتب العباسى المعروف باليعقوبى، بيروت، دارصادر،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بغداد، ابوبكر احمد بن على بن ثابت احمد بن مهدى معروف به خطيب بغدادى،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بيروت، دار 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 ابو القاسم على بن حسن بن هبة اللّه شافعى دمشقى المعروف بابن عساكر،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بيروت،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فى تفسير القرآن، ابى جعفر محمد بن حسن معروف به شيخ طوسى، بيروت،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تثبيت دلائل النبوة، قاضى ابوالحسن عبدالجبار بن احمد همدانى، دار المصطفى، شبرا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صلى الله عليه و آله و سلم، ابو محمّد حسن بن على بن حسين بن شعبه حرّانى، قم، جامعه مدرسين حوزه علميه،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تصنيف غرر الحكم و درر الكلم، عبد الواحد بن محمد تميمي آمدي، قم، دفتر تبليغات اسلامى،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الامام العسكري عليه السلام، منسوب به امام حسن عسكرى عليه السلام، قم، انتشارات مدرسه امام مهدى عجل الله تعالى فرجه الشريف،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مسعود بن محمد بن عياشي،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محلاتى، تهران، چاپخانه علميه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ابراهيم شيرازى معروف به صدر 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بيدار، چاپ دوّم،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القمى، ابو الحسن على بن ابراهيم بن هاشم قمى، قم، مؤسسه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المحيط الأعظم و البحر الخضم، سيد حيدر آملى، تهران، سازمان چاپ و انتشارات وزارت ارشاد اسلامى، چاپ سوّم،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روح البيان، اسماعيل حقى بروسوى، بيروت، دارالفكر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فرات الكوفي، ابوالقاسم فرات بن ابراهيم بن فرات كوفى، تهران، سازمان چاپ و 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 وسائل الشيعة إلى تحصيل مسائل الشريعة، محمد بن حسن بن على بن محمد بن حسين، معروف به شيخ حر عاملى، قم، مؤسّسه آل البيت لإحياء التراث،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 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الحسين ورام بن أبي فراس، بيروت، دار التعارف و دار الصعب،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فى المناقب، ابن حمزه طوسى معروف به عماد الدين طوسى، قم، انتشارات انصاريان، چاپ سوّم،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محمّد بن على بن حسين بن بابويه قمى معروف به شيخ صدوق، قم، انتشارات شريف رضى، چاپ دوّم،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تاج الدين محمّد بن محمّد بن حيدر شعيرى، قم، انتشارات رضى، الطبعة الثانية،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البيان فى تفسير القرآن، ابو جعفر محمد بن جرير طبرى، بيروت، دار المعرفه،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جلال الدين السيوطي، بيروت، دار الفكر للطباعة والنشر و التوزيع، الطبعة الأولى،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الأسبوع بكمال العمل المشروع، سيّد رضى الدين على بن موسى بن جعفر بن طاووس، قم، دار الرضى،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الكلام في شرح شرائع الإسلام، محمد حسن بن باقر نجفى، معروف به صاحب الجواهر، بيروت، دار إحياء التراث العربي، چاپ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المنهج، ملا فتح الله كاشانى، تهران، انتشارات اسلاميه،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دانش اخلاق اسلامى، آيت الله العظمى حسين مظاهرى، اصفهان، دفتر تبليغات اسلامى حوزه علميه قم، شعبه اصفهان،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 فى تفسير المأثور، جلال الدين عبد الرحمن السيوطى، قم، كتابخانه آية الله مرعشى 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النظيم فى مناقب الأئمة اللهاميم، يوسف بن حاتم شامى، قم، جامعه مدرسين حوزه علميه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في الاخلاق و شئون الحكمة العمليّة، آيت الله العظمى حسين مظاهرى، مؤسّسة الزّهراء سلام الله عليها الثّقافيّة الدّراسيّة، اصفهان،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و ذكر الحلال و الحرام و القضايا و الأحكام، ابن حيون، نعمان بن محمد مغربى، مؤسسة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ابوجعفر محمّد بن جرير بن رستم طبرى آملى مازندرانى قم، دار الذخائر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و معرفة أحوال صاحب الشريعة، ابو بكر احمد بن الحسين البيهقى، تحقيق عبد المعطى قلعجى، بيروت، دار الكتب العلمية،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محتشم كاشانى، كمال الدين على محتشم كاشانى،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راهكارهاى عملى درمان وسواس، آيت الله العظمى حسين مظاهرى، اصفهان، مؤسسه فرهنگى مطالعاتى الزهرا عليها السلام، چاپ دهم،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الابرار و نصوص الاخبار، محمود بن عمر زمخشرى، بيروت، مؤسسة الاعلمى للمطبوعات،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الذهبية، امام على بن موسى الرضا عليه السلام،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محمدمهدى نجف، قم، دار الخيام،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لقاء الله، جواد آقا ملكى تبريزى، قم، نشر آل على عليه السلام، چاپ هفتم،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و بصيرة المتعظين، محمد بن حسن فتال نيشابورى،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مهدى سيد حسن خرسان، قم،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زاد المعاد، محمد باقر بن محمد تقى بن مقصود على مجلسى، علامه مجلسى، بيروت، موسسة الأعلمي للمطبوعات،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الهدى و الرشاد فى سيرة خير العباد، محمد بن يوسف الصالحى الشامى، تحقيق عادل احمد عبد الموجود و على محمد معوض، بيروت، دار الكتب العلمية،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في سيرة الأمين المأمون، علي بن برهان الدين الحلبي الشافعي، دار المعرفة،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ابراهيم شيرازى معروف به صدر 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خواجوى، تهران، مؤسسه مطالعات و تحقيقات فرهنگى،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ابوحامد عبدالحميد بن هبة الله بن ابى الحديد المعتزلى،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قم، انتشارات كتابخانه آيت الله 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 لقواعد التفضيل في الآيات النازلة في أهل البيت، عبيد الله بن عبد الله بن حسكان القرشى العامرى،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محمودى، تهران، مؤسسه چاپ و نشر،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صحيفه امام، امام روح الله الموسوي الخميني، تهران، تدوين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تنظيم و نشر آثار امام خمينى قدس سره، چاپ چهارم،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النبيّ صلى الله عليه و آله و سلم، جعفر بن محمد مستغفرى،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الهى خراسانى، نجف، مكتبة الحيدرية،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عبقات الانوار فى امامة الائمة الاطهار عليهم السلام، سيد مير حامد حسين هندى نيشابورى، اصفهان، كتابخانه عمومى امام اميرالمؤمنين على عليه السلام، چاپ دوّم،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و نجاح الساعي، جمال الدين ابوالعباس احمد بن محمّد بن فهد اسدى حلى، قم، دار الكتاب الإسلامى،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على بن حسين بن بابويه قمى معروف به شيخ صدوق، قم، انتشارات مكتبة الداوري،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اليقين في أصول الدين، ملا محسن فيض كاشانى، قم، انتشارات بيدار،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اللئالي العزيزية، ابو جعفر، محمد بن على بن ابراهيم معروف به ابن ابى جمهور احسائى، قم، انتشارات سيّد الشّهداء عليه السلام،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عوائد القواعد الفقهيه، آيت الله العظمى حسين مظاهرى، اصفهان، دفتر تبليغات اسلامى شعبه اصفهان،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سيدمهدى حسينى لاجوردى، تهران، انتشارات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غزليات حافظ، شمس الدين محمّد شيرازى متخلص به حافظ،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احمد بن على بن حجر العسقلانى، بيروت، دار المعرفة، الطبعة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ابو محمّد احمد بن على اعثم كوفى الكندي، بيروت، دار الاضواء،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الفضائل، شاذان بن جبرئيل قمى، قم، انتشارات رضى،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الولاية و الحكومة الاسلامية، آيت الله العظمى حسين مظاهرى، قم، مؤسسه فرهنگى مطالعاتى الزهرا عليها السلام،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محمّد بن يعقوب بن اسحاق الكلينى الرازى، تهران، دارالكتب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شيخ ابو القاسم، جعفر بن محمد بن جعفر بن موسى بن مسرور بن قولويه قمى، نجف اشرف، انتشارات مرتضويه،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كلمات مكنونه من علوم اهل الحكمة و المعرفة، ملا محسن فيض كاشانى، تهران، نشر فراهانى، چاپ دوّم،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محمّد بن على بن حسين بن بابويه قمى معروف به شيخ صدوق، قم، دار الكتب الإسلاميه، الطبعة الثّانية،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الفوائد، ابوالفتح محمّد بن على الكراجكى الطرابلسى،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نعمت، قم، انتشارات دار الذخائر،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الخصال،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الغمّة في معرفة الأئمة عليهم السلام، ابو الحسن على بن عيسى بن ابى الفتح اِربلى،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محلاتى، تبريز، چاپ مكتبة بنى هاشمى،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في النص على الأئمة الاثنى عشر عليهم السلام، ابو القاسم على بن محمّد بن على خزاز قمى 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عبداللطيف حسينى كوه كمرى، قم، انتشارات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كليّات سعدى، مشرف الدين مصلح بن عبدالله شيرازى،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كنزالعمال في سنن الأقوال و الأفعال، علاءالدين علي المتقي بن حسام الدين الهندي،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بيروت، مكتبة التراث الإسلامي، الطبعة الأولى،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گلستان سعدى، مشرف الدين مصلح بن عبدالله شيرازى،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متشابه القرآن و مختلفه، محمد بن على ابن شهرآشوب مازندرانى، قم، انتشارات بيدار،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مثنوى معنوى، جلال الدين محمد بلخى،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فى تفسير القرآن، طبرسى فضل بن حسن، تهران، انتشارات ناصر خسرو،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 منبع الفوائد، نور الدين علي بن ابوبكر هيثمي، بيروت، دار الكتاب العربي، چاپ سوّم،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ابو جعفر احمد بن محمد بن خالد برقى، قم، دارالكتب الإسلامية،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ميرزا حسين نورى مشهور به محدث نورى، قم، مؤسّسه آل البيت لإحياء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ابى يعلى، أحمد بن على بن مثنّى الموصلي، بيروت، دار الكتب العلمية،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 أحمد بن محمّد بن حنبل الشيباني،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محمّد الدرويش، بيروت، دارالفكر،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مشارق أنوار اليقين في أسرار أمير المؤمنين عليه السلام، رجب بن محمد بن رجب الحافظ، بيروت، مؤسسة الاعلمى،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مشكاة الأنوار في غرر الأخبار، ابوالفضل، على بن حسن بن فضل بن حسن طبرسى، نجف اشرف، انتشارات كتابخانه حيدريه،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منسوب بالامام جعفر بن محمد الصّادق عليه السلام، بيروت، مؤسسة الأعلمي للمطبوعات،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ابوجعفر محمد بن حسن بن على بن حسن طوسى، مؤسّسه فقه الشيعه،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نفس، آيت الله العظمى حسين مظاهرى، اصفهان، مؤسّسه فرهنگى مطالعاتى الزّهراء سلام الله عليها،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المغازى، محمد بن عمر الواقدي، تحقيق مارسدن جونس، بيروت، مؤسسة الأعلمى، الطبعة الثالثة،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الجنان، شيخ عباس قمى،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حسين سجاد، اصفهان، انتشارات مهر ثامن الائمّه عليه السلام، چاپ دوازدهم،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ابوعبدالله محمد بن عمر معروف به فخرالدين رازى، بيروت، دار احياء التراث العربى، چاپ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رضي الدين حسن ابن الفضل الطبرسي، قم، انتشارات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الطبعة 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رشيدالدين محمّد بن شهر آشوب مازندرانى،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محمّدحسين دانش آشتيانى و سيّد هاشم رسولى محلّاتى، قم، مؤسسه انتشارات علامه،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الامام اميرالمؤمنين، محمد بن سليمان كوفى، قم، مجمع احياء الثقافة الاسلاميه،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المريد في أدب المفيد و المستفيد، زين الدين بن على معروف به شهيد ثانى، قم، انتشارات مكتب الإعلام الإسلامي،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الغدير في الكتاب و السنة و الأدب، عبد الحسين أحمد الأميني النجفي،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للدراسات الإسلامية، قم، مؤسسة دائرة معارف الفقه الإسلامي، الطبعة الرابعة،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فى تفسير القرآن، سيد محمد حسين طباطبايى، قم، دفتر انتشارات اسلامى جامعه مدرسين حوزه علميه قم،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المجالس و منتخب النفائس، عبد الرحمن بن عبد السلام بن عبد الرحمن بن عثمان الصفوري الشافعي، بيروت، دار الكتب العلمية،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الناظر، يحيى بن سعيد حلى، قم، انتشارات رضى،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هايى پيرامون ولايت فقيه و حكومت دينى، آيت الله العظمى حسين مظاهرى، اصفهان، مؤسسه فرهنگى مطالعاتى الزهرا عليها السلام، چاپ ششم،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حسين الموسوى البغدادى معروف به سيد رضى،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صالح، قم، انتشارات دار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پروردگار تو به فرشتگان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زمين جانشينى خواهم گماشت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همانند چهارپايان بلكه گمراه ترند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روى خود را با گرايش تمام به حقّ‌، به سوى اين دين كن، با همان سرشتى كه خدا مردم را بر آن سرشته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آفرينش خداى تغييرپذير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همان دين پايدار، ولى بيشتر مردم نمى دانند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هنگامى كه بر كشتى سوار مى شوند، خدا را پاكدلانه مى خوانند،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سوى خشكى رساند و نجاتشان داد، بناگاه شرك مى ورزند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شنيده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پذيرفته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بوديم يا تعقّل كرده بوديم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دوزخيان نبوديم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روز رستاخيز،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وجدان سرزنشگر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محتشم كاشانى، قصائد، قصيدۀ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ما كسى است كه هر چيزى را خلقتى كه درخور اوست داده، سپس آن را هدايت فرموده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كسى كه هر چيزى را كه آفريده است نيكو آفريده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مواعظ، غزليّات، غزل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 ديباچه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بندگان من اندكى سپاسگزارند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و آله و سلم إِذَا وَرَدَ عَلَيْهِ أَمْرٌ يَسُرُّهُ قَالَ الْحَمْدُ لِلَّهِ عَلَى هَذِهِ النِّعْمَةِ وَ إِذَا وَرَدَ عَلَيْهِ أَمْرٌ يَغْتَمُّ بِهِ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الطوسى،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آنگاه كه پروردگارتان اعلام كرد كه اگر واقعاً سپاسگزارى 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افزون خواهم كرد، و اگر ناسپاسى نماييد، قطعاً عذاب من سخت خواهد بود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نعمت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شماره كنيد، آن را نمى توانيد بشماريد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خدا آمرزنده مهربان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القواعد الفقهيه،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الذهبيه،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بدن به منزلۀ همان زمين است كه با تدبير عاقلانه اى كه در خوردنى ها و نوشيدنى ها به كار مى رود، صحيح و سالم مى ماند و نيروى سلامتى در آن زياد مى گردد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مردم در مصرف خوراك ميانه روى را پيشۀ خود سازند، بدن هاشان سالم و استوار مى 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قصدوا أي في الكم و الكيف معا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فساد و بيمارى جسم، در زيادخوردن غذاست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معده خانۀ همه بيمارى هاست و كم خورى داروست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از پيامبر اكرم صلى الله عليه و آله و سلم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كَثْرَةُ الطَّعَامِ شُؤْم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زياده روى در غذا، موجب بدبختى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 النبى صلى الله عليه و آله و سلم،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 عليه السلام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مبغوض ترين بندگان نزد تو چه كسانى هستند؟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در شب مانند مرده مى خوابد و روز را به بطالت مى گذرانند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ايمان آورده اند و كارهاى شايسته انجام داده اند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كه صبح كند در حالى كه دنيا بيشترين وجهۀ همّت او باشد، خداوند به او اعتنايى ندارد و چهار خصلت قلب او را فرا مى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غمى كه هرگز از او جدا نمى شود، گرفتارى اى كه هرگز برطرف نمى گردد، تنگدستى كه هرگز به بى نيازى و غنا نمى رسد، و آرزويى كه هرگز بدان دست نمى يابد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 كه با ياد خدا دل ها آرامش مى يابد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باشيد، كه بر دوستان خدا نه بيمى است و نه آنان اندوهگين مى شوند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ركعت نماز در دل شب، نزد من از دنيا و آنچه در دنياست، دوست داشتنى تر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مكنونه،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چيزى را نديدم جز آنكه قبل و بعد و همراه با آن، خداوند را نيز ديدم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شرح أصول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باباطاهر، دوبيتى ها، دوبيتى شماره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ديده ها او را آشكار نبينند، امّا دل ها به حقيقت هاى ايمان او را درك كنند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كورباد چشمى كه تو را نبيند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مشارق انوار اليقين،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اين روايت در مشارق انوار اليقين،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عَبْدى أطِعْنى أجْعَلْكَ مِثْلى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حَىٌّ لا أموتُ‌، أجْعَلُكَ حَيّاً لا تَموتُ‌؛ أنَا غَنىٌّ لا أفْتَقِرُ، أجْعَلُكَ غَنيّاً لا تَفْتَقِرُ؛ أنَا مَهْما أشاءُ يَكنُ‌، أجْعَلُكَ مَهْما تَشاءُ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عدّة الداعى،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آدَمَ أَنَا غَنِيٌّ لَا أَفْتَقِرُ أَطِعْنِي فِيمَا أَمَرْتُكَ أَجْعَلْكَ غَنِيّاً لَا تَفْتَقِرُ يَا ابْنَ آدَمَ أَنَا حَيٌّ لَا أَمُوتُ أَطِعْنِي فِيمَا أَمَرْتُكَ أَجْعَلْكَ حَيّاً لَا تَمُوتُ يَا ابْنَ آدَمَ أَنَا أَقُولُ لِلشَّيْ‌ءِ كُنْ فَيَكُونُ أَطِعْنِي فِيمَا أَمَرْتُكَ أَجْعَلْكَ تَقُولُ لِشَيْ‌ءٍ كُنْ فَيَكُونُ‌</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غزليات حافظ، غزل شمارۀ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كه به غيب ايمان مى آورند، و نماز را بر پا مى دارند، و از آنچه به ايشان روزى داده ايم انفاق مى كنند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سرور كسانى است كه ايمان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از تاريكى ها به سوى روشنايى به در مى برد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الطوسى،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أَنَّ السَّمَاوَاتِ السَّبْعَ وَ الْأَرَضِينَ السَّبْعَ وُضِعَتَا فِي كِفَّةٍ وَ وُضِعَ إِيمَانُ عَلِيٍ فِي كِفَّةٍ لَرَجَحَ إِيمَانُ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هفت آسمان و هفت زمين را در يك كفۀ ترازو قرار دهند و ايمان اميرالمؤمنين عليه السلام را در كفۀ ديگر بگذارند، ايمان على راجح و سنگين 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تصنيف غرر الحكم،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كُشِفَ الْغِطَاءُ مَا ازْدَدْتُ يَقِيناً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پرده هاى حجاب بالا زده شود، چيزى بر يقين من نيفزايد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مناقب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خدا را ياد كنيد، يادى بسيار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صبح و شام او را به پاكى بستاييد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مِنْ شَيْ‌ءٍ إِلَّا وَ لَهُ حَدٌّ يَنْتَهِي إِلَيْهِ إِلَّا الذِّكْرَ فَلَيْسَ لَهُ حَدٌّ يَنْتَهِي إِلَيْهِ فَرَضَ اللَّهُ عَزَّ وَ جَلَّ الْفَرَائِضَ فَمَنْ أَدَّاهُنَّ فَهُوَ حَدُّهُنَّ وَ شَهْرَ رَمَضَانَ فَمَنْ صَامَهُ فَهُوَ حَدُّهُ وَ الْحَجَّ فَمَنْ حَجَّ فَهُوَ حَدُّهُ إِلَّا الذِّكْرَ فَإِنَّ اللَّهَ عَزَّ وَ جَلَّ لَمْ يَرْضَ مِنْهُ بِالْقَلِيلِ وَ لَمْ يَجْعَلْ لَهُ حَدّاً يَنْتَهِي إِلَيْهِ ثُمَّ تَلَا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اذْكُرُوا اللَّهَ ذِكْراً كَثِيراً وَ سَبِّحُوهُ بُكْرَةً وَ أَصِيلًا فَقَالَ لَمْ يَجْعَلِ اللَّهُ عَزَّ وَ جَلَّ لَهُ حَدّاً يَنْتَهِي إِلَيْه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نعمت خدا را شماره كنيد، نمى توانيد آن را به شمار درآوريد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اوست كسى كه دريا را مسخّر گردانيد تا از آن گوشت تازه بخوريد، و پيرايه اى كه آن را مى پوشيد از آن بيرون آوريد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كشتى ها را در آن، شكافنده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بينى، و تا از فضل او بجوييد و باشد كه شما شكر گزاريد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خدا شما را از شكم مادرانتان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حالى كه چيزى نمى دانستيد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آورد، و براى شما گوش و چشم ها و دل ها قرار داد، باشد كه سپاسگزارى كنيد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آيين پدرانم، ابراهيم و اسحاق و يعقوب را پيروى نموده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ما سزاوار نيست كه چيزى را شريك خدا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از عنايت خدا بر ما و بر مردم است، ولى بيشتر مردم سپاسگزارى نمى كنند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بندگان من اندكى سپاسگزارند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كشته باد انسان، چه ناسپاس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مهم ترين واجبات خداوند بر مردم اين است كه مردم خدا را بسيار ياد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فقط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 و الحمد للَّه و لا اله الّا اللَّه و اللَّه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گرچه اين هم از ياد خداست، و لكن مرادم ياد خدا نزد حلال و حرام خداست، كه اگر اطاعت و بندگى بود به آن عمل كند و اگر معصيت بود آن را ترك نمايد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در راه ما كوشيده اند، به يقين راه هاى خود را بر آنان مى نماييم و در حقيقت، خدا با نيكوكاران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تصميم گرفتى بر خدا توكّل كن، زيرا خداوند توكّل كنندگان را دوست مى دارد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كس بر خدا اعتماد كند، او براى وى بس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عاطفى با خداوند،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پاسى از شب را زنده بدار، تا براى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نافله اى باشد، اميد كه پروردگارت تو را به مقامى ستوده برساند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كه ايمان آورده و كارهاى شايسته كرده اند، به زودى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براى آنان محبتى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مى دهد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اعمّ از مرد يا زن، كار شايسته كند و مؤمن باشد، قطعاً او را با زندگى پاكيزه اى، حياتِ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بخشيم، و مسلّماً به آنان بهتر از آنچه انجام مى دادند پاداش خواهيم داد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مصيبتى به شما برسد به سبب دستاورد خود شماست،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بسيارى درمى گذرد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مواعظ، غزليات، غزل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بينوا و يتيم و اسير را خوراك مى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براى خشنودى خداست كه به شما مى خورانيم و پاداش و سپاسى از شما نمى خواهيم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باشيد، كه بر دوستان خدا نه بيمى است و نه آنان اندوهگين مى شوند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 به هر كس نورى نداده باشد او را هيچ نورى نخواهد بود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پروردگارت را پرستش كن تا اينكه مرگ تو فرا رسد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آنان را دوست مى دارد 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دوست دارند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كسى كه به دوستدارانش، حلاوت و شيرينى مؤانست و همنشينى اش را مى چشاند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است كتابى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هيچ ترديدى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مايه هدايت تقواپيشگان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مردم را راهبر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پهلوهايشان از خوابگاه ها جدا مى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پروردگارشان را از روى بيم و طمع مى خوانند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مؤمنان، فروتن،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كافران سرفرازند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بزرگ تر شما مَنَم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در باطنشان بزرگ، و غير او در ديدگانشان كوچك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از آنان خشنود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خشنود؛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كسى است كه از پروردگارش بترسد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آگاهى از مباحث مربوط به منازل هفتگانۀ سير الى الله، به مجموعۀ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سيروسلوك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هر كس به لقاى پروردگار خود اميد دارد، بايد به كار شايسته بپردازد، و هيچ كس را در پرستش پروردگارش شريك نسازد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روز چهره هايى شاداب اند، و به سوى پروردگار خود مى نگرند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جانب پروردگار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گفته مى شود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نفس مطمئنّه، خشنود و خداپسند به سوى پروردگارت بازگرد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ميان بندگان من درآى، و در بهشت من داخل شو</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كه از خدا و پيامبر اطاعت كنند، در زمره كسانى خواهند بود كه خدا ايشان را گرامى 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پيامبران و راستان و شهيدان و شايستگانند و آنان چه نيكو همدمانند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مرا ياد كنيد، تا شما را ياد كنم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حقيقت، بسيارى از جنّيان و آدميان را براى دوزخ آفريده 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هايى دارند كه با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حقايق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دريافت نمى كنند، و چشمانى دارند كه با آنها نمى بينند، و گوش هايى دارند كه با آنها نمى 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همانند چهارپايان بلكه گمراه ترند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همان غافل ماندگانند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از ياد من دل بگرداند، در حقيقت، زندگىِ تنگ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داشت، و روز رستاخيز او را نابينا محشور مى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چرا مرا نابينا محشور كردى با آنكه بينا بودم‌؟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كه نشانه هاى ما بر تو آمد و آن را به فراموشى سپردى، امروز همان گونه فراموش مى شوى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آنها را در ورطۀ گمراهى شان تا چندى واگذار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كسانى مباشيد كه خدا را فراموش كردند و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دچار خودفراموشى كرد؛ آنان همان نافرمانانند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تاريكى هايى است كه در دريايى ژرف است كه موجى آن را مى پوشاند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آن موجى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بالاى آن ابرى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تاريكى هايى است كه بعضى بر روى بعضى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دستش را بيرون آورد، به زحمت آن را مى 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به هر كس نورى نداده باشد او را هيچ نورى نخواهد بود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سرور كسانى است كه ايمان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از تاريكى ها به سوى روشنايى به در مى برد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كفر ورزيده اند، سرورانشان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عصيانگران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طاغوتند كه آنان را از نور به سوى تاريكى ها بيرون مى برند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واى بر آنان كه از سخت دلى ياد خدا نمى كنند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ميانِ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دلند؛ نه با اينانند و نه با آنان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به خدا شرك ورزد چنان است كه گويى از آسمان فرو افتاده و مرغان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ربوده اند يا باد او را به جايى دور افكنده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اهل آتشند كه خود، در آن جاودانند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پروردگار من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اين روبرويى، خلقت مادى و جسمى انسان است و الاّ انوار مقدّس چهارده معصوم، پيش از خلقت ملائكه خلق شده است، چنان كه در روايات مى خوانيم كه پيامبر صلى الله عليه و آله و سلم مى 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مَا خَلَقَ اللَّهُ عَزَّ وَ جَلَّ خَلْقُ أَرْوَاحِنَا فَأَنْطَقَنَا بِتَوْحِيدِهِ وَ تَحْمِيدِهِ ثُمَّ خَلَقَ الْمَلَائِكَةَ فَلَمَّا شَاهَدُوا أَرْوَاحَنَا نُوراً وَاحِداً اسْتَعْظَمُوا أَمْرَنَا فَسَبَّحْنَا لِتَعْلَمَ الْمَلَائِكَةُ أَنَّا خَلْقٌ مَخْلُوقُونَ وَ أَنَّهُ مُنَزَّهٌ عَنْ صِفَاتِنَا فَسَبَّحَتِ الْمَلَائِكَةُ بِتَسْبِيحِنَا وَ نَزَّهَتْهُ عَنْ صِفَاتِنَا فَلَمَّا شَاهَدُوا عِظَمَ شَأْنِنَا هَلَّلْنَا لِتَعْلَمَ الْمَلَائِكَةُ أَنْ لَا إِلَهَ إِلَّا اللَّهُ وَ أَنَّا عَبِيدٌ وَ لَسْنَا بِآلِهَةٍ يَجِبُ أَنْ نُعْبَدَ مَعَهُ أَوْ دُونَهُ فَقَالُوا لَا إِلَهَ إِلَّا اللَّهُ فَلَمَّا شَاهَدُوا كِبَرَ مَحَلِّنَا كَبَّرْنَا لِتَعْلَمَ الْمَلَائِكَةُ أَنَّ اللَّهَ أَكْبَرُ مِنْ أَنْ يُنَالَ عِظَمُ الْمَحَلِّ إِلَّا بِهِ فَلَمَّا شَاهَدُوا مَا جَعَلَهُ اللَّهُ لَنَا مِنَ الْعِزَّةِ وَ الْقُوَّةِ قُلْنَا لَا حَوْلَ وَ لَا قُوَّةَ إِلَّا بِاللَّهِ لِتَعْلَمَ الْمَلَائِكَةُ أَنْ لَا حَوْلَ لَنَا وَ لَا قُوَّةَ إِلَّا بِاللَّهِ فَلَمَّا شَاهَدُوا مَا أَنْعَمَ اللَّهُ بِهِ عَلَيْنَا وَ أَوْجَبَهُ لَنَا مِنْ فَرْضِ الطَّاعَةِ قُلْنَا الْحَمْدُ لِلَّهِ لِتَعْلَمَ الْمَلَائِكَةُ مَا يَحِقُّ لِلَّهِ تَعَالَى ذِكْرُهُ عَلَيْنَا مِنَ الْحَمْدِ عَلَى نِعْمَتِهِ فَقَالَتِ الْمَلَائِكَةُ الْحَمْدُ لِلَّهِ فَبِنَا اهْتَدَوْا إِلَى مَعْرِفَةِ تَوْحِيدِ اللَّهِ وَ تَسْبِيحِهِ وَ تَهْلِيلِهِ وَ تَحْمِيدِهِ وَ تَمْجِيدِهِ‌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أخبارالرّضا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پروردگار تو به فرشتگان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زمين جانشينى خواهم گماشت،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در آن كسى را مى گمارى كه در آن فساد انگيزد، و خون ها بريزد؟ و حال آنكه ما با ستايش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مى كنيم؛ و به تقديست مى پردازيم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چيزى مى دانم كه شما نمى دانيد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وقتى آن را درست كردم و از روح خود در آن دميدم، پيش او به سجده درافتيد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كسانى كه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ما خداست؛ سپس ايستادگى كردند، فرشتگان بر آنان فرود مى آيند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 بيم مداريد و غمين مباشيد، و به بهشتى كه وعده يافته بوديد شاد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زندگى دنيا و در آخرت دوستانتان ماييم، و هر چه دل هايتان بخواهد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شماست، و هر چه خواستار باشيد در آنجا خواهيد داشت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فرشتگان را كه داراى بال هاى دوگانه و سه گانه و چهارگانه اند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قطعاً بر شما نگهبانانى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فرشتگان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بزرگوارى كه نويسندگان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آنچه را مى كنيد، مى دانند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كار نيكى بياورد، ده برابر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داشت، و هر كس كار بدى بياورد، جز مانند آن جزا نيابد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أَرْبَعٌ مَنْ كُنَّ فِيهِ لَمْ يَهْلِكْ عَلَى اللَّهِ بَعْدَهُنَّ إِلَّا هَالِكٌ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يَهُمُّ الْعَبْدُ بِالْحَسَنَةِ فَيَعْمَلُهَا فَإِنْ هُوَ لَمْ يَعْمَلْهَا كَتَبَ اللَّهُ لَهُ حَسَنَةً بِحُسْنِ نِيَّتِهِ وَ إِنْ هُوَ عَمِلَهَا كَتَبَ اللَّهُ لَهُ عَشْراً وَ يَهُمُّ بِالسَّيِّئَةِ أَنْ يَعْمَلَهَا فَإِنْ لَمْ يَعْمَلْهَا لَمْ يُكْتَبْ عَلَيْهِ شَيْ‌ءٌ وَ إِنْ هُوَ عَمِلَهَا أُجِّلَ سَبْعَ سَاعَاتٍ وَ قَالَ صَاحِبُ الْحَسَنَاتِ لِصَاحِبِ السَّيِّئَاتِ وَ هُوَ صَاحِبُ الشِّمَالِ لَا تَعْجَلْ عَسَى أَنْ يُتْبِعَهَا بِحَسَنَةٍ تَمْحُوهَا فَإِنَّ اللَّهَ عَزَّ وَ جَلَّ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الْحَسَناتِ يُذْهِبْنَ السَّيِّئاتِ أَوِ الِاسْتِغْفَارِ فَإِنْ هُوَ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أَسْتَغْفِرُ اللَّهَ الَّذِي لَا إِلَهَ إِلَّا هُوَ عَالِمَ الْغَيْبِ وَ الشَّهَادَةِ الْعَزِيزَ الْحَكِيمَ الْغَفُورَ الرَّحِيمَ ذَا الْجَلَالِ وَ الْإِكْرَامِ وَ أَتُوبُ إِلَيْهِ لَمْ يُكْتَبْ عَلَيْهِ شَيْ‌ءٌ وَ إِنْ مَضَتْ سَبْعُ سَاعَاتٍ وَ لَمْ يُتْبِعْهَا بِحَسَنَةٍ وَ اسْتِغْفَارٍ قَالَ صَاحِبُ الْحَسَنَاتِ لِصَاحِبِ السَّيِّئَاتِ اكْتُبْ عَلَى الشَّقِيِّ الْمَحْرُومِ‌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سخنى را به لفظ درنمى آورد مگر اينكه مراقبى آماده نزد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ضبط مى كند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او فرشتگانى است كه پى در پى او را به فرمان خدا از پيش رو و از پشت سرش پاسدارى مى كنند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كه 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حمل مى كنند، و آنها كه پيرامون آنند، به سپاس پروردگارشان تسبيح مى گويند و به او ايمان دارند و براى كسانى كه گرويده اند طلب آمرزش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رحمت و دانش تو بر هر چيز احاطه دارد؛ كسانى را كه توبه كرده و راه تو را دنبال كرده اند ببخش و آنها را از عذاب آتش نگاه دار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همانا ملائكه خادمان ما و كمك كار محبّان ما هستند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آفرين باد بر خدا كه بهترين آفرينندگان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شرح نهج البلاغه ابن ابى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فرشته مرگى كه بر شما گمارده شده، جانتان را مى ستاند، آنگاه به سوى پروردگارتان بازگردانيده مى شويد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هنگامى كه يكى از شما را مرگ فرا رسد، فرشتگان ما جانش بستانند، در حالى كه كوتاهى نمى كنند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كسانى كه فرشتگان جانشان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حالى كه پاكند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ستانند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درود بر شما باد،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انجام مى داديد به بهشت درآييد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الامالى الطوسى،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تفسير المنسوب الى الامام العسكرى عليه السلام،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تفسير فرات الكوفى،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همانان كه فرشتگان جانشان را مى گيرند در حالى كه بر خود ستمكار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در تسليم درمى آيند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هيچ كار بدى نمى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خدا به آنچه مى كرديد داناست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كه بر خويشتن ستمكار بوده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جانشان را مى گيرند،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بوديد؟ پاسخ مى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زمين از مستضعفان بوديم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زمين خدا وسيع نبود تا در آن مهاجرت كنيد؟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لقاء الله،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ببينى آنگاه كه فرشتگان جان كافران را مى ستانند، بر چهره و پشت آنان مى زنند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سوزان را بچشيد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كه از پروردگارشان پروا داشته اند، گروه گروه به سوى بهشت سوق داده شوند، تا چون بدان رسند و درهاى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گشوده گردد و نگهبانان آن به ايشان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شما، خوش آمديد، در آن درآييد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بمانيد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ميان بندگان من درآى، و در بهشت من داخل شو</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بخوريد و بنوشيد، گواراتان باد،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روزهاى گذشته انجام داديد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باغ هايى خواهد بود كه از 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جوى ها روان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ياران چپ؛ كدامند ياران چپ‌؟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گرم و آب داغ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سايه اى از دود 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خنك و نه خوش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بودند كه پيش از اين ناز پروردگان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گناه بزرگ پافشارى مى كردند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كه كافر شده اند، گروه گروه به سوى جهنّم رانده شوند، تا چون بدان رسند، درهاى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گشوده گردد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بگيريد او را و در غُل كشيد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ميان آتشش اندازيد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درهاى دوزخ درآييد، جاودانه در آن بمانيد؛ وه چه 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جاى سركشان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نگهبانانش به آنان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فرستادگانى از خودتان بر شما نيامدند كه آيات پروردگارتان را بر شما بخوانند و به ديدار چنين روزى شما را هشدار دهند؟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ولى فرمان عذاب بر كافران واجب آمد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دستاوردهاى پيشين شماست،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بر بندگان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ستمكار نيست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بار بخواهند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 از آن بيرون روند در آن باز گردانيده مى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بچشيد عذاب آتش سوزان را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بر شما ببخشود،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از قرآن ميسّر مى شود بخوانيد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داند كه به زودى در ميانتان بيمارانى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 در زمين سفر 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پى روزى خدا هستند،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در راه خدا پيكار مى نمايند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هر چه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 شد تلاوت كنيد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تو باد به تلاوت قرآن در هر حال و موقعيّت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قَرَأَهَا مَرَّةً فَكَأَنَّمَا قَرَأَ ثُلُثَ الْقُرْآنِ وَ مَنْ قَرَأَهَا مَرَّتَيْنِ فَكَأَنَّمَا قَرَأَ ثُلُثَيِ الْقُرْآنِ وَ مَنْ قَرَأَهَا ثَلَاثَ مَرَّاتٍ فَكَأَنَّمَا قَرَأَ الْقُرْآن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قُرِئَتِ الْحَمْدُ عَلَى مَيِّتٍ سَبْعِينَ مَرَّةً ثُمَّ رُدَّتْ فِيهِ الرُّوحُ مَا كَانَ ذَلِكَ عَجَباً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براى شما از جانب خدا روشنايى و كتابى روشنگر آمده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هر كه را از خشنودى او پيروى كند، به وسيله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راه هاى سلامت رهنمون مى شود،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آنچه را براى مؤمنان مايۀ درمان و رحمت است از قرآن نازل مى كنيم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مردم، به يقين، براى شما از جانب پروردگارتان اندرزى، و درمانى براى آنچه در سينه هاست، و رهنمود و رحمتى براى گروندگان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بيهوده است و نتيجه اى ندارد واگذار و به امر مهمّى كه موجب نجات توست، مشغول شو</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از خدا پروا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 راه بيرون شدنى قرار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جايى كه حسابش را نمى كند، به او روزى مى رساند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يُقْرِئُنَا مِنَ الصَّحَابَةِ أَنَّهُمْ كَانُوا يَأْخُذُونَ مِنْ رَسُولِ اللَّهِ ص عَشْرَ آيَاتٍ فَلَا يَأْخُذُونَ فِي الْعَشْرِ الْأُخْرَى حَتَّى يَعْلَمُوا مَا فِي هَذِهِ مِنَ الْعِلْمِ وَ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الاتقان فى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پيشگامانِ نخستين از مهاجران و انصار، و كسانى كه با نيكوكارى از آنان پيروى كردند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زر و سيم را گنجينه مى كنند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تثبيت 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كه سوره اى از قرآن را فراموش كند، آن سوره در بهشت به صورتى زيبا و مقامى بلند در برابرش نمودار مى شود و چون او را مى بيند،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كيستى و چه اندازه زيبائى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 تو از آن من بودى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مرا نمى شناسى‌؟ من فلان سوره ام و اگر تو مرا فراموش نكرده بودى، تو را به اين درجه مى رساندم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دربارۀ قرآن رنج بكشد و باسختى و كم حافظه گى اش آن را حفظ كند، دو اجر دارد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شما باد تلاوت هميشگى قرآن؛ براى اينكه درجات بهشت، بر عدد آيات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روز قيامت فرا رسيد، به قارى قرآن مى گويند بخوان و بالا برو؛ پس هر آيه اى كه مى خواند درجه اى بالا مى رود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بدانيد كه قرآن شافعى است كه شفاعتش پذيرفته گشته، و گوينده اى است كه گفتارش تصديق شده است، آن كه قرآن در قيامت به شفاعتش برخيزد شفاعتش در مورد او قبول است، و از هر كه شكايت نمايد شكايتش پذيرفته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 قرآن را به سوى تو فرود آورديم، تا براى مردم آنچه را به سوى ايشان نازل شده است توضيح دهى، و اميد كه آنان بينديشند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آن را قرآنى عربى نازل كرديم، باشد كه بينديشيد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به آيات قرآن نمى انديشند؟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دل هايشان قفل هايى نهاده شده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قرآن را به رأى خود تفسير كند، پس بايد جايگاه خويش را در آتش جهنّم آماده سازد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براى شما از جانب خدا روشنايى و كتابى روشنگر آمده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اوست آن كس كه در ميان بى سوادان فرستاده اى از خودشان برانگيخت، تا آيات او را بر آنان بخواند و پاكشان گرداند و كتاب و حكمت بديشان بياموزد،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پيش از آن در گمراهى آشكارى بودند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را كه ايمان آورده اند و كارهاى شايسته انجام داده اند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الْعِلْمُ ثَلَاثَةٌ آيَةٌ مُحْكَمَةٌ أَوْ فَرِيضَةٌ عَادِلَةٌ أَوْ سُنَّةٌ قَائِمَةٌ وَ مَا خَلَاهُنَّ فَهُوَ 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درستى كه علم سه چيز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محكم، فريضه اى عادلانه، سنّت پا برجا، و آنچه جز اينهاست، فضل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ايمان آورده و كارهاى شايسته كرده اند، خوشا به حالشان، و خوش سرانجامى دارند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پادشاهى را قُرُقگاهى است و محدودۀ ممنوعۀ خداوند، محرّمات اوست؛ كسى كه در كنار اين قرقگاه دور بزند، افتادنش در آنجا قطعى و نزديك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السيرة الحلبيه،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فى علي عليه السلام ثلاثمائة آية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الْقُرْآنُ أَرْبَعَةَ أَرْبَاعٍ‌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فِينَا، وَ رُبُعٌ فِي عَدُوِّنَا، وَ رُبُعٌ حَلَالٌ وَ حَرَامٌ وَ رُبُعٌ فَرَائِضُ وَ 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لَنَا كَرَائِمُ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سه بخش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سوّم دربارۀ ما و دشمنان ماست؛ يك سوّم، سنن و امثال است و يك سوّم آن واجبات و احكام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هر كس آن را پاك گردانيد، قطعاً رستگار شد، و هر كه آلوده اش ساخت، قطعاً درباخت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از ياد من دل بگرداند، در حقيقت، زندگىِ تنگ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داشت، و روز رستاخيز او را نابينا محشور مى كنيم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كه نشانه هاى ما بر تو آمد و آن را به فراموشى سپردى، امروز همان گونه فراموش مى شوى</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قوم من اين قرآن را رها كردند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روشنگر هر چيزى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هيچ چيزى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فروگذار نكرده ايم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ميوه اش را هر دم به اذن پروردگارش مى دهد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هر كس آن را پاك گردانيد، قطعاً رستگار شد، و هر كه آلوده اش ساخت، قطعاً درباخت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ثمود به سبب طغيان خود به تكذيب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كه شقى ترينشان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دروغزنش خواندند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پى كردند، و پروردگارشان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گناهشان بر سرشان عذاب آورد و آنان را با خاك يكسان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پيامدِ كار خويش، بيمى به خود راه نداد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دراسات فى الاخلاق و شئون الحكمة العمليّه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 فارسى آن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اخلاق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بزرگتر شما مَنَم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اوّل، بخش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پاسى از شب را زنده بدار، تا براى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نافله اى باشد، اميد كه پروردگارت تو را به مقامى ستوده برساند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هرگز هيچ كس از شما پاك نمى شد، 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خداست كه هر كس را بخواهد پاك مى گرداند و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شنواىِ داناست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خوددارى و امتناع دارد از اينكه كارها را جز از راه أسباب و وسائل، فراهم آورد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اينكه براى انسان جز حاصل تلاش او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كوشش او به زودى ديده خواهد شد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فرشتگان همگى يكسره سجده كردند، مگر ابليس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 نمود و از كافران شد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او بهترم؛ مرا از آتش آفريده اى و او را از گِل آفريده اى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عزّت تو سوگند كه همگى را جدّاً از راه به در مى برم، مگر آن بندگان پاكدل تو را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برنابا،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أَدْرَكَهُ اَلْغَرَقُ قٰالَ آمَنْتُ أَنَّهُ لاٰ إِلٰهَ إِلاَّ اَلَّذِي آمَنَتْ بِهِ بَنُوا إِسْرٰائِيلَ وَ أَنَا مِنَ اَلْمُسْلِمِينَ‌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 وقتى كه در شُرُفِ غرق شدن قرار گرفت،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آوردم كه هيچ معبودى جز آنكه فرزندان اسرائيل به او گرويده اند، نيست، و من از تسليم شدگانم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بزرگتر شما مَنَم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 او را دانسته گمراه گردانيده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زمين قدرتشان دهيم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فرعون و هامان و لشكريانشان آنچه را كه از جانب آنان بيمناك بودند، بنمايانيم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و برادرش نزد پدرمان از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جمعى نيرومند هستيم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داشتنى ترند؛ قطعاً پدر ما در گمراهى آشكارى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تاريكى هايى است كه در دريايى ژرف است كه موجى آن را مى پوشاند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آن موجى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بالاى آن ابرى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تاريكى هايى است كه بعضى بر روى بعضى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دستش را بيرون آورد، به زحمت آن را مى بيند، و خدا به هر كس نورى نداده باشد او را هيچ نورى نخواهد بود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كه به ايشان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داده ايم، همان گونه كه پسران خود را مى شناسند،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مى شناسند؛ و مسلّماً گروهى از ايشان حقيقت را نهفته مى دارند، و خودشان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دانند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دلائل النبوّه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كسانى مباشيد كه خدا را فراموش كردند و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دچار خودفراموشى كرد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محمّد، جز فرستاده اى كه پيش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گذشتند،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اگر او بميرد يا كشته شود، از عقيده خود برمى گرديد؟ و هر كس از عقيده خود بازگردد، هرگز هيچ زيانى به خدا نمى رساند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چون خداوند پيامبرش صلى الله عليه و آله و سلم را از دنيا برد، گروهى به جاهليت بازگشتند، راه هاى باطل آنان را هلاك كرد، بر آراء نادرست تكيه كردند، و به بيگانگان پيوستند، و از وسيله اى كه مأمور به مودّت آن بودند جدا شدند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شما هيچ مزدى بر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طلبم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ازاى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پاداشى از شما خواستار نيستم، مگر دوستى درباره خويشاوندان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مزدى كه از شما خواستم آن از براى خودتان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اجرى از شما طلب نمى كنم، جز اينكه هر كس بخواهد راهى به سوى پروردگارش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گيرد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متواتر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عبارات مختلفى نقل شده كه مهم ترين دليل اختلاف عبارات آن، تعدّد صدور آن در مواقع مختلف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مصادر گوناگون اين روايت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إحقاق الحق و إزهاق الباطل،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ميرحامد حسين هندى تمامى مجلدات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كتاب عبقات الانوار را به بحث پيرامون سند و دلالت اين حديث اختصاص داده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متواتر از پيامبر اكرم صلى الله عليه و آله و سلم كه مى 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مَثَلُ أَهْلِ بَيْتِي فِيكُمْ كَمَثَلِ سَفِينَةِ نُوحٍ‌، مَنْ رَكِبَهَا نَجَا، وَ مَنْ تَخَلَّفَ عَنْهَا غَرِق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امالى الطوسى،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دربارۀ مصادر اين روايت در منابع اهل سنّت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سفينه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دارد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مى روم و دو چيز گرانبها در ميان شما مى 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كتاب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ديگرى عترت من و اهل بيت من؛ اين دو هرگز از يكديگر جدا نمى شوند تا روز قيامت در نزد حوض كوثر، بر من وارد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اين دو متمسّك شويد، هيچگاه گمراه نخواهيد شد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را اطاعت كنيد و پيامبر و اولياى امر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كنيد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چه شيرين است نام هاى شما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حق فرزند بر پدر اينكه براى او نام نيكو قرار دهد، و وى را نيكو تربيت نمايد، و به او قرآن تعليم دهد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دربارۀ آثار اسم گذارى به نام اهل بيت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يَدْخُلُ الْفَقْرُ بَيْتاً فِيهِ اسْمُ مُحَمَّدٍ أَوْ أَحْمَدَ أَوْ عَلِيٍّ أَوِ الْحَسَنِ أَوِ الْحُسَيْنِ أَوْ جَعْفَرٍ أَوْ طَالِبٍ أَوْ عَبْدِ اللَّهِ أَوْ فَاطِمَةَ مِنَ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در باب آداب نام گذارى فرزندان، فراوان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شاهدان به غايبان و پدران به فرزندان تا روز قيامت اين پيام را ابلاغ كنند و برسانند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را دوست داريد، از من پيروى كنيد تا خدا دوستتان بدارد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بر چنين رفتارى توانا نيستيد، ولى مرا با ورع و كوشش در عبادت، و پاكدامنى و درستى، يارى كنيد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خدا همه گناهان را مى آمرزد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خداست كه خود توبه پذير مهربان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قَوْماً اسْتَقْبَلُوا عَلِيّاً فَسَلَّمُوا عَلَيْهِ وَ قَالُوا نَحْنُ شِيعَتُكُمْ يَا أَمِيرَالْمُؤْمِنِينَ فَقَالَ مَا لِي لَا أَرَى عَلَيْكُمْ سِيمَاءَ الشِّيعَةِ قَالُوا وَ مَا سِيمَاءُ الشِّيعَةِ يَا أَمِيرَ الْمُؤْمِنِينَ فَقَالَ صُفْرُ الْوُجُوهِ مِنَ السَّهَرِ عُمْشُ الْعُيُونِ مِنَ الْبُكَاءِ خُمْصُ الْبُطُونِ ذُبُلُ الشِّفَاهِ حُدْبُ الظُّهُورِ مِنَ الْقِيَامِ عَلَيْهِمْ عِبَرُ الْخَاشِعِين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روايت ديگرى، مشابه همين روايت، تقيّد به ظواهر ظرع، انجام واجبات و ترك محرّمات، رعايت حقوق مردم و پرهيز از ظلم، از خصوصيات و علامت شيعيان شمرده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قَوْماً أَتَوْهُ فِي أَمْرٍ مِنْ أُمُورِ الدُّنْيَا يَسْأَلُونَهُ فَتَوَسَّلُوا إِلَيْهِ فِيهِ بِأَنْ قَالُوا نَحْنُ مِنْ شِيعَتِكَ يَا أَمِيرَ الْمُؤْمِنِينَ فَنَظَرَ إِلَيْهِمْ ص طَوِيلًا ثُمَّ قَالَ مَا أَعْرِفُكُمْ وَ لَا أَرَى عَلَيْكُمْ أَثَراً مِمَّا تَقُولُونَ إِنَّمَا شِيعَتُنَا مَنْ آمَنَ بِاللَّهِ وَ رَسُولُهُ وَ عَمِلَ بِطَاعَتِهِ وَ اجْتَنَبَ مَعَاصِيَهُ وَ أَطَاعَنَا فِيمَا أَمَرَنَا بِهِ وَ دَعَوْنَا إِلَيْهِ شِيعَتَنَا رُعَاةَ الشَّمْسِ وَ الْقَمَرِ وَ النُّجُومِ يَعْنِي ص لِلْوُقُوفِ عَلَى مَوَاقِيتِ الصَّلَاةِ شِيعَتُنَا ذُبُلٌ شِفَاهُهُمْ خُمُصٌ بُطُونُهُمْ تُعْرَفُ الرَّهْبَانِيَّةُ فِي وُجُوهِهِمْ لَيْسَ مِنْ شِيعَتِنَا مَنْ أَخَذَ غَيْرَ حَقِّهِ وَ لَا مَنْ ظَلَمَ النَّاسَ وَ لَا مَنْ تَنَاوَلَ مَا لَيْسَ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مناقب آل ابى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كسى نزد شما آمد كه دين و اخلاق او مورد رضايت است، به او همسر بدهيد؛ اگر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كار نبنديد، در زمين فتنه و فسادى بزرگ پديد خواهد آمد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فى المناقب،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أَيُّمَا مُؤْمِنٍ مَنَعَ مُؤْمِناً شَيْئاً مِمَّا يَحْتَاجُ إِلَيْهِ وَ هُوَ يَقْدِرُ عَلَيْهِ مِنْ عِنْدِهِ أَوْ مِنْ عِنْدِ غَيْرِهِ أَقَامَهُ اللَّهُ يَوْمَ الْقِيَامَةِ مُسْوَدّاً وَجْهُهُ مُزْرَقَّةً عَيْنَاهُ مَغْلُولَةً يَدَاهُ إِلَى عُنُقِهِ فَيُقَالُ هَذَا الْخَائِنُ الَّذِي خَانَ اللَّهَ وَ رَسُولَهُ ثُمَّ يُؤْمَرُ بِهِ إِلَى النَّارِ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از خدا پروا كنيد؛ و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تقرب جوييد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وسيله هاى به سوى خدا هستيم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نام هاى نيكو به خدا اختصاص دارد، پس او را با آنها بخوانيد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قسم ما أسماء الحسناى الهى هستيم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كَانَتْ لَهُ إِلَى اللَّهِ عَزَّ وَ جَلَّ حَاجَةٌ فَلْيَبْدَأْ بِالصَّلَاةِ عَلَى مُحَمَّدٍ وَ آلِهِ ثُمَّ يَسْأَلُ حَاجَتَهُ ثُمَّ يَخْتِمُ بِالصَّلَاةِ عَلَى مُحَمَّدٍ وَ آلِ مُحَمَّدٍ فَإِنَّ اللَّهَ عَزَّ وَ جَلَّ أَكْرَمُ مِنْ أَنْ يَقْبَلَ الطَّرَفَيْنِ وَ يَدَعَ الْوَسَطَ إِذَا كَانَتِ الصَّلَاةُ عَلَى مُحَمَّدٍ وَ آلِ مُحَمَّدٍ لَا تُحْجَبُ عَنْه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آنان وقتى به خود ستم كرده بودند، پيش تو مى آمدند و از خدا آمرزش مى خواستند و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آنان طلب آمرزش مى كرد، قطعاً خدا را توبه پذيرِ مهربان مى يافتند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خوددارى و امتناع دارد از اينكه كارها را جز از راه أسباب و وسائل، فراهم آورد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آمده است كه حتّى پيامبر اكرم صلى الله عليه و آله و سلم و اميرالمؤمنين عليه السلام، در دعاهاى خود، يكديگر را واسطه قرار مى داده اند؛ پيامبر گرامى صلى الله عليه و آله و سلم در نماز مى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بِحَقِّ عَلِيِّ بْنِ أَبِي طَالِبٍ ع عَبْدِكَ اغْفِرْ لِلْخَاطِئِينَ مِنْ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اميرالمؤمنين عليه السلام در ركوع و سجود نماز خويش مى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بِحَقِّ مُحَمَّدٍ عَبْدِكَ وَ رَسُولِكَ اغْفِرْ لِلْخَاطِئِينَ مِنْ شِيعَتِي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الدرالنظيم،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زندگى بايد به اين مطلب توجه داشت كه همۀ نعمت ها از طرف خداست و همه چيز از سوى او 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همه چيز از خداست و مربّى همۀ هستى هم، صددرصد خداست؛ امّا اين مربّى، به انسان ها دستور داده كه بين خود و او، واسطه قرار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وَ اِبْتَغُوا إِلَيْهِ اَلْوَسِيلَةَ‌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ولى چنين نيست، به پروردگارت قَسَم كه ايمان نمى آورند، مگر آنكه تو را در مورد آنچه ميان آنان مايه اختلاف است داور گردانند؛ سپس از حكمى كه كرده اى در دل هايشان احساس ناراحتى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نكنند، و كاملاً سرِ تسليم فرود آورند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حارث همدانىّ‌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هركس بميرد، مؤمن باشد يا منافق، مرا مى بيند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إِنَّكَ سَتَرَى عِنْدَ مَوْتِكَ حُضُورَ آبَائِي لَكَ وَ وَصِيَّتَهُمْ مَلَكَ الْمَوْتِ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كارى مى خواهيد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بكنيد، كه به زودى خدا و پيامبر او و مؤمنان در كردار شما خواهند نگريست، و به زودى به سوى داناى نهان و آشكار بازگردانيده مى شويد؛ پس شما را به آنچه انجام مى داديد آگاه خواهد كرد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آنان را پيشوايانى قرار داديم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آدَمَ ع لَمَّا أَصَابَ الْخَطِيئَةَ كَانَتْ تَوْبَتُهُ أَنْ قَالَ اللَّهُمَّ إِنِّي أَسْأَلُكَ بِحَقِّ مُحَمَّدٍ وَ آلِ مُحَمَّدٍ لَمَّا غَفَرْتَ لِي فَغَفَرَهَا اللَّهُ لَهُ وَ إِنَّ نُوحاً لَمَّا رَكِبَ فِي السَّفِينَةِ وَ خَافَ الْغَرَقَ قَالَ اللَّهُمَّ إِنِّي أَسْأَلُكَ بِحَقِّ مُحَمَّدٍ وَ آلِ مُحَمَّدٍ لَمَّا أَنْجَيْتَنِي مِنَ الْغَرَقِ فَنَجَّاهُ اللَّهُ عَنْهُ وَ إِنَّ إِبْرَاهِيمَ ع لَمَّا أُلْقِيَ فِي النَّارِ قَالَ اللَّهُمَّ إِنِّي أَسْأَلُكَ بِحَقِّ مُحَمَّدٍ وَ آلِ مُحَمَّدٍ لَمَّا أَنْجَيْتَنِي مِنْهَا فَجَعَلَهَا اللَّهُ عَلَيْهِ بَرْداً وَ سَلاماً وَ إِنَّ مُوسَى ع لَمَّا أَلْقَى عَصَاهُ وَ أَوْجَسَ فِي نَفْسِهِ خِيفَةً قَالَ اللَّهُمَّ إِنِّي أَسْأَلُكَ بِحَقِّ مُحَمَّدٍ وَ آلِ مُحَمَّدٍ لَمَّا آمَنْتَنِي فَقَالَ اللَّهُ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 إِنَّكَ أَنْتَ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كيست آن كس كه جز به اذن او در پيشگاهش شفاعت كند؟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 از قول بت پرستان نقل مى كند كه آنان بت را شفيع و واسطۀ بين خود و خدا مى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شُفَعاؤُنا عِنْدَ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اينها نزد خدا شفاعتگران ما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نَعْبُدُهُمْ إِلاّٰ لِيُقَرِّبُونٰا إِلَى اَللّٰهِ زُلْفىٰ‌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آنها را جز براى اينكه ما را هر چه بيشتر به خدا نزديك</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جملۀ اين كتاب ها، مجموعۀ مباحث اصول دين و فروع دين حضرت آيت الله العظمى مظاهرى مى باشد كه به صورت مجزّا و مكرر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اخيراً مؤسسۀ فرهنگى مطالعاتى الزّهرا هر دو دوره از مباحث حضرت استاد را در يك جلد،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آئين رستگارى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كرده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در راه ما كوشيده اند، به يقين راه هاى خود را بر آنان مى نماييم و در حقيقت، خدا با نيكوكاران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جماعت پيامبران، به اندازۀ عقول مردم با ايشان سخن مى گوييم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 بميرد و امام زمانش را نشناسد، به مرگ زمان جاهليّت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برخى از منابع اين روايت در آثار اهل سنّت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مرگ در حال كفر و نفاق مرده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سخنى پاك كه مانند درختى پاك است كه ريشه اش استوار و شاخه اش در آسمان است‌؟ ميوه اش را هر دم به اذن پروردگارش مى دهد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مردم حاكمى لازم است چه نيكوكار و چه بدكار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پيشامدهاى تازه كه رخ مى دهد، به راويان احاديث ما مراجعه كنيد كه آنها حجّت من بر شما هستند و من حجّت خدا بر ايشان هستم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الولاية و الحكومة الاسلاميه؛ نكته هايى پيرامون ولايت فقيه و حكومت دينى</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ولى چنين نيست، به پروردگارت قَسَم كه ايمان نمى آورند، مگر آنكه تو را در مورد آنچه ميان آنان مايه اختلاف است داور گردانند؛ سپس از حكمى كه كرده اى در دلهايشان احساس ناراحتى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نكنند، و كاملاً سرِ تسليم فرود آورند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راستى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پيامبران خود را با دلايل آشكار روانه كرديم و با آنها كتاب و ترازو را فرود آورديم تا مردم به انصاف برخيزند، و آهن را كه در آن براى مردم خطرى سخت و سودهايى است، پديد آورديم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آنان را پيشوايانى قرار داديم كه به فرمان ما هدايت مى كردند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ابراهيم را پروردگارش با كلماتى بيازمود، و وى آن همه را به انجام رسانيد،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پيشواى مردم قرار دادم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دودمانم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پيمان من به بيدادگران نمى رسد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بدين گونه شما را امّتى ميانه قرار داديم، تا بر مردم گواه باشيد؛ و پيامبر بر شما گواه باشد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وسيلۀ شما شما آغاز كرد و با شما پايان مى دهد؛ به واسطۀ شما باران مى بارد و به واسطۀ شما آسمان را حفظ مى كند كه بر زمين نيفتد؛ مگر به اذن خودش؛ و به واسطۀ شما غم و اندوه را رفع مى كند و سختى را گشايش مى دهد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دعاء العديلة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بركت او همۀ هستى روزى داده مى شود و به خاطر وجود او، زمين و آسمان پابرجا و ثابت شده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زمين جانشينى خواهم گماشت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روح خود در آن دميدم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آفرين باد بر خدا كه بهترين آفرينندگان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همۀ فرشتگان يكسره سجده كردند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مؤمن نزد خداوند متعال، برتر و بالاتر از ملك مقرّب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راستى ما فرزندان آدم را گرامى داشتيم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امانت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 و بار 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آسمان ها و زمين و كوه ها عرضه كرديم، پس، از برداشتن آن سر باز زدند و از آن هراسناك شدند،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آن را برداشت؛ راستى او ستمگرى نادان بود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ندانسته ايد كه خدا آنچه را كه در آسمان ها و آنچه را كه در زمين است، مسخّر شما ساخته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 را براى خود پَروردم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براستى انسان را در نيكوترين اعتدال آفريديم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كسى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به قصاص قتل،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فسادى در زمين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بكشد، چنان است كه گويى همه مردم را كشته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كس كسى را زنده بدارد، چنان است كه گويى تمام مردم را زنده داشته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قَوْلُ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نَفْساً بِغَيْرِ نَفْسٍ فَكَأَنَّما قَتَلَ النَّاسَ جَمِيعاً وَ مَنْ أَحْياها فَكَأَنَّما أَحْيَا النَّاسَ جَمِيعاً قَالَ مَنْ أَخْرَجَهَا مِنْ ضَلَالٍ إِلَى هُدًى فَكَأَنَّمَا أَحْيَاهَا وَ مَنْ أَخْرَجَهَا مِنْ هُدًى إِلَى ضَلَالٍ فَقَدْ قَتَلَهَا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مردم، از پروردگارتان كه شما را از نفس واحدى آفريد و جفتش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آفريد، و از آن دو، مردان و زنان بسيارى پراكنده كرد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مردم، ما شما را از مرد و زنى آفريديم، و شما را ملّت ملّت و قبيله قبيله گردانيديم تا با يكديگر شناسايى متقابل حاصل كنيد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آنانند كه رحمت پروردگارت را تقسيم مى كنند؟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 آنان را در زندگى دنيا ميانشان تقسيم كرده ايم، و برخى از آنان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درجات، بالاتر از بعضى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داده ايم تا بعضى از آنها بعضى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خدمت گيرند، و رحمت پروردگار تو از آنچه آنان مى اندوزند بهتر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كه امكانات وسيعى دارند، بايد از امكانات وسيع خود انفاق كنند و آنها كه تنگدستند، از آنچه كه خدا به آنها داده انفاق نمايند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يكديگر را به شكيبايى و مهربانى سفارش كرده اند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كه به غيب ايمان مى آورند، و نماز را بر پا مى دارند، و از آنچه به ايشان روزى داده ايم انفاق مى كنند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الطوسى،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كنزالفوائد،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نام خداوند رحمتگر مهربان، آيا كسى را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 را دروغ مى خواند، ديدى‌؟ اين همان كس است كه يتيم را به سختى مى راند، و به خوراك دادن بينوا ترغيب نمى كند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زر و سيم را گنجينه مى كنند و آن را در راه خدا هزينه نمى كنند، ايشان را از عذابى دردناك خبر ده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كه صبح كند در حالى كه همّ و غمّش برآوردن حوائج مسلمانان نباشد، مسلمان نيست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به آنان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خدا به شما روزى داده انفاق كنيد، كسانى كه كافر شده اند، به آنان كه ايمان آورده اند،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كسى را بخورانيم كه اگر خدا مى خواست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را مى خورانيد؟ شما جز در گمراهىِ آشكارى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نيستيد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نهج البلاغه، خطبۀ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المعارج،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الاسراء،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فصل سوّم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بر دينِ دوست و همنشين خود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فَإِنَّمَا يُعْرَفُ الرَّجُلُ بِأَشْكَالِهِ وَ أَقْرَانِهِ وَ يُنْسَبُ إِلَى أَصْحَابِهِ وَ إِخْوَانِه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اعتَبِرُوا الأَرضَ بِأَسمائِها، وَ اعتَبِرُوا الصَّاحِبَ بِالصّاحِبِ‌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همنشين بد، به شدّت برحذر باش؛ زيرا تو به واسطۀ او شناخته مى شوى</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واى، كاش فلانى را دوست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نگرفته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به گمراهى كشانيد پس از آنكه قرآن به من رسيده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شيطان همواره فروگذارندۀ انسان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لِأَبِي عَبْدِ اللَّهِ ع صَدِيقٌ لَا يَكَادُ يُفَارِقُهُ إِذَا ذَهَبَ مَكَاناً فَبَيْنَمَا هُوَ يَمْشِي مَعَهُ فِي الْحَذَّاءِينَ وَ مَعَهُ غُلَامٌ لَهُ سِنْدِيٌّ يَمْشِي خَلْفَهُمَا إِذَا الْتَفَتَ الرَّجُلُ يُرِيدُ غُلَامَهُ ثَلَاثَ مَرَّاتٍ فَلَمْ يَرَهُ فَلَمَّا نَظَرَ فِي الرَّابِعَةِ قَالَ يَا ابْنَ الْفَاعِلَةِ أَيْنَ كُنْتَ قَالَ فَرَفَعَ أَبُو عَبْدِ اللَّهِ ع يَدَهُ فَصَكَّ بِهَا جَبْهَةَ نَفْسِهِ ثُمَّ قَالَ سُبْحَانَ اللَّهِ تَقْذِفُ أُمَّهُ قَدْ كُنْتُ أَرَى أَنَّ لَكَ وَرَعاً فَإِذَا لَيْسَ لَكَ وَرَعٌ فَقَالَ جُعِلْتُ فِدَاكَ إِنَّ أُمَّهُ سِنْدِيَّةٌ مُشْرِكَةٌ فَقَالَ أَ مَا عَلِمْتَ أَنَّ لِكُلِّ أُمَّةٍ نِكَاحاً تَنَحَّ عَنِّي قَالَ فَمَا رَأَيْتُهُ يَمْشِي مَعَهُ حَتَّى فَرَّقَ الْمَوْتُ بَيْنَهُمَا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آثار حضرت استاد در موضوع خانواده،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خانه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خانواده در اسلام، تربيت فرزند از نظر اسلام، اخلاق و جوان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اخلاق در خانواده، پاسخ به پرسش هاى ازدواج و خانواده، اخلاقيات العلاقة الزوجيه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نشانه هاى او اينكه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خودتان همسرانى براى شما آفريد تا بدان ها آرام گيريد، و ميانتان دوستى و رحمت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در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مردمى كه مى انديشند قطعاً نشانه هايى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براى شما لباسى هستند و شما براى آنان لباسى هستيد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ببخشاييد و درگذريد و بيامرزيد، به راستى خدا آمرزنده مهربان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فرزند تا هفت سال حاكم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آزاد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 هفت سال بنده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بايد كاملا تحت تربيت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هفت سالۀ سوّم وزير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مورد مشورت قرار گيرد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اوّلين نيكى مرد به فرزندش آن است كه اسم نيكو براى او انتخاب نمايد؛ پس هر يك از شما براى فرزند خود، اسم خوب انتخاب كند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وى را نيكو تربيت نمايد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مكارم الاخلاق،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او قرآن تعليم دهد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پروردگار تو مقرّر كرد كه جز او را مپرستيد و به پدر و 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يكى از آن دو يا هر دو، در كنار تو به سالخوردگى رسيدند 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مگو و به آنان پرخاش مكن و با آنها سخنى شايسته بگوى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سر مهربانى، بال فروتنى بر آنان بگستر و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آن دو را رحمت كن چنان كه مرا در خُردى پروردند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تو را وادارند تا در باره چيزى كه تو را بدان دانشى نيست به من شرك ورزى، از آنان فرمان مبر،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دنيا به خوبى با آنان معاشرت كن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تو را به تنگ آوردند، حتى با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ملامت مكن و اگر تو را مورد ضرب و كتك قرار دادند، با تندى و خشونت پرخاش مكن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خشنودى خداوند در خشنودى پدر و مادر است و ناخشنودى خدا در ناخشنودى ايشان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جَعْفَرٍ الْخَثْعَمِيُّ قَالَ أَعْطَانِي الصَّادِقُ عليه السلام صُرَّةً فَقَالَ لِي ادْفَعْهَا إِلَى رَجُلٍ مِنْ بَنِي هَاشِمٍ وَ لَا تُعْلِمْهُ أَنِّي أَعْطَيْتُكَ شَيْئاً قَالَ فَأَتَيْتُهُ قَالَ جَزَاهُ اللَّهُ خَيْراً مَا يَزَالُ كُلَّ حِينٍ يَبْعَثُ بِهَا فَنَعِيشُ بِهِ إِلَى قَابِلٍ وَ لَكِنِّي لَا يَصِلُنِي جَعْفَرٌ بِدِرْهَمٍ فِي كَثْرَةِ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خثعمى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عليه السلام كيسه زرى به من داده و فرمودند اين كيسه را به فلانى از بنى هاشم بده و به او نگو من آن را داده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من بردم و كيسه را دادم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مرد هاشمى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خدا به كسى كه اين كيسه را داده، خير بدهد، او هر سال آن قدر به من كمك مى كند كه تا سال ديگر ما را كافى است؛ ولى جعفر بن محمّد با آن ثروتى كه دارد يك درهم به ما نمى دهد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نَعْلَمُ شَيْئاً يَزِيدُ فِي الْعُمُرِ إِلَّا صِلَةَ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مى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كه عمر را زياد كند جز صله رحم نمى دانيم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صِلَةُ الرَّحِمِ فَإِنَّهَا مَثْرَاةٌ فِي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صله رحم عامل ازدياد ثروت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صِلَةُ الْأَرْحَامِ تُزَكِّي الْأَعْمَالَ وَ تُنْمِي الْأَمْوَالَ وَ تَدْفَعُ الْبَلْوَى وَ تُيَسِّرُ الْحِسَابَ وَ تُنْسِئُ فِي الْأَجَلِ‌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صِلَةُ الرَّحِمِ وَ حُسْنُ الْجِوَارِ يَعْمُرَانِ الدِّيَار وَ يَزِيدَانِ فِي الْأَعْمَارِ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صله رحم و خوشرفتارى با همسايه، شهرها را آباد و و عمرها را زياد مى كنند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قَطِيعَةُ الرَّحِمِ تَحْجُبُ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رحم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حجاب مى شود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قَطِيعَةُ الرَّحِمِ يُورِثُ 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 رحم باعث فقر و تنگدستى مى شود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قَاطِعُ رَحِمٍ‌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قاطع رحم به بهشت نمى رود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چون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كردم و از روح خويش در آن دميدم، سجده كنان براى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بيفتيد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همه فرشتگان يكسره سجده كردند؛ مگر ابليس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 نمود و از كافران شد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او بهترم؛ مرا از آتش آفريده اى و او را از گِل آفريده اى</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شو، كه تو رانده اى</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فَاعْتَبِرُوا بِمَا كَانَ مِنْ فِعْلِ اللَّهِ بِإِبْلِيسَ إِذْ أَحْبَطَ عَمَلَهُ الطَّوِيلَ وَ جَهْدَهُ الْجَهِيدَ وَ كَانَ قَدْ عَبَدَ اللَّهَ سِتَّةَ آلَافِ سَنَةٍ لَا يُدْرَى أَ مِنْ سِنِي الدُّنْيَا أَمْ مِنْ سِنِي الْآخِرَةِ عَنْ كِبْرِ سَاعَةٍ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كار خدا دربارۀ شيطان عبرت گيريد كه عبادت و بندگى بسيار و منتها سعى و كوشش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اثر تكبّر و سركشيش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و تباه ساخت، در صورتى كه خداوند را شش هزار سال بندگى كرد كه معلوم نيست از سال هاى دنيايى است يا سال هاى آخرتى، امّا با ساعتى تكبّر همه را نابود كرد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تا روز جزا لعنت من بر تو باد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سَأَلْتُهُ عَنْ إِنْظَارِ اللَّهِ تَعَالَى إِبْلِيسَ وَقْتاً مَعْلُوماً ذَكَرَهُ فِي كِتَابِهِ فَقَالَ فَإِنَّكَ مِنَ الْمُنْظَرِينَ إِلى يَوْمِ الْوَقْتِ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الْوَقْتُ الْمَعْلُومُ يَوْمُ قِيَامِ الْقَائِمِ فَإِذَا بَعَثَهُ اللَّهُ كَانَ فِي مَسْجِدِ الْكُوفَةِ وَ جَاءَ إِبْلِيسُ حَتَّى يَجْثُوَ عَلَى رُكْبَتَيْهِ فَيَقُولُ يَا وَيْلَاهُ مِنْ هَذَا الْيَوْمِ فَيَأْخُذُ بِنَاصِيَتِهِ فَيَضْرِبُ عُنُقَهُ فَذَلِكَ يَوْمُ الْوَقْتِ الْمَعْلُومِ مُنْتَهَى أَجَلِهِ‌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تو از مهلت يافتگانى، تا روز معيّنِ معلوم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عزّت تو سوگند كه همگى را جدّاً از راه به در مى برم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هرآينه جهنّم را از تو و از هر كس از آنان كه تو را پيروى كند، از همگى شان، خواهم انباشت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شيطان براى آدمى دشمنى آشكار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فرزندان آدم، مگر با شما عهد نكرده بودم كه شيطان را مپرستيد، زيرا وى دشمن آشكار شماست‌؟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فرزندان آدم، زنهار تا شيطان شما را به فتنه نيندازد؛ چنان كه پدر و مادر شما را از بهشت بيرون راند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كه او را بر كسانى كه ايمان آورده اند، و بر پروردگارشان توكّل مى كنند، تسلّطى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تسلّط او فقط بر كسانى است كه وى را به سرپرستى برمى گيرند، و بر كسانى كه آنها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 مى ورزند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حقيقت، شيطان ها به دوستان خود وسوسه مى كنند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حقيقت، تو را بر بندگان من تسلّطى نيست، و حمايتگرى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 بس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عزّت تو سوگند كه همگى را جدّاً از راه به در مى 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بندگان پاكدل تو را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از 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 دل بگرداند، بر او شيطانى مى گماريم تا براى وى دمسازى باشد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كس شيطان يار او باشد، چه بد همدمى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او فرشتگانى است كه پى در پى او را به فرمان خدا از پيش رو و از پشت سرش پاسدارى مى كنند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آنگاه از پيش رو و از پشت سرشان و از طرف راست و از طرف چپشان بر آنها مى تازم، و بيشترشان را شكرگزار نخواهى يافت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بَيْنَ أَيْدِيهِمْ فَهُوَ مِنْ قِبَلِ الْآخِرَةِ لَأُخْبِرَنَّهُمْ أَنَّهُ لَا جَنَّةَ وَ لَا نَارَ وَ لَا نُشُورَ، وَ أَمَّا خَلْفَهُمْ يَقُولُ مِنْ قِبَلِ دُنْيَاهُمْ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آمُرُهُمْ بِجَمْعِ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آمُرُهُمْ أَنْ لَا يَصِلُوا فِي أَمْوَالِهِمْ رَحِماً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يُعْطُوا مِنْهُ 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آمُرُهُمْ أَنْ يُقَلِّلُوا عَلَى ذُرِّيَّاتِهِمْ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أُخَوِّفُهُمْ عَلَيْهِمُ الضَّيْعَةَ‌، وَ أَمَّا عَنْ أَيْمَانِهِمْ يَقُولُ مِنْ قِبَلِ دِينِهِمْ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كَانُوا عَلَى ضَلَالَةٍ زَيَّنْتُهَا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كَانُوا عَلَى هُدًى جَهَدْتُ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أُخْرِجَهُمْ مِنْهُ‌، وَ أَمَّا عَنْ شَمَائِلِهِمْ يَقُولُ منِ قِبَلِ اللَّذَّاتِ وَ الشَّهَوَات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بَيْنَمَا مُوسَى ع جَالِساً إِذْ أَقْبَلَ إِبْلِيسُ وَ عَلَيْهِ بُرْنُسٌ ذُو أَلْوَانٍ فَلَمَّا دَنَا مِنْ مُوسَى ع خَلَعَ الْبُرْنُسَ وَ قَامَ إِلَى مُوسَى فَسَلَّمَ عَلَيْهِ فَقَالَ لَهُ مُوسَى مَنْ أَنْتَ فَقَالَ أَنَا إِبْلِيسُ قَالَ أَنْتَ فَلَا قَرَّبَ اللَّهُ دَارَكَ قَالَ إِنِّي إِنَّمَا جِئْتُ لِأُسَلِّمَ عَلَيْكَ لِمَكَانِكَ مِنَ اللَّهِ قَالَ فَقَالَ لَهُ مُوسَى ع فَمَا هَذَا الْبُرْنُسُ قَالَ بِهِ أَخْتَطِفُ قُلُوبَ بَنِي آدَم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پاى از پى گام هاى شيطان منهيد، و هر كس پاى بر جاى گام هاى شيطان نهد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زشتكارى و ناپسند وامى دارد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 شما را از تهيدستى بيم مى دهد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آنان را سخت گمراه و دچار آرزوهاى دور و دراز خواهم كرد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وادارشان مى كنم تا گوش هاى دام ها را شكاف دهند، و وادارشان مى كنم تا آفريده خدا را دگرگون سازند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به آنان وعده مى دهد، و ايشان را در آرزوها مى افكند، و جز فريب به آنان وعده نمى دهد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شراب و قمار و بت ها و تيرهاى قرعه پليدند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عمل شيطانند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آنها دورى گزينيد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 مى 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را از ياد خدا و از نماز باز دارد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را كه شيطان اعمال آنان را برايشان بياراست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 آنان را فريفت و به آرزوهاى دور و درازشان انداخت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ايشان هر كه را توانستى با آواى خود تحريك كن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 آنان در اموال و اولاد شركت كن و به ايشان وعده بده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 ميانشان را به هم مى زند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پناه مى برم به پروردگار مردم، پادشاه مردم، معبودِ مردم، از شرّ وسوسه گر نهانى؛ آن كس كه در سينه هاى مردم وسوسه مى كند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مردم، از آنچه در زمين است حلال و پاكيزه را بخوريد، و از گام هاى شيطان پيروى مكنيد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همگى به اطاعت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درآييد، و گام هاى شيطان را دنبال مكنيد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مبادا شيطان شما را از راه به در بَرد، زيرا او براى شما دشمنى آشكار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شيطان مى خواهد با شراب و قمار، ميانِ شما دشمنى و كينه ايجاد كند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نديده اى كسانى را كه مى پندارند به آنچه به سوى تو نازل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پيش از تو نازل گرديده، ايمان آورده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خواهند داورىِ ميان خود را به سوى طاغوت ببرند، با آنكه قطعاً فرمان يافته اند كه بدان كفر ورزند،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مى خواهد آنان را به گمراهىِ دورى دراندازد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بر خدا، چيزى را كه نمى دانيد بربنديد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كار از كار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داورى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خدا به شما وعده داد وعده راست، و من به شما وعده دادم و با شما خلاف كردم، و مرا بر شما هيچ تسلطى نبود، جز اينكه شما را دعوت كردم و اجابتم نموديد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 ملامت نكنيد و خود را ملامت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فريادرس شما نيستم و شما هم فريادرس من نيستيد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به آنچه پيش از اين 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كار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مى دانستيد كافرم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نيرنگ 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نهايت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شما را از زيانكارترين مردم آگاه گردانم‌؟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اند كه كوشش شان در زندگى دنيا به هدر رفته و خود مى پندارند كه كار خوب انجام مى دهند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راهكارهاى عملى درمان وسواس،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اخلاق در خانه،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تو را بر بندگان من تسلّطى نيست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كه او را بر كسانى كه ايمان آورده اند، و بر پروردگارشان توكّل مى كنند، تسلّطى نيست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از وسوسه هاى شيطان ها به تو پناه مى 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پروردگارا، از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پيش من حاضر شوند به تو پناه مى برم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از شيطان وسوسه اى به تو رسد، به خدا پناه بَر، زيرا كه او شنواى داناست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چون قرآن مى خوانى از شيطانِ مطرود به خدا پناه بر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از 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 دل بگرداند، بر او شيطانى مى گماريم تا براى وى دمسازى باشد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 در راه وسوسه كردن برقرار و پابرجا نمى شود، مگر آنكه انسان از ذكر و ياد پروردگار متعال اعراض و غفلت كند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حقيقت، شيطان دشمن شماست،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دشمن گيريد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تفسير المحيط الاعظم،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خلاصة المنهج،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تفسير روح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در آسمان ها و آنچه در زمين است، خدايى را كه پادشاه پاك ارجمند فرزانه است، تسبيح مى گويند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آسمان هاى هفتگانه و زمين و هر كس كه در آنهاست او را تسبيح مى گويند، و هيچ چيز نيست مگر اينكه در حال ستايش، تسبيح او مى گويد، ولى شما تسبيح آنها را درنمى يابيد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راستى كه او همواره بردبار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آمرزنده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سوّم، بخش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راستى داوود را از جانب خويش مزيّتى عطا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كوه ها، با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تسبيح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صدا شويد، و اى پرندگان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هماهنگى كنيد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آفرينشِ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بخشايشگر هيچ گونه 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تفاوتى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بينى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نسبت به بندگانش مهربان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يس،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به شتر نمى نگرند كه چگونه آفريده شده‌؟ و به آسمان كه چگونه برافراشته شده‌؟ و به كوه ها كه چگونه برپا داشته شده‌؟ و به زمين كه چگونه گسترده شده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آنچه را در آسمان ها و آنچه را در زمين است به سود شما رام كرد؛ همه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در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مردمى كه مى انديشند نشانه هايى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مسلماً در آفرينش آسمان ها و زمين، و در پى يكديگر آمدن شب و روز، براى خردمندان نشانه هايى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قانع كننده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زودى نشانه هاى خود را در افق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گوناگون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دل هايشان بديشان خواهيم نمود، تا برايشان روشن گردد كه او خود حقّ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آنچه زمين مى روياند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خودشان و از آنچه نمى دانند، همه را نر و ماده گردانيده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مسئلۀ اختيار انسان، در جلد چهارم از مجموعۀ معرفت نفس، آمده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ندانسته ايد كه خدا آنچه را كه در آسمان ها و آنچه را كه در زمين است، مسخّر شما ساخته و نعمت هاى ظاهر و باطن خود را بر شما تمام كرده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نديده اند كه ما به قدرت خويش براى ايشان چهارپايانى آفريده ايم تا آنان مالك آنها باشند؟ و آنها را براى ايشان رام گردانيديم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برخى شان سوارى مى گيرند و از بعضى مى 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آنها سودها و نوشيدنى ها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چرا شكرگزار نيستيد؟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أبواب الحيوان و أصنافها و أحوالها و أحكامها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أَبْوَابُ أَحْكَامِ الدَّوَابِّ فِي السَّفَرِ وَ غَيْرِه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أَخَذَهَا أَمِينُكَ فَأَوْعِزْ إِلَيْهِ أَلَّا يَحُولَ بَيْنَ نَاقَةٍ وَ بَيْنَ فَصِيلِهَا وَ لَا يَمْصُرَ لَبَنَهَا فَيَضُرَّ ذَلِكَ بِوَلَدِهَا وَ لَا يَجْهَدَنَّهَا رُكُوباً وَ لْيَعْدِلْ بَيْنَ صَوَاحِبَاتِهَا فِي ذَلِكَ وَ بَيْنَهَا وَ لْيُرَفِّهْ عَلَى اللَّاغِبِ وَ لْيَسْتَأْنِ بِالنَّقِبِ وَ الظَّالِعِ وَ لْيُورِدْهَا مَا تَمُرُّ بِهِ مِنَ الْغُدُرِ وَ لَا يَعْدِلْ بِهَا عَنْ نَبْتِ الْأَرْضِ إِلَى جَوَادِّ الطُّرُقِ وَ لْيُرَوِّحْهَا فِي السَّاعَاتِ وَ لْيُمْهِلْهَا عِنْدَ النِّطَافِ وَ الْأَعْشَابِ حَتَّى تَأْتِيَنَا بِإِذْنِ اللَّه بُدَّناً مُنْقِيَاتٍ غَيْرَ مُتْعَبَاتٍ وَ لَا مَجْهُودَات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حَجَّ عَلِيُّ بْنُ الْحُسَيْنِ ع عَلَى نَاقَةٍ لَهُ أَرْبَعِينَ حَجَّةً فَمَا قَرَعَهَا بِسَوْطٍ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سجّاد عليه السلام با شترى چهل مرتبه حج به جا آوردند، ولى يك شلاّق هم به او نزدند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حَجَجْتُ مَعَ عَلِيِّ بْنِ الْحُسَيْنِ ع فَالْتَاثَتْ عَلَيْهِ النَّاقَةُ فِي سَيْرِهَا فَأَشَارَ إِلَيْهَا بِالْقَضِيبِ ثُمَّ قَالَ آهِ لَوْ لَا الْقِصَاصُ وَ رَدَّ يَدَهُ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سالى همراه با امام على بن الحسين عليهما السلام به حج مشرّف م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شتر آن حضرت از راه رفتن كندى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با تازيانه اى كه در دست داشتند به حيوان اشاره كردند و سپس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قصاص نبود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ميزدم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دست خود را از طرف شتر به عقب كشيدند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وادارشان مى كنم تا گوش هاى دام ها را شكاف دهند، و وادارشان مى كنم تا آفريده خدا را دگرگون سازند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نهى فرمود از داغ نهادن بر صورت حيوانات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صورت و روى حيوانات را داغ نزنيد؛ زيرا آنان تسبيح مى گويند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زنى به واسطه اينكه گربه اى را حبس كرد تا از تشنگى جان داد گرفتار 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گرديد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الطوسى،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رَجُلٌ شَيْخٌ نَاسِكٌ يَعْبُدُ اللَّهَ فِي بَنِي إِسْرَائِيلَ‌، فَبَيْنَا هُوَ يُصَلِّي وَ هُوَ فِي عِبَادَتِهِ‌، إِذْ بَصُرَ بِغُلَامَيْنِ صَبِيَّيْنِ‌، قَدْ أَخَذَا دِيكاً وَ هُمَا يَنْتِفَانِ رِيشَهُ‌، فَأَقْبَلَ عَلَى مَا هُوَ فِيهِ مِنَ الْعِبَادَةِ‌، وَ لَمْ يَنْهَهُمَا عَنْ ذَلِكَ‌، فَأَوْحَى اللَّهُ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سِيخِي بِعَبْدِي، فَسَاخَتْ بِهِ الْأَرْضُ‌، فَهُوَ يَهْوِي فِي الدُّرْدُورِ أَبَدَ الْآبِدِينَ وَ دَهْرَ الدَّاهِرِينَ‌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لِكُلِّ شَيْ‌ءٍ حُرْمَةً وَ حُرْمَةُ الْبَهَائِمِ فِي وُجُوهِهَا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چيزى حرمت و حريمى دارد و حريم حيوانات در صورت آنان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مكارم الاخلاق،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ملائكه به خانه اى كه در آن سگ هست، وارد نمى شوند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سار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من العرج، فكان فيما بين العرج و الطّلوب، نظر إلى كلبة تهرّ على أولادها و هم حولها يرضعونها، فأمر رجلا من أصحابه يقال له جعيل بن سراقة أن يقوم حذاءها، لا يعرض لها أحد من الجيش و لأولادها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آن وقايع، داستان مربوط به مرحوم سيّد شفتى بود كه در جلد ششم از معرفت نفس، ذكر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خداست كه آسمان ها و زمين را آفريد، و از آسمان آبى فرستاد، و به وسيله آن از ميوه ها براى شما روزى بيرون آورد، و كشتى را براى شما رام گردانيد تا به فرمان او در دريا روان شود، و رودها را براى شما مسخّر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خورشيد و ماه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پيوسته روانند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شما رام گردانيد و شب و روز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مسخّر شما ساخت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نخل ها را آتش نزنيد و نخلستان ها را در آب غرق نكنيد؛ درختان ميوه دار را قطع ننماييد و زراعت ها را به آتش نكشيد كه شايد بدان ها نياز پيدا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چهارپايان و حيواناتى را كه از گوشت آنها استفاده مى شود، نكُشيد، جز آنكه براى خوردن، چاره اى نداشته باشيد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همان مقدار اكتفا كنيد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پيامبراكرم صلى الله عليه و آله و سلم نهى فرمودند از اينكه سم در سرزمين مشركان ريخته شود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 يعلى،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غَسْلُ الْإِنَاءِ وَ كَسْحُ الْفِنَاءِ مَجْلَبَةٌ لِلرِّزْقِ‌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 الزِّنَا وَ كَنْسُ الْفِنَاءِ وَ غَسْلُ الْإِنَاءِ مَجْلَبَةٌ لِلْغَنَاء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چيز زنده اى را از آب پديد آورديم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عوالى اللئالى،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سكونت جز با سه چيز مطبوع و دلپسند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هواى خوش و آب فراوان گوارا و زمين حاصل خيز</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فرورفتن در مشتهيات نفس از راه حلال،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 شود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فرورفتن در مشتهيات نفس و خواهش هاى نفسانى از راه حرام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نامند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هدردادن نعمت هاى الهى، نظير نابودكردن مال و عمر و آبرو و مانند اينها،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كه شما را از زمين آفريد، و آبادى آن را به شما واگذاشت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اميرالمؤمنين عليه السلام بيل مى زدند و زمين ها را آباد مى كردند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آنچه را كِشت مى كنيد، ملاحظه كرده ايد؟ آيا شما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يارى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زراعت مى كنيد، يا ماييم كه زراعت مى كنيم‌؟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آن را پديدار كرده ايد، يا ما پديدآورنده ايم‌؟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فرد مسلمانى نيست كه درختى بكارد يا زراعتى را بنشاند و انسان يا حيوان يا پرنده اى از محصول آن بخورد، جز آنكه براى او صدقه محسوب مى شود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سِتَّةٌ تَلْحَقُ الْمُؤْمِنَ بَعْدَ وَفَاتِهِ وَلَدٌ يَسْتَغْفِرُ لَهُ وَ مُصْحَفٌ يُخَلِّفُهُ وَ غَرْسٌ يَغْرِسُهُ وَ قَلِيبٌ يَحْفِرُهُ وَ صَدَقَةٌ يُجْرِيهَا وَ سُنَّةٌ يُؤْخَذُ بِهَا مِنْ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چيز پس از وفات مؤمن هم به او 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فرزندى كه براى او طلب آمرزش كند، كتابى كه پس از او به جا بماند، نهالى كه آن را برنشاند، چاه آبى كه آن را حفر كند، صدقه اى كه آن را جريان بخشد و سنّت نيكويى كه پس از او هم انجام شود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طلح و سدر را سيراب كند، گويى مؤمن تشنه اى را سيراب كرده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اوست كسى كه زمين را براى شما رام گردانيد، پس در فراخناى آن رهسپار شويد و از روزى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بخوريد و رستاخيز به سوىِ اوست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مردم شهرها ايمان آورده و به تقوا گراييده بودند، قطعاً بركاتى از آسمان و زمين برايشان مى گشوديم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اى قوم من، از پروردگارتان آمرزش بخواهيد، سپس به درگاه او توبه 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آسمان بر شما بارش فراوان فرستد و نيرويى بر نيروى شما بيفزايد، و تبهكارانه روى بر مگردانيد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خدا شهرى را مثل زده است كه امن و امان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روزيش از هر سو فراوان مى رسيد،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هاى خدا را ناسپاسى كردند، و خدا هم به سزاى آنچه انجام مى دادند، طعم گرسنگى و هراس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چشانيد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سبب آنچه دست هاى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مردمان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فراهم آورده، فساد در خشكى و دريا نمودار شده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image" Target="media/image2.jpeg"/><Relationship Id="rId363" Type="http://schemas.openxmlformats.org/officeDocument/2006/relationships/image" Target="media/image2.jpeg"/><Relationship Id="rId364" Type="http://schemas.openxmlformats.org/officeDocument/2006/relationships/footer" Target="footer357.xml"/><Relationship Id="rId365" Type="http://schemas.openxmlformats.org/officeDocument/2006/relationships/footnotes" Target="footnotes.xml"/><Relationship Id="rId366" Type="http://schemas.openxmlformats.org/officeDocument/2006/relationships/numbering" Target="numbering.xml"/><Relationship Id="rId367" Type="http://schemas.openxmlformats.org/officeDocument/2006/relationships/fontTable" Target="fontTable.xml"/><Relationship Id="rId368" Type="http://schemas.openxmlformats.org/officeDocument/2006/relationships/settings" Target="settings.xml"/><Relationship Id="rId3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364</Pages>
  <Words>63165</Words>
  <Characters>238989</Characters>
  <CharactersWithSpaces>299676</CharactersWithSpaces>
  <Paragraphs>2633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2026-08-25T16:25:13Z</dcterms:created>
  <dc:creator>ghaemiyeh.com</dc:creator>
  <dc:description/>
  <dc:language>en-US</dc:language>
  <cp:lastModifiedBy/>
  <dcterms:modified xsi:type="dcterms:W3CDTF">2026-08-25T19:55:24Z</dcterms:modified>
  <cp:revision>1</cp:revision>
  <dc:subject/>
  <dc:title>معرفت نفس جلد 7</dc:title>
</cp:coreProperties>
</file>

<file path=docProps/custom.xml><?xml version="1.0" encoding="utf-8"?>
<Properties xmlns="http://schemas.openxmlformats.org/officeDocument/2006/custom-properties" xmlns:vt="http://schemas.openxmlformats.org/officeDocument/2006/docPropsVTypes"/>
</file>