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 و سلوک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43319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643321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643323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1643325_1280447820">
            <w:r>
              <w:rPr>
                <w:webHidden/>
                <w:rStyle w:val="IndexLink"/>
                <w:rtl w:val="true"/>
              </w:rPr>
              <w:t>ديباچه</w:t>
            </w:r>
            <w:r>
              <w:rPr>
                <w:rStyle w:val="IndexLink"/>
                <w:rtl w:val="true"/>
              </w:rPr>
              <w:tab/>
            </w:r>
            <w:r>
              <w:rPr>
                <w:rStyle w:val="IndexLink"/>
              </w:rPr>
              <w:t>17</w:t>
            </w:r>
          </w:hyperlink>
        </w:p>
        <w:p>
          <w:pPr>
            <w:pStyle w:val="Contents2"/>
            <w:tabs>
              <w:tab w:val="clear" w:pos="8743"/>
              <w:tab w:val="right" w:pos="9026" w:leader="dot"/>
            </w:tabs>
            <w:rPr/>
          </w:pPr>
          <w:hyperlink w:anchor="__RefHeading___Toc11643327_1280447820">
            <w:r>
              <w:rPr>
                <w:webHidden/>
                <w:rStyle w:val="IndexLink"/>
                <w:rtl w:val="true"/>
              </w:rPr>
              <w:t>فصل اول</w:t>
            </w:r>
            <w:r>
              <w:rPr>
                <w:rStyle w:val="IndexLink"/>
                <w:rtl w:val="true"/>
              </w:rPr>
              <w:t xml:space="preserve">: </w:t>
            </w:r>
            <w:r>
              <w:rPr>
                <w:rStyle w:val="IndexLink"/>
                <w:rtl w:val="true"/>
              </w:rPr>
              <w:t>سرآغاز منزل تخليه</w:t>
            </w:r>
            <w:r>
              <w:rPr>
                <w:rStyle w:val="IndexLink"/>
                <w:rtl w:val="true"/>
              </w:rPr>
              <w:tab/>
            </w:r>
            <w:r>
              <w:rPr>
                <w:rStyle w:val="IndexLink"/>
              </w:rPr>
              <w:t>21</w:t>
            </w:r>
          </w:hyperlink>
        </w:p>
        <w:p>
          <w:pPr>
            <w:pStyle w:val="Contents3"/>
            <w:tabs>
              <w:tab w:val="clear" w:pos="8459"/>
              <w:tab w:val="right" w:pos="9026" w:leader="dot"/>
            </w:tabs>
            <w:rPr/>
          </w:pPr>
          <w:hyperlink w:anchor="__RefHeading___Toc11643329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643331_1280447820">
            <w:r>
              <w:rPr>
                <w:webHidden/>
                <w:rStyle w:val="IndexLink"/>
                <w:rtl w:val="true"/>
              </w:rPr>
              <w:t>تعالى روحى انسان</w:t>
            </w:r>
            <w:r>
              <w:rPr>
                <w:rStyle w:val="IndexLink"/>
                <w:rtl w:val="true"/>
              </w:rPr>
              <w:tab/>
            </w:r>
            <w:r>
              <w:rPr>
                <w:rStyle w:val="IndexLink"/>
              </w:rPr>
              <w:t>23</w:t>
            </w:r>
          </w:hyperlink>
        </w:p>
        <w:p>
          <w:pPr>
            <w:pStyle w:val="Contents3"/>
            <w:tabs>
              <w:tab w:val="clear" w:pos="8459"/>
              <w:tab w:val="right" w:pos="9026" w:leader="dot"/>
            </w:tabs>
            <w:rPr/>
          </w:pPr>
          <w:hyperlink w:anchor="__RefHeading___Toc11643333_1280447820">
            <w:r>
              <w:rPr>
                <w:webHidden/>
                <w:rStyle w:val="IndexLink"/>
                <w:rtl w:val="true"/>
              </w:rPr>
              <w:t>حركت استكمالى</w:t>
            </w:r>
            <w:r>
              <w:rPr>
                <w:rStyle w:val="IndexLink"/>
                <w:rtl w:val="true"/>
              </w:rPr>
              <w:tab/>
            </w:r>
            <w:r>
              <w:rPr>
                <w:rStyle w:val="IndexLink"/>
              </w:rPr>
              <w:t>27</w:t>
            </w:r>
          </w:hyperlink>
        </w:p>
        <w:p>
          <w:pPr>
            <w:pStyle w:val="Contents3"/>
            <w:tabs>
              <w:tab w:val="clear" w:pos="8459"/>
              <w:tab w:val="right" w:pos="9026" w:leader="dot"/>
            </w:tabs>
            <w:rPr/>
          </w:pPr>
          <w:hyperlink w:anchor="__RefHeading___Toc11643335_1280447820">
            <w:r>
              <w:rPr>
                <w:webHidden/>
                <w:rStyle w:val="IndexLink"/>
                <w:rtl w:val="true"/>
              </w:rPr>
              <w:t>گذرى بر منازل سيروسلوك</w:t>
            </w:r>
            <w:r>
              <w:rPr>
                <w:rStyle w:val="IndexLink"/>
                <w:rtl w:val="true"/>
              </w:rPr>
              <w:tab/>
            </w:r>
            <w:r>
              <w:rPr>
                <w:rStyle w:val="IndexLink"/>
              </w:rPr>
              <w:t>30</w:t>
            </w:r>
          </w:hyperlink>
        </w:p>
        <w:p>
          <w:pPr>
            <w:pStyle w:val="Contents3"/>
            <w:tabs>
              <w:tab w:val="clear" w:pos="8459"/>
              <w:tab w:val="right" w:pos="9026" w:leader="dot"/>
            </w:tabs>
            <w:rPr/>
          </w:pPr>
          <w:hyperlink w:anchor="__RefHeading___Toc11643337_1280447820">
            <w:r>
              <w:rPr>
                <w:webHidden/>
                <w:rStyle w:val="IndexLink"/>
                <w:rtl w:val="true"/>
              </w:rPr>
              <w:t>معناى تخليه</w:t>
            </w:r>
            <w:r>
              <w:rPr>
                <w:rStyle w:val="IndexLink"/>
                <w:rtl w:val="true"/>
              </w:rPr>
              <w:tab/>
            </w:r>
            <w:r>
              <w:rPr>
                <w:rStyle w:val="IndexLink"/>
              </w:rPr>
              <w:t>32</w:t>
            </w:r>
          </w:hyperlink>
        </w:p>
        <w:p>
          <w:pPr>
            <w:pStyle w:val="Contents3"/>
            <w:tabs>
              <w:tab w:val="clear" w:pos="8459"/>
              <w:tab w:val="right" w:pos="9026" w:leader="dot"/>
            </w:tabs>
            <w:rPr/>
          </w:pPr>
          <w:hyperlink w:anchor="__RefHeading___Toc11643339_1280447820">
            <w:r>
              <w:rPr>
                <w:webHidden/>
                <w:rStyle w:val="IndexLink"/>
                <w:rtl w:val="true"/>
              </w:rPr>
              <w:t>جايگاه تخليه در سيروسلوك</w:t>
            </w:r>
            <w:r>
              <w:rPr>
                <w:rStyle w:val="IndexLink"/>
                <w:rtl w:val="true"/>
              </w:rPr>
              <w:tab/>
            </w:r>
            <w:r>
              <w:rPr>
                <w:rStyle w:val="IndexLink"/>
              </w:rPr>
              <w:t>34</w:t>
            </w:r>
          </w:hyperlink>
        </w:p>
        <w:p>
          <w:pPr>
            <w:pStyle w:val="Contents3"/>
            <w:tabs>
              <w:tab w:val="clear" w:pos="8459"/>
              <w:tab w:val="right" w:pos="9026" w:leader="dot"/>
            </w:tabs>
            <w:rPr/>
          </w:pPr>
          <w:hyperlink w:anchor="__RefHeading___Toc11643341_1280447820">
            <w:r>
              <w:rPr>
                <w:webHidden/>
                <w:rStyle w:val="IndexLink"/>
                <w:rtl w:val="true"/>
              </w:rPr>
              <w:t>قرآن، كتاب اخلاق و پيامبر، معلّم اخلاق</w:t>
            </w:r>
            <w:r>
              <w:rPr>
                <w:rStyle w:val="IndexLink"/>
                <w:rtl w:val="true"/>
              </w:rPr>
              <w:tab/>
            </w:r>
            <w:r>
              <w:rPr>
                <w:rStyle w:val="IndexLink"/>
              </w:rPr>
              <w:t>36</w:t>
            </w:r>
          </w:hyperlink>
        </w:p>
        <w:p>
          <w:pPr>
            <w:pStyle w:val="Contents3"/>
            <w:tabs>
              <w:tab w:val="clear" w:pos="8459"/>
              <w:tab w:val="right" w:pos="9026" w:leader="dot"/>
            </w:tabs>
            <w:rPr/>
          </w:pPr>
          <w:hyperlink w:anchor="__RefHeading___Toc11643343_1280447820">
            <w:r>
              <w:rPr>
                <w:webHidden/>
                <w:rStyle w:val="IndexLink"/>
                <w:rtl w:val="true"/>
              </w:rPr>
              <w:t>تأكيد مكرّر قرآن بر پاك سازى نفس</w:t>
            </w:r>
            <w:r>
              <w:rPr>
                <w:rStyle w:val="IndexLink"/>
                <w:rtl w:val="true"/>
              </w:rPr>
              <w:tab/>
            </w:r>
            <w:r>
              <w:rPr>
                <w:rStyle w:val="IndexLink"/>
              </w:rPr>
              <w:t>39</w:t>
            </w:r>
          </w:hyperlink>
        </w:p>
        <w:p>
          <w:pPr>
            <w:pStyle w:val="Contents3"/>
            <w:tabs>
              <w:tab w:val="clear" w:pos="8459"/>
              <w:tab w:val="right" w:pos="9026" w:leader="dot"/>
            </w:tabs>
            <w:rPr/>
          </w:pPr>
          <w:hyperlink w:anchor="__RefHeading___Toc11643345_1280447820">
            <w:r>
              <w:rPr>
                <w:webHidden/>
                <w:rStyle w:val="IndexLink"/>
                <w:rtl w:val="true"/>
              </w:rPr>
              <w:t>نگرشى اخلاقى به داستان قوم ثمود</w:t>
            </w:r>
            <w:r>
              <w:rPr>
                <w:rStyle w:val="IndexLink"/>
                <w:rtl w:val="true"/>
              </w:rPr>
              <w:tab/>
            </w:r>
            <w:r>
              <w:rPr>
                <w:rStyle w:val="IndexLink"/>
              </w:rPr>
              <w:t>40</w:t>
            </w:r>
          </w:hyperlink>
        </w:p>
        <w:p>
          <w:pPr>
            <w:pStyle w:val="Contents3"/>
            <w:tabs>
              <w:tab w:val="clear" w:pos="8459"/>
              <w:tab w:val="right" w:pos="9026" w:leader="dot"/>
            </w:tabs>
            <w:rPr/>
          </w:pPr>
          <w:hyperlink w:anchor="__RefHeading___Toc11643347_1280447820">
            <w:r>
              <w:rPr>
                <w:webHidden/>
                <w:rStyle w:val="IndexLink"/>
                <w:rtl w:val="true"/>
              </w:rPr>
              <w:t>ترسيم اخلاقى قرآن كريم</w:t>
            </w:r>
            <w:r>
              <w:rPr>
                <w:rStyle w:val="IndexLink"/>
                <w:rtl w:val="true"/>
              </w:rPr>
              <w:tab/>
            </w:r>
            <w:r>
              <w:rPr>
                <w:rStyle w:val="IndexLink"/>
              </w:rPr>
              <w:t>42</w:t>
            </w:r>
          </w:hyperlink>
        </w:p>
        <w:p>
          <w:pPr>
            <w:pStyle w:val="Contents3"/>
            <w:tabs>
              <w:tab w:val="clear" w:pos="8459"/>
              <w:tab w:val="right" w:pos="9026" w:leader="dot"/>
            </w:tabs>
            <w:rPr/>
          </w:pPr>
          <w:hyperlink w:anchor="__RefHeading___Toc11643349_1280447820">
            <w:r>
              <w:rPr>
                <w:webHidden/>
                <w:rStyle w:val="IndexLink"/>
                <w:rtl w:val="true"/>
              </w:rPr>
              <w:t>اهميّت جهاد با نفس در روايات</w:t>
            </w:r>
            <w:r>
              <w:rPr>
                <w:rStyle w:val="IndexLink"/>
                <w:rtl w:val="true"/>
              </w:rPr>
              <w:tab/>
            </w:r>
            <w:r>
              <w:rPr>
                <w:rStyle w:val="IndexLink"/>
              </w:rPr>
              <w:t>44</w:t>
            </w:r>
          </w:hyperlink>
        </w:p>
        <w:p>
          <w:pPr>
            <w:pStyle w:val="Contents3"/>
            <w:tabs>
              <w:tab w:val="clear" w:pos="8459"/>
              <w:tab w:val="right" w:pos="9026" w:leader="dot"/>
            </w:tabs>
            <w:rPr/>
          </w:pPr>
          <w:hyperlink w:anchor="__RefHeading___Toc11643351_1280447820">
            <w:r>
              <w:rPr>
                <w:webHidden/>
                <w:rStyle w:val="IndexLink"/>
                <w:rtl w:val="true"/>
              </w:rPr>
              <w:t>ضرورت عقلى پاك سازى نفس</w:t>
            </w:r>
            <w:r>
              <w:rPr>
                <w:rStyle w:val="IndexLink"/>
                <w:rtl w:val="true"/>
              </w:rPr>
              <w:tab/>
            </w:r>
            <w:r>
              <w:rPr>
                <w:rStyle w:val="IndexLink"/>
              </w:rPr>
              <w:t>45</w:t>
            </w:r>
          </w:hyperlink>
        </w:p>
        <w:p>
          <w:pPr>
            <w:pStyle w:val="Contents2"/>
            <w:tabs>
              <w:tab w:val="clear" w:pos="8743"/>
              <w:tab w:val="right" w:pos="9026" w:leader="dot"/>
            </w:tabs>
            <w:rPr/>
          </w:pPr>
          <w:hyperlink w:anchor="__RefHeading___Toc11643353_1280447820">
            <w:r>
              <w:rPr>
                <w:webHidden/>
                <w:rStyle w:val="IndexLink"/>
                <w:rtl w:val="true"/>
              </w:rPr>
              <w:t>فصل دوّم</w:t>
            </w:r>
            <w:r>
              <w:rPr>
                <w:rStyle w:val="IndexLink"/>
                <w:rtl w:val="true"/>
              </w:rPr>
              <w:t xml:space="preserve">: </w:t>
            </w:r>
            <w:r>
              <w:rPr>
                <w:rStyle w:val="IndexLink"/>
                <w:rtl w:val="true"/>
              </w:rPr>
              <w:t>توجّهات و نگرش هاى پيش از ورود به منزل تخليه</w:t>
            </w:r>
            <w:r>
              <w:rPr>
                <w:rStyle w:val="IndexLink"/>
                <w:rtl w:val="true"/>
              </w:rPr>
              <w:tab/>
            </w:r>
            <w:r>
              <w:rPr>
                <w:rStyle w:val="IndexLink"/>
              </w:rPr>
              <w:t>49</w:t>
            </w:r>
          </w:hyperlink>
        </w:p>
        <w:p>
          <w:pPr>
            <w:pStyle w:val="Contents3"/>
            <w:tabs>
              <w:tab w:val="clear" w:pos="8459"/>
              <w:tab w:val="right" w:pos="9026" w:leader="dot"/>
            </w:tabs>
            <w:rPr/>
          </w:pPr>
          <w:hyperlink w:anchor="__RefHeading___Toc11643355_12804478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1643357_1280447820">
            <w:r>
              <w:rPr>
                <w:webHidden/>
                <w:rStyle w:val="IndexLink"/>
                <w:rtl w:val="true"/>
              </w:rPr>
              <w:t>توجه اوّل</w:t>
            </w:r>
            <w:r>
              <w:rPr>
                <w:rStyle w:val="IndexLink"/>
                <w:rtl w:val="true"/>
              </w:rPr>
              <w:t xml:space="preserve">: </w:t>
            </w:r>
            <w:r>
              <w:rPr>
                <w:rStyle w:val="IndexLink"/>
                <w:rtl w:val="true"/>
              </w:rPr>
              <w:t>اهميّت فراوان پاك سازى نفس</w:t>
            </w:r>
            <w:r>
              <w:rPr>
                <w:rStyle w:val="IndexLink"/>
                <w:rtl w:val="true"/>
              </w:rPr>
              <w:tab/>
            </w:r>
            <w:r>
              <w:rPr>
                <w:rStyle w:val="IndexLink"/>
              </w:rPr>
              <w:t>52</w:t>
            </w:r>
          </w:hyperlink>
        </w:p>
        <w:p>
          <w:pPr>
            <w:pStyle w:val="Contents3"/>
            <w:tabs>
              <w:tab w:val="clear" w:pos="8459"/>
              <w:tab w:val="right" w:pos="9026" w:leader="dot"/>
            </w:tabs>
            <w:rPr/>
          </w:pPr>
          <w:hyperlink w:anchor="__RefHeading___Toc11643359_1280447820">
            <w:r>
              <w:rPr>
                <w:webHidden/>
                <w:rStyle w:val="IndexLink"/>
                <w:rtl w:val="true"/>
              </w:rPr>
              <w:t>توجه دوّم</w:t>
            </w:r>
            <w:r>
              <w:rPr>
                <w:rStyle w:val="IndexLink"/>
                <w:rtl w:val="true"/>
              </w:rPr>
              <w:t xml:space="preserve">: </w:t>
            </w:r>
            <w:r>
              <w:rPr>
                <w:rStyle w:val="IndexLink"/>
                <w:rtl w:val="true"/>
              </w:rPr>
              <w:t>پاك سازى نفس واجب است</w:t>
            </w:r>
            <w:r>
              <w:rPr>
                <w:rStyle w:val="IndexLink"/>
                <w:rtl w:val="true"/>
              </w:rPr>
              <w:t>!</w:t>
              <w:tab/>
            </w:r>
            <w:r>
              <w:rPr>
                <w:rStyle w:val="IndexLink"/>
              </w:rPr>
              <w:t>55</w:t>
            </w:r>
          </w:hyperlink>
        </w:p>
        <w:p>
          <w:pPr>
            <w:pStyle w:val="Contents3"/>
            <w:tabs>
              <w:tab w:val="clear" w:pos="8459"/>
              <w:tab w:val="right" w:pos="9026" w:leader="dot"/>
            </w:tabs>
            <w:rPr/>
          </w:pPr>
          <w:hyperlink w:anchor="__RefHeading___Toc11643361_1280447820">
            <w:r>
              <w:rPr>
                <w:webHidden/>
                <w:rStyle w:val="IndexLink"/>
                <w:rtl w:val="true"/>
              </w:rPr>
              <w:t>توجه سوّم</w:t>
            </w:r>
            <w:r>
              <w:rPr>
                <w:rStyle w:val="IndexLink"/>
                <w:rtl w:val="true"/>
              </w:rPr>
              <w:t xml:space="preserve">: </w:t>
            </w:r>
            <w:r>
              <w:rPr>
                <w:rStyle w:val="IndexLink"/>
                <w:rtl w:val="true"/>
              </w:rPr>
              <w:t>همه صفت رذيله داريم</w:t>
            </w:r>
            <w:r>
              <w:rPr>
                <w:rStyle w:val="IndexLink"/>
                <w:rtl w:val="true"/>
              </w:rPr>
              <w:t>!</w:t>
              <w:tab/>
            </w:r>
            <w:r>
              <w:rPr>
                <w:rStyle w:val="IndexLink"/>
              </w:rPr>
              <w:t>59</w:t>
            </w:r>
          </w:hyperlink>
        </w:p>
        <w:p>
          <w:pPr>
            <w:pStyle w:val="Contents3"/>
            <w:tabs>
              <w:tab w:val="clear" w:pos="8459"/>
              <w:tab w:val="right" w:pos="9026" w:leader="dot"/>
            </w:tabs>
            <w:rPr/>
          </w:pPr>
          <w:hyperlink w:anchor="__RefHeading___Toc11643363_1280447820">
            <w:r>
              <w:rPr>
                <w:webHidden/>
                <w:rStyle w:val="IndexLink"/>
                <w:rtl w:val="true"/>
              </w:rPr>
              <w:t>توجه چهارم</w:t>
            </w:r>
            <w:r>
              <w:rPr>
                <w:rStyle w:val="IndexLink"/>
                <w:rtl w:val="true"/>
              </w:rPr>
              <w:t xml:space="preserve">: </w:t>
            </w:r>
            <w:r>
              <w:rPr>
                <w:rStyle w:val="IndexLink"/>
                <w:rtl w:val="true"/>
              </w:rPr>
              <w:t>مبارزه با صفات رذيله دشوار است</w:t>
            </w:r>
            <w:r>
              <w:rPr>
                <w:rStyle w:val="IndexLink"/>
                <w:rtl w:val="true"/>
              </w:rPr>
              <w:t>!</w:t>
              <w:tab/>
            </w:r>
            <w:r>
              <w:rPr>
                <w:rStyle w:val="IndexLink"/>
              </w:rPr>
              <w:t>66</w:t>
            </w:r>
          </w:hyperlink>
        </w:p>
        <w:p>
          <w:pPr>
            <w:pStyle w:val="Contents3"/>
            <w:tabs>
              <w:tab w:val="clear" w:pos="8459"/>
              <w:tab w:val="right" w:pos="9026" w:leader="dot"/>
            </w:tabs>
            <w:rPr/>
          </w:pPr>
          <w:hyperlink w:anchor="__RefHeading___Toc11643365_1280447820">
            <w:r>
              <w:rPr>
                <w:webHidden/>
                <w:rStyle w:val="IndexLink"/>
                <w:rtl w:val="true"/>
              </w:rPr>
              <w:t>توجه پنجم</w:t>
            </w:r>
            <w:r>
              <w:rPr>
                <w:rStyle w:val="IndexLink"/>
                <w:rtl w:val="true"/>
              </w:rPr>
              <w:t xml:space="preserve">: </w:t>
            </w:r>
            <w:r>
              <w:rPr>
                <w:rStyle w:val="IndexLink"/>
                <w:rtl w:val="true"/>
              </w:rPr>
              <w:t>بدون فضل و رحمت الهى خودسازى ممكن نيست</w:t>
            </w:r>
            <w:r>
              <w:rPr>
                <w:rStyle w:val="IndexLink"/>
                <w:rtl w:val="true"/>
              </w:rPr>
              <w:t>!</w:t>
              <w:tab/>
            </w:r>
            <w:r>
              <w:rPr>
                <w:rStyle w:val="IndexLink"/>
              </w:rPr>
              <w:t>71</w:t>
            </w:r>
          </w:hyperlink>
        </w:p>
        <w:p>
          <w:pPr>
            <w:pStyle w:val="Contents2"/>
            <w:tabs>
              <w:tab w:val="clear" w:pos="8743"/>
              <w:tab w:val="right" w:pos="9026" w:leader="dot"/>
            </w:tabs>
            <w:rPr/>
          </w:pPr>
          <w:hyperlink w:anchor="__RefHeading___Toc11643367_1280447820">
            <w:r>
              <w:rPr>
                <w:webHidden/>
                <w:rStyle w:val="IndexLink"/>
                <w:rtl w:val="true"/>
              </w:rPr>
              <w:t>فصل سوّم</w:t>
            </w:r>
            <w:r>
              <w:rPr>
                <w:rStyle w:val="IndexLink"/>
                <w:rtl w:val="true"/>
              </w:rPr>
              <w:t xml:space="preserve">: </w:t>
            </w:r>
            <w:r>
              <w:rPr>
                <w:rStyle w:val="IndexLink"/>
                <w:rtl w:val="true"/>
              </w:rPr>
              <w:t>راهكارهاى پاك سازى نفس</w:t>
            </w:r>
            <w:r>
              <w:rPr>
                <w:rStyle w:val="IndexLink"/>
                <w:rtl w:val="true"/>
              </w:rPr>
              <w:tab/>
            </w:r>
            <w:r>
              <w:rPr>
                <w:rStyle w:val="IndexLink"/>
              </w:rPr>
              <w:t>75</w:t>
            </w:r>
          </w:hyperlink>
        </w:p>
        <w:p>
          <w:pPr>
            <w:pStyle w:val="Contents3"/>
            <w:tabs>
              <w:tab w:val="clear" w:pos="8459"/>
              <w:tab w:val="right" w:pos="9026" w:leader="dot"/>
            </w:tabs>
            <w:rPr/>
          </w:pPr>
          <w:hyperlink w:anchor="__RefHeading___Toc11643369_12804478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1643371_1280447820">
            <w:r>
              <w:rPr>
                <w:webHidden/>
                <w:rStyle w:val="IndexLink"/>
                <w:rtl w:val="true"/>
              </w:rPr>
              <w:t>راهكارهاى علمى و عملى پاك سازى نفس</w:t>
            </w:r>
            <w:r>
              <w:rPr>
                <w:rStyle w:val="IndexLink"/>
                <w:rtl w:val="true"/>
              </w:rPr>
              <w:tab/>
            </w:r>
            <w:r>
              <w:rPr>
                <w:rStyle w:val="IndexLink"/>
              </w:rPr>
              <w:t>77</w:t>
            </w:r>
          </w:hyperlink>
        </w:p>
        <w:p>
          <w:pPr>
            <w:pStyle w:val="Contents4"/>
            <w:tabs>
              <w:tab w:val="clear" w:pos="8176"/>
              <w:tab w:val="right" w:pos="9026" w:leader="dot"/>
            </w:tabs>
            <w:rPr/>
          </w:pPr>
          <w:hyperlink w:anchor="__RefHeading___Toc11643373_12804478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1643375_1280447820">
            <w:r>
              <w:rPr>
                <w:webHidden/>
                <w:rStyle w:val="IndexLink"/>
                <w:rtl w:val="true"/>
              </w:rPr>
              <w:t>راهكار اوّل</w:t>
            </w:r>
            <w:r>
              <w:rPr>
                <w:rStyle w:val="IndexLink"/>
                <w:rtl w:val="true"/>
              </w:rPr>
              <w:t xml:space="preserve">: </w:t>
            </w:r>
            <w:r>
              <w:rPr>
                <w:rStyle w:val="IndexLink"/>
                <w:rtl w:val="true"/>
              </w:rPr>
              <w:t>يقظه</w:t>
            </w:r>
            <w:r>
              <w:rPr>
                <w:rStyle w:val="IndexLink"/>
                <w:rtl w:val="true"/>
              </w:rPr>
              <w:tab/>
            </w:r>
            <w:r>
              <w:rPr>
                <w:rStyle w:val="IndexLink"/>
              </w:rPr>
              <w:t>79</w:t>
            </w:r>
          </w:hyperlink>
        </w:p>
        <w:p>
          <w:pPr>
            <w:pStyle w:val="Contents4"/>
            <w:tabs>
              <w:tab w:val="clear" w:pos="8176"/>
              <w:tab w:val="right" w:pos="9026" w:leader="dot"/>
            </w:tabs>
            <w:rPr/>
          </w:pPr>
          <w:hyperlink w:anchor="__RefHeading___Toc11643377_1280447820">
            <w:r>
              <w:rPr>
                <w:webHidden/>
                <w:rStyle w:val="IndexLink"/>
                <w:rtl w:val="true"/>
              </w:rPr>
              <w:t>راهكار دوّم</w:t>
            </w:r>
            <w:r>
              <w:rPr>
                <w:rStyle w:val="IndexLink"/>
                <w:rtl w:val="true"/>
              </w:rPr>
              <w:t xml:space="preserve">: </w:t>
            </w:r>
            <w:r>
              <w:rPr>
                <w:rStyle w:val="IndexLink"/>
                <w:rtl w:val="true"/>
              </w:rPr>
              <w:t>توبه</w:t>
            </w:r>
            <w:r>
              <w:rPr>
                <w:rStyle w:val="IndexLink"/>
                <w:rtl w:val="true"/>
              </w:rPr>
              <w:tab/>
            </w:r>
            <w:r>
              <w:rPr>
                <w:rStyle w:val="IndexLink"/>
              </w:rPr>
              <w:t>81</w:t>
            </w:r>
          </w:hyperlink>
        </w:p>
        <w:p>
          <w:pPr>
            <w:pStyle w:val="Contents4"/>
            <w:tabs>
              <w:tab w:val="clear" w:pos="8176"/>
              <w:tab w:val="right" w:pos="9026" w:leader="dot"/>
            </w:tabs>
            <w:rPr/>
          </w:pPr>
          <w:hyperlink w:anchor="__RefHeading___Toc11643379_1280447820">
            <w:r>
              <w:rPr>
                <w:webHidden/>
                <w:rStyle w:val="IndexLink"/>
                <w:rtl w:val="true"/>
              </w:rPr>
              <w:t>راهكار سوّم</w:t>
            </w:r>
            <w:r>
              <w:rPr>
                <w:rStyle w:val="IndexLink"/>
                <w:rtl w:val="true"/>
              </w:rPr>
              <w:t xml:space="preserve">: </w:t>
            </w:r>
            <w:r>
              <w:rPr>
                <w:rStyle w:val="IndexLink"/>
                <w:rtl w:val="true"/>
              </w:rPr>
              <w:t>تحصيل تقوا</w:t>
            </w:r>
            <w:r>
              <w:rPr>
                <w:rStyle w:val="IndexLink"/>
                <w:rtl w:val="true"/>
              </w:rPr>
              <w:tab/>
            </w:r>
            <w:r>
              <w:rPr>
                <w:rStyle w:val="IndexLink"/>
              </w:rPr>
              <w:t>86</w:t>
            </w:r>
          </w:hyperlink>
        </w:p>
        <w:p>
          <w:pPr>
            <w:pStyle w:val="Contents4"/>
            <w:tabs>
              <w:tab w:val="clear" w:pos="8176"/>
              <w:tab w:val="right" w:pos="9026" w:leader="dot"/>
            </w:tabs>
            <w:rPr/>
          </w:pPr>
          <w:hyperlink w:anchor="__RefHeading___Toc11643381_1280447820">
            <w:r>
              <w:rPr>
                <w:webHidden/>
                <w:rStyle w:val="IndexLink"/>
                <w:rtl w:val="true"/>
              </w:rPr>
              <w:t>راهكار چهارم</w:t>
            </w:r>
            <w:r>
              <w:rPr>
                <w:rStyle w:val="IndexLink"/>
                <w:rtl w:val="true"/>
              </w:rPr>
              <w:t xml:space="preserve">: </w:t>
            </w:r>
            <w:r>
              <w:rPr>
                <w:rStyle w:val="IndexLink"/>
                <w:rtl w:val="true"/>
              </w:rPr>
              <w:t>عمل به قانون مراقبه</w:t>
            </w:r>
            <w:r>
              <w:rPr>
                <w:rStyle w:val="IndexLink"/>
                <w:rtl w:val="true"/>
              </w:rPr>
              <w:tab/>
            </w:r>
            <w:r>
              <w:rPr>
                <w:rStyle w:val="IndexLink"/>
              </w:rPr>
              <w:t>94</w:t>
            </w:r>
          </w:hyperlink>
        </w:p>
        <w:p>
          <w:pPr>
            <w:pStyle w:val="Contents4"/>
            <w:tabs>
              <w:tab w:val="clear" w:pos="8176"/>
              <w:tab w:val="right" w:pos="9026" w:leader="dot"/>
            </w:tabs>
            <w:rPr/>
          </w:pPr>
          <w:hyperlink w:anchor="__RefHeading___Toc11643383_1280447820">
            <w:r>
              <w:rPr>
                <w:webHidden/>
                <w:rStyle w:val="IndexLink"/>
                <w:rtl w:val="true"/>
              </w:rPr>
              <w:t>راهكار پنجم</w:t>
            </w:r>
            <w:r>
              <w:rPr>
                <w:rStyle w:val="IndexLink"/>
                <w:rtl w:val="true"/>
              </w:rPr>
              <w:t xml:space="preserve">: </w:t>
            </w:r>
            <w:r>
              <w:rPr>
                <w:rStyle w:val="IndexLink"/>
                <w:rtl w:val="true"/>
              </w:rPr>
              <w:t>تفكّر و تعقّل</w:t>
            </w:r>
            <w:r>
              <w:rPr>
                <w:rStyle w:val="IndexLink"/>
                <w:rtl w:val="true"/>
              </w:rPr>
              <w:tab/>
            </w:r>
            <w:r>
              <w:rPr>
                <w:rStyle w:val="IndexLink"/>
              </w:rPr>
              <w:t>100</w:t>
            </w:r>
          </w:hyperlink>
        </w:p>
        <w:p>
          <w:pPr>
            <w:pStyle w:val="Contents4"/>
            <w:tabs>
              <w:tab w:val="clear" w:pos="8176"/>
              <w:tab w:val="right" w:pos="9026" w:leader="dot"/>
            </w:tabs>
            <w:rPr/>
          </w:pPr>
          <w:hyperlink w:anchor="__RefHeading___Toc11643385_1280447820">
            <w:r>
              <w:rPr>
                <w:webHidden/>
                <w:rStyle w:val="IndexLink"/>
                <w:rtl w:val="true"/>
              </w:rPr>
              <w:t>راهكار ششم</w:t>
            </w:r>
            <w:r>
              <w:rPr>
                <w:rStyle w:val="IndexLink"/>
                <w:rtl w:val="true"/>
              </w:rPr>
              <w:t xml:space="preserve">: </w:t>
            </w:r>
            <w:r>
              <w:rPr>
                <w:rStyle w:val="IndexLink"/>
                <w:rtl w:val="true"/>
              </w:rPr>
              <w:t>سير در تاريخ</w:t>
            </w:r>
            <w:r>
              <w:rPr>
                <w:rStyle w:val="IndexLink"/>
                <w:rtl w:val="true"/>
              </w:rPr>
              <w:tab/>
            </w:r>
            <w:r>
              <w:rPr>
                <w:rStyle w:val="IndexLink"/>
              </w:rPr>
              <w:t>103</w:t>
            </w:r>
          </w:hyperlink>
        </w:p>
        <w:p>
          <w:pPr>
            <w:pStyle w:val="Contents4"/>
            <w:tabs>
              <w:tab w:val="clear" w:pos="8176"/>
              <w:tab w:val="right" w:pos="9026" w:leader="dot"/>
            </w:tabs>
            <w:rPr/>
          </w:pPr>
          <w:hyperlink w:anchor="__RefHeading___Toc11643387_1280447820">
            <w:r>
              <w:rPr>
                <w:webHidden/>
                <w:rStyle w:val="IndexLink"/>
                <w:rtl w:val="true"/>
              </w:rPr>
              <w:t>راهكار هفتم</w:t>
            </w:r>
            <w:r>
              <w:rPr>
                <w:rStyle w:val="IndexLink"/>
                <w:rtl w:val="true"/>
              </w:rPr>
              <w:t xml:space="preserve">: </w:t>
            </w:r>
            <w:r>
              <w:rPr>
                <w:rStyle w:val="IndexLink"/>
                <w:rtl w:val="true"/>
              </w:rPr>
              <w:t>اقدام عملى با مبارزۀ منفى</w:t>
            </w:r>
            <w:r>
              <w:rPr>
                <w:rStyle w:val="IndexLink"/>
                <w:rtl w:val="true"/>
              </w:rPr>
              <w:tab/>
            </w:r>
            <w:r>
              <w:rPr>
                <w:rStyle w:val="IndexLink"/>
              </w:rPr>
              <w:t>116</w:t>
            </w:r>
          </w:hyperlink>
        </w:p>
        <w:p>
          <w:pPr>
            <w:pStyle w:val="Contents4"/>
            <w:tabs>
              <w:tab w:val="clear" w:pos="8176"/>
              <w:tab w:val="right" w:pos="9026" w:leader="dot"/>
            </w:tabs>
            <w:rPr/>
          </w:pPr>
          <w:hyperlink w:anchor="__RefHeading___Toc11643389_1280447820">
            <w:r>
              <w:rPr>
                <w:webHidden/>
                <w:rStyle w:val="IndexLink"/>
                <w:rtl w:val="true"/>
              </w:rPr>
              <w:t>راهكار هشتم</w:t>
            </w:r>
            <w:r>
              <w:rPr>
                <w:rStyle w:val="IndexLink"/>
                <w:rtl w:val="true"/>
              </w:rPr>
              <w:t xml:space="preserve">: </w:t>
            </w:r>
            <w:r>
              <w:rPr>
                <w:rStyle w:val="IndexLink"/>
                <w:rtl w:val="true"/>
              </w:rPr>
              <w:t>رسوخ محبّت خداوند در عمق جان</w:t>
            </w:r>
            <w:r>
              <w:rPr>
                <w:rStyle w:val="IndexLink"/>
                <w:rtl w:val="true"/>
              </w:rPr>
              <w:tab/>
            </w:r>
            <w:r>
              <w:rPr>
                <w:rStyle w:val="IndexLink"/>
              </w:rPr>
              <w:t>124</w:t>
            </w:r>
          </w:hyperlink>
        </w:p>
        <w:p>
          <w:pPr>
            <w:pStyle w:val="Contents4"/>
            <w:tabs>
              <w:tab w:val="clear" w:pos="8176"/>
              <w:tab w:val="right" w:pos="9026" w:leader="dot"/>
            </w:tabs>
            <w:rPr/>
          </w:pPr>
          <w:hyperlink w:anchor="__RefHeading___Toc11643391_1280447820">
            <w:r>
              <w:rPr>
                <w:webHidden/>
                <w:rStyle w:val="IndexLink"/>
                <w:rtl w:val="true"/>
              </w:rPr>
              <w:t>راهكار نهم</w:t>
            </w:r>
            <w:r>
              <w:rPr>
                <w:rStyle w:val="IndexLink"/>
                <w:rtl w:val="true"/>
              </w:rPr>
              <w:t xml:space="preserve">: </w:t>
            </w:r>
            <w:r>
              <w:rPr>
                <w:rStyle w:val="IndexLink"/>
                <w:rtl w:val="true"/>
              </w:rPr>
              <w:t>بهره مندى از استاد</w:t>
            </w:r>
            <w:r>
              <w:rPr>
                <w:rStyle w:val="IndexLink"/>
                <w:rtl w:val="true"/>
              </w:rPr>
              <w:tab/>
            </w:r>
            <w:r>
              <w:rPr>
                <w:rStyle w:val="IndexLink"/>
              </w:rPr>
              <w:t>131</w:t>
            </w:r>
          </w:hyperlink>
        </w:p>
        <w:p>
          <w:pPr>
            <w:pStyle w:val="Contents4"/>
            <w:tabs>
              <w:tab w:val="clear" w:pos="8176"/>
              <w:tab w:val="right" w:pos="9026" w:leader="dot"/>
            </w:tabs>
            <w:rPr/>
          </w:pPr>
          <w:hyperlink w:anchor="__RefHeading___Toc11643393_1280447820">
            <w:r>
              <w:rPr>
                <w:webHidden/>
                <w:rStyle w:val="IndexLink"/>
                <w:rtl w:val="true"/>
              </w:rPr>
              <w:t>راهكار دهم</w:t>
            </w:r>
            <w:r>
              <w:rPr>
                <w:rStyle w:val="IndexLink"/>
                <w:rtl w:val="true"/>
              </w:rPr>
              <w:t xml:space="preserve">: </w:t>
            </w:r>
            <w:r>
              <w:rPr>
                <w:rStyle w:val="IndexLink"/>
                <w:rtl w:val="true"/>
              </w:rPr>
              <w:t>دعا و توسّل</w:t>
            </w:r>
            <w:r>
              <w:rPr>
                <w:rStyle w:val="IndexLink"/>
                <w:rtl w:val="true"/>
              </w:rPr>
              <w:tab/>
            </w:r>
            <w:r>
              <w:rPr>
                <w:rStyle w:val="IndexLink"/>
              </w:rPr>
              <w:t>142</w:t>
            </w:r>
          </w:hyperlink>
        </w:p>
        <w:p>
          <w:pPr>
            <w:pStyle w:val="Contents2"/>
            <w:tabs>
              <w:tab w:val="clear" w:pos="8743"/>
              <w:tab w:val="right" w:pos="9026" w:leader="dot"/>
            </w:tabs>
            <w:rPr/>
          </w:pPr>
          <w:hyperlink w:anchor="__RefHeading___Toc11643395_1280447820">
            <w:r>
              <w:rPr>
                <w:webHidden/>
                <w:rStyle w:val="IndexLink"/>
                <w:rtl w:val="true"/>
              </w:rPr>
              <w:t>فصل چهارم</w:t>
            </w:r>
            <w:r>
              <w:rPr>
                <w:rStyle w:val="IndexLink"/>
                <w:rtl w:val="true"/>
              </w:rPr>
              <w:t xml:space="preserve">: </w:t>
            </w:r>
            <w:r>
              <w:rPr>
                <w:rStyle w:val="IndexLink"/>
                <w:rtl w:val="true"/>
              </w:rPr>
              <w:t>اهمّ رذائل اخلاقى، ريشه ها، پيامدها و راهكارهاى درمان</w:t>
            </w:r>
            <w:r>
              <w:rPr>
                <w:rStyle w:val="IndexLink"/>
                <w:rtl w:val="true"/>
              </w:rPr>
              <w:tab/>
            </w:r>
            <w:r>
              <w:rPr>
                <w:rStyle w:val="IndexLink"/>
              </w:rPr>
              <w:t>149</w:t>
            </w:r>
          </w:hyperlink>
        </w:p>
        <w:p>
          <w:pPr>
            <w:pStyle w:val="Contents3"/>
            <w:tabs>
              <w:tab w:val="clear" w:pos="8459"/>
              <w:tab w:val="right" w:pos="9026" w:leader="dot"/>
            </w:tabs>
            <w:rPr/>
          </w:pPr>
          <w:hyperlink w:anchor="__RefHeading___Toc11643397_12804478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1643399_1280447820">
            <w:r>
              <w:rPr>
                <w:webHidden/>
                <w:rStyle w:val="IndexLink"/>
                <w:rtl w:val="true"/>
              </w:rPr>
              <w:t>رذيلت اوّل</w:t>
            </w:r>
            <w:r>
              <w:rPr>
                <w:rStyle w:val="IndexLink"/>
                <w:rtl w:val="true"/>
              </w:rPr>
              <w:t xml:space="preserve">: </w:t>
            </w:r>
            <w:r>
              <w:rPr>
                <w:rStyle w:val="IndexLink"/>
                <w:rtl w:val="true"/>
              </w:rPr>
              <w:t>بى ثباتى</w:t>
            </w:r>
            <w:r>
              <w:rPr>
                <w:rStyle w:val="IndexLink"/>
                <w:rtl w:val="true"/>
              </w:rPr>
              <w:tab/>
            </w:r>
            <w:r>
              <w:rPr>
                <w:rStyle w:val="IndexLink"/>
              </w:rPr>
              <w:t>155</w:t>
            </w:r>
          </w:hyperlink>
        </w:p>
        <w:p>
          <w:pPr>
            <w:pStyle w:val="Contents3"/>
            <w:tabs>
              <w:tab w:val="clear" w:pos="8459"/>
              <w:tab w:val="right" w:pos="9026" w:leader="dot"/>
            </w:tabs>
            <w:rPr/>
          </w:pPr>
          <w:hyperlink w:anchor="__RefHeading___Toc11643401_1280447820">
            <w:r>
              <w:rPr>
                <w:webHidden/>
                <w:rStyle w:val="IndexLink"/>
                <w:rtl w:val="true"/>
              </w:rPr>
              <w:t>رذيلت دوم</w:t>
            </w:r>
            <w:r>
              <w:rPr>
                <w:rStyle w:val="IndexLink"/>
                <w:rtl w:val="true"/>
              </w:rPr>
              <w:t xml:space="preserve">: </w:t>
            </w:r>
            <w:r>
              <w:rPr>
                <w:rStyle w:val="IndexLink"/>
                <w:rtl w:val="true"/>
              </w:rPr>
              <w:t>شرك</w:t>
            </w:r>
            <w:r>
              <w:rPr>
                <w:rStyle w:val="IndexLink"/>
                <w:rtl w:val="true"/>
              </w:rPr>
              <w:tab/>
            </w:r>
            <w:r>
              <w:rPr>
                <w:rStyle w:val="IndexLink"/>
              </w:rPr>
              <w:t>158</w:t>
            </w:r>
          </w:hyperlink>
        </w:p>
        <w:p>
          <w:pPr>
            <w:pStyle w:val="Contents3"/>
            <w:tabs>
              <w:tab w:val="clear" w:pos="8459"/>
              <w:tab w:val="right" w:pos="9026" w:leader="dot"/>
            </w:tabs>
            <w:rPr/>
          </w:pPr>
          <w:hyperlink w:anchor="__RefHeading___Toc11643403_1280447820">
            <w:r>
              <w:rPr>
                <w:webHidden/>
                <w:rStyle w:val="IndexLink"/>
                <w:rtl w:val="true"/>
              </w:rPr>
              <w:t>رذيلت سوّم</w:t>
            </w:r>
            <w:r>
              <w:rPr>
                <w:rStyle w:val="IndexLink"/>
                <w:rtl w:val="true"/>
              </w:rPr>
              <w:t xml:space="preserve">: </w:t>
            </w:r>
            <w:r>
              <w:rPr>
                <w:rStyle w:val="IndexLink"/>
                <w:rtl w:val="true"/>
              </w:rPr>
              <w:t>غفلت</w:t>
            </w:r>
            <w:r>
              <w:rPr>
                <w:rStyle w:val="IndexLink"/>
                <w:rtl w:val="true"/>
              </w:rPr>
              <w:tab/>
            </w:r>
            <w:r>
              <w:rPr>
                <w:rStyle w:val="IndexLink"/>
              </w:rPr>
              <w:t>160</w:t>
            </w:r>
          </w:hyperlink>
        </w:p>
        <w:p>
          <w:pPr>
            <w:pStyle w:val="Contents3"/>
            <w:tabs>
              <w:tab w:val="clear" w:pos="8459"/>
              <w:tab w:val="right" w:pos="9026" w:leader="dot"/>
            </w:tabs>
            <w:rPr/>
          </w:pPr>
          <w:hyperlink w:anchor="__RefHeading___Toc11643405_1280447820">
            <w:r>
              <w:rPr>
                <w:webHidden/>
                <w:rStyle w:val="IndexLink"/>
                <w:rtl w:val="true"/>
              </w:rPr>
              <w:t>رذيلت چهارم</w:t>
            </w:r>
            <w:r>
              <w:rPr>
                <w:rStyle w:val="IndexLink"/>
                <w:rtl w:val="true"/>
              </w:rPr>
              <w:t xml:space="preserve">: </w:t>
            </w:r>
            <w:r>
              <w:rPr>
                <w:rStyle w:val="IndexLink"/>
                <w:rtl w:val="true"/>
              </w:rPr>
              <w:t>مكر و فريب و نيرنگ</w:t>
            </w:r>
            <w:r>
              <w:rPr>
                <w:rStyle w:val="IndexLink"/>
                <w:rtl w:val="true"/>
              </w:rPr>
              <w:tab/>
            </w:r>
            <w:r>
              <w:rPr>
                <w:rStyle w:val="IndexLink"/>
              </w:rPr>
              <w:t>163</w:t>
            </w:r>
          </w:hyperlink>
        </w:p>
        <w:p>
          <w:pPr>
            <w:pStyle w:val="Contents3"/>
            <w:tabs>
              <w:tab w:val="clear" w:pos="8459"/>
              <w:tab w:val="right" w:pos="9026" w:leader="dot"/>
            </w:tabs>
            <w:rPr/>
          </w:pPr>
          <w:hyperlink w:anchor="__RefHeading___Toc11643407_1280447820">
            <w:r>
              <w:rPr>
                <w:webHidden/>
                <w:rStyle w:val="IndexLink"/>
                <w:rtl w:val="true"/>
              </w:rPr>
              <w:t>رذيلت پنجم</w:t>
            </w:r>
            <w:r>
              <w:rPr>
                <w:rStyle w:val="IndexLink"/>
                <w:rtl w:val="true"/>
              </w:rPr>
              <w:t xml:space="preserve">: </w:t>
            </w:r>
            <w:r>
              <w:rPr>
                <w:rStyle w:val="IndexLink"/>
                <w:rtl w:val="true"/>
              </w:rPr>
              <w:t>بى تابى</w:t>
            </w:r>
            <w:r>
              <w:rPr>
                <w:rStyle w:val="IndexLink"/>
                <w:rtl w:val="true"/>
              </w:rPr>
              <w:tab/>
            </w:r>
            <w:r>
              <w:rPr>
                <w:rStyle w:val="IndexLink"/>
              </w:rPr>
              <w:t>165</w:t>
            </w:r>
          </w:hyperlink>
        </w:p>
        <w:p>
          <w:pPr>
            <w:pStyle w:val="Contents3"/>
            <w:tabs>
              <w:tab w:val="clear" w:pos="8459"/>
              <w:tab w:val="right" w:pos="9026" w:leader="dot"/>
            </w:tabs>
            <w:rPr/>
          </w:pPr>
          <w:hyperlink w:anchor="__RefHeading___Toc11643409_1280447820">
            <w:r>
              <w:rPr>
                <w:webHidden/>
                <w:rStyle w:val="IndexLink"/>
                <w:rtl w:val="true"/>
              </w:rPr>
              <w:t>رذيلت ششم</w:t>
            </w:r>
            <w:r>
              <w:rPr>
                <w:rStyle w:val="IndexLink"/>
                <w:rtl w:val="true"/>
              </w:rPr>
              <w:t xml:space="preserve">: </w:t>
            </w:r>
            <w:r>
              <w:rPr>
                <w:rStyle w:val="IndexLink"/>
                <w:rtl w:val="true"/>
              </w:rPr>
              <w:t>عجله</w:t>
            </w:r>
            <w:r>
              <w:rPr>
                <w:rStyle w:val="IndexLink"/>
                <w:rtl w:val="true"/>
              </w:rPr>
              <w:tab/>
            </w:r>
            <w:r>
              <w:rPr>
                <w:rStyle w:val="IndexLink"/>
              </w:rPr>
              <w:t>166</w:t>
            </w:r>
          </w:hyperlink>
        </w:p>
        <w:p>
          <w:pPr>
            <w:pStyle w:val="Contents3"/>
            <w:tabs>
              <w:tab w:val="clear" w:pos="8459"/>
              <w:tab w:val="right" w:pos="9026" w:leader="dot"/>
            </w:tabs>
            <w:rPr/>
          </w:pPr>
          <w:hyperlink w:anchor="__RefHeading___Toc11643411_1280447820">
            <w:r>
              <w:rPr>
                <w:webHidden/>
                <w:rStyle w:val="IndexLink"/>
                <w:rtl w:val="true"/>
              </w:rPr>
              <w:t>رذيلت هفتم</w:t>
            </w:r>
            <w:r>
              <w:rPr>
                <w:rStyle w:val="IndexLink"/>
                <w:rtl w:val="true"/>
              </w:rPr>
              <w:t xml:space="preserve">: </w:t>
            </w:r>
            <w:r>
              <w:rPr>
                <w:rStyle w:val="IndexLink"/>
                <w:rtl w:val="true"/>
              </w:rPr>
              <w:t>حسد</w:t>
            </w:r>
            <w:r>
              <w:rPr>
                <w:rStyle w:val="IndexLink"/>
                <w:rtl w:val="true"/>
              </w:rPr>
              <w:tab/>
            </w:r>
            <w:r>
              <w:rPr>
                <w:rStyle w:val="IndexLink"/>
              </w:rPr>
              <w:t>169</w:t>
            </w:r>
          </w:hyperlink>
        </w:p>
        <w:p>
          <w:pPr>
            <w:pStyle w:val="Contents3"/>
            <w:tabs>
              <w:tab w:val="clear" w:pos="8459"/>
              <w:tab w:val="right" w:pos="9026" w:leader="dot"/>
            </w:tabs>
            <w:rPr/>
          </w:pPr>
          <w:hyperlink w:anchor="__RefHeading___Toc11643413_1280447820">
            <w:r>
              <w:rPr>
                <w:webHidden/>
                <w:rStyle w:val="IndexLink"/>
                <w:rtl w:val="true"/>
              </w:rPr>
              <w:t>رذيلت هشتم</w:t>
            </w:r>
            <w:r>
              <w:rPr>
                <w:rStyle w:val="IndexLink"/>
                <w:rtl w:val="true"/>
              </w:rPr>
              <w:t xml:space="preserve">: </w:t>
            </w:r>
            <w:r>
              <w:rPr>
                <w:rStyle w:val="IndexLink"/>
                <w:rtl w:val="true"/>
              </w:rPr>
              <w:t>جهل</w:t>
            </w:r>
            <w:r>
              <w:rPr>
                <w:rStyle w:val="IndexLink"/>
                <w:rtl w:val="true"/>
              </w:rPr>
              <w:tab/>
            </w:r>
            <w:r>
              <w:rPr>
                <w:rStyle w:val="IndexLink"/>
              </w:rPr>
              <w:t>172</w:t>
            </w:r>
          </w:hyperlink>
        </w:p>
        <w:p>
          <w:pPr>
            <w:pStyle w:val="Contents3"/>
            <w:tabs>
              <w:tab w:val="clear" w:pos="8459"/>
              <w:tab w:val="right" w:pos="9026" w:leader="dot"/>
            </w:tabs>
            <w:rPr/>
          </w:pPr>
          <w:hyperlink w:anchor="__RefHeading___Toc11643415_1280447820">
            <w:r>
              <w:rPr>
                <w:webHidden/>
                <w:rStyle w:val="IndexLink"/>
                <w:rtl w:val="true"/>
              </w:rPr>
              <w:t>رذيلت نهم</w:t>
            </w:r>
            <w:r>
              <w:rPr>
                <w:rStyle w:val="IndexLink"/>
                <w:rtl w:val="true"/>
              </w:rPr>
              <w:t xml:space="preserve">: </w:t>
            </w:r>
            <w:r>
              <w:rPr>
                <w:rStyle w:val="IndexLink"/>
                <w:rtl w:val="true"/>
              </w:rPr>
              <w:t>غرور</w:t>
            </w:r>
            <w:r>
              <w:rPr>
                <w:rStyle w:val="IndexLink"/>
                <w:rtl w:val="true"/>
              </w:rPr>
              <w:tab/>
            </w:r>
            <w:r>
              <w:rPr>
                <w:rStyle w:val="IndexLink"/>
              </w:rPr>
              <w:t>175</w:t>
            </w:r>
          </w:hyperlink>
        </w:p>
        <w:p>
          <w:pPr>
            <w:pStyle w:val="Contents3"/>
            <w:tabs>
              <w:tab w:val="clear" w:pos="8459"/>
              <w:tab w:val="right" w:pos="9026" w:leader="dot"/>
            </w:tabs>
            <w:rPr/>
          </w:pPr>
          <w:hyperlink w:anchor="__RefHeading___Toc11643417_1280447820">
            <w:r>
              <w:rPr>
                <w:webHidden/>
                <w:rStyle w:val="IndexLink"/>
                <w:rtl w:val="true"/>
              </w:rPr>
              <w:t>رذيلت دهم</w:t>
            </w:r>
            <w:r>
              <w:rPr>
                <w:rStyle w:val="IndexLink"/>
                <w:rtl w:val="true"/>
              </w:rPr>
              <w:t xml:space="preserve">: </w:t>
            </w:r>
            <w:r>
              <w:rPr>
                <w:rStyle w:val="IndexLink"/>
                <w:rtl w:val="true"/>
              </w:rPr>
              <w:t>بدگمانى</w:t>
            </w:r>
            <w:r>
              <w:rPr>
                <w:rStyle w:val="IndexLink"/>
                <w:rtl w:val="true"/>
              </w:rPr>
              <w:tab/>
            </w:r>
            <w:r>
              <w:rPr>
                <w:rStyle w:val="IndexLink"/>
              </w:rPr>
              <w:t>178</w:t>
            </w:r>
          </w:hyperlink>
        </w:p>
        <w:p>
          <w:pPr>
            <w:pStyle w:val="Contents3"/>
            <w:tabs>
              <w:tab w:val="clear" w:pos="8459"/>
              <w:tab w:val="right" w:pos="9026" w:leader="dot"/>
            </w:tabs>
            <w:rPr/>
          </w:pPr>
          <w:hyperlink w:anchor="__RefHeading___Toc11643419_1280447820">
            <w:r>
              <w:rPr>
                <w:webHidden/>
                <w:rStyle w:val="IndexLink"/>
                <w:rtl w:val="true"/>
              </w:rPr>
              <w:t>رذيلت يازدهم</w:t>
            </w:r>
            <w:r>
              <w:rPr>
                <w:rStyle w:val="IndexLink"/>
                <w:rtl w:val="true"/>
              </w:rPr>
              <w:t xml:space="preserve">: </w:t>
            </w:r>
            <w:r>
              <w:rPr>
                <w:rStyle w:val="IndexLink"/>
                <w:rtl w:val="true"/>
              </w:rPr>
              <w:t>غضب</w:t>
            </w:r>
            <w:r>
              <w:rPr>
                <w:rStyle w:val="IndexLink"/>
                <w:rtl w:val="true"/>
              </w:rPr>
              <w:tab/>
            </w:r>
            <w:r>
              <w:rPr>
                <w:rStyle w:val="IndexLink"/>
              </w:rPr>
              <w:t>181</w:t>
            </w:r>
          </w:hyperlink>
        </w:p>
        <w:p>
          <w:pPr>
            <w:pStyle w:val="Contents3"/>
            <w:tabs>
              <w:tab w:val="clear" w:pos="8459"/>
              <w:tab w:val="right" w:pos="9026" w:leader="dot"/>
            </w:tabs>
            <w:rPr/>
          </w:pPr>
          <w:hyperlink w:anchor="__RefHeading___Toc11643421_1280447820">
            <w:r>
              <w:rPr>
                <w:webHidden/>
                <w:rStyle w:val="IndexLink"/>
                <w:rtl w:val="true"/>
              </w:rPr>
              <w:t>رذيلت دوازدهم</w:t>
            </w:r>
            <w:r>
              <w:rPr>
                <w:rStyle w:val="IndexLink"/>
                <w:rtl w:val="true"/>
              </w:rPr>
              <w:t xml:space="preserve">: </w:t>
            </w:r>
            <w:r>
              <w:rPr>
                <w:rStyle w:val="IndexLink"/>
                <w:rtl w:val="true"/>
              </w:rPr>
              <w:t>كينه</w:t>
            </w:r>
            <w:r>
              <w:rPr>
                <w:rStyle w:val="IndexLink"/>
                <w:rtl w:val="true"/>
              </w:rPr>
              <w:tab/>
            </w:r>
            <w:r>
              <w:rPr>
                <w:rStyle w:val="IndexLink"/>
              </w:rPr>
              <w:t>183</w:t>
            </w:r>
          </w:hyperlink>
        </w:p>
        <w:p>
          <w:pPr>
            <w:pStyle w:val="Contents3"/>
            <w:tabs>
              <w:tab w:val="clear" w:pos="8459"/>
              <w:tab w:val="right" w:pos="9026" w:leader="dot"/>
            </w:tabs>
            <w:rPr/>
          </w:pPr>
          <w:hyperlink w:anchor="__RefHeading___Toc11643423_1280447820">
            <w:r>
              <w:rPr>
                <w:webHidden/>
                <w:rStyle w:val="IndexLink"/>
                <w:rtl w:val="true"/>
              </w:rPr>
              <w:t>رذيله سيزدهم</w:t>
            </w:r>
            <w:r>
              <w:rPr>
                <w:rStyle w:val="IndexLink"/>
                <w:rtl w:val="true"/>
              </w:rPr>
              <w:t xml:space="preserve">: </w:t>
            </w:r>
            <w:r>
              <w:rPr>
                <w:rStyle w:val="IndexLink"/>
                <w:rtl w:val="true"/>
              </w:rPr>
              <w:t>تكبُّر</w:t>
            </w:r>
            <w:r>
              <w:rPr>
                <w:rStyle w:val="IndexLink"/>
                <w:rtl w:val="true"/>
              </w:rPr>
              <w:tab/>
            </w:r>
            <w:r>
              <w:rPr>
                <w:rStyle w:val="IndexLink"/>
              </w:rPr>
              <w:t>184</w:t>
            </w:r>
          </w:hyperlink>
        </w:p>
        <w:p>
          <w:pPr>
            <w:pStyle w:val="Contents3"/>
            <w:tabs>
              <w:tab w:val="clear" w:pos="8459"/>
              <w:tab w:val="right" w:pos="9026" w:leader="dot"/>
            </w:tabs>
            <w:rPr/>
          </w:pPr>
          <w:hyperlink w:anchor="__RefHeading___Toc11643425_1280447820">
            <w:r>
              <w:rPr>
                <w:webHidden/>
                <w:rStyle w:val="IndexLink"/>
                <w:rtl w:val="true"/>
              </w:rPr>
              <w:t>رذيلت چهاردهم</w:t>
            </w:r>
            <w:r>
              <w:rPr>
                <w:rStyle w:val="IndexLink"/>
                <w:rtl w:val="true"/>
              </w:rPr>
              <w:t xml:space="preserve">: </w:t>
            </w:r>
            <w:r>
              <w:rPr>
                <w:rStyle w:val="IndexLink"/>
                <w:rtl w:val="true"/>
              </w:rPr>
              <w:t>عُجْب</w:t>
            </w:r>
            <w:r>
              <w:rPr>
                <w:rStyle w:val="IndexLink"/>
                <w:rtl w:val="true"/>
              </w:rPr>
              <w:tab/>
            </w:r>
            <w:r>
              <w:rPr>
                <w:rStyle w:val="IndexLink"/>
              </w:rPr>
              <w:t>187</w:t>
            </w:r>
          </w:hyperlink>
        </w:p>
        <w:p>
          <w:pPr>
            <w:pStyle w:val="Contents3"/>
            <w:tabs>
              <w:tab w:val="clear" w:pos="8459"/>
              <w:tab w:val="right" w:pos="9026" w:leader="dot"/>
            </w:tabs>
            <w:rPr/>
          </w:pPr>
          <w:hyperlink w:anchor="__RefHeading___Toc11643427_1280447820">
            <w:r>
              <w:rPr>
                <w:webHidden/>
                <w:rStyle w:val="IndexLink"/>
                <w:rtl w:val="true"/>
              </w:rPr>
              <w:t>رذيلت پانزدهم</w:t>
            </w:r>
            <w:r>
              <w:rPr>
                <w:rStyle w:val="IndexLink"/>
                <w:rtl w:val="true"/>
              </w:rPr>
              <w:t xml:space="preserve">: </w:t>
            </w:r>
            <w:r>
              <w:rPr>
                <w:rStyle w:val="IndexLink"/>
                <w:rtl w:val="true"/>
              </w:rPr>
              <w:t>خود كم بينى</w:t>
            </w:r>
            <w:r>
              <w:rPr>
                <w:rStyle w:val="IndexLink"/>
                <w:rtl w:val="true"/>
              </w:rPr>
              <w:tab/>
            </w:r>
            <w:r>
              <w:rPr>
                <w:rStyle w:val="IndexLink"/>
              </w:rPr>
              <w:t>190</w:t>
            </w:r>
          </w:hyperlink>
        </w:p>
        <w:p>
          <w:pPr>
            <w:pStyle w:val="Contents3"/>
            <w:tabs>
              <w:tab w:val="clear" w:pos="8459"/>
              <w:tab w:val="right" w:pos="9026" w:leader="dot"/>
            </w:tabs>
            <w:rPr/>
          </w:pPr>
          <w:hyperlink w:anchor="__RefHeading___Toc11643429_1280447820">
            <w:r>
              <w:rPr>
                <w:webHidden/>
                <w:rStyle w:val="IndexLink"/>
                <w:rtl w:val="true"/>
              </w:rPr>
              <w:t>رذيلت شانزدهم</w:t>
            </w:r>
            <w:r>
              <w:rPr>
                <w:rStyle w:val="IndexLink"/>
                <w:rtl w:val="true"/>
              </w:rPr>
              <w:t xml:space="preserve">: </w:t>
            </w:r>
            <w:r>
              <w:rPr>
                <w:rStyle w:val="IndexLink"/>
                <w:rtl w:val="true"/>
              </w:rPr>
              <w:t>سنگ دلى</w:t>
            </w:r>
            <w:r>
              <w:rPr>
                <w:rStyle w:val="IndexLink"/>
                <w:rtl w:val="true"/>
              </w:rPr>
              <w:tab/>
            </w:r>
            <w:r>
              <w:rPr>
                <w:rStyle w:val="IndexLink"/>
              </w:rPr>
              <w:t>193</w:t>
            </w:r>
          </w:hyperlink>
        </w:p>
        <w:p>
          <w:pPr>
            <w:pStyle w:val="Contents3"/>
            <w:tabs>
              <w:tab w:val="clear" w:pos="8459"/>
              <w:tab w:val="right" w:pos="9026" w:leader="dot"/>
            </w:tabs>
            <w:rPr/>
          </w:pPr>
          <w:hyperlink w:anchor="__RefHeading___Toc11643431_1280447820">
            <w:r>
              <w:rPr>
                <w:webHidden/>
                <w:rStyle w:val="IndexLink"/>
                <w:rtl w:val="true"/>
              </w:rPr>
              <w:t>رذيلت هفدهم</w:t>
            </w:r>
            <w:r>
              <w:rPr>
                <w:rStyle w:val="IndexLink"/>
                <w:rtl w:val="true"/>
              </w:rPr>
              <w:t xml:space="preserve">: </w:t>
            </w:r>
            <w:r>
              <w:rPr>
                <w:rStyle w:val="IndexLink"/>
                <w:rtl w:val="true"/>
              </w:rPr>
              <w:t>اضطراب</w:t>
            </w:r>
            <w:r>
              <w:rPr>
                <w:rStyle w:val="IndexLink"/>
                <w:rtl w:val="true"/>
              </w:rPr>
              <w:tab/>
            </w:r>
            <w:r>
              <w:rPr>
                <w:rStyle w:val="IndexLink"/>
              </w:rPr>
              <w:t>195</w:t>
            </w:r>
          </w:hyperlink>
        </w:p>
        <w:p>
          <w:pPr>
            <w:pStyle w:val="Contents3"/>
            <w:tabs>
              <w:tab w:val="clear" w:pos="8459"/>
              <w:tab w:val="right" w:pos="9026" w:leader="dot"/>
            </w:tabs>
            <w:rPr/>
          </w:pPr>
          <w:hyperlink w:anchor="__RefHeading___Toc11643433_1280447820">
            <w:r>
              <w:rPr>
                <w:webHidden/>
                <w:rStyle w:val="IndexLink"/>
                <w:rtl w:val="true"/>
              </w:rPr>
              <w:t>رذيلت هجدهم</w:t>
            </w:r>
            <w:r>
              <w:rPr>
                <w:rStyle w:val="IndexLink"/>
                <w:rtl w:val="true"/>
              </w:rPr>
              <w:t xml:space="preserve">: </w:t>
            </w:r>
            <w:r>
              <w:rPr>
                <w:rStyle w:val="IndexLink"/>
                <w:rtl w:val="true"/>
              </w:rPr>
              <w:t>خودخواهى</w:t>
            </w:r>
            <w:r>
              <w:rPr>
                <w:rStyle w:val="IndexLink"/>
                <w:rtl w:val="true"/>
              </w:rPr>
              <w:tab/>
            </w:r>
            <w:r>
              <w:rPr>
                <w:rStyle w:val="IndexLink"/>
              </w:rPr>
              <w:t>197</w:t>
            </w:r>
          </w:hyperlink>
        </w:p>
        <w:p>
          <w:pPr>
            <w:pStyle w:val="Contents3"/>
            <w:tabs>
              <w:tab w:val="clear" w:pos="8459"/>
              <w:tab w:val="right" w:pos="9026" w:leader="dot"/>
            </w:tabs>
            <w:rPr/>
          </w:pPr>
          <w:hyperlink w:anchor="__RefHeading___Toc11643435_1280447820">
            <w:r>
              <w:rPr>
                <w:webHidden/>
                <w:rStyle w:val="IndexLink"/>
                <w:rtl w:val="true"/>
              </w:rPr>
              <w:t>رذيلت نوزدهم</w:t>
            </w:r>
            <w:r>
              <w:rPr>
                <w:rStyle w:val="IndexLink"/>
                <w:rtl w:val="true"/>
              </w:rPr>
              <w:t xml:space="preserve">: </w:t>
            </w:r>
            <w:r>
              <w:rPr>
                <w:rStyle w:val="IndexLink"/>
                <w:rtl w:val="true"/>
              </w:rPr>
              <w:t>دنيا دوستى</w:t>
            </w:r>
            <w:r>
              <w:rPr>
                <w:rStyle w:val="IndexLink"/>
                <w:rtl w:val="true"/>
              </w:rPr>
              <w:tab/>
            </w:r>
            <w:r>
              <w:rPr>
                <w:rStyle w:val="IndexLink"/>
              </w:rPr>
              <w:t>200</w:t>
            </w:r>
          </w:hyperlink>
        </w:p>
        <w:p>
          <w:pPr>
            <w:pStyle w:val="Contents3"/>
            <w:tabs>
              <w:tab w:val="clear" w:pos="8459"/>
              <w:tab w:val="right" w:pos="9026" w:leader="dot"/>
            </w:tabs>
            <w:rPr/>
          </w:pPr>
          <w:hyperlink w:anchor="__RefHeading___Toc11643437_1280447820">
            <w:r>
              <w:rPr>
                <w:webHidden/>
                <w:rStyle w:val="IndexLink"/>
                <w:rtl w:val="true"/>
              </w:rPr>
              <w:t>رذيلت بيستم</w:t>
            </w:r>
            <w:r>
              <w:rPr>
                <w:rStyle w:val="IndexLink"/>
                <w:rtl w:val="true"/>
              </w:rPr>
              <w:t xml:space="preserve">: </w:t>
            </w:r>
            <w:r>
              <w:rPr>
                <w:rStyle w:val="IndexLink"/>
                <w:rtl w:val="true"/>
              </w:rPr>
              <w:t>حرص</w:t>
            </w:r>
            <w:r>
              <w:rPr>
                <w:rStyle w:val="IndexLink"/>
                <w:rtl w:val="true"/>
              </w:rPr>
              <w:tab/>
            </w:r>
            <w:r>
              <w:rPr>
                <w:rStyle w:val="IndexLink"/>
              </w:rPr>
              <w:t>202</w:t>
            </w:r>
          </w:hyperlink>
        </w:p>
        <w:p>
          <w:pPr>
            <w:pStyle w:val="Contents3"/>
            <w:tabs>
              <w:tab w:val="clear" w:pos="8459"/>
              <w:tab w:val="right" w:pos="9026" w:leader="dot"/>
            </w:tabs>
            <w:rPr/>
          </w:pPr>
          <w:hyperlink w:anchor="__RefHeading___Toc11643439_1280447820">
            <w:r>
              <w:rPr>
                <w:webHidden/>
                <w:rStyle w:val="IndexLink"/>
                <w:rtl w:val="true"/>
              </w:rPr>
              <w:t>رذيلت بيست و يكم</w:t>
            </w:r>
            <w:r>
              <w:rPr>
                <w:rStyle w:val="IndexLink"/>
                <w:rtl w:val="true"/>
              </w:rPr>
              <w:t xml:space="preserve">: </w:t>
            </w:r>
            <w:r>
              <w:rPr>
                <w:rStyle w:val="IndexLink"/>
                <w:rtl w:val="true"/>
              </w:rPr>
              <w:t>طمع</w:t>
            </w:r>
            <w:r>
              <w:rPr>
                <w:rStyle w:val="IndexLink"/>
                <w:rtl w:val="true"/>
              </w:rPr>
              <w:tab/>
            </w:r>
            <w:r>
              <w:rPr>
                <w:rStyle w:val="IndexLink"/>
              </w:rPr>
              <w:t>204</w:t>
            </w:r>
          </w:hyperlink>
        </w:p>
        <w:p>
          <w:pPr>
            <w:pStyle w:val="Contents3"/>
            <w:tabs>
              <w:tab w:val="clear" w:pos="8459"/>
              <w:tab w:val="right" w:pos="9026" w:leader="dot"/>
            </w:tabs>
            <w:rPr/>
          </w:pPr>
          <w:hyperlink w:anchor="__RefHeading___Toc11643441_1280447820">
            <w:r>
              <w:rPr>
                <w:webHidden/>
                <w:rStyle w:val="IndexLink"/>
                <w:rtl w:val="true"/>
              </w:rPr>
              <w:t>رذيلت بيست و دوّم</w:t>
            </w:r>
            <w:r>
              <w:rPr>
                <w:rStyle w:val="IndexLink"/>
                <w:rtl w:val="true"/>
              </w:rPr>
              <w:t xml:space="preserve">: </w:t>
            </w:r>
            <w:r>
              <w:rPr>
                <w:rStyle w:val="IndexLink"/>
                <w:rtl w:val="true"/>
              </w:rPr>
              <w:t>بُخل</w:t>
            </w:r>
            <w:r>
              <w:rPr>
                <w:rStyle w:val="IndexLink"/>
                <w:rtl w:val="true"/>
              </w:rPr>
              <w:tab/>
            </w:r>
            <w:r>
              <w:rPr>
                <w:rStyle w:val="IndexLink"/>
              </w:rPr>
              <w:t>207</w:t>
            </w:r>
          </w:hyperlink>
        </w:p>
        <w:p>
          <w:pPr>
            <w:pStyle w:val="Contents3"/>
            <w:tabs>
              <w:tab w:val="clear" w:pos="8459"/>
              <w:tab w:val="right" w:pos="9026" w:leader="dot"/>
            </w:tabs>
            <w:rPr/>
          </w:pPr>
          <w:hyperlink w:anchor="__RefHeading___Toc11643443_1280447820">
            <w:r>
              <w:rPr>
                <w:webHidden/>
                <w:rStyle w:val="IndexLink"/>
                <w:rtl w:val="true"/>
              </w:rPr>
              <w:t>رذيلت بيست و سوّم</w:t>
            </w:r>
            <w:r>
              <w:rPr>
                <w:rStyle w:val="IndexLink"/>
                <w:rtl w:val="true"/>
              </w:rPr>
              <w:t xml:space="preserve">: </w:t>
            </w:r>
            <w:r>
              <w:rPr>
                <w:rStyle w:val="IndexLink"/>
                <w:rtl w:val="true"/>
              </w:rPr>
              <w:t>لجاجت</w:t>
            </w:r>
            <w:r>
              <w:rPr>
                <w:rStyle w:val="IndexLink"/>
                <w:rtl w:val="true"/>
              </w:rPr>
              <w:tab/>
            </w:r>
            <w:r>
              <w:rPr>
                <w:rStyle w:val="IndexLink"/>
              </w:rPr>
              <w:t>209</w:t>
            </w:r>
          </w:hyperlink>
        </w:p>
        <w:p>
          <w:pPr>
            <w:pStyle w:val="Contents3"/>
            <w:tabs>
              <w:tab w:val="clear" w:pos="8459"/>
              <w:tab w:val="right" w:pos="9026" w:leader="dot"/>
            </w:tabs>
            <w:rPr/>
          </w:pPr>
          <w:hyperlink w:anchor="__RefHeading___Toc11643445_1280447820">
            <w:r>
              <w:rPr>
                <w:webHidden/>
                <w:rStyle w:val="IndexLink"/>
                <w:rtl w:val="true"/>
              </w:rPr>
              <w:t>رذيلت بيست و چهارم</w:t>
            </w:r>
            <w:r>
              <w:rPr>
                <w:rStyle w:val="IndexLink"/>
                <w:rtl w:val="true"/>
              </w:rPr>
              <w:t xml:space="preserve">: </w:t>
            </w:r>
            <w:r>
              <w:rPr>
                <w:rStyle w:val="IndexLink"/>
                <w:rtl w:val="true"/>
              </w:rPr>
              <w:t>كوتاهى در تحصيل فضائل</w:t>
            </w:r>
            <w:r>
              <w:rPr>
                <w:rStyle w:val="IndexLink"/>
                <w:rtl w:val="true"/>
              </w:rPr>
              <w:tab/>
            </w:r>
            <w:r>
              <w:rPr>
                <w:rStyle w:val="IndexLink"/>
              </w:rPr>
              <w:t>212</w:t>
            </w:r>
          </w:hyperlink>
        </w:p>
        <w:p>
          <w:pPr>
            <w:pStyle w:val="Contents3"/>
            <w:tabs>
              <w:tab w:val="clear" w:pos="8459"/>
              <w:tab w:val="right" w:pos="9026" w:leader="dot"/>
            </w:tabs>
            <w:rPr/>
          </w:pPr>
          <w:hyperlink w:anchor="__RefHeading___Toc11643447_1280447820">
            <w:r>
              <w:rPr>
                <w:webHidden/>
                <w:rStyle w:val="IndexLink"/>
                <w:rtl w:val="true"/>
              </w:rPr>
              <w:t>رذيلت بيست و پنجم</w:t>
            </w:r>
            <w:r>
              <w:rPr>
                <w:rStyle w:val="IndexLink"/>
                <w:rtl w:val="true"/>
              </w:rPr>
              <w:t xml:space="preserve">: </w:t>
            </w:r>
            <w:r>
              <w:rPr>
                <w:rStyle w:val="IndexLink"/>
                <w:rtl w:val="true"/>
              </w:rPr>
              <w:t>رياست دوستى</w:t>
            </w:r>
            <w:r>
              <w:rPr>
                <w:rStyle w:val="IndexLink"/>
                <w:rtl w:val="true"/>
              </w:rPr>
              <w:tab/>
            </w:r>
            <w:r>
              <w:rPr>
                <w:rStyle w:val="IndexLink"/>
              </w:rPr>
              <w:t>214</w:t>
            </w:r>
          </w:hyperlink>
        </w:p>
        <w:p>
          <w:pPr>
            <w:pStyle w:val="Contents3"/>
            <w:tabs>
              <w:tab w:val="clear" w:pos="8459"/>
              <w:tab w:val="right" w:pos="9026" w:leader="dot"/>
            </w:tabs>
            <w:rPr/>
          </w:pPr>
          <w:hyperlink w:anchor="__RefHeading___Toc11643449_1280447820">
            <w:r>
              <w:rPr>
                <w:webHidden/>
                <w:rStyle w:val="IndexLink"/>
                <w:rtl w:val="true"/>
              </w:rPr>
              <w:t>رذيلت بيست و ششم</w:t>
            </w:r>
            <w:r>
              <w:rPr>
                <w:rStyle w:val="IndexLink"/>
                <w:rtl w:val="true"/>
              </w:rPr>
              <w:t xml:space="preserve">: </w:t>
            </w:r>
            <w:r>
              <w:rPr>
                <w:rStyle w:val="IndexLink"/>
                <w:rtl w:val="true"/>
              </w:rPr>
              <w:t>مسئوليت گريزى</w:t>
            </w:r>
            <w:r>
              <w:rPr>
                <w:rStyle w:val="IndexLink"/>
                <w:rtl w:val="true"/>
              </w:rPr>
              <w:tab/>
            </w:r>
            <w:r>
              <w:rPr>
                <w:rStyle w:val="IndexLink"/>
              </w:rPr>
              <w:t>218</w:t>
            </w:r>
          </w:hyperlink>
        </w:p>
        <w:p>
          <w:pPr>
            <w:pStyle w:val="Contents3"/>
            <w:tabs>
              <w:tab w:val="clear" w:pos="8459"/>
              <w:tab w:val="right" w:pos="9026" w:leader="dot"/>
            </w:tabs>
            <w:rPr/>
          </w:pPr>
          <w:hyperlink w:anchor="__RefHeading___Toc11643451_1280447820">
            <w:r>
              <w:rPr>
                <w:webHidden/>
                <w:rStyle w:val="IndexLink"/>
                <w:rtl w:val="true"/>
              </w:rPr>
              <w:t>رذيلت بيست و هفتم</w:t>
            </w:r>
            <w:r>
              <w:rPr>
                <w:rStyle w:val="IndexLink"/>
                <w:rtl w:val="true"/>
              </w:rPr>
              <w:t xml:space="preserve">: </w:t>
            </w:r>
            <w:r>
              <w:rPr>
                <w:rStyle w:val="IndexLink"/>
                <w:rtl w:val="true"/>
              </w:rPr>
              <w:t>بى وفائى و ناسپاسى</w:t>
            </w:r>
            <w:r>
              <w:rPr>
                <w:rStyle w:val="IndexLink"/>
                <w:rtl w:val="true"/>
              </w:rPr>
              <w:tab/>
            </w:r>
            <w:r>
              <w:rPr>
                <w:rStyle w:val="IndexLink"/>
              </w:rPr>
              <w:t>221</w:t>
            </w:r>
          </w:hyperlink>
        </w:p>
        <w:p>
          <w:pPr>
            <w:pStyle w:val="Contents3"/>
            <w:tabs>
              <w:tab w:val="clear" w:pos="8459"/>
              <w:tab w:val="right" w:pos="9026" w:leader="dot"/>
            </w:tabs>
            <w:rPr/>
          </w:pPr>
          <w:hyperlink w:anchor="__RefHeading___Toc11643453_1280447820">
            <w:r>
              <w:rPr>
                <w:webHidden/>
                <w:rStyle w:val="IndexLink"/>
                <w:rtl w:val="true"/>
              </w:rPr>
              <w:t>رذيلت بيست و هشتم</w:t>
            </w:r>
            <w:r>
              <w:rPr>
                <w:rStyle w:val="IndexLink"/>
                <w:rtl w:val="true"/>
              </w:rPr>
              <w:t xml:space="preserve">: </w:t>
            </w:r>
            <w:r>
              <w:rPr>
                <w:rStyle w:val="IndexLink"/>
                <w:rtl w:val="true"/>
              </w:rPr>
              <w:t>ساده لوحى</w:t>
            </w:r>
            <w:r>
              <w:rPr>
                <w:rStyle w:val="IndexLink"/>
                <w:rtl w:val="true"/>
              </w:rPr>
              <w:tab/>
            </w:r>
            <w:r>
              <w:rPr>
                <w:rStyle w:val="IndexLink"/>
              </w:rPr>
              <w:t>224</w:t>
            </w:r>
          </w:hyperlink>
        </w:p>
        <w:p>
          <w:pPr>
            <w:pStyle w:val="Contents3"/>
            <w:tabs>
              <w:tab w:val="clear" w:pos="8459"/>
              <w:tab w:val="right" w:pos="9026" w:leader="dot"/>
            </w:tabs>
            <w:rPr/>
          </w:pPr>
          <w:hyperlink w:anchor="__RefHeading___Toc11643455_1280447820">
            <w:r>
              <w:rPr>
                <w:webHidden/>
                <w:rStyle w:val="IndexLink"/>
                <w:rtl w:val="true"/>
              </w:rPr>
              <w:t>رذيلت بيست و نهم</w:t>
            </w:r>
            <w:r>
              <w:rPr>
                <w:rStyle w:val="IndexLink"/>
                <w:rtl w:val="true"/>
              </w:rPr>
              <w:t xml:space="preserve">: </w:t>
            </w:r>
            <w:r>
              <w:rPr>
                <w:rStyle w:val="IndexLink"/>
                <w:rtl w:val="true"/>
              </w:rPr>
              <w:t>ريا و خودنمائى</w:t>
            </w:r>
            <w:r>
              <w:rPr>
                <w:rStyle w:val="IndexLink"/>
                <w:rtl w:val="true"/>
              </w:rPr>
              <w:tab/>
            </w:r>
            <w:r>
              <w:rPr>
                <w:rStyle w:val="IndexLink"/>
              </w:rPr>
              <w:t>227</w:t>
            </w:r>
          </w:hyperlink>
        </w:p>
        <w:p>
          <w:pPr>
            <w:pStyle w:val="Contents3"/>
            <w:tabs>
              <w:tab w:val="clear" w:pos="8459"/>
              <w:tab w:val="right" w:pos="9026" w:leader="dot"/>
            </w:tabs>
            <w:rPr/>
          </w:pPr>
          <w:hyperlink w:anchor="__RefHeading___Toc11643457_1280447820">
            <w:r>
              <w:rPr>
                <w:webHidden/>
                <w:rStyle w:val="IndexLink"/>
                <w:rtl w:val="true"/>
              </w:rPr>
              <w:t>رذيلت سى ام</w:t>
            </w:r>
            <w:r>
              <w:rPr>
                <w:rStyle w:val="IndexLink"/>
                <w:rtl w:val="true"/>
              </w:rPr>
              <w:t xml:space="preserve">: </w:t>
            </w:r>
            <w:r>
              <w:rPr>
                <w:rStyle w:val="IndexLink"/>
                <w:rtl w:val="true"/>
              </w:rPr>
              <w:t>عادت به گناه</w:t>
            </w:r>
            <w:r>
              <w:rPr>
                <w:rStyle w:val="IndexLink"/>
                <w:rtl w:val="true"/>
              </w:rPr>
              <w:tab/>
            </w:r>
            <w:r>
              <w:rPr>
                <w:rStyle w:val="IndexLink"/>
              </w:rPr>
              <w:t>230</w:t>
            </w:r>
          </w:hyperlink>
        </w:p>
        <w:p>
          <w:pPr>
            <w:pStyle w:val="Contents3"/>
            <w:tabs>
              <w:tab w:val="clear" w:pos="8459"/>
              <w:tab w:val="right" w:pos="9026" w:leader="dot"/>
            </w:tabs>
            <w:rPr/>
          </w:pPr>
          <w:hyperlink w:anchor="__RefHeading___Toc11643459_1280447820">
            <w:r>
              <w:rPr>
                <w:webHidden/>
                <w:rStyle w:val="IndexLink"/>
                <w:rtl w:val="true"/>
              </w:rPr>
              <w:t>رذيلت سى و يكم</w:t>
            </w:r>
            <w:r>
              <w:rPr>
                <w:rStyle w:val="IndexLink"/>
                <w:rtl w:val="true"/>
              </w:rPr>
              <w:t xml:space="preserve">: </w:t>
            </w:r>
            <w:r>
              <w:rPr>
                <w:rStyle w:val="IndexLink"/>
                <w:rtl w:val="true"/>
              </w:rPr>
              <w:t>احساس بى نيازى از خداوند سبحان</w:t>
            </w:r>
            <w:r>
              <w:rPr>
                <w:rStyle w:val="IndexLink"/>
                <w:rtl w:val="true"/>
              </w:rPr>
              <w:tab/>
            </w:r>
            <w:r>
              <w:rPr>
                <w:rStyle w:val="IndexLink"/>
              </w:rPr>
              <w:t>233</w:t>
            </w:r>
          </w:hyperlink>
        </w:p>
        <w:p>
          <w:pPr>
            <w:pStyle w:val="Contents3"/>
            <w:tabs>
              <w:tab w:val="clear" w:pos="8459"/>
              <w:tab w:val="right" w:pos="9026" w:leader="dot"/>
            </w:tabs>
            <w:rPr/>
          </w:pPr>
          <w:hyperlink w:anchor="__RefHeading___Toc11643461_1280447820">
            <w:r>
              <w:rPr>
                <w:webHidden/>
                <w:rStyle w:val="IndexLink"/>
                <w:rtl w:val="true"/>
              </w:rPr>
              <w:t>رذيلت سى و دوّم</w:t>
            </w:r>
            <w:r>
              <w:rPr>
                <w:rStyle w:val="IndexLink"/>
                <w:rtl w:val="true"/>
              </w:rPr>
              <w:t xml:space="preserve">: </w:t>
            </w:r>
            <w:r>
              <w:rPr>
                <w:rStyle w:val="IndexLink"/>
                <w:rtl w:val="true"/>
              </w:rPr>
              <w:t>ناخشنودى از تقدير الهى</w:t>
            </w:r>
            <w:r>
              <w:rPr>
                <w:rStyle w:val="IndexLink"/>
                <w:rtl w:val="true"/>
              </w:rPr>
              <w:tab/>
            </w:r>
            <w:r>
              <w:rPr>
                <w:rStyle w:val="IndexLink"/>
              </w:rPr>
              <w:t>236</w:t>
            </w:r>
          </w:hyperlink>
        </w:p>
        <w:p>
          <w:pPr>
            <w:pStyle w:val="Contents3"/>
            <w:tabs>
              <w:tab w:val="clear" w:pos="8459"/>
              <w:tab w:val="right" w:pos="9026" w:leader="dot"/>
            </w:tabs>
            <w:rPr/>
          </w:pPr>
          <w:hyperlink w:anchor="__RefHeading___Toc11643463_1280447820">
            <w:r>
              <w:rPr>
                <w:webHidden/>
                <w:rStyle w:val="IndexLink"/>
                <w:rtl w:val="true"/>
              </w:rPr>
              <w:t>رذيلت سى و سوّم</w:t>
            </w:r>
            <w:r>
              <w:rPr>
                <w:rStyle w:val="IndexLink"/>
                <w:rtl w:val="true"/>
              </w:rPr>
              <w:t xml:space="preserve">: </w:t>
            </w:r>
            <w:r>
              <w:rPr>
                <w:rStyle w:val="IndexLink"/>
                <w:rtl w:val="true"/>
              </w:rPr>
              <w:t>اعتماد و تكيه بر غير خداوند متعال</w:t>
            </w:r>
            <w:r>
              <w:rPr>
                <w:rStyle w:val="IndexLink"/>
                <w:rtl w:val="true"/>
              </w:rPr>
              <w:tab/>
            </w:r>
            <w:r>
              <w:rPr>
                <w:rStyle w:val="IndexLink"/>
              </w:rPr>
              <w:t>238</w:t>
            </w:r>
          </w:hyperlink>
        </w:p>
        <w:p>
          <w:pPr>
            <w:pStyle w:val="Contents3"/>
            <w:tabs>
              <w:tab w:val="clear" w:pos="8459"/>
              <w:tab w:val="right" w:pos="9026" w:leader="dot"/>
            </w:tabs>
            <w:rPr/>
          </w:pPr>
          <w:hyperlink w:anchor="__RefHeading___Toc11643465_1280447820">
            <w:r>
              <w:rPr>
                <w:webHidden/>
                <w:rStyle w:val="IndexLink"/>
                <w:rtl w:val="true"/>
              </w:rPr>
              <w:t>رذيلت سى و چهارم</w:t>
            </w:r>
            <w:r>
              <w:rPr>
                <w:rStyle w:val="IndexLink"/>
                <w:rtl w:val="true"/>
              </w:rPr>
              <w:t xml:space="preserve">: </w:t>
            </w:r>
            <w:r>
              <w:rPr>
                <w:rStyle w:val="IndexLink"/>
                <w:rtl w:val="true"/>
              </w:rPr>
              <w:t>فرومايگى و كوچكى نفس</w:t>
            </w:r>
            <w:r>
              <w:rPr>
                <w:rStyle w:val="IndexLink"/>
                <w:rtl w:val="true"/>
              </w:rPr>
              <w:tab/>
            </w:r>
            <w:r>
              <w:rPr>
                <w:rStyle w:val="IndexLink"/>
              </w:rPr>
              <w:t>240</w:t>
            </w:r>
          </w:hyperlink>
        </w:p>
        <w:p>
          <w:pPr>
            <w:pStyle w:val="Contents3"/>
            <w:tabs>
              <w:tab w:val="clear" w:pos="8459"/>
              <w:tab w:val="right" w:pos="9026" w:leader="dot"/>
            </w:tabs>
            <w:rPr/>
          </w:pPr>
          <w:hyperlink w:anchor="__RefHeading___Toc11643467_1280447820">
            <w:r>
              <w:rPr>
                <w:webHidden/>
                <w:rStyle w:val="IndexLink"/>
                <w:rtl w:val="true"/>
              </w:rPr>
              <w:t>رذيلت سى و پنجم</w:t>
            </w:r>
            <w:r>
              <w:rPr>
                <w:rStyle w:val="IndexLink"/>
                <w:rtl w:val="true"/>
              </w:rPr>
              <w:t xml:space="preserve">: </w:t>
            </w:r>
            <w:r>
              <w:rPr>
                <w:rStyle w:val="IndexLink"/>
                <w:rtl w:val="true"/>
              </w:rPr>
              <w:t>ناشكيبائى</w:t>
            </w:r>
            <w:r>
              <w:rPr>
                <w:rStyle w:val="IndexLink"/>
                <w:rtl w:val="true"/>
              </w:rPr>
              <w:tab/>
            </w:r>
            <w:r>
              <w:rPr>
                <w:rStyle w:val="IndexLink"/>
              </w:rPr>
              <w:t>243</w:t>
            </w:r>
          </w:hyperlink>
        </w:p>
        <w:p>
          <w:pPr>
            <w:pStyle w:val="Contents3"/>
            <w:tabs>
              <w:tab w:val="clear" w:pos="8459"/>
              <w:tab w:val="right" w:pos="9026" w:leader="dot"/>
            </w:tabs>
            <w:rPr/>
          </w:pPr>
          <w:hyperlink w:anchor="__RefHeading___Toc11643469_1280447820">
            <w:r>
              <w:rPr>
                <w:webHidden/>
                <w:rStyle w:val="IndexLink"/>
                <w:rtl w:val="true"/>
              </w:rPr>
              <w:t>رذيلت سى و ششم</w:t>
            </w:r>
            <w:r>
              <w:rPr>
                <w:rStyle w:val="IndexLink"/>
                <w:rtl w:val="true"/>
              </w:rPr>
              <w:t xml:space="preserve">: </w:t>
            </w:r>
            <w:r>
              <w:rPr>
                <w:rStyle w:val="IndexLink"/>
                <w:rtl w:val="true"/>
              </w:rPr>
              <w:t>روى گردانى از دعا</w:t>
            </w:r>
            <w:r>
              <w:rPr>
                <w:rStyle w:val="IndexLink"/>
                <w:rtl w:val="true"/>
              </w:rPr>
              <w:tab/>
            </w:r>
            <w:r>
              <w:rPr>
                <w:rStyle w:val="IndexLink"/>
              </w:rPr>
              <w:t>246</w:t>
            </w:r>
          </w:hyperlink>
        </w:p>
        <w:p>
          <w:pPr>
            <w:pStyle w:val="Contents3"/>
            <w:tabs>
              <w:tab w:val="clear" w:pos="8459"/>
              <w:tab w:val="right" w:pos="9026" w:leader="dot"/>
            </w:tabs>
            <w:rPr/>
          </w:pPr>
          <w:hyperlink w:anchor="__RefHeading___Toc11643471_1280447820">
            <w:r>
              <w:rPr>
                <w:webHidden/>
                <w:rStyle w:val="IndexLink"/>
                <w:rtl w:val="true"/>
              </w:rPr>
              <w:t>رذيلت سى و هفتم</w:t>
            </w:r>
            <w:r>
              <w:rPr>
                <w:rStyle w:val="IndexLink"/>
                <w:rtl w:val="true"/>
              </w:rPr>
              <w:t xml:space="preserve">: </w:t>
            </w:r>
            <w:r>
              <w:rPr>
                <w:rStyle w:val="IndexLink"/>
                <w:rtl w:val="true"/>
              </w:rPr>
              <w:t>تمسُّك به طاغوت</w:t>
            </w:r>
            <w:r>
              <w:rPr>
                <w:rStyle w:val="IndexLink"/>
                <w:rtl w:val="true"/>
              </w:rPr>
              <w:tab/>
            </w:r>
            <w:r>
              <w:rPr>
                <w:rStyle w:val="IndexLink"/>
              </w:rPr>
              <w:t>248</w:t>
            </w:r>
          </w:hyperlink>
        </w:p>
        <w:p>
          <w:pPr>
            <w:pStyle w:val="Contents3"/>
            <w:tabs>
              <w:tab w:val="clear" w:pos="8459"/>
              <w:tab w:val="right" w:pos="9026" w:leader="dot"/>
            </w:tabs>
            <w:rPr/>
          </w:pPr>
          <w:hyperlink w:anchor="__RefHeading___Toc11643473_1280447820">
            <w:r>
              <w:rPr>
                <w:webHidden/>
                <w:rStyle w:val="IndexLink"/>
                <w:rtl w:val="true"/>
              </w:rPr>
              <w:t>رذيلت سى و هشتم</w:t>
            </w:r>
            <w:r>
              <w:rPr>
                <w:rStyle w:val="IndexLink"/>
                <w:rtl w:val="true"/>
              </w:rPr>
              <w:t xml:space="preserve">: </w:t>
            </w:r>
            <w:r>
              <w:rPr>
                <w:rStyle w:val="IndexLink"/>
                <w:rtl w:val="true"/>
              </w:rPr>
              <w:t>زياده خواهى در تأمين غرائز</w:t>
            </w:r>
            <w:r>
              <w:rPr>
                <w:rStyle w:val="IndexLink"/>
                <w:rtl w:val="true"/>
              </w:rPr>
              <w:tab/>
            </w:r>
            <w:r>
              <w:rPr>
                <w:rStyle w:val="IndexLink"/>
              </w:rPr>
              <w:t>250</w:t>
            </w:r>
          </w:hyperlink>
        </w:p>
        <w:p>
          <w:pPr>
            <w:pStyle w:val="Contents3"/>
            <w:tabs>
              <w:tab w:val="clear" w:pos="8459"/>
              <w:tab w:val="right" w:pos="9026" w:leader="dot"/>
            </w:tabs>
            <w:rPr/>
          </w:pPr>
          <w:hyperlink w:anchor="__RefHeading___Toc11643475_1280447820">
            <w:r>
              <w:rPr>
                <w:webHidden/>
                <w:rStyle w:val="IndexLink"/>
                <w:rtl w:val="true"/>
              </w:rPr>
              <w:t>رذيلت سى و نهم</w:t>
            </w:r>
            <w:r>
              <w:rPr>
                <w:rStyle w:val="IndexLink"/>
                <w:rtl w:val="true"/>
              </w:rPr>
              <w:t xml:space="preserve">: </w:t>
            </w:r>
            <w:r>
              <w:rPr>
                <w:rStyle w:val="IndexLink"/>
                <w:rtl w:val="true"/>
              </w:rPr>
              <w:t>بى ميلى و كوتاهى در تأمين غرائز</w:t>
            </w:r>
            <w:r>
              <w:rPr>
                <w:rStyle w:val="IndexLink"/>
                <w:rtl w:val="true"/>
              </w:rPr>
              <w:tab/>
            </w:r>
            <w:r>
              <w:rPr>
                <w:rStyle w:val="IndexLink"/>
              </w:rPr>
              <w:t>252</w:t>
            </w:r>
          </w:hyperlink>
        </w:p>
        <w:p>
          <w:pPr>
            <w:pStyle w:val="Contents3"/>
            <w:tabs>
              <w:tab w:val="clear" w:pos="8459"/>
              <w:tab w:val="right" w:pos="9026" w:leader="dot"/>
            </w:tabs>
            <w:rPr/>
          </w:pPr>
          <w:hyperlink w:anchor="__RefHeading___Toc11643477_1280447820">
            <w:r>
              <w:rPr>
                <w:webHidden/>
                <w:rStyle w:val="IndexLink"/>
                <w:rtl w:val="true"/>
              </w:rPr>
              <w:t>رذيلت چهلم</w:t>
            </w:r>
            <w:r>
              <w:rPr>
                <w:rStyle w:val="IndexLink"/>
                <w:rtl w:val="true"/>
              </w:rPr>
              <w:t xml:space="preserve">: </w:t>
            </w:r>
            <w:r>
              <w:rPr>
                <w:rStyle w:val="IndexLink"/>
                <w:rtl w:val="true"/>
              </w:rPr>
              <w:t>وسواس</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31_216252"/>
      <w:bookmarkStart w:id="1" w:name="pg16631_216252"/>
      <w:bookmarkEnd w:id="1"/>
    </w:p>
    <w:p>
      <w:pPr>
        <w:pStyle w:val="Heading2"/>
        <w:numPr>
          <w:ilvl w:val="1"/>
          <w:numId w:val="1"/>
        </w:numPr>
        <w:rPr/>
      </w:pPr>
      <w:bookmarkStart w:id="2" w:name="pg16631_216252"/>
      <w:bookmarkStart w:id="3" w:name="__RefHeading___Toc1164331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هفتگانه‮‬‏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حضرت آیت‌الله‌العظمی مظاهری؛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978-964-2985-17-3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978-964-2985-18-0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978-964-2985-19-7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978-964-2985-53-1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معنوی در پرتو نور قرآن و عترت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Customs of the order</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م۶۳س۹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۱‎۶‎۸‎۰‎۸‎۰‎۵</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4332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سير و سلوك؛ تخليه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فرهنگى مطالعاتى الزّهراء عليها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قيمت</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شابك 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تمام حقوق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فرهنگى مطالعاتى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مراكز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34493671</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99581</w:t>
      </w:r>
      <w:r>
        <w:rPr>
          <w:rFonts w:eastAsia="IRNazanin" w:cs="IRNazanin"/>
          <w:color w:val="111111"/>
          <w:sz w:val="28"/>
          <w:szCs w:val="28"/>
          <w:rtl w:val="true"/>
          <w:lang w:bidi="fa-IR"/>
        </w:rPr>
        <w:t>-</w:t>
      </w:r>
      <w:r>
        <w:rPr>
          <w:rFonts w:eastAsia="IRNazanin" w:cs="IRNazanin"/>
          <w:color w:val="111111"/>
          <w:sz w:val="28"/>
          <w:szCs w:val="28"/>
          <w:lang w:bidi="fa-IR"/>
        </w:rPr>
        <w:t>81486</w:t>
      </w:r>
    </w:p>
    <w:p>
      <w:p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37743595</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17365</w:t>
      </w:r>
      <w:r>
        <w:rPr>
          <w:rFonts w:eastAsia="IRNazanin" w:cs="IRNazanin"/>
          <w:color w:val="111111"/>
          <w:sz w:val="28"/>
          <w:szCs w:val="28"/>
          <w:rtl w:val="true"/>
          <w:lang w:bidi="fa-IR"/>
        </w:rPr>
        <w:t>-</w:t>
      </w:r>
      <w:r>
        <w:rPr>
          <w:rFonts w:eastAsia="IRNazanin" w:cs="IRNazanin"/>
          <w:color w:val="111111"/>
          <w:sz w:val="28"/>
          <w:szCs w:val="28"/>
          <w:lang w:bidi="fa-IR"/>
        </w:rPr>
        <w:t>37156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آدرس اينترنتى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zahra.ir - www.al</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31_216258"/>
      <w:bookmarkStart w:id="8" w:name="pg16631_216258"/>
      <w:bookmarkEnd w:id="8"/>
    </w:p>
    <w:p>
      <w:pPr>
        <w:pStyle w:val="Heading2"/>
        <w:numPr>
          <w:ilvl w:val="1"/>
          <w:numId w:val="1"/>
        </w:numPr>
        <w:rPr/>
      </w:pPr>
      <w:bookmarkStart w:id="9" w:name="pg16631_216258"/>
      <w:bookmarkStart w:id="10" w:name="__RefHeading___Toc11643323_128044782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سرآغاز منزل تخليه</w:t>
      </w:r>
    </w:p>
    <w:p>
      <w:pPr>
        <w:pStyle w:val="BookText"/>
        <w:rPr/>
      </w:pPr>
      <w:r>
        <w:rPr>
          <w:rFonts w:ascii="IRNazanin" w:hAnsi="IRNazanin" w:eastAsia="IRNazanin"/>
          <w:color w:val="111111"/>
          <w:sz w:val="28"/>
          <w:sz w:val="28"/>
          <w:szCs w:val="28"/>
          <w:rtl w:val="true"/>
          <w:lang w:bidi="fa-IR"/>
        </w:rPr>
        <w:t>تعالى روحى انسان</w:t>
      </w:r>
    </w:p>
    <w:p>
      <w:pPr>
        <w:pStyle w:val="BookText"/>
        <w:rPr/>
      </w:pPr>
      <w:r>
        <w:rPr>
          <w:rFonts w:ascii="Amiri" w:hAnsi="Amiri" w:eastAsia="Amiri" w:cs="Amiri"/>
          <w:color w:val="111111"/>
          <w:sz w:val="28"/>
          <w:sz w:val="28"/>
          <w:szCs w:val="28"/>
          <w:rtl w:val="true"/>
          <w:lang w:bidi="ar-SA"/>
        </w:rPr>
        <w:t>حركت استكمالى</w:t>
      </w:r>
    </w:p>
    <w:p>
      <w:pPr>
        <w:pStyle w:val="BookText"/>
        <w:rPr/>
      </w:pPr>
      <w:r>
        <w:rPr>
          <w:rFonts w:ascii="IRNazanin" w:hAnsi="IRNazanin" w:eastAsia="IRNazanin"/>
          <w:color w:val="111111"/>
          <w:sz w:val="28"/>
          <w:sz w:val="28"/>
          <w:szCs w:val="28"/>
          <w:rtl w:val="true"/>
          <w:lang w:bidi="fa-IR"/>
        </w:rPr>
        <w:t>گذرى بر منازل سيروسلوك</w:t>
      </w:r>
    </w:p>
    <w:p>
      <w:pPr>
        <w:pStyle w:val="BookText"/>
        <w:rPr/>
      </w:pPr>
      <w:r>
        <w:rPr>
          <w:rFonts w:ascii="Amiri" w:hAnsi="Amiri" w:eastAsia="Amiri" w:cs="Amiri"/>
          <w:color w:val="111111"/>
          <w:sz w:val="28"/>
          <w:sz w:val="28"/>
          <w:szCs w:val="28"/>
          <w:rtl w:val="true"/>
          <w:lang w:bidi="ar-SA"/>
        </w:rPr>
        <w:t>معناى تخليه</w:t>
      </w:r>
    </w:p>
    <w:p>
      <w:pPr>
        <w:pStyle w:val="BookText"/>
        <w:rPr/>
      </w:pPr>
      <w:r>
        <w:rPr>
          <w:rFonts w:ascii="IRNazanin" w:hAnsi="IRNazanin" w:eastAsia="IRNazanin"/>
          <w:color w:val="111111"/>
          <w:sz w:val="28"/>
          <w:sz w:val="28"/>
          <w:szCs w:val="28"/>
          <w:rtl w:val="true"/>
          <w:lang w:bidi="fa-IR"/>
        </w:rPr>
        <w:t>جايگاه تخليه در سيروسلوك</w:t>
      </w:r>
    </w:p>
    <w:p>
      <w:pPr>
        <w:pStyle w:val="BookText"/>
        <w:rPr/>
      </w:pPr>
      <w:r>
        <w:rPr>
          <w:rFonts w:ascii="IRNazanin" w:hAnsi="IRNazanin" w:eastAsia="IRNazanin"/>
          <w:color w:val="111111"/>
          <w:sz w:val="28"/>
          <w:sz w:val="28"/>
          <w:szCs w:val="28"/>
          <w:rtl w:val="true"/>
          <w:lang w:bidi="fa-IR"/>
        </w:rPr>
        <w:t>قرآن، كتاب اخلاق و پيامبر، معلّم اخلاق</w:t>
      </w:r>
    </w:p>
    <w:p>
      <w:pPr>
        <w:pStyle w:val="BookText"/>
        <w:rPr/>
      </w:pPr>
      <w:r>
        <w:rPr>
          <w:rFonts w:ascii="IRNazanin" w:hAnsi="IRNazanin" w:eastAsia="IRNazanin"/>
          <w:color w:val="111111"/>
          <w:sz w:val="28"/>
          <w:sz w:val="28"/>
          <w:szCs w:val="28"/>
          <w:rtl w:val="true"/>
          <w:lang w:bidi="fa-IR"/>
        </w:rPr>
        <w:t>تأكيد مكرّر قرآن بر پاك سازى نفس</w:t>
      </w:r>
    </w:p>
    <w:p>
      <w:pPr>
        <w:pStyle w:val="BookText"/>
        <w:rPr/>
      </w:pPr>
      <w:r>
        <w:rPr>
          <w:rFonts w:ascii="IRNazanin" w:hAnsi="IRNazanin" w:eastAsia="IRNazanin"/>
          <w:color w:val="111111"/>
          <w:sz w:val="28"/>
          <w:sz w:val="28"/>
          <w:szCs w:val="28"/>
          <w:rtl w:val="true"/>
          <w:lang w:bidi="fa-IR"/>
        </w:rPr>
        <w:t>نگرشى اخلاقى به داستان قوم ثمود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ترسيم اخلاقى قرآن كريم </w:t>
      </w:r>
    </w:p>
    <w:p>
      <w:pPr>
        <w:pStyle w:val="BookText"/>
        <w:rPr/>
      </w:pPr>
      <w:r>
        <w:rPr>
          <w:rFonts w:ascii="Amiri" w:hAnsi="Amiri" w:eastAsia="Amiri" w:cs="Amiri"/>
          <w:color w:val="111111"/>
          <w:sz w:val="28"/>
          <w:sz w:val="28"/>
          <w:szCs w:val="28"/>
          <w:rtl w:val="true"/>
          <w:lang w:bidi="ar-SA"/>
        </w:rPr>
        <w:t>اهميّت جهاد با نفس در روايات</w:t>
      </w:r>
    </w:p>
    <w:p>
      <w:pPr>
        <w:pStyle w:val="BookText"/>
        <w:rPr/>
      </w:pPr>
      <w:r>
        <w:rPr>
          <w:rFonts w:ascii="IRNazanin" w:hAnsi="IRNazanin" w:eastAsia="IRNazanin"/>
          <w:color w:val="111111"/>
          <w:sz w:val="28"/>
          <w:sz w:val="28"/>
          <w:szCs w:val="28"/>
          <w:rtl w:val="true"/>
          <w:lang w:bidi="fa-IR"/>
        </w:rPr>
        <w:t>ضرورت عقلى پاك سازى نفس</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نكتۀ مقدماتى در تهذيب نفس</w:t>
      </w:r>
    </w:p>
    <w:p>
      <w:pPr>
        <w:pStyle w:val="BookText"/>
        <w:rPr/>
      </w:pPr>
      <w:r>
        <w:rPr>
          <w:rFonts w:ascii="IRNazanin" w:hAnsi="IRNazanin" w:eastAsia="IRNazanin"/>
          <w:color w:val="111111"/>
          <w:sz w:val="28"/>
          <w:sz w:val="28"/>
          <w:szCs w:val="28"/>
          <w:rtl w:val="true"/>
          <w:lang w:bidi="fa-IR"/>
        </w:rPr>
        <w:t>لزوم توجه به پنج نكتۀ مقدماتى در تهذيب نفس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اهميّت فراوان پاك سازى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وجوب شرعى پاك سازى نفس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اينكه همه صفت رذيله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سختى مبارزه با صفات رذيله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تأثير فضل و رحمت الهى در خودسازى</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راهكارهاى پاك سازى نفس</w:t>
      </w:r>
    </w:p>
    <w:p>
      <w:pPr>
        <w:pStyle w:val="BookText"/>
        <w:rPr/>
      </w:pPr>
      <w:r>
        <w:rPr>
          <w:rFonts w:ascii="Amiri" w:hAnsi="Amiri" w:eastAsia="Amiri" w:cs="Amiri"/>
          <w:color w:val="111111"/>
          <w:sz w:val="28"/>
          <w:sz w:val="28"/>
          <w:szCs w:val="28"/>
          <w:rtl w:val="true"/>
          <w:lang w:bidi="ar-SA"/>
        </w:rPr>
        <w:t>راهكار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w:t>
      </w:r>
    </w:p>
    <w:p>
      <w:pPr>
        <w:pStyle w:val="BookText"/>
        <w:rPr/>
      </w:pPr>
      <w:r>
        <w:rPr>
          <w:rFonts w:ascii="Amiri" w:hAnsi="Amiri" w:eastAsia="Amiri" w:cs="Amiri"/>
          <w:color w:val="111111"/>
          <w:sz w:val="28"/>
          <w:sz w:val="28"/>
          <w:szCs w:val="28"/>
          <w:rtl w:val="true"/>
          <w:lang w:bidi="ar-SA"/>
        </w:rPr>
        <w:t>راهكار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p>
    <w:p>
      <w:pPr>
        <w:pStyle w:val="BookText"/>
        <w:rPr/>
      </w:pPr>
      <w:r>
        <w:rPr>
          <w:rFonts w:ascii="Amiri" w:hAnsi="Amiri" w:eastAsia="Amiri" w:cs="Amiri"/>
          <w:color w:val="111111"/>
          <w:sz w:val="28"/>
          <w:sz w:val="28"/>
          <w:szCs w:val="28"/>
          <w:rtl w:val="true"/>
          <w:lang w:bidi="ar-SA"/>
        </w:rPr>
        <w:t>راهكار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p>
    <w:p>
      <w:pPr>
        <w:pStyle w:val="BookText"/>
        <w:rPr/>
      </w:pPr>
      <w:r>
        <w:rPr>
          <w:rFonts w:ascii="IRNazanin" w:hAnsi="IRNazanin" w:eastAsia="IRNazanin"/>
          <w:color w:val="111111"/>
          <w:sz w:val="28"/>
          <w:sz w:val="28"/>
          <w:szCs w:val="28"/>
          <w:rtl w:val="true"/>
          <w:lang w:bidi="fa-IR"/>
        </w:rPr>
        <w:t>راهكار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قانون مراقبه</w:t>
      </w:r>
    </w:p>
    <w:p>
      <w:pPr>
        <w:pStyle w:val="BookText"/>
        <w:rPr/>
      </w:pPr>
      <w:r>
        <w:rPr>
          <w:rFonts w:ascii="IRNazanin" w:hAnsi="IRNazanin" w:eastAsia="IRNazanin"/>
          <w:color w:val="111111"/>
          <w:sz w:val="28"/>
          <w:sz w:val="28"/>
          <w:szCs w:val="28"/>
          <w:rtl w:val="true"/>
          <w:lang w:bidi="fa-IR"/>
        </w:rPr>
        <w:t>راهكار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تعقّل</w:t>
      </w:r>
    </w:p>
    <w:p>
      <w:pPr>
        <w:pStyle w:val="BookText"/>
        <w:rPr/>
      </w:pPr>
      <w:r>
        <w:rPr>
          <w:rFonts w:ascii="Amiri" w:hAnsi="Amiri" w:eastAsia="Amiri" w:cs="Amiri"/>
          <w:color w:val="111111"/>
          <w:sz w:val="28"/>
          <w:sz w:val="28"/>
          <w:szCs w:val="28"/>
          <w:rtl w:val="true"/>
          <w:lang w:bidi="ar-SA"/>
        </w:rPr>
        <w:t>راهكار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در تاريخ</w:t>
      </w:r>
    </w:p>
    <w:p>
      <w:pPr>
        <w:pStyle w:val="BookText"/>
        <w:rPr/>
      </w:pPr>
      <w:r>
        <w:rPr>
          <w:rFonts w:ascii="Amiri" w:hAnsi="Amiri" w:eastAsia="Amiri" w:cs="Amiri"/>
          <w:color w:val="111111"/>
          <w:sz w:val="28"/>
          <w:sz w:val="28"/>
          <w:szCs w:val="28"/>
          <w:rtl w:val="true"/>
          <w:lang w:bidi="ar-SA"/>
        </w:rPr>
        <w:t>راهكار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عملى با مبارزۀ منفى</w:t>
      </w:r>
    </w:p>
    <w:p>
      <w:pPr>
        <w:pStyle w:val="BookText"/>
        <w:rPr/>
      </w:pPr>
      <w:r>
        <w:rPr>
          <w:rFonts w:ascii="Amiri" w:hAnsi="Amiri" w:eastAsia="Amiri" w:cs="Amiri"/>
          <w:color w:val="111111"/>
          <w:sz w:val="28"/>
          <w:sz w:val="28"/>
          <w:szCs w:val="28"/>
          <w:rtl w:val="true"/>
          <w:lang w:bidi="ar-SA"/>
        </w:rPr>
        <w:t>راهكار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رسوخ محبّت خداوند در عمق جان</w:t>
      </w:r>
    </w:p>
    <w:p>
      <w:pPr>
        <w:pStyle w:val="BookText"/>
        <w:rPr/>
      </w:pPr>
      <w:r>
        <w:rPr>
          <w:rFonts w:ascii="Amiri" w:hAnsi="Amiri" w:eastAsia="Amiri" w:cs="Amiri"/>
          <w:color w:val="111111"/>
          <w:sz w:val="28"/>
          <w:sz w:val="28"/>
          <w:szCs w:val="28"/>
          <w:rtl w:val="true"/>
          <w:lang w:bidi="ar-SA"/>
        </w:rPr>
        <w:t>راهكار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مندى از استاد</w:t>
      </w:r>
    </w:p>
    <w:p>
      <w:pPr>
        <w:pStyle w:val="BookText"/>
        <w:rPr/>
      </w:pPr>
      <w:r>
        <w:rPr>
          <w:rFonts w:ascii="IRNazanin" w:hAnsi="IRNazanin" w:eastAsia="IRNazanin"/>
          <w:color w:val="111111"/>
          <w:sz w:val="28"/>
          <w:sz w:val="28"/>
          <w:szCs w:val="28"/>
          <w:rtl w:val="true"/>
          <w:lang w:bidi="fa-IR"/>
        </w:rPr>
        <w:t>ويژگى هاى استاد اخلاق</w:t>
      </w:r>
    </w:p>
    <w:p>
      <w:pPr>
        <w:pStyle w:val="BookText"/>
        <w:rPr/>
      </w:pPr>
      <w:r>
        <w:rPr>
          <w:rFonts w:ascii="IRNazanin" w:hAnsi="IRNazanin" w:eastAsia="IRNazanin"/>
          <w:color w:val="111111"/>
          <w:sz w:val="28"/>
          <w:sz w:val="28"/>
          <w:szCs w:val="28"/>
          <w:rtl w:val="true"/>
          <w:lang w:bidi="fa-IR"/>
        </w:rPr>
        <w:t>استاد خصوصى ممنوع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راهكار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 توسّل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رذائل اخلاقى، ريشه ها، پيامدها و راهكارهاى درمان</w:t>
      </w:r>
    </w:p>
    <w:p>
      <w:pPr>
        <w:pStyle w:val="BookText"/>
        <w:rPr/>
      </w:pPr>
      <w:r>
        <w:rPr>
          <w:rFonts w:ascii="Amiri" w:hAnsi="Amiri" w:eastAsia="Amiri" w:cs="Amiri"/>
          <w:color w:val="111111"/>
          <w:sz w:val="28"/>
          <w:sz w:val="28"/>
          <w:szCs w:val="28"/>
          <w:rtl w:val="true"/>
          <w:lang w:bidi="ar-SA"/>
        </w:rPr>
        <w:t>رذيلت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ثباتى</w:t>
      </w:r>
    </w:p>
    <w:p>
      <w:pPr>
        <w:pStyle w:val="BookText"/>
        <w:rPr/>
      </w:pPr>
      <w:r>
        <w:rPr>
          <w:rFonts w:ascii="Amiri" w:hAnsi="Amiri" w:eastAsia="Amiri" w:cs="Amiri"/>
          <w:color w:val="111111"/>
          <w:sz w:val="28"/>
          <w:sz w:val="28"/>
          <w:szCs w:val="28"/>
          <w:rtl w:val="true"/>
          <w:lang w:bidi="ar-SA"/>
        </w:rPr>
        <w:t>رذيلت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p>
    <w:p>
      <w:pPr>
        <w:pStyle w:val="BookText"/>
        <w:rPr/>
      </w:pPr>
      <w:r>
        <w:rPr>
          <w:rFonts w:ascii="Amiri" w:hAnsi="Amiri" w:eastAsia="Amiri" w:cs="Amiri"/>
          <w:color w:val="111111"/>
          <w:sz w:val="28"/>
          <w:sz w:val="28"/>
          <w:szCs w:val="28"/>
          <w:rtl w:val="true"/>
          <w:lang w:bidi="ar-SA"/>
        </w:rPr>
        <w:t>رذيلت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w:t>
      </w:r>
    </w:p>
    <w:p>
      <w:pPr>
        <w:pStyle w:val="BookText"/>
        <w:rPr/>
      </w:pPr>
      <w:r>
        <w:rPr>
          <w:rFonts w:ascii="IRNazanin" w:hAnsi="IRNazanin" w:eastAsia="IRNazanin"/>
          <w:color w:val="111111"/>
          <w:sz w:val="28"/>
          <w:sz w:val="28"/>
          <w:szCs w:val="28"/>
          <w:rtl w:val="true"/>
          <w:lang w:bidi="fa-IR"/>
        </w:rPr>
        <w:t>رذيلت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فريب و نيرنگ</w:t>
      </w:r>
    </w:p>
    <w:p>
      <w:pPr>
        <w:pStyle w:val="BookText"/>
        <w:rPr/>
      </w:pPr>
      <w:r>
        <w:rPr>
          <w:rFonts w:ascii="IRNazanin" w:hAnsi="IRNazanin" w:eastAsia="IRNazanin"/>
          <w:color w:val="111111"/>
          <w:sz w:val="28"/>
          <w:sz w:val="28"/>
          <w:szCs w:val="28"/>
          <w:rtl w:val="true"/>
          <w:lang w:bidi="fa-IR"/>
        </w:rPr>
        <w:t>رذيلت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تابى</w:t>
      </w:r>
    </w:p>
    <w:p>
      <w:pPr>
        <w:pStyle w:val="BookText"/>
        <w:rPr/>
      </w:pPr>
      <w:r>
        <w:rPr>
          <w:rFonts w:ascii="Amiri" w:hAnsi="Amiri" w:eastAsia="Amiri" w:cs="Amiri"/>
          <w:color w:val="111111"/>
          <w:sz w:val="28"/>
          <w:sz w:val="28"/>
          <w:szCs w:val="28"/>
          <w:rtl w:val="true"/>
          <w:lang w:bidi="ar-SA"/>
        </w:rPr>
        <w:t>رذيلت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w:t>
      </w:r>
    </w:p>
    <w:p>
      <w:pPr>
        <w:pStyle w:val="BookText"/>
        <w:rPr/>
      </w:pPr>
      <w:r>
        <w:rPr>
          <w:rFonts w:ascii="Amiri" w:hAnsi="Amiri" w:eastAsia="Amiri" w:cs="Amiri"/>
          <w:color w:val="111111"/>
          <w:sz w:val="28"/>
          <w:sz w:val="28"/>
          <w:szCs w:val="28"/>
          <w:rtl w:val="true"/>
          <w:lang w:bidi="ar-SA"/>
        </w:rPr>
        <w:t>رذيلت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w:t>
      </w:r>
    </w:p>
    <w:p>
      <w:pPr>
        <w:pStyle w:val="BookText"/>
        <w:rPr/>
      </w:pPr>
      <w:r>
        <w:rPr>
          <w:rFonts w:ascii="Amiri" w:hAnsi="Amiri" w:eastAsia="Amiri" w:cs="Amiri"/>
          <w:color w:val="111111"/>
          <w:sz w:val="28"/>
          <w:sz w:val="28"/>
          <w:szCs w:val="28"/>
          <w:rtl w:val="true"/>
          <w:lang w:bidi="ar-SA"/>
        </w:rPr>
        <w:t>رذيلت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w:t>
      </w:r>
    </w:p>
    <w:p>
      <w:pPr>
        <w:pStyle w:val="BookText"/>
        <w:rPr/>
      </w:pPr>
      <w:r>
        <w:rPr>
          <w:rFonts w:ascii="Amiri" w:hAnsi="Amiri" w:eastAsia="Amiri" w:cs="Amiri"/>
          <w:color w:val="111111"/>
          <w:sz w:val="28"/>
          <w:sz w:val="28"/>
          <w:szCs w:val="28"/>
          <w:rtl w:val="true"/>
          <w:lang w:bidi="ar-SA"/>
        </w:rPr>
        <w:t>رذيلت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w:t>
      </w:r>
    </w:p>
    <w:p>
      <w:pPr>
        <w:pStyle w:val="BookText"/>
        <w:rPr/>
      </w:pPr>
      <w:r>
        <w:rPr>
          <w:rFonts w:ascii="IRNazanin" w:hAnsi="IRNazanin" w:eastAsia="IRNazanin"/>
          <w:color w:val="111111"/>
          <w:sz w:val="28"/>
          <w:sz w:val="28"/>
          <w:szCs w:val="28"/>
          <w:rtl w:val="true"/>
          <w:lang w:bidi="fa-IR"/>
        </w:rPr>
        <w:t>رذيلت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w:t>
      </w:r>
    </w:p>
    <w:p>
      <w:pPr>
        <w:pStyle w:val="BookText"/>
        <w:rPr/>
      </w:pPr>
      <w:r>
        <w:rPr>
          <w:rFonts w:ascii="Amiri" w:hAnsi="Amiri" w:eastAsia="Amiri" w:cs="Amiri"/>
          <w:color w:val="111111"/>
          <w:sz w:val="28"/>
          <w:sz w:val="28"/>
          <w:szCs w:val="28"/>
          <w:rtl w:val="true"/>
          <w:lang w:bidi="ar-SA"/>
        </w:rPr>
        <w:t>رذيلت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p>
    <w:p>
      <w:pPr>
        <w:pStyle w:val="BookText"/>
        <w:rPr/>
      </w:pPr>
      <w:r>
        <w:rPr>
          <w:rFonts w:ascii="Amiri" w:hAnsi="Amiri" w:eastAsia="Amiri" w:cs="Amiri"/>
          <w:color w:val="111111"/>
          <w:sz w:val="28"/>
          <w:sz w:val="28"/>
          <w:szCs w:val="28"/>
          <w:rtl w:val="true"/>
          <w:lang w:bidi="ar-SA"/>
        </w:rPr>
        <w:t>رذيلت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w:t>
      </w:r>
    </w:p>
    <w:p>
      <w:pPr>
        <w:pStyle w:val="BookText"/>
        <w:rPr/>
      </w:pPr>
      <w:r>
        <w:rPr>
          <w:rFonts w:ascii="Amiri" w:hAnsi="Amiri" w:eastAsia="Amiri" w:cs="Amiri"/>
          <w:color w:val="111111"/>
          <w:sz w:val="28"/>
          <w:sz w:val="28"/>
          <w:szCs w:val="28"/>
          <w:rtl w:val="true"/>
          <w:lang w:bidi="ar-SA"/>
        </w:rPr>
        <w:t>رذيله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p>
    <w:p>
      <w:pPr>
        <w:pStyle w:val="BookText"/>
        <w:rPr/>
      </w:pPr>
      <w:r>
        <w:rPr>
          <w:rFonts w:ascii="IRNazanin" w:hAnsi="IRNazanin" w:eastAsia="IRNazanin"/>
          <w:color w:val="111111"/>
          <w:sz w:val="28"/>
          <w:sz w:val="28"/>
          <w:szCs w:val="28"/>
          <w:rtl w:val="true"/>
          <w:lang w:bidi="fa-IR"/>
        </w:rPr>
        <w:t>رذيلت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p>
    <w:p>
      <w:pPr>
        <w:pStyle w:val="BookText"/>
        <w:rPr/>
      </w:pPr>
      <w:r>
        <w:rPr>
          <w:rFonts w:ascii="IRNazanin" w:hAnsi="IRNazanin" w:eastAsia="IRNazanin"/>
          <w:color w:val="111111"/>
          <w:sz w:val="28"/>
          <w:sz w:val="28"/>
          <w:szCs w:val="28"/>
          <w:rtl w:val="true"/>
          <w:lang w:bidi="fa-IR"/>
        </w:rPr>
        <w:t>رذيلت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كم بينى</w:t>
      </w:r>
    </w:p>
    <w:p>
      <w:pPr>
        <w:pStyle w:val="BookText"/>
        <w:rPr/>
      </w:pPr>
      <w:r>
        <w:rPr>
          <w:rFonts w:ascii="IRNazanin" w:hAnsi="IRNazanin" w:eastAsia="IRNazanin"/>
          <w:color w:val="111111"/>
          <w:sz w:val="28"/>
          <w:sz w:val="28"/>
          <w:szCs w:val="28"/>
          <w:rtl w:val="true"/>
          <w:lang w:bidi="fa-IR"/>
        </w:rPr>
        <w:t>رذيلت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دلى</w:t>
      </w:r>
    </w:p>
    <w:p>
      <w:pPr>
        <w:pStyle w:val="BookText"/>
        <w:rPr/>
      </w:pPr>
      <w:r>
        <w:rPr>
          <w:rFonts w:ascii="Amiri" w:hAnsi="Amiri" w:eastAsia="Amiri" w:cs="Amiri"/>
          <w:color w:val="111111"/>
          <w:sz w:val="28"/>
          <w:sz w:val="28"/>
          <w:szCs w:val="28"/>
          <w:rtl w:val="true"/>
          <w:lang w:bidi="ar-SA"/>
        </w:rPr>
        <w:t>رذيلت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w:t>
      </w:r>
    </w:p>
    <w:p>
      <w:pPr>
        <w:pStyle w:val="BookText"/>
        <w:rPr/>
      </w:pPr>
      <w:r>
        <w:rPr>
          <w:rFonts w:ascii="Amiri" w:hAnsi="Amiri" w:eastAsia="Amiri" w:cs="Amiri"/>
          <w:color w:val="111111"/>
          <w:sz w:val="28"/>
          <w:sz w:val="28"/>
          <w:szCs w:val="28"/>
          <w:rtl w:val="true"/>
          <w:lang w:bidi="ar-SA"/>
        </w:rPr>
        <w:t>رذيلت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خودخواهى</w:t>
      </w:r>
    </w:p>
    <w:p>
      <w:pPr>
        <w:pStyle w:val="BookText"/>
        <w:rPr/>
      </w:pPr>
      <w:r>
        <w:rPr>
          <w:rFonts w:ascii="Amiri" w:hAnsi="Amiri" w:eastAsia="Amiri" w:cs="Amiri"/>
          <w:color w:val="111111"/>
          <w:sz w:val="28"/>
          <w:sz w:val="28"/>
          <w:szCs w:val="28"/>
          <w:rtl w:val="true"/>
          <w:lang w:bidi="ar-SA"/>
        </w:rPr>
        <w:t>رذيلت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دوستى</w:t>
      </w:r>
    </w:p>
    <w:p>
      <w:pPr>
        <w:pStyle w:val="BookText"/>
        <w:rPr/>
      </w:pPr>
      <w:r>
        <w:rPr>
          <w:rFonts w:ascii="Amiri" w:hAnsi="Amiri" w:eastAsia="Amiri" w:cs="Amiri"/>
          <w:color w:val="111111"/>
          <w:sz w:val="28"/>
          <w:sz w:val="28"/>
          <w:szCs w:val="28"/>
          <w:rtl w:val="true"/>
          <w:lang w:bidi="ar-SA"/>
        </w:rPr>
        <w:t>رذيلت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w:t>
      </w:r>
    </w:p>
    <w:p>
      <w:pPr>
        <w:pStyle w:val="BookText"/>
        <w:rPr/>
      </w:pPr>
      <w:r>
        <w:rPr>
          <w:rFonts w:ascii="Amiri" w:hAnsi="Amiri" w:eastAsia="Amiri" w:cs="Amiri"/>
          <w:color w:val="111111"/>
          <w:sz w:val="28"/>
          <w:sz w:val="28"/>
          <w:szCs w:val="28"/>
          <w:rtl w:val="true"/>
          <w:lang w:bidi="ar-SA"/>
        </w:rPr>
        <w:t>رذيلت بيست 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رذيلت بيست ودوّم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w:t>
      </w:r>
    </w:p>
    <w:p>
      <w:pPr>
        <w:pStyle w:val="BookText"/>
        <w:rPr/>
      </w:pPr>
      <w:r>
        <w:rPr>
          <w:rFonts w:ascii="Amiri" w:hAnsi="Amiri" w:eastAsia="Amiri" w:cs="Amiri"/>
          <w:color w:val="111111"/>
          <w:sz w:val="28"/>
          <w:sz w:val="28"/>
          <w:szCs w:val="28"/>
          <w:rtl w:val="true"/>
          <w:lang w:bidi="ar-SA"/>
        </w:rPr>
        <w:t>رذيلت بيست وسوّم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لجاجت</w:t>
      </w:r>
    </w:p>
    <w:p>
      <w:pPr>
        <w:pStyle w:val="BookText"/>
        <w:rPr/>
      </w:pPr>
      <w:r>
        <w:rPr>
          <w:rFonts w:ascii="IRNazanin" w:hAnsi="IRNazanin" w:eastAsia="IRNazanin"/>
          <w:color w:val="111111"/>
          <w:sz w:val="28"/>
          <w:sz w:val="28"/>
          <w:szCs w:val="28"/>
          <w:rtl w:val="true"/>
          <w:lang w:bidi="fa-IR"/>
        </w:rPr>
        <w:t>رذيلت بيست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تحصيل فضائل</w:t>
      </w:r>
    </w:p>
    <w:p>
      <w:pPr>
        <w:pStyle w:val="BookText"/>
        <w:rPr/>
      </w:pPr>
      <w:r>
        <w:rPr>
          <w:rFonts w:ascii="IRNazanin" w:hAnsi="IRNazanin" w:eastAsia="IRNazanin"/>
          <w:color w:val="111111"/>
          <w:sz w:val="28"/>
          <w:sz w:val="28"/>
          <w:szCs w:val="28"/>
          <w:rtl w:val="true"/>
          <w:lang w:bidi="fa-IR"/>
        </w:rPr>
        <w:t>رذيلت بيست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دوستى</w:t>
      </w:r>
    </w:p>
    <w:p>
      <w:pPr>
        <w:pStyle w:val="BookText"/>
        <w:rPr/>
      </w:pPr>
      <w:r>
        <w:rPr>
          <w:rFonts w:ascii="IRNazanin" w:hAnsi="IRNazanin" w:eastAsia="IRNazanin"/>
          <w:color w:val="111111"/>
          <w:sz w:val="28"/>
          <w:sz w:val="28"/>
          <w:szCs w:val="28"/>
          <w:rtl w:val="true"/>
          <w:lang w:bidi="fa-IR"/>
        </w:rPr>
        <w:t>رذيلت بيست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گريزى</w:t>
      </w:r>
    </w:p>
    <w:p>
      <w:pPr>
        <w:pStyle w:val="BookText"/>
        <w:rPr/>
      </w:pPr>
      <w:r>
        <w:rPr>
          <w:rFonts w:ascii="IRNazanin" w:hAnsi="IRNazanin" w:eastAsia="IRNazanin"/>
          <w:color w:val="111111"/>
          <w:sz w:val="28"/>
          <w:sz w:val="28"/>
          <w:szCs w:val="28"/>
          <w:rtl w:val="true"/>
          <w:lang w:bidi="fa-IR"/>
        </w:rPr>
        <w:t>رذيلت بيست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وفائى و ناسپاسى</w:t>
      </w:r>
    </w:p>
    <w:p>
      <w:pPr>
        <w:pStyle w:val="BookText"/>
        <w:rPr/>
      </w:pPr>
      <w:r>
        <w:rPr>
          <w:rFonts w:ascii="Amiri" w:hAnsi="Amiri" w:eastAsia="Amiri" w:cs="Amiri"/>
          <w:color w:val="111111"/>
          <w:sz w:val="28"/>
          <w:sz w:val="28"/>
          <w:szCs w:val="28"/>
          <w:rtl w:val="true"/>
          <w:lang w:bidi="ar-SA"/>
        </w:rPr>
        <w:t>رذيلت بيست وهشتم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 لوحى</w:t>
      </w:r>
    </w:p>
    <w:p>
      <w:pPr>
        <w:pStyle w:val="BookText"/>
        <w:rPr/>
      </w:pPr>
      <w:r>
        <w:rPr>
          <w:rFonts w:ascii="Amiri" w:hAnsi="Amiri" w:eastAsia="Amiri" w:cs="Amiri"/>
          <w:color w:val="111111"/>
          <w:sz w:val="28"/>
          <w:sz w:val="28"/>
          <w:szCs w:val="28"/>
          <w:rtl w:val="true"/>
          <w:lang w:bidi="ar-SA"/>
        </w:rPr>
        <w:t>رذيلت بيست 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 خودنمائى</w:t>
      </w:r>
    </w:p>
    <w:p>
      <w:pPr>
        <w:pStyle w:val="BookText"/>
        <w:rPr/>
      </w:pPr>
      <w:r>
        <w:rPr>
          <w:rFonts w:ascii="IRNazanin" w:hAnsi="IRNazanin" w:eastAsia="IRNazanin"/>
          <w:color w:val="111111"/>
          <w:sz w:val="28"/>
          <w:sz w:val="28"/>
          <w:szCs w:val="28"/>
          <w:rtl w:val="true"/>
          <w:lang w:bidi="fa-IR"/>
        </w:rPr>
        <w:t>رذيلت 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گناه</w:t>
      </w:r>
    </w:p>
    <w:p>
      <w:pPr>
        <w:pStyle w:val="BookText"/>
        <w:rPr/>
      </w:pPr>
      <w:r>
        <w:rPr>
          <w:rFonts w:ascii="Amiri" w:hAnsi="Amiri" w:eastAsia="Amiri" w:cs="Amiri"/>
          <w:color w:val="111111"/>
          <w:sz w:val="28"/>
          <w:sz w:val="28"/>
          <w:szCs w:val="28"/>
          <w:rtl w:val="true"/>
          <w:lang w:bidi="ar-SA"/>
        </w:rPr>
        <w:t>رذيلت سى 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بى نيازى از خداوند سبحان</w:t>
      </w:r>
    </w:p>
    <w:p>
      <w:pPr>
        <w:pStyle w:val="BookText"/>
        <w:rPr/>
      </w:pPr>
      <w:r>
        <w:rPr>
          <w:rFonts w:ascii="Amiri" w:hAnsi="Amiri" w:eastAsia="Amiri" w:cs="Amiri"/>
          <w:color w:val="111111"/>
          <w:sz w:val="28"/>
          <w:sz w:val="28"/>
          <w:szCs w:val="28"/>
          <w:rtl w:val="true"/>
          <w:lang w:bidi="ar-SA"/>
        </w:rPr>
        <w:t>رذيلت سى ودوّم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ناخشنودى از تقدير الهى</w:t>
      </w:r>
    </w:p>
    <w:p>
      <w:pPr>
        <w:pStyle w:val="BookText"/>
        <w:rPr/>
      </w:pPr>
      <w:r>
        <w:rPr>
          <w:rFonts w:ascii="Amiri" w:hAnsi="Amiri" w:eastAsia="Amiri" w:cs="Amiri"/>
          <w:color w:val="111111"/>
          <w:sz w:val="28"/>
          <w:sz w:val="28"/>
          <w:szCs w:val="28"/>
          <w:rtl w:val="true"/>
          <w:lang w:bidi="ar-SA"/>
        </w:rPr>
        <w:t>رذيلت سى وسوّم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و تكيه بر غير خداوند متعال</w:t>
      </w:r>
    </w:p>
    <w:p>
      <w:pPr>
        <w:pStyle w:val="BookText"/>
        <w:rPr/>
      </w:pPr>
      <w:r>
        <w:rPr>
          <w:rFonts w:ascii="IRNazanin" w:hAnsi="IRNazanin" w:eastAsia="IRNazanin"/>
          <w:color w:val="111111"/>
          <w:sz w:val="28"/>
          <w:sz w:val="28"/>
          <w:szCs w:val="28"/>
          <w:rtl w:val="true"/>
          <w:lang w:bidi="fa-IR"/>
        </w:rPr>
        <w:t>رذيله سى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فرومايگى و كوچكى نفس</w:t>
      </w:r>
    </w:p>
    <w:p>
      <w:pPr>
        <w:pStyle w:val="BookText"/>
        <w:rPr/>
      </w:pPr>
      <w:r>
        <w:rPr>
          <w:rFonts w:ascii="IRNazanin" w:hAnsi="IRNazanin" w:eastAsia="IRNazanin"/>
          <w:color w:val="111111"/>
          <w:sz w:val="28"/>
          <w:sz w:val="28"/>
          <w:szCs w:val="28"/>
          <w:rtl w:val="true"/>
          <w:lang w:bidi="fa-IR"/>
        </w:rPr>
        <w:t>رذيلت سى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ناشكيبائى</w:t>
      </w:r>
    </w:p>
    <w:p>
      <w:pPr>
        <w:pStyle w:val="BookText"/>
        <w:rPr/>
      </w:pPr>
      <w:r>
        <w:rPr>
          <w:rFonts w:ascii="IRNazanin" w:hAnsi="IRNazanin" w:eastAsia="IRNazanin"/>
          <w:color w:val="111111"/>
          <w:sz w:val="28"/>
          <w:sz w:val="28"/>
          <w:szCs w:val="28"/>
          <w:rtl w:val="true"/>
          <w:lang w:bidi="fa-IR"/>
        </w:rPr>
        <w:t>رذيلت سى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گردانى از دعا</w:t>
      </w:r>
    </w:p>
    <w:p>
      <w:pPr>
        <w:pStyle w:val="BookText"/>
        <w:rPr/>
      </w:pPr>
      <w:r>
        <w:rPr>
          <w:rFonts w:ascii="Amiri" w:hAnsi="Amiri" w:eastAsia="Amiri" w:cs="Amiri"/>
          <w:color w:val="111111"/>
          <w:sz w:val="28"/>
          <w:sz w:val="28"/>
          <w:szCs w:val="28"/>
          <w:rtl w:val="true"/>
          <w:lang w:bidi="ar-SA"/>
        </w:rPr>
        <w:t>رذيلت سى وهفتم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طاغوت</w:t>
      </w:r>
    </w:p>
    <w:p>
      <w:pPr>
        <w:pStyle w:val="BookText"/>
        <w:rPr/>
      </w:pPr>
      <w:r>
        <w:rPr>
          <w:rFonts w:ascii="Amiri" w:hAnsi="Amiri" w:eastAsia="Amiri" w:cs="Amiri"/>
          <w:color w:val="111111"/>
          <w:sz w:val="28"/>
          <w:sz w:val="28"/>
          <w:szCs w:val="28"/>
          <w:rtl w:val="true"/>
          <w:lang w:bidi="ar-SA"/>
        </w:rPr>
        <w:t>رذيلت سى وهشتم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خواهى در شهوت جنسى</w:t>
      </w:r>
    </w:p>
    <w:p>
      <w:pPr>
        <w:pStyle w:val="BookText"/>
        <w:rPr/>
      </w:pPr>
      <w:r>
        <w:rPr>
          <w:rFonts w:ascii="Amiri" w:hAnsi="Amiri" w:eastAsia="Amiri" w:cs="Amiri"/>
          <w:color w:val="111111"/>
          <w:sz w:val="28"/>
          <w:sz w:val="28"/>
          <w:szCs w:val="28"/>
          <w:rtl w:val="true"/>
          <w:lang w:bidi="ar-SA"/>
        </w:rPr>
        <w:t>رذيلت سى 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ميلى و كوتاهى در امور جنسى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رذيلت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631_216264"/>
      <w:bookmarkStart w:id="13" w:name="pg16631_216264"/>
      <w:bookmarkEnd w:id="13"/>
    </w:p>
    <w:p>
      <w:pPr>
        <w:pStyle w:val="Heading2"/>
        <w:numPr>
          <w:ilvl w:val="1"/>
          <w:numId w:val="1"/>
        </w:numPr>
        <w:rPr/>
      </w:pPr>
      <w:bookmarkStart w:id="14" w:name="pg16631_216264"/>
      <w:bookmarkStart w:id="15" w:name="__RefHeading___Toc11643325_1280447820"/>
      <w:bookmarkStart w:id="16" w:name="_Toc4"/>
      <w:bookmarkEnd w:id="14"/>
      <w:bookmarkEnd w:id="15"/>
      <w:r>
        <w:rPr>
          <w:rtl w:val="true"/>
        </w:rPr>
        <w:t>ديباچه</w:t>
      </w:r>
      <w:bookmarkEnd w:id="16"/>
    </w:p>
    <w:p>
      <w:pPr>
        <w:pStyle w:val="BookText"/>
        <w:rPr/>
      </w:pPr>
      <w:r>
        <w:rPr>
          <w:rFonts w:ascii="IRNazanin" w:hAnsi="IRNazanin" w:eastAsia="IRNazanin"/>
          <w:color w:val="111111"/>
          <w:sz w:val="28"/>
          <w:sz w:val="28"/>
          <w:szCs w:val="28"/>
          <w:rtl w:val="true"/>
          <w:lang w:bidi="fa-IR"/>
        </w:rPr>
        <w:t xml:space="preserve">كتاب پيش رو، دفتر چهارم از دفاتر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شرح چهارمين منزلِ سيروسلوك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ديباچۀ دفاتر قبلى، تبيين گرديد كه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حاصل درس گفتارهاى اخلاقى، عرفانى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مشتمل بر يك مقدّمه و چند دفتر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مقدمۀ مباحث سيروسلوك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معنوى در پرتو نور قرآن و عترت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دفتر اوّل كه مشتمل بر شرح و تبيين منزل اوّل از منازل هفت گانۀ سير و سلوك بود،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 و در اختيار علاقه 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دفتر دوّم كه دربرگيرندۀ شرح و تبيين منزل دوّم از منازل سيروسلوك بود،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كه حاوى مباحث مفصّلى پيرامون موضوع توبه و ناظر بر آيات متعدّد قرآن كريم و روايات شريف اهل بيت عليهم السلام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دفتر سوّم از مجموعۀ اين دفاتر، براى شرح منزل سوّم سيروسلوك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طبع آراسته شد و در آن دفتر، موضوع ارزشمند تقوا مورد تحقيق و بررسى همه جانبه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اثر ارزشمند را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مختصر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حاضر، مباحث كاربردى و مفيدى پيرامون منزل چهارم سيروسلوك،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پاك سازى نفس از رذائل و پليدى ها تبيين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كتاب، به معنا و جايگاه تخليه در سيروسلوك پرداخته شده و سپس، پاك سازى نفس، در آيات نورانى قرآن كريم و در روايات شريف اهل بيت عليهم السلام و همچنين از نظر عقل و اجماع دانشمندان علوم اسلامى، بررسى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بيان پنج نكتۀ مقدّماتى و قابل توجه، پيش از ورود به منزل تخليه،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توجّهات و نگرش هاى پيشينىِ پاك سازى نفس، تبيين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كتاب، راهكارهاى عملى و كاربردىِ تخليۀ نفس از صفات رذيله و كدورت هاى قلبى، تشريح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ده راهكار مفيد و مؤثر ارائه شده كه سالكان الى الله مى توانند با بهره گيرى از آن راهكارها، مسير پر فراز و نشيب منزل تخليه را براى خود هموار سازند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اين دفتر، حاوى تعريف و شرح فشرده اى از چهل صفت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ضمن تشريح ريشه ها و عوامل پديد آورندۀ اهمّ خصلت هاى ناپسند، به راهكارهاى رفع يا سركوب هر يك از چهل رذيلت اخلاقى نيز به صورت مختصر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امتياز مباحث و كتب اخلاقى، عرفانى آيت الله العظمى مظاهرى، آن است كه به شدّت متأثر از متن تعاليم قرآن كريم و عترت طاهره و مبتنى بر آراء و نظريّات آن دو ثقل گران 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ايشان، دستورات و پيام هاى اخلاقى مندرج در آيات و روايات را ارشاد به حكم عقل مى دانند، امّا تأكيد فراوانى بر استفاده از اين دو درياى نورانى، به عنوان منابع منحصر بفرد و بى بديل در علوم دينى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در آثار ايشان و از جمله در اين كتاب، به آثار و اقوال دانشمندان دانش اخلاق، چندان استناد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 حاضر، از نقل مطالبى كه پذيرش عرفى ندارند و نيز بيان داستان هاى عاميانه و خرافى و به خصوص حكايت هاى غيرمستند كه در برخى كتب اخلاقى، عرفانى متداول است، پرهيز شده و به بيان بعضى از حكايت هاى واقعى و مستند، به عنوان شاهد مطالب و براى الگوگيرى نسل جوان اكتفا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ديگر اين كتاب، رعايت اختصار و فشرده 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پيش رو، به بيان كليّات و رئوس مطالب بسنده شده و از بيان جزئيات و تفصيلات و نيز از تكرار شرح مباحثى كه در مجلّدات قبلى سيروسلوك گذشت، خوددارى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مى توانند براى دستيابى به جزئيات و تفصيلات مباحث، به ارجاع هايى كه در پى نوشت مطالب درج شده توجه كنند و نيز كتب ديگرى را كه حاوى تفصيلات آن موضوع است، مطالعه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برخوردارى از بيانى روان و قابل فهم و عارى بودن از اصطلاحات پيچيدۀ علمى و عرفانى، از ديگر ويژگى هاى مباحث اخلاقى، عرفانى صاحب اين اثر است كه موجب مى گردد افراد گوناگون در سطوح مختلف، بتوانند از اين مباحث بهرۀ لازم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پويندگان طريق سير و سلوك كه اهل دقّت هاى علمى و تعمّق هاى نظرى هستند، مى توانند با مطالعه و عمل به اين كتاب، به لطف خداوند و مدد اولياى طاهرين او، به درجات والاى عرفانى دست يابند و افراد ديگر نيز مى توانند با برداشت هاى اخلاقى از محتويات كتاب، به قدر توان خود، در مسير معنويّت و سلوك إلى الله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آماده سازى، تنظيم و انتشار اين اثر ارزشمند نقش آفرينى كرده اند، تشكّر و قدردانى نموده و از خداوند متعال مسئلت مى كنيم توفيق تمسّك به قرآن كريم و عترت طاهره عليهم السلام و پيمودن مسير سلوك به سوى حق و عبور از منازل هفتگانۀ آن و نايل شدن به لقاى پروردگار متعال را به همگان عنايت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الزهراء عليها السلام </w:t>
      </w:r>
      <w:bookmarkStart w:id="17" w:name="pg16631_216268"/>
    </w:p>
    <w:p>
      <w:pPr>
        <w:pStyle w:val="Heading2"/>
        <w:numPr>
          <w:ilvl w:val="1"/>
          <w:numId w:val="1"/>
        </w:numPr>
        <w:rPr/>
      </w:pPr>
      <w:bookmarkStart w:id="18" w:name="__RefHeading___Toc11643327_1280447820"/>
      <w:bookmarkStart w:id="19" w:name="_Toc5"/>
      <w:bookmarkEnd w:id="17"/>
      <w:bookmarkEnd w:id="18"/>
      <w:r>
        <w:rPr>
          <w:rtl w:val="true"/>
        </w:rPr>
        <w:t>فصل اول</w:t>
      </w:r>
      <w:r>
        <w:rPr>
          <w:rtl w:val="true"/>
        </w:rPr>
        <w:t xml:space="preserve">: </w:t>
      </w:r>
      <w:r>
        <w:rPr>
          <w:rtl w:val="true"/>
        </w:rPr>
        <w:t>سرآغاز منزل تخليه</w:t>
      </w:r>
      <w:bookmarkEnd w:id="1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1643329_1280447820"/>
      <w:bookmarkStart w:id="21" w:name="_Toc6"/>
      <w:bookmarkEnd w:id="20"/>
      <w:r>
        <w:rPr>
          <w:rtl w:val="true"/>
        </w:rPr>
        <w:t>اشاره</w:t>
      </w:r>
      <w:bookmarkEnd w:id="2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631_216270"/>
      <w:bookmarkStart w:id="23" w:name="pg16631_216270"/>
      <w:bookmarkEnd w:id="23"/>
    </w:p>
    <w:p>
      <w:pPr>
        <w:pStyle w:val="Heading3"/>
        <w:numPr>
          <w:ilvl w:val="2"/>
          <w:numId w:val="1"/>
        </w:numPr>
        <w:rPr/>
      </w:pPr>
      <w:bookmarkStart w:id="24" w:name="pg16631_216270"/>
      <w:bookmarkStart w:id="25" w:name="__RefHeading___Toc11643331_1280447820"/>
      <w:bookmarkStart w:id="26" w:name="_Toc7"/>
      <w:bookmarkEnd w:id="24"/>
      <w:bookmarkEnd w:id="25"/>
      <w:r>
        <w:rPr>
          <w:rtl w:val="true"/>
        </w:rPr>
        <w:t>تعالى روحى انسان</w:t>
      </w:r>
      <w:bookmarkEnd w:id="26"/>
    </w:p>
    <w:p>
      <w:pPr>
        <w:pStyle w:val="BookText"/>
        <w:rPr/>
      </w:pPr>
      <w:r>
        <w:rPr>
          <w:rFonts w:ascii="IRNazanin" w:hAnsi="IRNazanin" w:eastAsia="IRNazanin"/>
          <w:color w:val="111111"/>
          <w:sz w:val="28"/>
          <w:sz w:val="28"/>
          <w:szCs w:val="28"/>
          <w:rtl w:val="true"/>
          <w:lang w:bidi="fa-IR"/>
        </w:rPr>
        <w:t>پروردگار متعال، هنگام خلقت انسان به خودش آفرين گفت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اين لفظ در قرآن كريم منحصر بفرد است و در هيچ جاى ديگر و براى ساير موضوعات، خداوند به خودش دست مريزاد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چنين افتخار بى بديلى نصيب ساير موجودات و مخلوقات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كاربردن انحصارى اين تعبير براى خلقت انسان، نشانۀ اهميّت فراوان آن و حاكى از ارزش و منزلت درّ بى همتا وگران بهاى وجود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بايد ببينيم خداوند تعالى دربارۀ خلقت چه موجودى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آيا حق تعالى براى آفرينش يك موجود دوپا كه سر و گردن و دو دست دارد و مانند حيوانات از غرايز و تمايلات برخوردار است، خود را تحسين فرموده يا سرّ مطلب چيز ديگرى است‌؟</w:t>
      </w:r>
    </w:p>
    <w:p>
      <w:pPr>
        <w:pStyle w:val="BookText"/>
        <w:rPr/>
      </w:pPr>
      <w:r>
        <w:rPr>
          <w:rFonts w:ascii="IRNazanin" w:hAnsi="IRNazanin" w:eastAsia="IRNazanin"/>
          <w:color w:val="111111"/>
          <w:sz w:val="28"/>
          <w:sz w:val="28"/>
          <w:szCs w:val="28"/>
          <w:rtl w:val="true"/>
          <w:lang w:bidi="fa-IR"/>
        </w:rPr>
        <w:t>در اينجا لازم است يادآورى كنيم كه انسان، موجودى دو بعدى، مركّب از بعد جسمى و بعد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جسمى يا بعد حيوانى همين ظاهر انسان است كه از غرايز و تمايلات حيوانى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روحى يا بعد انسانى، متشكّل از عقل، وجدان اخلاقى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انسان مشتمل بر جسم و روح است و از اين جهت متمايز از ساير مخلوقات مى باشد، زيرا هيچ مخلوق ديگرى از اين تركيب شگفت آور برخوردار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آيا پروردگار متعال براى آفرينش جسم انسان به خود آفرين گفته يا خلقت روح را مدّ نظر داشته است‌؟</w:t>
      </w:r>
    </w:p>
    <w:p>
      <w:pPr>
        <w:pStyle w:val="BookText"/>
        <w:rPr/>
      </w:pPr>
      <w:r>
        <w:rPr>
          <w:rFonts w:ascii="IRNazanin" w:hAnsi="IRNazanin" w:eastAsia="IRNazanin"/>
          <w:color w:val="111111"/>
          <w:sz w:val="28"/>
          <w:sz w:val="28"/>
          <w:szCs w:val="28"/>
          <w:rtl w:val="true"/>
          <w:lang w:bidi="fa-IR"/>
        </w:rPr>
        <w:t>از آيات قبلى و نيز ظاهر اين آيۀ شريفه استفاده مى شود كه خداى تعالى پس از تكميل خلقت جسم انسان، به خودش بارك الله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شمارى از مفسّرين نيز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پديد آمد، از نظر صورت، نيكوترينِ صورت ها بود و ظاهرى به اين زيبايى در عالم هستى و در دستگاه </w:t>
      </w:r>
    </w:p>
    <w:p>
      <w:pPr>
        <w:pStyle w:val="BookText"/>
        <w:rPr/>
      </w:pPr>
      <w:r>
        <w:rPr>
          <w:rFonts w:ascii="IRNazanin" w:hAnsi="IRNazanin" w:eastAsia="IRNazanin"/>
          <w:color w:val="111111"/>
          <w:sz w:val="28"/>
          <w:sz w:val="28"/>
          <w:szCs w:val="28"/>
          <w:rtl w:val="true"/>
          <w:lang w:bidi="fa-IR"/>
        </w:rPr>
        <w:t>خلقت وجود نداشت؛ از اين جهت خداوند براى آن آفرينش احسن، به خود آفرين گفت و خويشتن را احسنِ خالقين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جسم انسان، با همۀ محاسن ظاهرى اش، به تنهايى نمى تواند شايستۀ چنين تكريمى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 مطلب و اصل قضيّه بالاتر از اين حرف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منظور از انسان، در آيۀ شريفه، بعد روحى انسان يا همان روح 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ببينيم روح چيست و چه خصوصياتى دارد كه ذات بارى تعالى براى آفرينش آن خود را احسن خالقين معرفى كرده و به خود احسنت گفته است‌؟ پيرامون روح و بعد روحى انسان سخن فراوان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كريم، روايات معصومين عليهم السلام و نيز در كلام اهل معرفت و به خصوص در آثار فلاسفه، مطالب فراوانى در خصوص روح انسان يافت مى شود؛ اما جالب است كه احدى نمى داند روح چيست و هيچ كس نمى تواند ماهيّت آن را درك كند؛ به جز خداوند و اهل بيت عليهم السلام كه علمشان وابسته به علم خداوند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صحبت و اظهار نظر راجع به روح شده، دربارۀ آثار و نتايج آن است، ولى ماهيّت و چيستى روح براى همه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خداوند سبحان در قرآن كريم آن را مبهم گذاشته و نخواسته است كه در اين باره سخنى گفته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آنجه براى ما معلوم است، اينكه انسان علاوه بر جسم و بعد جسمى، برخوردار از روح و بعد روحى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مى دانيم كه از نظر قرآن كريم، انسان همواره در حركت به سوى پروردگار هستى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بايد دانست كه بعد جسمى، به تنهايى، قابليّت آن حركت معنوى و ملكوتى را ندارد؛ چراكه اين استعداد و توانايى به روح انسان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مسير اين حركت صعودى، توسط روح و بعد روحى انسان قابل طى شدن است و بعد جسمى به عنوان يك مركب، ابزارِ بعد روحى براى حركت نامتناهى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بعد روحى انسان براى موفقيّت در اين سير صعودى، موانعى همچون شياطين درون و شياطين برون در پيش رو دارد، براى حركت ناچار است در برابر آن موانع، مقاومت و ايستادگى نمايد؛ پس در مسير حركت استكمالى نياز به كمك و امداد خواهد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در درون انسان سه پيامبر عظيم الشّأن، براى يارى و تقويت روح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پيامبر، فطرت، وجدان اخلاقى و عقل هستند و كاركرد </w:t>
      </w:r>
      <w:bookmarkStart w:id="27" w:name="pg16631_216274"/>
    </w:p>
    <w:p>
      <w:pPr>
        <w:pStyle w:val="BookText"/>
        <w:rPr/>
      </w:pPr>
      <w:bookmarkEnd w:id="27"/>
      <w:r>
        <w:rPr>
          <w:rFonts w:ascii="Amiri" w:hAnsi="Amiri" w:eastAsia="Amiri" w:cs="Amiri"/>
          <w:color w:val="111111"/>
          <w:sz w:val="28"/>
          <w:sz w:val="28"/>
          <w:szCs w:val="28"/>
          <w:rtl w:val="true"/>
          <w:lang w:bidi="ar-SA"/>
        </w:rPr>
        <w:t>آن ها تقويت روح براى عروج و تعالى و رسانيدن انسان به مافوق تجرّد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ذات بى همتا براى تعالى روح و عروج بعد ملكوتى انسان، به اين اندازه اكتفا نكرده و افزون بر پيامبران درونى، صد و بيست و چهار هزار پيغمبر بيرونى و اوصيا و نايبان ايشان را براى نصرت و ياورى روح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پيامبرها براى پرورش و تعالى روح نازل شده اند و مأموريت آن ها، رسانيدن انسان به جايگاه حقيقى او نزد پروردگار متعال و يارى وى در سير در ملكوت تا نيل به مقام لقاى الهى است</w:t>
      </w:r>
      <w:r>
        <w:rPr>
          <w:rFonts w:eastAsia="IRNazanin" w:cs="IRNazanin"/>
          <w:color w:val="111111"/>
          <w:sz w:val="28"/>
          <w:szCs w:val="28"/>
          <w:rtl w:val="true"/>
          <w:lang w:bidi="fa-IR"/>
        </w:rPr>
        <w:t>.</w:t>
      </w:r>
    </w:p>
    <w:p>
      <w:pPr>
        <w:pStyle w:val="Heading3"/>
        <w:numPr>
          <w:ilvl w:val="2"/>
          <w:numId w:val="1"/>
        </w:numPr>
        <w:rPr/>
      </w:pPr>
      <w:bookmarkStart w:id="28" w:name="__RefHeading___Toc11643333_1280447820"/>
      <w:bookmarkStart w:id="29" w:name="_Toc8"/>
      <w:bookmarkEnd w:id="28"/>
      <w:r>
        <w:rPr>
          <w:rtl w:val="true"/>
        </w:rPr>
        <w:t>حركت استكمالى</w:t>
      </w:r>
      <w:bookmarkEnd w:id="29"/>
    </w:p>
    <w:p>
      <w:pPr>
        <w:pStyle w:val="BookText"/>
        <w:rPr/>
      </w:pPr>
      <w:r>
        <w:rPr>
          <w:rFonts w:ascii="IRNazanin" w:hAnsi="IRNazanin" w:eastAsia="IRNazanin"/>
          <w:color w:val="111111"/>
          <w:sz w:val="28"/>
          <w:sz w:val="28"/>
          <w:szCs w:val="28"/>
          <w:rtl w:val="true"/>
          <w:lang w:bidi="fa-IR"/>
        </w:rPr>
        <w:t>تا اينجا فهميديم كه خداوند متعال هنگام خلقت انسان، يعنى پس از تكميل مراحل خلقت جسمى و دميدن روح در كالبد آن، به خودش آفرين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دانستيم كه روح، قدرت استكمال و پيشرفت معنوى دارد و مى تواند به خدا برسد و تا خدا، خدايى مى كند، به حركت معنوى و صعود خود ادامه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آن است كه بدانيم حركت استكمالى چيست و چه ماهيّتى دارد؟ در پاسخ بايد بگوييم احدى نمى داند حركت استكمالى چيست تا اينكه به آن حركت برسد و آن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آن رسيد، مى يابد كه در مقام قرب خدا سير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استكمالى رسيدن به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غير متناهى است، مقام قرب نيز غير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استكمال و در اين حركت نامتناهى، در هر لحظه سير جديدى دارد كه براى او از بهشت و آنچه در بهشت است، مفيدتر و ارزشمندتر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جايگاهى مى رسد كه بهشت برايش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اهل دل، بهشت، نيمۀ تجرّد است و عارف واصل، به مقام و مرتبه اى بيش از اين حرف ها مى انديشد و به دنبال درجات رفيع تر و والاتر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ديلمى رحمه الله</w:t>
      </w:r>
      <w:r>
        <w:rPr>
          <w:rStyle w:val="FootnoteAnchor"/>
          <w:rtl w:val="true"/>
        </w:rPr>
        <w:footnoteReference w:id="6"/>
      </w:r>
      <w:r>
        <w:rPr>
          <w:rFonts w:ascii="Amiri" w:hAnsi="Amiri" w:eastAsia="Amiri" w:cs="Amiri"/>
          <w:color w:val="111111"/>
          <w:sz w:val="28"/>
          <w:sz w:val="28"/>
          <w:szCs w:val="28"/>
          <w:rtl w:val="true"/>
          <w:lang w:bidi="ar-SA"/>
        </w:rPr>
        <w:t>در كتاب ارشادالقلوب</w:t>
      </w:r>
      <w:r>
        <w:rPr>
          <w:rStyle w:val="FootnoteAnchor"/>
          <w:rtl w:val="true"/>
        </w:rPr>
        <w:footnoteReference w:id="7"/>
      </w:r>
      <w:r>
        <w:rPr>
          <w:rFonts w:ascii="IRNazanin" w:hAnsi="IRNazanin" w:eastAsia="IRNazanin"/>
          <w:color w:val="111111"/>
          <w:sz w:val="28"/>
          <w:sz w:val="28"/>
          <w:szCs w:val="28"/>
          <w:rtl w:val="true"/>
          <w:lang w:bidi="fa-IR"/>
        </w:rPr>
        <w:t>روايت عجيبى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روايت گفته شده است كه در قيامت و در وقتى كه اهل بهشت به بهشت و اهل جهنّم به جهنم مى روند، بهشت و بهشتيان، يعنى حورالعين ها، يعنى باغ هاى طيّب و طاهر، يعنى آب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 مِنْ تَحْتِهَا اَلْأَنْهٰارُ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از بعضى بندگان كه وارد بهشت شده اند، شكايت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براى او خلق كرده اى، اما او هيچ توجهى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جواب بهشت و نعمت هاى بهشتى را مى دهد كه بگذاريد بنده ام كه منغمر در عالم وحدت است، از اين عالم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مى شود كه لذت او نگاه كردن او به من و نگاه كردن من به اوست و در هر نگاهى، از نظر روحى استكمال مى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روايت بيان شگفت انگيزى هست كه خداوند تعالى به عمّال بهشتى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هفتاد مرتبه به آن بندگان كه از خواص هستند، نظر مى افكنم و با ايشان سخن مى گويم و در هر نظرى، ملك آن ها و سعۀ وجودى آن ها هفتاد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بهشت از خوردن و آشاميدن لذّت مى برند، آن ها از مكالمه با من و ذكر من و حديث من 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طعام و شراب آنان كه بالاترين لذّت را از آن مى برند، گفتگو با حق تعالى و توجّه كامل به اوست و به نعمت هاى بهشتى كه براى آن ها فراهم شده است، هيچ توجّهى ندارند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در چنين جايگاهى، بهشت براى انسان كوچك است</w:t>
      </w:r>
      <w:r>
        <w:rPr>
          <w:rFonts w:eastAsia="IRNazanin" w:cs="IRNazanin"/>
          <w:color w:val="111111"/>
          <w:sz w:val="28"/>
          <w:szCs w:val="28"/>
          <w:rtl w:val="true"/>
          <w:lang w:bidi="fa-IR"/>
        </w:rPr>
        <w:t xml:space="preserve">. </w:t>
      </w:r>
      <w:bookmarkStart w:id="30" w:name="pg16631_216277"/>
    </w:p>
    <w:p>
      <w:pPr>
        <w:pStyle w:val="Heading3"/>
        <w:numPr>
          <w:ilvl w:val="2"/>
          <w:numId w:val="1"/>
        </w:numPr>
        <w:rPr/>
      </w:pPr>
      <w:bookmarkStart w:id="31" w:name="__RefHeading___Toc11643335_1280447820"/>
      <w:bookmarkStart w:id="32" w:name="_Toc9"/>
      <w:bookmarkEnd w:id="30"/>
      <w:bookmarkEnd w:id="31"/>
      <w:r>
        <w:rPr>
          <w:rtl w:val="true"/>
        </w:rPr>
        <w:t>گذرى بر منازل سيروسلوك</w:t>
      </w:r>
      <w:bookmarkEnd w:id="32"/>
    </w:p>
    <w:p>
      <w:pPr>
        <w:pStyle w:val="BookText"/>
        <w:rPr/>
      </w:pPr>
      <w:r>
        <w:rPr>
          <w:rFonts w:ascii="IRNazanin" w:hAnsi="IRNazanin" w:eastAsia="IRNazanin"/>
          <w:color w:val="111111"/>
          <w:sz w:val="28"/>
          <w:sz w:val="28"/>
          <w:szCs w:val="28"/>
          <w:rtl w:val="true"/>
          <w:lang w:bidi="fa-IR"/>
        </w:rPr>
        <w:t>گفتيم كه از نظر قرآن كريم، انسان همواره در حركت به سوى پروردگار هستى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اين راه پر فراز و نشيب، سه سير كلّى وجود دارد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اوّلِ حركتِ عرفانى انسان، سير به سوى خداوند متعال است و اين سير، داراى هفت منزل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 سيروسلوك داراى سه منزل كلّى است كه منزل اوّل آن، خود، شامل هفت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بعدى 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پس از لقاء كه منزل هفتم از سير اوّل است، طى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هفت گانه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بيدارى است و موجب آگاهى و تنبّه سالك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اهل معرفت را به توجّه و هوشيارى وامى دارد و از طريق مداومت بر ذكر و تفكّر و مراقبت، دائم التوجّه مى 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اين منزل، بايد براى سالك حالت پشيمانى در مقابل خداوند پيدا شود و بفهمد كه نياز به يك شستشوى باطنى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بعد از توبه و پاك شدن سالك از گناه، در منزل سوّم روح خشيت و خداترسى در عمق جان او حاكم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سالك در اين منزل رذائلى مانند حسادت، خودخواهى، تكبّر، دنياگرايى و رياست طلبى را از وجود خود پاك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تحليه؛ پس از ريشه كن كردن رذيلت ها، مملكت دل سالك، به زيور شجرۀ طيبۀ فضائل اخلاقى آراسته مى شود و به مرور زمان درخت فضائل را در وجود خويش بارور مى كند، به گونه اى كه خودش و ديگران از ميوۀ اين درخت،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تجليه؛ در منزل ششم نور خدا در وجود سالك جلوه گر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كه قرآن كريم، بيست و يك مرتبه از آن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اين معنا كه هيچ كسى و هيچ چيزى جز خداوند سبحان در دل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بر لوح دلم جز الف قامت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چيز دگر ياد نداد استادم</w:t>
      </w:r>
    </w:p>
    <w:p>
      <w:pPr>
        <w:pStyle w:val="BookText"/>
        <w:rPr/>
      </w:pPr>
      <w:r>
        <w:rPr>
          <w:rFonts w:ascii="Amiri" w:hAnsi="Amiri" w:eastAsia="Amiri" w:cs="Amiri"/>
          <w:color w:val="111111"/>
          <w:sz w:val="28"/>
          <w:sz w:val="28"/>
          <w:szCs w:val="28"/>
          <w:rtl w:val="true"/>
          <w:lang w:bidi="ar-SA"/>
        </w:rPr>
        <w:t>و اين است معناى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 xml:space="preserve">) </w:t>
      </w:r>
      <w:bookmarkStart w:id="33" w:name="pg16631_216279"/>
    </w:p>
    <w:p>
      <w:pPr>
        <w:pStyle w:val="BookText"/>
        <w:rPr/>
      </w:pPr>
      <w:bookmarkEnd w:id="33"/>
      <w:r>
        <w:rPr>
          <w:rFonts w:ascii="IRNazanin" w:hAnsi="IRNazanin" w:eastAsia="IRNazanin"/>
          <w:color w:val="111111"/>
          <w:sz w:val="28"/>
          <w:sz w:val="28"/>
          <w:szCs w:val="28"/>
          <w:rtl w:val="true"/>
          <w:lang w:bidi="fa-IR"/>
        </w:rPr>
        <w:t>در منزل هفتم، سالك به نقطه اى مى رسد كه درك مى كند عالم محضر خداست و خود را در محضر خداوند سبحان مى يابد؛ لذا حركت استكمالى او پايان نمى پذيرد، بلكه به قول استاد بزرگوار ما حضرت امام، تازه به اوّل راه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منزل لقاء كه به ظاهر منزل آخر سيروسلوك است، خود، سرآغاز يك حركت نامتناهى و رو به كمال است و تا خدا، خدايى مى كند، حركت و استكمال انسان ادامه خواهد داشت و به صورت مداوم در قرب خدا و رو به عبوديّت سير مى كند و هيچ گاه به انتها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حركت، توقف ممنوع است و هرچه بالاتر مى رود، استكمال او و لذّتى كه از آن استكمال مى برد، فزون تر مى گردد؛ به گونه اى كه قدم هاى قبل كه از صفر شروع كرده تا به آنجا رسيده، همه در مقابل آن حركت صفر است</w:t>
      </w:r>
      <w:r>
        <w:rPr>
          <w:rFonts w:eastAsia="IRNazanin" w:cs="IRNazanin"/>
          <w:color w:val="111111"/>
          <w:sz w:val="28"/>
          <w:szCs w:val="28"/>
          <w:rtl w:val="true"/>
          <w:lang w:bidi="fa-IR"/>
        </w:rPr>
        <w:t>.</w:t>
      </w:r>
    </w:p>
    <w:p>
      <w:pPr>
        <w:pStyle w:val="Heading3"/>
        <w:numPr>
          <w:ilvl w:val="2"/>
          <w:numId w:val="1"/>
        </w:numPr>
        <w:rPr/>
      </w:pPr>
      <w:bookmarkStart w:id="34" w:name="__RefHeading___Toc11643337_1280447820"/>
      <w:bookmarkStart w:id="35" w:name="_Toc10"/>
      <w:bookmarkEnd w:id="34"/>
      <w:r>
        <w:rPr>
          <w:rtl w:val="true"/>
        </w:rPr>
        <w:t>معناى تخليه</w:t>
      </w:r>
      <w:bookmarkEnd w:id="35"/>
    </w:p>
    <w:p>
      <w:pPr>
        <w:pStyle w:val="BookText"/>
        <w:rPr/>
      </w:pPr>
      <w:r>
        <w:rPr>
          <w:rFonts w:ascii="IRNazanin" w:hAnsi="IRNazanin" w:eastAsia="IRNazanin"/>
          <w:color w:val="111111"/>
          <w:sz w:val="28"/>
          <w:sz w:val="28"/>
          <w:szCs w:val="28"/>
          <w:rtl w:val="true"/>
          <w:lang w:bidi="fa-IR"/>
        </w:rPr>
        <w:t>در جان آدمى، آمادگى و استعداد رشد همۀ رذيلت ها و فضيلت هاى اخلاقى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انواع صفات زشت و زيبا، در كُمون و ناپيداى نفس انسان، قابليّت رشد و نهادينه شدن را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تخليه، به معناى خالى كردن و تزكيۀ نفس، از صفات رذيله و از جاكندن ريشۀ درخت رذالت و صفات ناپسند از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دل را براى غرس و كاشتن درخت فضائل و نيكى ها به جاى رذائل، آماده مى سازد و راه را براى رسيدن انسان به منزل تحليه هموار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هرگاه درخت رذالت از دل انسان ريشه كن گردد، شجرۀ طيّبۀ قرآن به جاى آن مى نشيند كه هم صاحب دل و هم ديگران از ميوۀ شيرين آن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ديو چو بيرون رود، فرشته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 تُؤْتِي أُكُلَهٰا كُلَّ حِينٍ بِإِذْنِ رَبِّهٰا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تخليه، عبارت از اعراض از هر چيزى است كه بنده را از حق تعالى محجوب و دور كرده، او را از سير الى الله و حركت به سوى خدا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در اثر توجه به دنيا و امور مادى و غفلت از ارزش هاى معنوى، كدورت و زنگار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كدورت ها يا ظلمت ها و تاريكى هاى دل، همان صفات رذيله هستند كه اگر در دل رسوخ كنند و زدوده نشوند، هويت انسان را از او مى گيرند و با غلبۀ بعد مادى بر بعد معنوى، صفات حيوانى را در وى بروز مى دهند و به وى هويت حيوانى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جاى پرواز در ملكوت و سير در قرب الهى، به صورت يك حيوان و حتى پست تر از آن، تجسّم مى يابد و كارهاى ناشايست حيوانى از او سر مى 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bookmarkStart w:id="36" w:name="pg16631_216281"/>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مقام تخليه، اين زنگارها و كدورت ها از دل زدوده مى شود و دل، براى پذيرايى از فضيلت ها و صفات نيكوى انسانى، پاك و پاكيزه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پس از بيان يك قصۀ طولانى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زد برين صافى شده ديوارها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آن تصوير و آن كردارها</w:t>
      </w:r>
    </w:p>
    <w:p>
      <w:pPr>
        <w:pStyle w:val="BookText"/>
        <w:rPr/>
      </w:pPr>
      <w:r>
        <w:rPr>
          <w:rFonts w:ascii="IRNazanin" w:hAnsi="IRNazanin" w:eastAsia="IRNazanin"/>
          <w:color w:val="111111"/>
          <w:sz w:val="28"/>
          <w:sz w:val="28"/>
          <w:szCs w:val="28"/>
          <w:rtl w:val="true"/>
          <w:lang w:bidi="fa-IR"/>
        </w:rPr>
        <w:t xml:space="preserve">هر چه آنجا ديد اينجا 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را از ديده خانه مى ربود</w:t>
      </w:r>
    </w:p>
    <w:p>
      <w:pPr>
        <w:pStyle w:val="BookText"/>
        <w:rPr/>
      </w:pPr>
      <w:r>
        <w:rPr>
          <w:rFonts w:ascii="IRNazanin" w:hAnsi="IRNazanin" w:eastAsia="IRNazanin"/>
          <w:color w:val="111111"/>
          <w:sz w:val="28"/>
          <w:sz w:val="28"/>
          <w:szCs w:val="28"/>
          <w:rtl w:val="true"/>
          <w:lang w:bidi="fa-IR"/>
        </w:rPr>
        <w:t>در واقع، تخليه به معناى زدودن زنگارها، كدورت ها و صفات رذيله از دل و مهيّا ساختن دل براى جذب و انعكاس فضائل و نيكى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درون آدمى پاك، صاف و صيقلى و آينه وار نشود، نمى توان جلوۀ زيباى صفات نيكوى انسانى و فضائل اخلاقى را در آن ديد</w:t>
      </w:r>
      <w:r>
        <w:rPr>
          <w:rFonts w:eastAsia="IRNazanin" w:cs="IRNazanin"/>
          <w:color w:val="111111"/>
          <w:sz w:val="28"/>
          <w:szCs w:val="28"/>
          <w:rtl w:val="true"/>
          <w:lang w:bidi="fa-IR"/>
        </w:rPr>
        <w:t>.</w:t>
      </w:r>
    </w:p>
    <w:p>
      <w:pPr>
        <w:pStyle w:val="Heading3"/>
        <w:numPr>
          <w:ilvl w:val="2"/>
          <w:numId w:val="1"/>
        </w:numPr>
        <w:rPr/>
      </w:pPr>
      <w:bookmarkStart w:id="37" w:name="__RefHeading___Toc11643339_1280447820"/>
      <w:bookmarkStart w:id="38" w:name="_Toc11"/>
      <w:bookmarkEnd w:id="37"/>
      <w:r>
        <w:rPr>
          <w:rtl w:val="true"/>
        </w:rPr>
        <w:t>جايگاه تخليه در سيروسلوك</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به سوى خدا و طى كردن منازل و مراتب سيروسلوك، دل پاك مى خواهد؛ دلى كه از آلودگى ها و كدورت ها، تهى، و از رذائل نفسانى و پليدى هاى درونى، پالوده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اين مرتبه، نفس انسان صيقل داده مى شود و عمق جان آدمى، صاف و ساده و پاك و پاكيزه شده، به مثابۀ شيشۀ دربسته اى كه آلودگى ها در آن نفوذ نمى كند، در درياى متلاطم سلوك الى الله به حركت و صعود خود ادامه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آموزه هاى اخلاقى، مراد از اخلاق، صفات اخلاقى يا همان فضائل و رذائل است و منظور از اخلاقيات، رفتارها و اعمال اخلاقى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راستا لازم است بدانيم كه اخلاق، معدن و سرچشمۀ اخلاقيّات است، يعنى به فرمودۀ قرآن كريم، هركس بر حسب ذات و طبيعت خود عمل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از كوزه همان برون تراود كه در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صفات اخلاقى، ريشه و هويّت انسان را تشكيل مى دهد و اعمال و رفتارهاى اخلاقى، شاخ و برگ و ميوه اى است كه از آن ريشه حاصل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بيان شد، اهميّت منزل تخليه در سيروسلوك، قدرى روشن تر مى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تر و در منزل تقوا از منازل سيروسلوك، بيان شد كه حركت به سوى خداوند تعالى و قدم نهادن در وادى عرفان و سيروسلوك، بدون تقوا، يعنى بدون پايبندى عملى به قوانين دينى و اخلاقى، امكان ندارد؛ موفقيّت در پيمودن اين راه نورانى، به طور مستقيم به انجام واجبات و ترك محرّمات و به تعبير دقيق تر، به انجام اعمال نيكو و شايسته و نيز پرهيز از رفتار زشت و ناپسند، وابسته است</w:t>
      </w:r>
      <w:r>
        <w:rPr>
          <w:rFonts w:eastAsia="IRNazanin" w:cs="IRNazanin"/>
          <w:color w:val="111111"/>
          <w:sz w:val="28"/>
          <w:szCs w:val="28"/>
          <w:rtl w:val="true"/>
          <w:lang w:bidi="fa-IR"/>
        </w:rPr>
        <w:t xml:space="preserve">. </w:t>
      </w:r>
      <w:bookmarkStart w:id="39" w:name="pg16631_216283"/>
    </w:p>
    <w:p>
      <w:pPr>
        <w:pStyle w:val="BookText"/>
        <w:rPr/>
      </w:pPr>
      <w:bookmarkEnd w:id="39"/>
      <w:r>
        <w:rPr>
          <w:rFonts w:ascii="IRNazanin" w:hAnsi="IRNazanin" w:eastAsia="IRNazanin"/>
          <w:color w:val="111111"/>
          <w:sz w:val="28"/>
          <w:sz w:val="28"/>
          <w:szCs w:val="28"/>
          <w:rtl w:val="true"/>
          <w:lang w:bidi="fa-IR"/>
        </w:rPr>
        <w:t>اكنون فهميديم كه تخليۀ عمق جان از صفات زشت و پليد، در جلوگيرى از بروز اعمال زشت و رفتارهاى ناشايست،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تخليه، مانع بى تقوايى است و آنچه سالك در منزل تقوا كسب كرده، در منزل تخليه، به صورت ريشه اى و ذاتى، در عمق جان وى ثبت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منزل تخليه، از يك سو، عامل مهمّ پايدارى، ماندگارى و تثبيت مقام تقوا و حافظ تقواى انسان است و از سوى ديگر، دل را پاكيزه و صيقلى كرده، از اغيار تهى مى سازد و براى نيل آدمى به منازل نورانى بعدى آماده مى نمايد</w:t>
      </w:r>
      <w:r>
        <w:rPr>
          <w:rFonts w:eastAsia="IRNazanin" w:cs="IRNazanin"/>
          <w:color w:val="111111"/>
          <w:sz w:val="28"/>
          <w:szCs w:val="28"/>
          <w:rtl w:val="true"/>
          <w:lang w:bidi="fa-IR"/>
        </w:rPr>
        <w:t>.</w:t>
      </w:r>
    </w:p>
    <w:p>
      <w:pPr>
        <w:pStyle w:val="Heading3"/>
        <w:numPr>
          <w:ilvl w:val="2"/>
          <w:numId w:val="1"/>
        </w:numPr>
        <w:rPr/>
      </w:pPr>
      <w:bookmarkStart w:id="40" w:name="__RefHeading___Toc11643341_1280447820"/>
      <w:bookmarkStart w:id="41" w:name="_Toc12"/>
      <w:bookmarkEnd w:id="40"/>
      <w:r>
        <w:rPr>
          <w:rtl w:val="true"/>
        </w:rPr>
        <w:t>قرآن، كتاب اخلاق و پيامبر، معلّم اخلاق</w:t>
      </w:r>
      <w:bookmarkEnd w:id="41"/>
    </w:p>
    <w:p>
      <w:pPr>
        <w:pStyle w:val="BookText"/>
        <w:rPr/>
      </w:pPr>
      <w:r>
        <w:rPr>
          <w:rFonts w:ascii="IRNazanin" w:hAnsi="IRNazanin" w:eastAsia="IRNazanin"/>
          <w:color w:val="111111"/>
          <w:sz w:val="28"/>
          <w:sz w:val="28"/>
          <w:szCs w:val="28"/>
          <w:rtl w:val="true"/>
          <w:lang w:bidi="fa-IR"/>
        </w:rPr>
        <w:t>دربارۀ قرآن كريم و اينكه قرآن چه كتابى است، سخنان فراوانى بيان شده و نظرات مختلفى از سوى دانشمندان اسلامى و غير اسلامى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آن سخنان و نظرات، به طور كلى بايد دانست كه همه چيز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خصوص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قول حاجى سبزوارى رحمه الله</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كپيۀ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كلامى برتر و دقيق تر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ازل تجلّى ذاتى كرد، با همۀ اسماء و صفات، حتى اسماء و صفات مستأثره، قرآن شريف موجود شد و تجلّى ديگرى با همين وصف كرد، اهل بيت عليهم السلام موجود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اگرچه همه چيز در قرآن هست و به عبارت ديگر، قرآن حاوى همۀ علوم است، امّا كتاب اختصاصى هيچ علمى از علوم رايج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قرآن كريم راجع به علوم طبيعى آيات فراوانى دارد، ولى در عين حال كتاب علوم طبيعى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قرآن كتاب فقه، فلسفه، كلام، نجوم، طب و حتى كتاب عرفان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چه كتابى است‌؟ در يك كلام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اخلاق است؛ آن هم نه اخلاق علمى، بلكه قرآن، كتاب اخلاق عملى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قرآن، هر موضوعى مطرح شده، پيرامون آن موضوع، آيه يا جمله اى با رنگ اخلاق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نمى توان يكى از معارف اسلامى يا يك مطلب علمى، فلسفى، عرفانى، حقوقى و نظاير آن را در قرآن يافت كه قبل يا بعدش، رنگ اخلاقى به آن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 توانيم ادعا كنيم در قرآن كريم آيه اى كه مربوط به خودسازى نباشد، پيدا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قرآن، در يك كلام، كتاب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نيز معلّم اخلاق و معلّم پرورش و آموزش بشريّت است و مأموريّت دارد كه با بهره گيرى از قرآن، آدميان را به مقام آدميّت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آيه اى كه مفهوم آن در آيات ديگر نيز تكرار شده،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منظر قرآن كريم، پيامبر گرامى صلى الله عليه وآله وسلم معلّم اخلاق بشريت است و رسالت آن نبىّ مكرّم، ابتدا آدم سازى و بعد عالِم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ايشان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آن حضرت، هدف از بعثت و در واقع، اساس و غايت بعثت خود را تتميم مكارم اخلاق مى دانند كه همان آدم سازى است؛ به تعبير ديگر، ايشان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شدم، براى اينكه درخت رذالت را از دل آدميان ريشه كن كنم و به جاى آن درخت فضيلت غرس نمايم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پيامبر اكرم صلى الله عليه وآله وسلم از جانب خداوند آمده، با معجزه هم آمده، معجزه اش هم قرآن است، آن قرآنى كه سراسر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آمده است براى اينكه آدم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 دانيم كه بعثت همۀ انبياى سلف، مقدمۀ بعثت نبىّ اكرم صلى الله عليه وآله وسلم بوده است</w:t>
      </w:r>
      <w:r>
        <w:rPr>
          <w:rFonts w:eastAsia="IRNazanin" w:cs="IRNazanin"/>
          <w:color w:val="111111"/>
          <w:sz w:val="28"/>
          <w:szCs w:val="28"/>
          <w:rtl w:val="true"/>
          <w:lang w:bidi="fa-IR"/>
        </w:rPr>
        <w:t xml:space="preserve">. </w:t>
      </w:r>
      <w:bookmarkStart w:id="42" w:name="pg16631_216286"/>
    </w:p>
    <w:p>
      <w:pPr>
        <w:pStyle w:val="BookText"/>
        <w:rPr/>
      </w:pPr>
      <w:bookmarkEnd w:id="42"/>
      <w:r>
        <w:rPr>
          <w:rFonts w:ascii="IRNazanin" w:hAnsi="IRNazanin" w:eastAsia="IRNazanin"/>
          <w:color w:val="111111"/>
          <w:sz w:val="28"/>
          <w:sz w:val="28"/>
          <w:szCs w:val="28"/>
          <w:rtl w:val="true"/>
          <w:lang w:bidi="fa-IR"/>
        </w:rPr>
        <w:t>پس اگر از ما بپرسند، بعثت همۀ انبياء، يعنى صد و بيست و چهار هزار پيغمبر و آمدن بيش از صد و چهارده دين و نبىّ تشريعى، به چه منظور بوده است‌؟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 سازى نفس، براى اينكه به انسان سلامت نفس بدهند؛ صفات رذيله و عادت هاى زشت را از بين ببرند و صفات نيكوى انسانى و عادت هاى پسنديده جايگزين آن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صدر اسلام، حاكى از موفقيت پيامبر عظيم الشّأن صلى الله عليه وآله وسلم در امر خطير رسانيدن انسان ها به مقام آدميت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دوران، افرادى نتوانسته اند هم پاى ساير مسلمان ها به مقامات والاى انسانى نائل آيند، كه معلوم است اين خذلان، ناشى از بى لياقتى خود آنان مى باشد</w:t>
      </w:r>
      <w:r>
        <w:rPr>
          <w:rFonts w:eastAsia="IRNazanin" w:cs="IRNazanin"/>
          <w:color w:val="111111"/>
          <w:sz w:val="28"/>
          <w:szCs w:val="28"/>
          <w:rtl w:val="true"/>
          <w:lang w:bidi="fa-IR"/>
        </w:rPr>
        <w:t>.</w:t>
      </w:r>
    </w:p>
    <w:p>
      <w:pPr>
        <w:pStyle w:val="Heading3"/>
        <w:numPr>
          <w:ilvl w:val="2"/>
          <w:numId w:val="1"/>
        </w:numPr>
        <w:rPr/>
      </w:pPr>
      <w:bookmarkStart w:id="43" w:name="__RefHeading___Toc11643343_1280447820"/>
      <w:bookmarkStart w:id="44" w:name="_Toc13"/>
      <w:bookmarkEnd w:id="43"/>
      <w:r>
        <w:rPr>
          <w:rtl w:val="true"/>
        </w:rPr>
        <w:t>تأكيد مكرّر قرآن بر پاك سازى نفس</w:t>
      </w:r>
      <w:bookmarkEnd w:id="44"/>
    </w:p>
    <w:p>
      <w:pPr>
        <w:pStyle w:val="BookText"/>
        <w:rPr/>
      </w:pPr>
      <w:r>
        <w:rPr>
          <w:rFonts w:ascii="IRNazanin" w:hAnsi="IRNazanin" w:eastAsia="IRNazanin"/>
          <w:color w:val="111111"/>
          <w:sz w:val="28"/>
          <w:sz w:val="28"/>
          <w:szCs w:val="28"/>
          <w:rtl w:val="true"/>
          <w:lang w:bidi="fa-IR"/>
        </w:rPr>
        <w:t>آيات فراوانى از قرآن كريم، به صورت مستقيم يا با اشاره، بر ضرورت تزكيه و پاك سازى نفس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آيات نورانى، آيات بيّنات سورۀ شمس، از نظر تأكيد بر ضرورت تهذيب نفس، منحصربه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سورۀ شمس، پس از يازده قسم كه همگى نشانۀ تأكيدند و بعد از چندين تأكيد ديگر، مى 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w:t>
      </w:r>
      <w:r>
        <w:rPr>
          <w:rStyle w:val="FootnoteAnchor"/>
          <w:rtl w:val="true"/>
        </w:rPr>
        <w:footnoteReference w:id="21"/>
      </w:r>
      <w:bookmarkStart w:id="45" w:name="pg16631_216287"/>
    </w:p>
    <w:p>
      <w:pPr>
        <w:pStyle w:val="BookText"/>
        <w:rPr/>
      </w:pPr>
      <w:bookmarkEnd w:id="45"/>
      <w:r>
        <w:rPr>
          <w:rFonts w:ascii="IRNazanin" w:hAnsi="IRNazanin" w:eastAsia="IRNazanin"/>
          <w:color w:val="111111"/>
          <w:sz w:val="28"/>
          <w:sz w:val="28"/>
          <w:szCs w:val="28"/>
          <w:rtl w:val="true"/>
          <w:lang w:bidi="fa-IR"/>
        </w:rPr>
        <w:t>اين آيات، در مجموع با حدود هفده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رستگارى فقط و فقط از آنِ كسى است كه توانسته درخت رذالت را از دل بكند؛ و شقاوت و نگون بختى از آنِ كسى است كه صفت رذيله اى بر دلش حكم 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همه تأكيد اين است كه صفات رذيله، مهم ترين مانع پيشرفت اخلاقى و تربيتى انسان ها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رذائلى همچون خودخواهى، غرور، حسادت، ريا، دنياگرايى، تكبّر، حرص و بخل، در وجود آدمى اجازۀ تخلّق وى به اخلاق الهى و نيل به مقام آدميت را نمى دهد و او را به عناد، لجاجت و ايستادگى در مقابل حق وادار مى سازد؛ كه در نهايت مانع رستگارى و حسن عاقبت 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به تربيت مورد نظر قرآن كريم و عترت طاهره عليهم السلام دست يابد، چاره اى جز ريشه كن كردن رذائل اخلاقى و جايگزين نمودن فضائل اخلاقى به جاى آن ها ندارد</w:t>
      </w:r>
      <w:r>
        <w:rPr>
          <w:rFonts w:eastAsia="IRNazanin" w:cs="IRNazanin"/>
          <w:color w:val="111111"/>
          <w:sz w:val="28"/>
          <w:szCs w:val="28"/>
          <w:rtl w:val="true"/>
          <w:lang w:bidi="fa-IR"/>
        </w:rPr>
        <w:t>.</w:t>
      </w:r>
    </w:p>
    <w:p>
      <w:pPr>
        <w:pStyle w:val="Heading3"/>
        <w:numPr>
          <w:ilvl w:val="2"/>
          <w:numId w:val="1"/>
        </w:numPr>
        <w:rPr/>
      </w:pPr>
      <w:bookmarkStart w:id="46" w:name="__RefHeading___Toc11643345_1280447820"/>
      <w:bookmarkStart w:id="47" w:name="_Toc14"/>
      <w:bookmarkEnd w:id="46"/>
      <w:r>
        <w:rPr>
          <w:rtl w:val="true"/>
        </w:rPr>
        <w:t>نگرشى اخلاقى به داستان قوم ثمود</w:t>
      </w:r>
      <w:bookmarkEnd w:id="47"/>
    </w:p>
    <w:p>
      <w:pPr>
        <w:pStyle w:val="BookText"/>
        <w:rPr/>
      </w:pPr>
      <w:r>
        <w:rPr>
          <w:rFonts w:ascii="IRNazanin" w:hAnsi="IRNazanin" w:eastAsia="IRNazanin"/>
          <w:color w:val="111111"/>
          <w:sz w:val="28"/>
          <w:sz w:val="28"/>
          <w:szCs w:val="28"/>
          <w:rtl w:val="true"/>
          <w:lang w:bidi="fa-IR"/>
        </w:rPr>
        <w:t>قرآن كريم در سورۀ شمس پس از آن همه تأكيد بر تزكيه، با بيان داستان قوم ثمود و سرنوشت عبرت آموز آن ها، به صورت تلويحى دليل به كارگيرى آن تأكيدات منحصر بفرد را بيان مى فرمايد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از حضرت صالح عليه السلام كه پيامبرشان بود، معجزه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ايمان آوردن ما هستى، بايد از خداى خود بخواهى كه شترى همراه با بچه اش از دل كوه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درخواست آن ها را اجابت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آنان نه تنها بعد از ديدن آن معجزه، به خداوند ايمان نياوردند، بلكه اقدام به كشتن شتر نمودند و از فرجام و عاقبت سوء عمل زشت خويش هم نترسيدند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بِطَغْوٰاهٰا، إِذِ اِنْبَعَثَ أَشْقٰاهٰا، فَقٰالَ لَهُمْ رَسُولُ اَللّٰهِ نٰاقَةَ اَللّٰهِ وَ سُقْيٰاهٰا، فَكَذَّبُوهُ فَعَقَرُوهٰا فَدَمْدَمَ عَلَيْهِمْ رَبُّهُمْ بِذَنْبِهِمْ فَسَوّٰاهٰا، وَ لاٰ يَخٰافُ عُقْبٰاهٰا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علت شقاوت آن قوم و نيز عامل سختى و قساوت دل آن ها، رسوخ صفات رذيله در دلشان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درخت رذالت و پستى را از درون خود ريشه كن نكرده بودند و صفات ناپسندى همچون لجاجت، تكبّر و خودخواهى در عمق جانشان رخنه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به هدايت دلسوزانۀ پيامبر خويش توجه نكردند و معجزۀ الهى را با بى رحمى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سرنوشت عبرت انگيزى دچار گشتند؛ افراد آن قوم، در دنيا با خاك يكسان شده، از همان موقع به جهنّم سوزان وارد و به عذابى سخت و دردناك گرفتار آمدند؛ عذابى كه تا ابد گريبان گير آن ها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سرنوشت شوم آن قوم، ناشى از صفات رذيله بود و به همين جهت </w:t>
      </w:r>
      <w:bookmarkStart w:id="48" w:name="pg16631_216289"/>
    </w:p>
    <w:p>
      <w:pPr>
        <w:pStyle w:val="BookText"/>
        <w:rPr/>
      </w:pPr>
      <w:bookmarkEnd w:id="48"/>
      <w:r>
        <w:rPr>
          <w:rFonts w:ascii="Amiri" w:hAnsi="Amiri" w:eastAsia="Amiri" w:cs="Amiri"/>
          <w:color w:val="111111"/>
          <w:sz w:val="28"/>
          <w:sz w:val="28"/>
          <w:szCs w:val="28"/>
          <w:rtl w:val="true"/>
          <w:lang w:bidi="ar-SA"/>
        </w:rPr>
        <w:t>قرآن كريم بر اهتمام آدميان به اخلاق، تزكيه و تهذيب نفس، تأكيد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خداوند متعال با بيان اين آيات و قصّه هاى آموزنده، به بندگان هشدار مى دهد كه تا دير نشده، به فكر ريشه كن كردن صفات رذيله باشند و خود را از زندان نفس و زنگار و كدورت هاى آن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 رحمان و رحيم از سر لطف و دلسوزى و از روى محبّت شديدى كه به مخلوقات خويش دارد، براى آنان زنگ خطر را به صدا در مى آورد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اخلاقى، شما را در دنيا و آخرت شقاوت مند مى سازد و عاقبت شوم و سختى براى شما رقم خواهد زد</w:t>
      </w:r>
      <w:r>
        <w:rPr>
          <w:rFonts w:eastAsia="IRNazanin" w:cs="IRNazanin"/>
          <w:color w:val="111111"/>
          <w:sz w:val="28"/>
          <w:szCs w:val="28"/>
          <w:rtl w:val="true"/>
          <w:lang w:bidi="fa-IR"/>
        </w:rPr>
        <w:t>.</w:t>
      </w:r>
    </w:p>
    <w:p>
      <w:pPr>
        <w:pStyle w:val="Heading3"/>
        <w:numPr>
          <w:ilvl w:val="2"/>
          <w:numId w:val="1"/>
        </w:numPr>
        <w:rPr/>
      </w:pPr>
      <w:bookmarkStart w:id="49" w:name="__RefHeading___Toc11643347_1280447820"/>
      <w:bookmarkStart w:id="50" w:name="_Toc15"/>
      <w:bookmarkEnd w:id="49"/>
      <w:r>
        <w:rPr>
          <w:rtl w:val="true"/>
        </w:rPr>
        <w:t>ترسيم اخلاقى قرآن كريم</w:t>
      </w:r>
      <w:bookmarkEnd w:id="50"/>
    </w:p>
    <w:p>
      <w:pPr>
        <w:pStyle w:val="BookText"/>
        <w:rPr/>
      </w:pPr>
      <w:r>
        <w:rPr>
          <w:rFonts w:ascii="IRNazanin" w:hAnsi="IRNazanin" w:eastAsia="IRNazanin"/>
          <w:color w:val="111111"/>
          <w:sz w:val="28"/>
          <w:sz w:val="28"/>
          <w:szCs w:val="28"/>
          <w:rtl w:val="true"/>
          <w:lang w:bidi="fa-IR"/>
        </w:rPr>
        <w:t>قرآن كريم در يك ترسيم اخلاقى، بندگان را به دو قسم منقسم مى كند؛ يك قسم از مردم كسانى هستند كه دل پاك و بى آلايش دارند و نفس آنان عارى از پليدى، رذالت و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زيربار حق و حقيقت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وقتى نداى دعوت اسلام عزيز را مى شنوند، يعنى هنگامى كه حق را درك مى نمايند، گريۀ شوق مى كنند و با شادى، حق را مى پذيرند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قسم دوّم، طبق آيات ديگر، به جايگاهى مى رسند كه حق را مى بينند و آن را به خوبى درك مى كنند، امّا زير بار حق و حقيقت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خداوند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زير بار حق برويم، پس سنگى از آسمان فرو فرست كه ما را نابود سازد يا ما را دچار عذاب كن كه حق را و انتشار آن را نبينيم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اين دست افراد لجوج، در تاريخ فراوان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 توان يكى از مسلمان هاى صدر اسلام را مثال زد كه نتوانست حقيقتِ ولايتِ اميرالمومنين عليه السلام را ببيند و زير بار حق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واقعۀ غدير خم و بعد از بيعت عمومى مسلمين با حضرت على عليه السلام، به نزد پيامبر اكرم صلى الله عليه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خودت بود يا از خدا؟ اگر از خودت بود، قبول ندارم و اگر از خدا بود، نمى توانم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جز او خداوندى نيست، از جانب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bookmarkStart w:id="51" w:name="pg16631_216291"/>
    </w:p>
    <w:p>
      <w:pPr>
        <w:pStyle w:val="BookText"/>
        <w:rPr/>
      </w:pPr>
      <w:bookmarkEnd w:id="51"/>
      <w:r>
        <w:rPr>
          <w:rFonts w:ascii="IRNazanin" w:hAnsi="IRNazanin" w:eastAsia="IRNazanin"/>
          <w:color w:val="111111"/>
          <w:sz w:val="28"/>
          <w:sz w:val="28"/>
          <w:szCs w:val="28"/>
          <w:rtl w:val="true"/>
          <w:lang w:bidi="fa-IR"/>
        </w:rPr>
        <w:t>سپس سنگى روى سرش افتاد و او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آيۀ اوّل سورۀ معارج نازل گرديد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اگر صفت رذيله بر دل كسى حكم فرما باشد، چنين مى شود</w:t>
      </w:r>
      <w:r>
        <w:rPr>
          <w:rFonts w:eastAsia="IRNazanin" w:cs="IRNazanin"/>
          <w:color w:val="111111"/>
          <w:sz w:val="28"/>
          <w:szCs w:val="28"/>
          <w:rtl w:val="true"/>
          <w:lang w:bidi="fa-IR"/>
        </w:rPr>
        <w:t>.</w:t>
      </w:r>
    </w:p>
    <w:p>
      <w:pPr>
        <w:pStyle w:val="Heading3"/>
        <w:numPr>
          <w:ilvl w:val="2"/>
          <w:numId w:val="1"/>
        </w:numPr>
        <w:rPr/>
      </w:pPr>
      <w:bookmarkStart w:id="52" w:name="__RefHeading___Toc11643349_1280447820"/>
      <w:bookmarkStart w:id="53" w:name="_Toc16"/>
      <w:bookmarkEnd w:id="52"/>
      <w:r>
        <w:rPr>
          <w:rtl w:val="true"/>
        </w:rPr>
        <w:t>اهميّت جهاد با نفس در روايات</w:t>
      </w:r>
      <w:bookmarkEnd w:id="53"/>
    </w:p>
    <w:p>
      <w:pPr>
        <w:pStyle w:val="BookText"/>
        <w:rPr/>
      </w:pPr>
      <w:r>
        <w:rPr>
          <w:rFonts w:ascii="IRNazanin" w:hAnsi="IRNazanin" w:eastAsia="IRNazanin"/>
          <w:color w:val="111111"/>
          <w:sz w:val="28"/>
          <w:sz w:val="28"/>
          <w:szCs w:val="28"/>
          <w:rtl w:val="true"/>
          <w:lang w:bidi="fa-IR"/>
        </w:rPr>
        <w:t>اهل بيت عليهم السلام در روايات متعدّدى از تهذيب و پاك سازى نفس، به جهاد با نفس تعبير كرده و بر ضرورت و اهميّت آن سفارش اكيد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نقل از اميرمؤمنان عليه السلام چنين روايت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بَعَثَ سَرِيةً فَلَمَّا رَجَعُوا قَالَ مَرْحَباً بِقَوْمٍ قَضَوُا الْجِهَادَ الْأَصْغَرَ وَ بَقِي عَلَيهِمُالْجِهَادُ الْأَكْبَرُ، قِيلَ يا رَسُولَ اللَّهِ وَ مَا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 أَفْضَلُ الْجِهَادِ مَنْ جَاهَدَ نَفْسَهُ الَّتِي بَينَ جَنْبَيهِ‌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پيامبر اكرم صلى الله عليه وآله وسلم گروهى را براى جنگ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سپاهيان،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قومى كه جهاد اصغر را به پايان بردند و جهاد اكبر برايشان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كدام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جهادگر، كسى است كه با نفسى كه ميان دو پهلوى اوست، به جهاد برخيزد</w:t>
      </w:r>
      <w:r>
        <w:rPr>
          <w:rFonts w:eastAsia="IRNazanin" w:cs="IRNazanin"/>
          <w:color w:val="111111"/>
          <w:sz w:val="28"/>
          <w:szCs w:val="28"/>
          <w:rtl w:val="true"/>
          <w:lang w:bidi="fa-IR"/>
        </w:rPr>
        <w:t xml:space="preserve">. </w:t>
      </w:r>
      <w:bookmarkStart w:id="54" w:name="pg16631_216292"/>
    </w:p>
    <w:p>
      <w:pPr>
        <w:pStyle w:val="BookText"/>
        <w:rPr/>
      </w:pPr>
      <w:bookmarkEnd w:id="54"/>
      <w:r>
        <w:rPr>
          <w:rFonts w:ascii="Amiri" w:hAnsi="Amiri" w:eastAsia="Amiri" w:cs="Amiri"/>
          <w:color w:val="111111"/>
          <w:sz w:val="28"/>
          <w:sz w:val="28"/>
          <w:szCs w:val="28"/>
          <w:rtl w:val="true"/>
          <w:lang w:bidi="ar-SA"/>
        </w:rPr>
        <w:t>امام صادق عليه السلام نيز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 بنده اى كه در راه خدا با نفس و هوا و هوس خود مجاهده و مبارزه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لِعَبْدٍ جَاهَدَ فِي اللَّهِ نَفْسَهُ وَ هَوَاهُ‌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در روايتى آمده است كه حضرت موسى عليه السلام از پروردگار متعال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جز سايۀ عرش تو سايه اى نيست، چه كسانى شايستگى دارند تا آنان را در سايۀ عرش خود نگاه دارى‌؟ خداوند سبحان در پاسخ به پيامبر خود، چند دسته را ذكر فرمود، امّا به عنوان اوّلين و مهم ترين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هايى كه دل هاى پاكى دارند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5" w:name="__RefHeading___Toc11643351_1280447820"/>
      <w:bookmarkStart w:id="56" w:name="_Toc17"/>
      <w:bookmarkEnd w:id="55"/>
      <w:r>
        <w:rPr>
          <w:rtl w:val="true"/>
        </w:rPr>
        <w:t>ضرورت عقلى پاك سازى نفس</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كنون دريافتيم كه قرآن و عترت، تأكيد فراوانى بر ضرورت تهذيب و پاك سازى 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اگر سفارش هاى مؤكّد آيات و روايات نيز در اين زمينه وجود نداشت، عقل انسان به صورت مستقل به لزوم ريشه كن كردن رذائل و زشتى ها از نفس، حكم مى كرد و به اهميّت زايدالوصف اين موضوع، اذعان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تأكيد قرآن و عترت در اين خصوص، ارشادى است و حكم عقل را تأييد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شارع مقدّس بر ضرورت ريشه كن كردن رذائل و صفات ناپسند اخلاقى پافشارى دارد، اين پافشارى، تنها تأكيد و ارشادى است به آنچه عقل بدان باور دارد و حكم عقل را امضاء مى نمايد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توجه شود كه عقل انسان و فطرت انسان و به عبارت ديگر، عمق جان انسان، زشتى و ناپسندى صفات رذيله را به خوبى درك مى كند و در پى آن، بر ضرورت مبارزه با رذائل نيز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تصور اينكه انسانِ حسود يا متكبّر يا بخيل و نظاير آن، نمى داند اين صفات زشتند، تصوّر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خلقت انسان، به نحوى است كه اگر با خودش صادق باشد و بعد روحى وجود خويش را نكشته باشد، درستى يا نادرستى گفتار و كردارش را مى فهمد؛ زشتى و زيبايى صفات و عاداتش را هم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نحوۀ خلقت، از الطاف خفيۀ خداوند متعال براى انسان است و ريشۀ قرآنى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يازده قسم سورۀ شمس و آخرين قسم كه شايد بتوان گفت مهم ترين قسم در آن سوره است، قسم به نفس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يعنى سوگند به روح و جنبۀ معنوى انسان؛ به دنبال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يعنى نفس انسان، بعد روحى انسان و به عبارت ديگر، عقل و فطرت انسان، بدى و خوبى را از هم تشخيص مى دهد؛ صفات نيكو و تقدّس و پرهيزكارى را مى شناسد، صفات ناپسند و فسق و فجور را نيز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زَكّٰاهٰا، وَ قَدْ خٰابَ مَنْ دَسّٰاهٰا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 وَ لَوْ أَلْقىٰ مَعٰاذِيرَهُ‌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يعنى انسان نسبت به نفس خويش آگاه است و خوب درك مى كند كه چه خبر است، حتى اگر در اين خصوص عذر بياورد و بهانه تراشى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بينش و آگاهى انسان در اين زمينه، از پيامبران درونى او يعنى عقل، فطرت و وجدان اخلاقى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پيامبر باطنى، قبل از رسولان ظاهرى كه همان انبياء و اوصياى ايشانند، به روشنگرى انسان پرداخته، او را آگاه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متعال با اين دو دسته پيامبر ظاهرى و باطنى حجت را بر بندگان تمام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 وَ كٰانَ اَللّٰهُ عَزِيزاً حَكِيماً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اين رو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گمراه، دانسته و فهميده گمراه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 اَللّٰهُ عَلىٰ عِلْمٍ‌</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موارد نادر و استثنايى، گمراهى جاهلانه و غير عامدانه نيز ممكن است براى كسى رخ دهد؛ به چنين افرادى جاهل قاصر گفته مى شود كه </w:t>
      </w:r>
    </w:p>
    <w:p>
      <w:pPr>
        <w:pStyle w:val="BookText"/>
        <w:rPr/>
      </w:pPr>
      <w:r>
        <w:rPr>
          <w:rFonts w:ascii="IRNazanin" w:hAnsi="IRNazanin" w:eastAsia="IRNazanin"/>
          <w:color w:val="111111"/>
          <w:sz w:val="28"/>
          <w:sz w:val="28"/>
          <w:szCs w:val="28"/>
          <w:rtl w:val="true"/>
          <w:lang w:bidi="fa-IR"/>
        </w:rPr>
        <w:t>اگر سخن حق به آن ها نرسيده و واقعيت ها را درك نكرده باشند، عقاب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جاهلان قاصر موضوع بحث اين كتاب نيست و از تفصيل در اين باره خوددارى مى گردد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اكنون سخن در خصوص كسانى است كه مقصّرند و عمداً بر خلاف دستور عقل و فطرت خويش عمل مى نمايند، كسانى كه حجّت بر آن ها تمام شده و در جهت رفع يا سركوب صفات رذيله تلاش نكرده اند و با آگاهى گمراه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نيا و آخرت، بدبخت و شقاوتمند خواهند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ضرورت عقلى تخليۀ نفس از رذائل، منحصر در مسلمان ها نيست و عقل انسان، حتى اگر مسلمان نباشد، فرمان خودسازى را صادر مى كند؛ چرا كه صفات رذيله، مسلمان و كافر نمى شناسد و حتى اگر يك صفت رذيله بر دل كسى حكم فرما شود، آتشى برمى افروزد كه مى تواند دنيا را بسوزاند</w:t>
      </w:r>
      <w:r>
        <w:rPr>
          <w:rFonts w:eastAsia="IRNazanin" w:cs="IRNazanin"/>
          <w:color w:val="111111"/>
          <w:sz w:val="28"/>
          <w:szCs w:val="28"/>
          <w:rtl w:val="true"/>
          <w:lang w:bidi="fa-IR"/>
        </w:rPr>
        <w:t xml:space="preserve">. </w:t>
      </w:r>
      <w:bookmarkStart w:id="57" w:name="pg16631_216296"/>
    </w:p>
    <w:p>
      <w:pPr>
        <w:pStyle w:val="Heading2"/>
        <w:numPr>
          <w:ilvl w:val="1"/>
          <w:numId w:val="1"/>
        </w:numPr>
        <w:rPr/>
      </w:pPr>
      <w:bookmarkStart w:id="58" w:name="__RefHeading___Toc11643353_1280447820"/>
      <w:bookmarkStart w:id="59" w:name="_Toc18"/>
      <w:bookmarkEnd w:id="57"/>
      <w:bookmarkEnd w:id="58"/>
      <w:r>
        <w:rPr>
          <w:rtl w:val="true"/>
        </w:rPr>
        <w:t>فصل دوّم</w:t>
      </w:r>
      <w:r>
        <w:rPr>
          <w:rtl w:val="true"/>
        </w:rPr>
        <w:t xml:space="preserve">: </w:t>
      </w:r>
      <w:r>
        <w:rPr>
          <w:rtl w:val="true"/>
        </w:rPr>
        <w:t>توجّهات و نگرش هاى پيش از ورود به منزل تخليه</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1643355_1280447820"/>
      <w:bookmarkStart w:id="61" w:name="_Toc19"/>
      <w:bookmarkEnd w:id="60"/>
      <w:r>
        <w:rPr>
          <w:rtl w:val="true"/>
        </w:rPr>
        <w:t>اشاره</w:t>
      </w:r>
      <w:bookmarkEnd w:id="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پيش از ورود به منزل چهارم از سيروسلوك و مقارن با تلاش براى پاك سازى و تخليۀ نفس از صفات رذيله، بايد توجهاتى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پنج نكتۀ اساسى كه توجه و عنايت ويژۀ اهل سيروسلوك را مى طلبد، اشاره مى گردد</w:t>
      </w:r>
      <w:r>
        <w:rPr>
          <w:rFonts w:eastAsia="IRNazanin" w:cs="IRNazanin"/>
          <w:color w:val="111111"/>
          <w:sz w:val="28"/>
          <w:szCs w:val="28"/>
          <w:rtl w:val="true"/>
          <w:lang w:bidi="fa-IR"/>
        </w:rPr>
        <w:t xml:space="preserve">. </w:t>
      </w:r>
      <w:bookmarkStart w:id="62" w:name="pg16631_216299"/>
    </w:p>
    <w:p>
      <w:pPr>
        <w:pStyle w:val="Heading3"/>
        <w:numPr>
          <w:ilvl w:val="2"/>
          <w:numId w:val="1"/>
        </w:numPr>
        <w:rPr/>
      </w:pPr>
      <w:bookmarkStart w:id="63" w:name="__RefHeading___Toc11643357_1280447820"/>
      <w:bookmarkStart w:id="64" w:name="_Toc20"/>
      <w:bookmarkEnd w:id="62"/>
      <w:bookmarkEnd w:id="63"/>
      <w:r>
        <w:rPr>
          <w:rtl w:val="true"/>
        </w:rPr>
        <w:t>توجه اوّل</w:t>
      </w:r>
      <w:r>
        <w:rPr>
          <w:rtl w:val="true"/>
        </w:rPr>
        <w:t xml:space="preserve">: </w:t>
      </w:r>
      <w:r>
        <w:rPr>
          <w:rtl w:val="true"/>
        </w:rPr>
        <w:t>اهميّت فراوان پاك سازى نفس</w:t>
      </w:r>
      <w:bookmarkEnd w:id="64"/>
    </w:p>
    <w:p>
      <w:pPr>
        <w:pStyle w:val="BookText"/>
        <w:rPr/>
      </w:pPr>
      <w:r>
        <w:rPr>
          <w:rFonts w:ascii="IRNazanin" w:hAnsi="IRNazanin" w:eastAsia="IRNazanin"/>
          <w:color w:val="111111"/>
          <w:sz w:val="28"/>
          <w:sz w:val="28"/>
          <w:szCs w:val="28"/>
          <w:rtl w:val="true"/>
          <w:lang w:bidi="fa-IR"/>
        </w:rPr>
        <w:t>سالك بايد توجه داشته باشد كه تخليۀ نفس از صفات ناپسند، از نظر قرآن و روايات و نيز از نظر عقل، اهميّت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عمل به اين امر مهم و واجب، تسامح مى شود و آن طور كه شايسته است، در بين مردم حائز اهميّت نيست؛ در حالى كه در معارف اسلامى، موضوعى مهم تر از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ساير مباحث و مسائل متوقّف بر همين بحث است؛ به قول استاد بزرگوار ما حضرت امام، حتى بحث توحيد متوقف بر تهذيب نفس است؛ يعنى عالمِ به علم توحيد، اگر نفس خود را تزكيه و تخليه ننموده باشد، همان علم توحيد براى او و براى جامعه، وزر و وبال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انحراف افراد و اجتماع را به همراه خواهد داشت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اگر به مسألۀ تهذيب نفس به صورت پايه اى و ريشه اى پرداخته نشود، پرداختن به ساير مسائل و مباحث معارف اسلامى، حتى توحيد، نبوّت و امامت، نتيجۀ مطلوب را نخواهد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متديّن، نماز مى خوانند، روزه مى گيرند و مقيّد به ظواهر شرع هستند، اما تقيّد به رفع صفات رذيله در بين آنان نادر است، زيرا توجه ندارند كه حتى يك صفت رذيله، مانع عاقبت به خيرى است و از هر نوع بيمارى جسمى و از هر ميكروب و هرگونه سرطانى، بدتر و خطرناك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در اين زمينه غافلند و خود را بيمار نمى دانند كه در پى درمان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بيمارى سرطان، از نظر جسمى آدم را مى كشد و معمولاً آن بيمار با مرگ 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رذيله روح را مى كشد و با مرگ روح، نه تنها خود آن شخص در دنيا و آخرت بيچاره مى شود، بلكه نظم و امنيّت اجتماع انسانى را هم مختل مى كند و گاهى به يك ملّت آسيب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كه قبلاً بيان شد، عقل آنان درك بدى و ناپسندى رذائل را دارد، ولى آن ها توجه ندارند كه صفت رذيله دارند، مثلاً متوجه نيستند كه حسودند و صفت رذيلۀ حسد براى آن ها بدتر از سرطان است و عمق جانشان را از آدميّت و انسانيّت تهى مى كند؛ انسان حسود اگر با حسادت خود مبارزه نكند و خطر آن را جدى نگيرد، به جايگاه پستى مى رسد كه دست به برادركشى مى زند، حتى اگر پسر پيغمبر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قتلى كه در دنيا واقع شد، كشته شدن هابيل به دست قابيل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فرزندان حضرت آدم عليه السلام بودند، اما چون به خلاف هابيل، قربانى از قابيل پذيرفته نشد، به هابيل گفت كه تو را مى كشم</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در روايات مى خوانيم شدّت حسادت قابيل، او را به قتل برادر واداشت</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هرچه هابيل التماس كرد و گفت خدا از من قبول كرده و از تو قبول نكرده است، خدا از متّقين قبول مى كند، قابيل گوش شنوا نداشت، زيرا صفت رذيله اش طغيان كرده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حسادت طغيان كند، حرف هيچ كس را نمى شنود و همه چيز را فداى حسادت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متكبّر، آبروى ديگران را فداى ارضاى تكبّرش مى كند و از اينكه آبروى ديگران را ريخته و صفت رذيله اش را ارضاء كرده،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دنياگرا حاضر است همه چيز را و حتى آبروى خود را فدا كند تا به دنيا دست يابد، به خاطر دنيا دست به حيف و ميل مى زند و ناامنى اقتصادى ايجاد مى كند، حتى اگر اقدام او به بيمارى و نابودى اقتصاد يك ملّت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شهوت طلب يا شكم پرست است، اگر بتواند، براى رسيدن به اميال خود، دنيا را زيرورو مى كند و چنانچه كسى مانع وى شود، او را از سر راه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صفات رذيله چنين اند و اگر انسان فكر و اقدامى براى رفع يا كنترل آن ها نكند، بدبخت و شقاوتمند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توجه، بايد هميشه و در همۀ مراحل سيروسلوك در نظر سالك باشد</w:t>
      </w:r>
      <w:r>
        <w:rPr>
          <w:rFonts w:eastAsia="Amiri" w:cs="Amiri" w:ascii="Amiri" w:hAnsi="Amiri"/>
          <w:color w:val="111111"/>
          <w:sz w:val="28"/>
          <w:szCs w:val="28"/>
          <w:rtl w:val="true"/>
          <w:lang w:bidi="ar-SA"/>
        </w:rPr>
        <w:t xml:space="preserve">. </w:t>
      </w:r>
      <w:bookmarkStart w:id="65" w:name="pg16631_216302"/>
    </w:p>
    <w:p>
      <w:pPr>
        <w:pStyle w:val="Heading3"/>
        <w:numPr>
          <w:ilvl w:val="2"/>
          <w:numId w:val="1"/>
        </w:numPr>
        <w:rPr/>
      </w:pPr>
      <w:bookmarkStart w:id="66" w:name="__RefHeading___Toc11643359_1280447820"/>
      <w:bookmarkStart w:id="67" w:name="_Toc21"/>
      <w:bookmarkEnd w:id="65"/>
      <w:bookmarkEnd w:id="66"/>
      <w:r>
        <w:rPr>
          <w:rtl w:val="true"/>
        </w:rPr>
        <w:t>توجه دوّم</w:t>
      </w:r>
      <w:r>
        <w:rPr>
          <w:rtl w:val="true"/>
        </w:rPr>
        <w:t xml:space="preserve">: </w:t>
      </w:r>
      <w:r>
        <w:rPr>
          <w:rtl w:val="true"/>
        </w:rPr>
        <w:t>پاك سازى نفس واجب است</w:t>
      </w:r>
      <w:r>
        <w:rPr>
          <w:rtl w:val="true"/>
        </w:rPr>
        <w:t>!</w:t>
      </w:r>
      <w:bookmarkEnd w:id="67"/>
    </w:p>
    <w:p>
      <w:pPr>
        <w:pStyle w:val="BookText"/>
        <w:rPr/>
      </w:pPr>
      <w:r>
        <w:rPr>
          <w:rFonts w:ascii="IRNazanin" w:hAnsi="IRNazanin" w:eastAsia="IRNazanin"/>
          <w:color w:val="111111"/>
          <w:sz w:val="28"/>
          <w:sz w:val="28"/>
          <w:szCs w:val="28"/>
          <w:rtl w:val="true"/>
          <w:lang w:bidi="fa-IR"/>
        </w:rPr>
        <w:t>طبق آيات قرآن كريم و نيز روايات اهل بيت عليهم السلام، پاك سازى و تهذيب نفس، واجب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دقت و ژرف انديشى در آيات بيّنات قرآن كريم، به ما مى فهماند كه بيشتر آيات، ناظر به وجوب تهذيب نفس و تخلّق انسان به اخلاق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هدف از خلقت انسان، تكامل روحى او تا رسيدن به مقام آدميّت است و ارسال رسولان الهى و انزال كتب آسمانى نيز همين منظور را دنبال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اگر قرآن كريم، پس از چندين قسم و با تأكيد، رستگارى را تنها در گرو تزكيه و تهذيب نفس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اگر مى فرمايد كه در قيامت، فقط دل پاك و وارسته، سربلند و پيروز ميدان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اگر مى فرمايد قرآن براى روشن كردن راه هاى سلامت نازل شده و مراتب سير به سوى حق تعالى را به سالك نشان مى دهد و از منزل تخليه تا آخر، او را از ظلمات خارج ساخته، به نور و هدايت مخصوص و برخاسته از عنايت الهى هدايت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همۀ اين آيات و آيات ديگرى از اين دست، مفهومى به جز وجوب تزكيه و تهذيب نفس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شرعىِ تخليه و تزكيۀ نفس، از روايات نورانى اهل بيت عليهم السلام نيز به خوبى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فصل، چند روايت از باب نمونه بيان شد و اكنون به روايت ديگرى در اين زمينه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هفتم، حضرت موسى بن جعفر عليه السلام وصاياى اخلاقىِ مهم و ارزشمندى به هشام بن حكم</w:t>
      </w:r>
      <w:r>
        <w:rPr>
          <w:rStyle w:val="FootnoteAnchor"/>
          <w:rtl w:val="true"/>
        </w:rPr>
        <w:footnoteReference w:id="44"/>
      </w:r>
      <w:r>
        <w:rPr>
          <w:rFonts w:ascii="Amiri" w:hAnsi="Amiri" w:eastAsia="Amiri" w:cs="Amiri"/>
          <w:color w:val="111111"/>
          <w:sz w:val="28"/>
          <w:sz w:val="28"/>
          <w:szCs w:val="28"/>
          <w:rtl w:val="true"/>
          <w:lang w:bidi="ar-SA"/>
        </w:rPr>
        <w:t>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آن وصايا و نصايح مى فرمايند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نَفْسَكَ لِتَرُدَّهَا عَنْ هَوَاهَا فَإِنَّهُ وَاجِبٌ عَلَيكَ كَجِهَادِ عَدُوِّكَ‌</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نفس خود مجاهده كن تا او را از هوى و هوس بازدارى، كه اين عمل بر تو واجب است، مثل جهاد با دشمنت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كدام دشمن واجب تر است‌؟ امام عليه السلام در پاسخ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كه به تو نزديك تر و بر تو ستيزه جوتر و زيانمندتر است، عداوت او با تو بيشتر است و با وجود نزديكيش به تو، بر تو پنهان تر و پوشيده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وسلم نيز بزرگ ترين دشمنِ انسان را نفس او مى 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أَعْدَي عَدُوِّكَ نَفْسُكَ الَّتِي بَينَ جَنْبَيك</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سخنان و مكتوبات بزرگان دين، فقهاء، عارفان و اهل معرفت نيز حاكى از وجوب پاك سازى نفس از نظر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كلمات علماى ربانى در اين خصوص نظر بيفكند، درمى يابد كه ريشه كن ساختن صفات رذيله نزد آنان از ضروريات است و گويى در اسلام، از بديهيّات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شهيد ثانى</w:t>
      </w:r>
      <w:r>
        <w:rPr>
          <w:rStyle w:val="FootnoteAnchor"/>
          <w:rtl w:val="true"/>
        </w:rPr>
        <w:footnoteReference w:id="47"/>
      </w:r>
      <w:r>
        <w:rPr>
          <w:rFonts w:ascii="Amiri" w:hAnsi="Amiri" w:eastAsia="Amiri" w:cs="Amiri"/>
          <w:color w:val="111111"/>
          <w:sz w:val="28"/>
          <w:sz w:val="28"/>
          <w:szCs w:val="28"/>
          <w:rtl w:val="true"/>
          <w:lang w:bidi="ar-SA"/>
        </w:rPr>
        <w:t>قدس سره در منية المُريد</w:t>
      </w:r>
      <w:r>
        <w:rPr>
          <w:rStyle w:val="FootnoteAnchor"/>
          <w:rtl w:val="true"/>
        </w:rPr>
        <w:footnoteReference w:id="48"/>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تزكيۀ نفس بنا به اجماع مسلمانان واجب عينى است</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قبلاً بيان شد كه عقل انسان نيز به طور مستقل، پاك سازى نفس از صفات رذيله را واجب و لازم مى داند و آيات و روايات و دستورات دينى، ارشاد و امضاى حكم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پاك سازى نفس، طبق ادلّۀ چهارگانه، واجب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كسى كه در راه رسيدن به خدا قدم مى گذارد و مسير رسيدن به مقام آدميّت را طى مى كند، بايد بداند و مرتب به خود تلقين نمايد كه پاك سازى نفس از صفات رذيله، واجب است و به عنوان يك امر عادى يا حتى مستحب، به اين موضوع مهم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بداند كه رسيدن به منزل تخليه، از اوجب واجبات است؛ يعنى اهميّت وجوب آن از نماز، روزه، خمس، زكات، حج، جهاد در راه خدا، امر به معروف، نهى از منكر، تولّى و تبرّى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اين امر واجب، حتى در بين افراد متديّن و مقيّد، كمتر پرداخته مى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اين واجب شرعى اهميّت داده نشود و صفت رذيله اى طوفانى شود، مى تواند آبروى يك طايفه يا حتى يك شهر و يك كشور را بريزد وحتى قادر است جهانى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رذائل، آتش معمولى نيست كه انسان نسبت به آن بى تفاوت باشد، آتشى است كه اگر شعله ور شود، كسى نمى تواند در مقابلش بايستد و آن را خاموش كند؛ ناگهان مى سوزاند، چه سوزاندنى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تخريب مى كند، چه خراب كردنى</w:t>
      </w:r>
      <w:r>
        <w:rPr>
          <w:rFonts w:eastAsia="IRNazanin" w:cs="IRNazanin"/>
          <w:color w:val="111111"/>
          <w:sz w:val="28"/>
          <w:szCs w:val="28"/>
          <w:rtl w:val="true"/>
          <w:lang w:bidi="fa-IR"/>
        </w:rPr>
        <w:t xml:space="preserve">! </w:t>
      </w:r>
      <w:bookmarkStart w:id="68" w:name="pg16631_216306"/>
    </w:p>
    <w:p>
      <w:pPr>
        <w:pStyle w:val="Heading3"/>
        <w:numPr>
          <w:ilvl w:val="2"/>
          <w:numId w:val="1"/>
        </w:numPr>
        <w:rPr/>
      </w:pPr>
      <w:bookmarkStart w:id="69" w:name="__RefHeading___Toc11643361_1280447820"/>
      <w:bookmarkStart w:id="70" w:name="_Toc22"/>
      <w:bookmarkEnd w:id="68"/>
      <w:bookmarkEnd w:id="69"/>
      <w:r>
        <w:rPr>
          <w:rtl w:val="true"/>
        </w:rPr>
        <w:t>توجه سوّم</w:t>
      </w:r>
      <w:r>
        <w:rPr>
          <w:rtl w:val="true"/>
        </w:rPr>
        <w:t xml:space="preserve">: </w:t>
      </w:r>
      <w:r>
        <w:rPr>
          <w:rtl w:val="true"/>
        </w:rPr>
        <w:t>همه صفت رذيله داريم</w:t>
      </w:r>
      <w:r>
        <w:rPr>
          <w:rtl w:val="true"/>
        </w:rPr>
        <w:t>!</w:t>
      </w:r>
      <w:bookmarkEnd w:id="70"/>
    </w:p>
    <w:p>
      <w:pPr>
        <w:pStyle w:val="BookText"/>
        <w:rPr/>
      </w:pPr>
      <w:r>
        <w:rPr>
          <w:rFonts w:ascii="IRNazanin" w:hAnsi="IRNazanin" w:eastAsia="IRNazanin"/>
          <w:color w:val="111111"/>
          <w:sz w:val="28"/>
          <w:sz w:val="28"/>
          <w:szCs w:val="28"/>
          <w:rtl w:val="true"/>
          <w:lang w:bidi="fa-IR"/>
        </w:rPr>
        <w:t>توجه مهمّ ديگر براى سالك اين است كه بداند صفت رذيله دارد و خود را مبرّاى از اين مسائل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بيش از چهل صفت رذيله در عمق جان ما و در نفس همۀ ما نهفته است و بايد براى ريشه كن كردن آن صفات ناپسند كوشا باشيم؛ دست كم بايد درصدد باشيم قدرت يا شجاعتى به دست آوريم تا با تسلّط بر رذائل، آن ها را سركوب كنيم و مانع طغيان و طوفان آن صفات رذيله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توجّه، و اقدام جدّى در جهت عملى ساختن آن، براى سالك ضرورى است؛ زيرا اگر يكى از صفات رذيله طوفانى شود، انسان همه چيز خود را مى بازد، حتى دين خود را به راحتى از دست مى دهد؛ حاضر است هر واقعيتى را زير پا بگذارد تا آن صفت رذيله را ارضاء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مى گوييم كه همۀ انبياء، از جمله حضرت ختم المرسلين محمد مصطفى صلى الله عليه وآله وسلم براى تهذيب نفوس آدميان آمده اند و اگر مى گوييم قرآن كتاب اخلاق عملى است، به خاطر اين است كه آن بزرگواران آمده اند به ما بفهمانند كه همه صفت رذيله داريم و بايد صفات رذيله را رفع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بدانيم اگر صفات رذيله، رفع يا لااقل سركوب و كنترل نشود، حتماً بيچاره هستيم و در دنيا و آخرت شقاوتمند خواهيم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مى تواند بگويد من حسود نيستم‌؟ من متكبّر نيستم‌؟ من دنياطلب نيستم‌؟ كسانى كه جدّاً در تخليه و در تهذيب نفس كار كرده اند، شايد بتوانند چنين ادعاهايى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ممكن است متّقى باشد، ممكن است به انجام همۀ واجبات و اجتناب از همۀ محرّمات اهميّت بدهد و در به جاآوردن مستحبّات و پرهيز از شبهات و مكروهات كوشا باشد، ممكن است مداومت بر ذكر و نماز شب داشته باشد و قانون مواسات را مراعات نمايد، ممكن است چشم و گوش و زبان خود را كنترل كند، امّا با اين اوصاف، چنين كسى هنوز نمى تواند ادعاى خشكاندن ريشۀ صفات رذيله را داشته باشد و ممكن است با طغيان يكى از رذائل، دين و دنيا و آخرت خويش را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نبايد به شخصيّت خود و حتى به تقواى خود بنازد، نبايد با مداومت بر نماز شب و خدمت به خلق خدا، تصوّر كند به جايى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بايد در زندگى همه باشد، امّا براى اهل معرفت مقدمه است و بايد به رتبه هاى والاترى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دل پاك و پاكيزه داشته باشند تا تقوا و عبادات و تقدّس ايشان به كار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Style w:val="FootnoteAnchor"/>
          <w:rtl w:val="true"/>
        </w:rPr>
        <w:footnoteReference w:id="5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به جز دل پاك، هيچ چيز به درد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پاك و دل منهاى رذالت است كه موجب رستگارى در دو دنيا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بدون تهذيب نفس، انسان را به مقام هاى عرفانى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امام با خواندن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با شوخى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اعتراض كردند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مقدّس مى خواهى، ما هستيم و اگر عبادت مى خواهى، ما هستيم، خدا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بايد آدم شويم تا بتوانيم به مقام خليفة اللهى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صفت رذيله داريم و بايد خودسازى كنيم، بايد مثل جبهه مبارزه كنيم تا پيروز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مقدّس و افراد متّقى و حتى عالمانِ مقدّس، در تاريخ فراوان بوده اند، امّا برخى از آن ها چون نتوانسته اند نفس خويش را رام و دل خويش را پاك سازند، عاقبت به خير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مهذّب نباشد، حتى مستجاب الدّعوه هم باشد، در معرض خطر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بيان يك حكايت آموزنده، به ما مى فهماند كه در هر مقام معنوى و موقعيّت علمى و اجتماعى كه قرار داريم، بايد در صدد پاك سازى نفس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سورۀ اعراف خطاب به نبىّ گرامى صلى الله عليه وآله وسلم خود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ثامن الائمّه امام رضا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بَلعَم باعورا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از بنى اسرائيل و از بزرگان قوم بود كه اسم اعظم را مى دانست و با آن دعا مى كرد و مستجاب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چندى به سوى فرعون متمايل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فرعون به دنبال حضرت موسى عليه السلام و يارانش رفت، به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دعا كن تا موسى و يارانش از ما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سوار الاغ خود شد تا دنبال موسى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الاغ از رفتن خوددارى كرد، پس به زدن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الاغ را به سخن آورد و به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چرا مرا مى زنى‌؟ آيا مى خواهى با تو بيايم تا پيامبر خدا و گروهى از مؤمنان را نفرين كنى‌؟ بلعم پيوسته الاغ را زد تا آن را از پاى در آورد و اسم اعظم از زبانش افتاد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قضيّۀ بلعم باعورا، عجيب و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علم 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آيه به خوبى استفاده مى شود كه علم تنها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آتَيْنٰاهُ آيٰاتِنٰا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او مشمول عنايات الهى بوده و الهاماتى داشته است؛ امّا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عطا كرده بوديم،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مارى كه از پوست بيرون بيايد، از آن عنايت خاص ما بيرون آمد و تابع شيطان شد و بالاخره گمراه گرديد، آن هم چه گمراهى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كرد، آن هم چه سقوط عجيبى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بعدى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او به حدّى بود كه نشد دست او را بگيريم، در زمين ميخ كوب شده بود و راه نجات نداشت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لٰكِنَّهُ أَخْلَدَ إِلَى اَلْأَرْضِ وَ اِتَّبَعَ هَوٰاهُ‌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چرا به چنين سرنوشت شومى دچار شد؟ به خاطر هوا و هوس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 و هوس بردل او حكم فرما شد و طغيان صفات رذيله، او را به شدّت بر زمين كوبيد، به گونه اى كه نتوانست از عنايات الهى براى نجات از سقوط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ادامه زنگ خطر ديگرى به صدا در مى آورد و با يك تشبيه حيرت انگيز، به همه، به خصوص به اهل علم و افراد مشهور هشدار مى دهد كه اگر تحصيل علم يا درك مقامات معنوى، با تهذيب نفس همراه نباشد، هويّت انسان به يك موجود درّنده، حمله كننده و خطرناك مبدّل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افرادى كه به جايگاهى مى رسند، امّا نتوانسته اند با صفات رذيله مبارزه و آن صفات را منكوب يا سركوب نمايند، مَثَل سگ هار است؛ اگر به او حمله شود، حمله مى كند، و چنانچه كسى به او حمله نكند و او را به حال خود رها كنند، باز هم درندگى خود را دارد و حمله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مولوى، خدا نكند علم به دست يك آدم نااهل و غير مهذّب بيفتد، آنگاه آن علم يك شمشير برنده براى مردم و براى دين مردم مى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تيغ دادن در كف زنگى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كه آيد علم ناكس را به دست </w:t>
      </w:r>
    </w:p>
    <w:p>
      <w:pPr>
        <w:pStyle w:val="BookText"/>
        <w:rPr/>
      </w:pPr>
      <w:r>
        <w:rPr>
          <w:rFonts w:ascii="IRNazanin" w:hAnsi="IRNazanin" w:eastAsia="IRNazanin"/>
          <w:color w:val="111111"/>
          <w:sz w:val="28"/>
          <w:sz w:val="28"/>
          <w:szCs w:val="28"/>
          <w:rtl w:val="true"/>
          <w:lang w:bidi="fa-IR"/>
        </w:rPr>
        <w:t>رسوخ صفات رذيله در دل، چنين هويّت زشتى براى انسان پديد مى آورد و از وى يك موجود مضر و مخرّب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اگر در جامعه باشد و پذيرفته شود، براى افراد اجتماع مضر است و اگر جامعه او را نپذيرد، عقده اى مى شود و در انزوا، عليه دين مردم و عليه انسانيّت اقدام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امام رحمه الله در درس هاى اخلاق بارها سفارش مى كردند كه دعا كنيد و به خدا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من مشهور شوم، امّا غير مهذّب باشم، هرچه زودتر مرگ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ايشان برگرفته از دعاى امام سجاد عليه السلام است كه در يكى از نيايش هاى صحيفۀ سجّاديّه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قرار است عمر من، چراگاه شيطان شود، جان من را بستان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عُمُرِي مَرْتَعاً لِلشَّيطَانِ فَاقْبِضْنِي إِلَيكَ‌</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حكايت بلعم باعورا بسيار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حكايت، موقعيّت هاى علمى يا معنوى و نيز اعمال نيك و عبادات، دليل بر مصونيّت انسان از خطر بزرگ صفات رذيله نيست و اين قبيل جايگاه ها نبايد سبب غفلت از اژدهاى خفتۀ درون آدمى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و صفات نفسانى، هميشه در كمين نابودى بُعد انسانى هستند و اگر زمينه پيدا شود، بدون درنگ همچون اژدهايى حمله مى كنند و روح انسان را مى بلعند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همه، به خصوص اهل معرفت بايد دائماً با نفس خود مبارزه كنند و فرصت ابتكار عمل را از رذائل بگيرند تا بر نفس مسلّط نگردند و زمينۀ طغيان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اژدرهاست، او كى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بى آلتى افسرده است </w:t>
      </w:r>
      <w:bookmarkStart w:id="71" w:name="pg16631_216313"/>
    </w:p>
    <w:p>
      <w:pPr>
        <w:pStyle w:val="Heading3"/>
        <w:numPr>
          <w:ilvl w:val="2"/>
          <w:numId w:val="1"/>
        </w:numPr>
        <w:rPr/>
      </w:pPr>
      <w:bookmarkStart w:id="72" w:name="__RefHeading___Toc11643363_1280447820"/>
      <w:bookmarkStart w:id="73" w:name="_Toc23"/>
      <w:bookmarkEnd w:id="71"/>
      <w:bookmarkEnd w:id="72"/>
      <w:r>
        <w:rPr>
          <w:rtl w:val="true"/>
        </w:rPr>
        <w:t>توجه چهارم</w:t>
      </w:r>
      <w:r>
        <w:rPr>
          <w:rtl w:val="true"/>
        </w:rPr>
        <w:t xml:space="preserve">: </w:t>
      </w:r>
      <w:r>
        <w:rPr>
          <w:rtl w:val="true"/>
        </w:rPr>
        <w:t>مبارزه با صفات رذيله دشوار است</w:t>
      </w:r>
      <w:r>
        <w:rPr>
          <w:rtl w:val="true"/>
        </w:rPr>
        <w:t>!</w:t>
      </w:r>
      <w:bookmarkEnd w:id="73"/>
    </w:p>
    <w:p>
      <w:pPr>
        <w:pStyle w:val="BookText"/>
        <w:rPr/>
      </w:pPr>
      <w:r>
        <w:rPr>
          <w:rFonts w:ascii="IRNazanin" w:hAnsi="IRNazanin" w:eastAsia="IRNazanin"/>
          <w:color w:val="111111"/>
          <w:sz w:val="28"/>
          <w:sz w:val="28"/>
          <w:szCs w:val="28"/>
          <w:rtl w:val="true"/>
          <w:lang w:bidi="fa-IR"/>
        </w:rPr>
        <w:t>نكتۀ ديگرى كه توجه سالك را مى طلبد، اين است كه تخليۀ نفس از صفات رذيله، سخت و طاقت فرساست؛ امّا هدف از خلقت انسان همين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اين حركت پر رنج است و انسان آفريده شده است تا همين رنج ها و سختى هاى معنوى را تحمّل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كَبَدٍ</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آدميّت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ديگر، ريشه كن كردن درخت رذائل به آسانى و بدون تحمّل پستى و بلندى مسير پر سنگلاخ منزل تخليه،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بزرگوار ما حضرت امام، چهل سال خون جگر مى خواهد تا انسان بتواند يكى از صفات رذيله، مثل حسادت را ريشه كن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خودسازى مشكل است و به اين زودى ها نمى شود دل را از آلودگى صفات رذيله پاك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منزل تقوا، لازم است و مقدّمۀ منزل تخليه به شمار مى رود، امّا انسان متّقى هم نمى تواند بدون طى كردن مسير پر فراز و نشيب منزل تخليه، ادّعاى خودسازى و تهذيب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نهايت و غايت منزل تقوا هم ادعاى ريشه كن شدن صفات رذيله، ادّعاى </w:t>
      </w:r>
    </w:p>
    <w:p>
      <w:pPr>
        <w:pStyle w:val="BookText"/>
        <w:rPr/>
      </w:pPr>
      <w:r>
        <w:rPr>
          <w:rFonts w:ascii="IRNazanin" w:hAnsi="IRNazanin" w:eastAsia="IRNazanin"/>
          <w:color w:val="111111"/>
          <w:sz w:val="28"/>
          <w:sz w:val="28"/>
          <w:szCs w:val="28"/>
          <w:rtl w:val="true"/>
          <w:lang w:bidi="fa-IR"/>
        </w:rPr>
        <w:t>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به مراتب والاترى از عرفان دست يافته اند، شاگردان كوچك كلاس خودسازى و تهذيب نفس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يخرُجُ مِنْ قُلوبِ الصِّدِّيقِينَ حُبُّ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چيزى كه صدّيقين مى توانند از دل خارج سازند، جاه طلبى است؛ يعنى سالك، آن هم كسى كه به مقاماتى دست يافته، بايد يك عمر مشقّت و زحمت را پشت سر بگذارد تا بتواند ريشۀ رياست طلبى و حبّ جاه را از دل خود بركند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به جوانان عزيز كه مشتاق سيروسلوك هستند توصيه مى شود كه تا جوانيد، براى ريشه كن كردن صفات رذيله و براى خودسازى، فكر و اقدام كنيد كه در ميان سالى و پيرى بسيار مشكل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سيد بحرالعلوم رحمه الله</w:t>
      </w:r>
      <w:r>
        <w:rPr>
          <w:rStyle w:val="FootnoteAnchor"/>
          <w:rtl w:val="true"/>
        </w:rPr>
        <w:footnoteReference w:id="60"/>
      </w:r>
      <w:r>
        <w:rPr>
          <w:rFonts w:ascii="IRNazanin" w:hAnsi="IRNazanin" w:eastAsia="IRNazanin"/>
          <w:color w:val="111111"/>
          <w:sz w:val="28"/>
          <w:sz w:val="28"/>
          <w:szCs w:val="28"/>
          <w:rtl w:val="true"/>
          <w:lang w:bidi="fa-IR"/>
        </w:rPr>
        <w:t>كه از مراجع تقليد و از نوادر علمى و معنوى روزگار بوده، در اواخر عمر پر بركت خويش و در جمع خواص،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توانستم ريشۀ رذيلت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دل بكنم و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جايگزين آن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مجسّمۀ ورع و تقوا، بعد از چهل، پنجاه سال متوغّل شدن در علم و عمل، در زمانى كه او را تالى تلو معصوم مى دانسته اند، ادّعاى پاك سازى نفس از يك صفت رذيله را دارد و معلوم است از نوجوانى و جوانى در صدد تهذيب نفس بوده كه در پيرى موفق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كسى نبايد توقع داشته باشد در همان روزهاى اوّل حركت مهذّب شود و ريشۀ رذائل را از دل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چنين ادّعايى در ابتداى حركت از كسى سر بزند، از جهل او سرچشمه مى گيرد؛ چراكه بزرگان اهل معرفت و كسانى كه يك عمر راجع به خودسازى كار و كوشش كرده اند هم، مشكل است به جايى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مشهورى از قديم در بين مردم و طلبه ها شايع بود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شدن چه آسان، آدم شدن چه مشكل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 كنند مرحوم حاج شيخ رحمه الله</w:t>
      </w:r>
      <w:r>
        <w:rPr>
          <w:rStyle w:val="FootnoteAnchor"/>
          <w:rtl w:val="true"/>
        </w:rPr>
        <w:footnoteReference w:id="61"/>
      </w:r>
      <w:r>
        <w:rPr>
          <w:rFonts w:ascii="IRNazanin" w:hAnsi="IRNazanin" w:eastAsia="IRNazanin"/>
          <w:color w:val="111111"/>
          <w:sz w:val="28"/>
          <w:sz w:val="28"/>
          <w:szCs w:val="28"/>
          <w:rtl w:val="true"/>
          <w:lang w:bidi="fa-IR"/>
        </w:rPr>
        <w:t>، مؤسّس حوزۀ علميّۀ قم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غلط است و به جاى آن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شدن چه مشكل، آدم شدن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ايشان صحيح است، براى اينكه درس خواندن و ملّاشدن، يك عمر زحمت شبانه روزى مى خواهد و انصافاً مشكل است و مشكل تر از آن كه در حدّ محال است، آدم شدن است؛ به اين معنا كه انسان بتواند صفات رذيله را از دل ريشه كن كند و به جاى آن فضائل اخلاقى غرس كند، درخت فضائل را بارور نمايد و خودش و ديگران از ميوۀ آن بهره مند گردند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علم اخلاق، تخليۀ نفس و رسيدن به مقام آدميّت را به حفر چاه با دست تشبيه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كندن با دست و با ناخن چقدر سخت است‌؟ تهذيب نفس هم همان ميزان سختى را دارد، امّا بالأخره مى شود و نااميدى در اين زمينه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در اين راه، به اندازۀ توان كوشا باشند </w:t>
      </w:r>
    </w:p>
    <w:p>
      <w:pPr>
        <w:pStyle w:val="BookText"/>
        <w:rPr/>
      </w:pPr>
      <w:r>
        <w:rPr>
          <w:rFonts w:ascii="IRNazanin" w:hAnsi="IRNazanin" w:eastAsia="IRNazanin"/>
          <w:color w:val="111111"/>
          <w:sz w:val="28"/>
          <w:sz w:val="28"/>
          <w:szCs w:val="28"/>
          <w:rtl w:val="true"/>
          <w:lang w:bidi="fa-IR"/>
        </w:rPr>
        <w:t>و براى رفع يا دست كم سركوب كردن حسادت، ريا، تكبّر، دنياگرايى، رياست طلبى، منيّت، بخل و ساير رذائل و صفات نكوهيده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نمى توانم، نمى شود و نمى دانم در قاموس انسان راه ندارد، به خصوص اهل معرفت كه ارادۀ قوى براى رسيدن به خدا دارند، بايد در صدد رسيدن به اين منازل و مقام هاى معنوى باشند تا آنچه در حدّ محال است، براى آن ها ممكن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پيامبران الهى و اوصياى ايشان و نيز امامان آمده اند كه اين غير ممكن ها ممكن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قدم در راه بگذاريم و به صحنه بياييم و از خداوند متعال استمداد كنيم، آنگاه خداوند معلم اخلاق ما مى شود و به مرور زمان مى توانيم درخت رذالت را از دل بكنيم و آتش سوزندۀ صفات رذيله را خاموش نماييم و اگر نشد، دست كم شعله هاى آتش رذائل را كم سو كرده، آن را به آتش زير خاكستر مبدّل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و مشتاقان سيروسلوك بايد توجه داشته باشند كه نتايج امور معنوى و عرفانى به صورت تدريجى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اين مسير نورانى خسته و دلسرد نشوند و افتان و خيزان به حركت خود ادامه دهند تا كم كم نتيجه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غفلتى از كسى سر زد و از مسير خارج شد، بايد به تدارك و جبران آن بپردازد و با توبه و رعايت تقوا به مسير برگردد و حركت خود را ادامه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سالك بتواند بعد از تلاش براى خودسازى، بر صفات رذيله مسلّط گردد تا شعله ور نشوند، مطلوب است؛ يعنى مثلاً حسادت خود را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كنترل و سركوب نمايد و بر طبق آن عمل نكند، بر پول پرستى و دنياگرايى مسلّط شود تا خمس و زكات و حق مردم را ادا نمايد، شجاعتى به دست آورد تا بر رياست طلبى چيره شود و دين خود را فداى رياست و مقام دنيوى نكند، مسلّط بر بخل شود و به اندازۀ توان به انفاق بپردازد و به قانون مواسات اهميّت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انسان به اين مراتب، مطلوب است، مشروط بر آنكه متوقف نشود و حركت صعودى خود را ادامه دهد تا به مراحل و مراتب والاتر سير الى الله نائل گردد</w:t>
      </w:r>
      <w:r>
        <w:rPr>
          <w:rFonts w:eastAsia="IRNazanin" w:cs="IRNazanin"/>
          <w:color w:val="111111"/>
          <w:sz w:val="28"/>
          <w:szCs w:val="28"/>
          <w:rtl w:val="true"/>
          <w:lang w:bidi="fa-IR"/>
        </w:rPr>
        <w:t xml:space="preserve">. </w:t>
      </w:r>
      <w:bookmarkStart w:id="74" w:name="pg16631_216318"/>
    </w:p>
    <w:p>
      <w:pPr>
        <w:pStyle w:val="Heading3"/>
        <w:numPr>
          <w:ilvl w:val="2"/>
          <w:numId w:val="1"/>
        </w:numPr>
        <w:rPr/>
      </w:pPr>
      <w:bookmarkStart w:id="75" w:name="__RefHeading___Toc11643365_1280447820"/>
      <w:bookmarkStart w:id="76" w:name="_Toc24"/>
      <w:bookmarkEnd w:id="74"/>
      <w:bookmarkEnd w:id="75"/>
      <w:r>
        <w:rPr>
          <w:rtl w:val="true"/>
        </w:rPr>
        <w:t>توجه پنجم</w:t>
      </w:r>
      <w:r>
        <w:rPr>
          <w:rtl w:val="true"/>
        </w:rPr>
        <w:t xml:space="preserve">: </w:t>
      </w:r>
      <w:r>
        <w:rPr>
          <w:rtl w:val="true"/>
        </w:rPr>
        <w:t>بدون فضل و رحمت الهى خودسازى ممكن نيست</w:t>
      </w:r>
      <w:r>
        <w:rPr>
          <w:rtl w:val="true"/>
        </w:rPr>
        <w:t>!</w:t>
      </w:r>
      <w:bookmarkEnd w:id="76"/>
    </w:p>
    <w:p>
      <w:pPr>
        <w:pStyle w:val="BookText"/>
        <w:rPr/>
      </w:pPr>
      <w:r>
        <w:rPr>
          <w:rFonts w:ascii="Amiri" w:hAnsi="Amiri" w:eastAsia="Amiri" w:cs="Amiri"/>
          <w:color w:val="111111"/>
          <w:sz w:val="28"/>
          <w:sz w:val="28"/>
          <w:szCs w:val="28"/>
          <w:rtl w:val="true"/>
          <w:lang w:bidi="ar-SA"/>
        </w:rPr>
        <w:t>مهم ترين نكتۀ شايان توجه براى سالك، اين است كه بدون خواست خداوند، بدون امداد او و به قول قرآن كريم، بدون فضل و رحمت آن ذات بى همتا، خودسازى و تهذيب نفس محال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فضل و رحمت خدا نباشد، هيچ كس نمى تواند خودسازى كند، هيچ كس نمى تواند درخت رذالت را از دل بكند و بالأخره هيچ كس نمى تواند قدمى در سيروسلوك و در وادى معرفت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معلّم اخلاق سالك باشد، وگرنه به جاى صعود و پيشرفت معنوى، دچار سقوط مى شود و عاقبت خطرناكى براى او رقم مى خورد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شريفه، ابتدا هشدار مى دهد و زنگ خطر مى زند، ولى بعد سالك را تشويق مى فرمايد و يك خبر مسرّت بخش و اميدواركننده به 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اَللّٰهَ يُزَكِّي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انسان تقوا پيشه كند و به دستورات دينى عمل نمايد، اگر با خداوند متعال ارتباط عاطفى برقرار سازد و به مخلوقات او خدمت نمايد و اگر با قرآن، نماز، دعا و توسّل سروكار داشته باشد و با تضرّع و زارى، آدم شدن را از خدا بخواهد، آنگاه خداوند تعالى خود، معلّم اخلاق او مى شود، دست او را مى گيرد و به مقام آدميّت مى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كسى در اين راه قدم بردارد و از خدا بخواهد، به يقين خداوند متعال راه را به وى نشان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روايتى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 بنده اى كه در راه خدا با نفس و هوا و هوس خود مجاهده و مبارزه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لِعَبْدٍ جَاهَدَفِي اللَّهِ نَفْسَهُ وَ هَوَاهُ‌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آن حضرت در ادامه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لشكر هوا و هوس و نيروهاى نفسانى را شكست دهد به رضاى پروردگار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با تكيه بر عقل، بر نفس امّاره فائق آيد، البته رستگار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پروردگار متعال و بندگان او، حجابى تيره تر و وحشتناك تر از نفس و هواهاى نفسانى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با اين حجاب، سلاحى مؤثرتر از اظهار نياز و بندگى به پروردگار متعال و خضوع در مقابل عظمت و جلال او، مخصوصاً با شب زنده دارى،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راه بميرد، در زمرۀ شهدا محشور خواهد گشت و اگر زنده بماند و در اين راه استقامت ورزد، پايان زندگى او به رضوان اكبر منتهى خواهد شد؛ خداوند عزّوجل مى 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 وگوهاى اخلاقى، نماز و روزه و ساير عبادات، به خصوص نماز شب و نيز مجالس دعا و نيايش و استفاده از جلسات دروس اخلاق، همه و همه، مقدمۀ خودسازى است و براى اين است كه پروردگار عالم ما را بسازد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توصيه مى شود هنگام دعا، در نماز شب، در توسّل ها يا در ماه مبارك رمضان و در وقت افطار، به جاى دعا براى دنيا و دست كم در كنار دعاهاى مادّى، درخواست اصلى از خداوند سبحان، موفقيّت در خودسازى و تهذيب نفس باشد، همه از خدا بخواهيم كه دست ما را بگيرد، معلّم اخلاق ما شود و ما را به مقصود و مطلوب، يعنى مقام آدميّت، برساند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6631_216322"/>
      <w:bookmarkStart w:id="78" w:name="pg16631_216322"/>
      <w:bookmarkEnd w:id="78"/>
    </w:p>
    <w:p>
      <w:pPr>
        <w:pStyle w:val="Heading2"/>
        <w:numPr>
          <w:ilvl w:val="1"/>
          <w:numId w:val="1"/>
        </w:numPr>
        <w:rPr/>
      </w:pPr>
      <w:bookmarkStart w:id="79" w:name="pg16631_216322"/>
      <w:bookmarkStart w:id="80" w:name="__RefHeading___Toc11643367_1280447820"/>
      <w:bookmarkStart w:id="81" w:name="_Toc25"/>
      <w:bookmarkEnd w:id="79"/>
      <w:bookmarkEnd w:id="80"/>
      <w:r>
        <w:rPr>
          <w:rtl w:val="true"/>
        </w:rPr>
        <w:t>فصل سوّم</w:t>
      </w:r>
      <w:r>
        <w:rPr>
          <w:rtl w:val="true"/>
        </w:rPr>
        <w:t xml:space="preserve">: </w:t>
      </w:r>
      <w:r>
        <w:rPr>
          <w:rtl w:val="true"/>
        </w:rPr>
        <w:t>راهكارهاى پاك سازى نفس</w:t>
      </w:r>
      <w:bookmarkEnd w:id="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1643369_1280447820"/>
      <w:bookmarkStart w:id="83" w:name="_Toc26"/>
      <w:bookmarkEnd w:id="82"/>
      <w:r>
        <w:rPr>
          <w:rtl w:val="true"/>
        </w:rPr>
        <w:t>اشاره</w:t>
      </w:r>
      <w:bookmarkEnd w:id="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6631_216324"/>
      <w:bookmarkStart w:id="85" w:name="pg16631_216324"/>
      <w:bookmarkEnd w:id="85"/>
    </w:p>
    <w:p>
      <w:pPr>
        <w:pStyle w:val="Heading3"/>
        <w:numPr>
          <w:ilvl w:val="2"/>
          <w:numId w:val="1"/>
        </w:numPr>
        <w:rPr/>
      </w:pPr>
      <w:bookmarkStart w:id="86" w:name="pg16631_216324"/>
      <w:bookmarkStart w:id="87" w:name="__RefHeading___Toc11643371_1280447820"/>
      <w:bookmarkStart w:id="88" w:name="_Toc27"/>
      <w:bookmarkEnd w:id="86"/>
      <w:bookmarkEnd w:id="87"/>
      <w:r>
        <w:rPr>
          <w:rtl w:val="true"/>
        </w:rPr>
        <w:t>راهكارهاى علمى و عملى پاك سازى نفس</w:t>
      </w:r>
      <w:bookmarkEnd w:id="88"/>
    </w:p>
    <w:p>
      <w:pPr>
        <w:pStyle w:val="Heading4"/>
        <w:numPr>
          <w:ilvl w:val="3"/>
          <w:numId w:val="1"/>
        </w:numPr>
        <w:rPr/>
      </w:pPr>
      <w:bookmarkStart w:id="89" w:name="__RefHeading___Toc11643373_1280447820"/>
      <w:bookmarkStart w:id="90" w:name="_Toc28"/>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تخليۀ نفس از صفات رذيله و زدودن آلودگى ها و كدورت هاى دل انسان، از دو راه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علمى، همان كسب معرفت و شناخت خطرات و خسارات صفات رذيله، آگاهى از عواقب سوء رسوخ رذائل در دل و نيز پى بردن به آثار فرح بخش و بركاتِ دل پاك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تفكّر در آيات و رواياتى كه در اين زمينه وجود دارد، اين شناخت نظرى را به سالك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تاريخ و سير در احوال گذشتگان نيز در اين زمينه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عملىِ تزكيۀ نفس، در يك كلام، مبارزۀ منفى و عمل بر خلاف خواست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راهكار عملى، نياز به زمينه سازى و ايجاد آمادگى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سالك بايد منازل يقظه، توبه و تقوا را طى كرده، از رهنمودها و تجربيّات اساتيد مجرّب و لايق، بهره ببرد و با عمل به قانون مراقبه و نيز با برقرارى ارتباط عاطفى با خداوند متعال و تضرّع و زارى به درگاه آن ذات بى همتا، پيروزى در ميدان مبارزه با صفات رذيله را از او درخواست نمايد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اين فصل، به برخى از راهكارهاى پاك سازى نفس، اعمّ از راهكارهاى علمى يا عملى، اشاره مى گردد</w:t>
      </w:r>
      <w:r>
        <w:rPr>
          <w:rFonts w:eastAsia="IRNazanin" w:cs="IRNazanin"/>
          <w:color w:val="111111"/>
          <w:sz w:val="28"/>
          <w:szCs w:val="28"/>
          <w:rtl w:val="true"/>
          <w:lang w:bidi="fa-IR"/>
        </w:rPr>
        <w:t xml:space="preserve">. </w:t>
      </w:r>
      <w:bookmarkStart w:id="91" w:name="pg16631_216326"/>
    </w:p>
    <w:p>
      <w:pPr>
        <w:pStyle w:val="Heading4"/>
        <w:numPr>
          <w:ilvl w:val="3"/>
          <w:numId w:val="1"/>
        </w:numPr>
        <w:rPr/>
      </w:pPr>
      <w:bookmarkStart w:id="92" w:name="__RefHeading___Toc11643375_1280447820"/>
      <w:bookmarkStart w:id="93" w:name="_Toc29"/>
      <w:bookmarkEnd w:id="91"/>
      <w:bookmarkEnd w:id="92"/>
      <w:r>
        <w:rPr>
          <w:rtl w:val="true"/>
        </w:rPr>
        <w:t>راهكار اوّل</w:t>
      </w:r>
      <w:r>
        <w:rPr>
          <w:rtl w:val="true"/>
        </w:rPr>
        <w:t xml:space="preserve">: </w:t>
      </w:r>
      <w:r>
        <w:rPr>
          <w:rtl w:val="true"/>
        </w:rPr>
        <w:t>يقظه</w:t>
      </w:r>
      <w:bookmarkEnd w:id="93"/>
    </w:p>
    <w:p>
      <w:pPr>
        <w:pStyle w:val="BookText"/>
        <w:rPr/>
      </w:pPr>
      <w:r>
        <w:rPr>
          <w:rFonts w:ascii="IRNazanin" w:hAnsi="IRNazanin" w:eastAsia="IRNazanin"/>
          <w:color w:val="111111"/>
          <w:sz w:val="28"/>
          <w:sz w:val="28"/>
          <w:szCs w:val="28"/>
          <w:rtl w:val="true"/>
          <w:lang w:bidi="fa-IR"/>
        </w:rPr>
        <w:t>اوّلين راهكار براى رفع رذائل اخلاقى، توجه و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 كرده است ريشۀ درخت رذالت را از اعماق دل خويش بركند، بايد قبل از هر چيز توجه به اين موضوع اساسى و اهميّت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اينكه صفت رذيله دارد، توجه به اينكه صفات رذيله خطرناكند و بايد در صدد رفع آن باشد، توجه به اينكه رذائل اخلاقى، هويّت انسان را از وى سلب مى كند، او را از آدميّت خارج كرده، حقيقت و هويّت حيوانى به وى مى دهد، توجه به اينكه شيطان همواره در كمين انسان است و ممكن است حتى با تحريك يك صفت رذيله، آدميّت را از او بگيرد، توجه به اينكه غفلت و بى تفاوتى در اين زمينه باعث مى شود صفات رذيله و هوا و هوس، نظير يك حيوان درنده، انسان را ببلعند و نابود كنند، توجه به اينكه هرچه سالك در سيروسلوك پيشرفت كند و جلوتر رود، فريب شيطان هم براى او بيشتر و خطرناك تر است و بالأخره توجه به اينكه در قيامت، دلِ پاك و قلب تهى از رذائل به كار مى آيد و دلِ ناپاك و آلوده، از بهشت و نعمت هاى آن محروم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با صراحت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مردم در اثر غفلت، به جهنّم مى روند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w:t>
      </w:r>
    </w:p>
    <w:p>
      <w:pPr>
        <w:pStyle w:val="BookText"/>
        <w:rPr/>
      </w:pPr>
      <w:r>
        <w:rPr>
          <w:rFonts w:ascii="Amiri" w:hAnsi="Amiri" w:eastAsia="Amiri" w:cs="Amiri"/>
          <w:color w:val="111111"/>
          <w:sz w:val="28"/>
          <w:sz w:val="28"/>
          <w:szCs w:val="28"/>
          <w:rtl w:val="true"/>
          <w:lang w:bidi="ar-SA"/>
        </w:rPr>
        <w:t>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يك مار يا يك عقرب در كنار كسى باشد، چگونه به آن توجه دارد، خطر آن را درك مى كند و درصدد نابودى آن است‌؟ توجه به صفات رذيله در وجود انسان نيز بايد چنين و حتى بيشتر باشد؛ زيرا خطر و خسارت رذائل اخلاقى، به مراتب بيشتر از مار و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 تنها خطر جانى دارد و انسان را مى كُشد، امّا صفات رذيله، شخصيّت، هويّت، آبروى خود شخص و نيز تربيت نسل بعدى او را به نابودى مى كشاند و مفاسد فردى و اجتماعى فراوانى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سالك بايد توجه كامل به عظمت خطر صفات رذيله داشته باشد، درد خود را به خوبى بشناسد و درپى درمان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كسى كه بيمارى خطرناكى دارد و بايد با مراجعه به پزشك، براى بهبود وضع جسمى خويش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اگر توجه به بيمارى نداشته باشد، درصدد درمان آن نيست و مبتلا به امراض بدتر يا دچار مرگ خواهد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توجه نزد اهل معرفت به قدرى است كه استاد بزرگوار ما علامۀ طباطبايى رحمه الله در آخرين لحظات حيات و هنگامى كه مى خواستند جان به جان آفرين تسليم كنند، مرتب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 توجه؛ تا چشم از جهان فروبستند</w:t>
      </w:r>
      <w:r>
        <w:rPr>
          <w:rFonts w:eastAsia="IRNazanin" w:cs="IRNazanin"/>
          <w:color w:val="111111"/>
          <w:sz w:val="28"/>
          <w:szCs w:val="28"/>
          <w:rtl w:val="true"/>
          <w:lang w:bidi="fa-IR"/>
        </w:rPr>
        <w:t xml:space="preserve">. </w:t>
      </w:r>
      <w:bookmarkStart w:id="94" w:name="pg16631_216328"/>
    </w:p>
    <w:p>
      <w:pPr>
        <w:pStyle w:val="Heading4"/>
        <w:numPr>
          <w:ilvl w:val="3"/>
          <w:numId w:val="1"/>
        </w:numPr>
        <w:rPr/>
      </w:pPr>
      <w:bookmarkStart w:id="95" w:name="__RefHeading___Toc11643377_1280447820"/>
      <w:bookmarkStart w:id="96" w:name="_Toc30"/>
      <w:bookmarkEnd w:id="94"/>
      <w:bookmarkEnd w:id="95"/>
      <w:r>
        <w:rPr>
          <w:rtl w:val="true"/>
        </w:rPr>
        <w:t>راهكار دوّم</w:t>
      </w:r>
      <w:r>
        <w:rPr>
          <w:rtl w:val="true"/>
        </w:rPr>
        <w:t xml:space="preserve">: </w:t>
      </w:r>
      <w:r>
        <w:rPr>
          <w:rtl w:val="true"/>
        </w:rPr>
        <w:t>توبه</w:t>
      </w:r>
      <w:bookmarkEnd w:id="96"/>
    </w:p>
    <w:p>
      <w:pPr>
        <w:pStyle w:val="BookText"/>
        <w:rPr/>
      </w:pPr>
      <w:r>
        <w:rPr>
          <w:rFonts w:ascii="IRNazanin" w:hAnsi="IRNazanin" w:eastAsia="IRNazanin"/>
          <w:color w:val="111111"/>
          <w:sz w:val="28"/>
          <w:sz w:val="28"/>
          <w:szCs w:val="28"/>
          <w:rtl w:val="true"/>
          <w:lang w:bidi="fa-IR"/>
        </w:rPr>
        <w:t>راهكار ديگر براى رفع صفات رذيله،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قلبى و بازگشت خالصانه به سوى خداوند تعالى، راهكار مؤثرى براى تخليۀ نفس از رذائل اخلاقى به شمار مى رود و تأثير و كاربرد آن در اين زمينه، اگر بيش از توجه نباشد، قطعاً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انابه و تضرّع و زارى در پيشگاه حق تعالى، چنان صفات ناپسند را در وجود انسان نابود مى سازد كه گويى نمك در آب حل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رحمان و رحيم در 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گناهان زيادى مرتكب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نشويد، به سوى من بازگرديد و واقعاً توبه كنيد؛ در اين صورت، تمام آن گناهان را مى آمرزم و مثل طفل تازه متولد شده، شما را پاك 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آيۀ شريفه، اگر انسان در مقابل خداوند سبحان خجالت زده شود </w:t>
      </w:r>
    </w:p>
    <w:p>
      <w:pPr>
        <w:pStyle w:val="BookText"/>
        <w:rPr/>
      </w:pPr>
      <w:r>
        <w:rPr>
          <w:rFonts w:ascii="IRNazanin" w:hAnsi="IRNazanin" w:eastAsia="IRNazanin"/>
          <w:color w:val="111111"/>
          <w:sz w:val="28"/>
          <w:sz w:val="28"/>
          <w:szCs w:val="28"/>
          <w:rtl w:val="true"/>
          <w:lang w:bidi="fa-IR"/>
        </w:rPr>
        <w:t>و توبۀ حقيقى نموده، عزم جدى براى جبران گذشته و اصلاح آينده داشته باشد، پروردگار عالم پروندۀ سياه او را نابود مى سازد و پروندۀ درخشانى كه در صفحۀ اوّل آن ثواب توبه مى درخشد، براى وى مى گشايد؛ يعنى نه تنها او را مى بخشد و نه تنها بدى هاى او را نديده مى گيرد، بلكه پاداش توبۀ حقيقى را عطا مى فرمايد و در برابر سركشى، نافرمانى و گناه بنده، به وى نيكى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حاوى مفاهيم ارزنده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سه معنا براى اين جمله بيان مى كنيم تا روشن شود چگونه توبه، راهكار مؤثرى براى رفع صفات رذيله است‌؟</w:t>
      </w:r>
    </w:p>
    <w:p>
      <w:pPr>
        <w:pStyle w:val="BookText"/>
        <w:rPr/>
      </w:pPr>
      <w:r>
        <w:rPr>
          <w:rFonts w:ascii="IRNazanin" w:hAnsi="IRNazanin" w:eastAsia="IRNazanin"/>
          <w:color w:val="111111"/>
          <w:sz w:val="28"/>
          <w:sz w:val="28"/>
          <w:szCs w:val="28"/>
          <w:rtl w:val="true"/>
          <w:lang w:bidi="fa-IR"/>
        </w:rPr>
        <w:t>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انسان، هرچه بزرگ و هرچه فراوان باشد، وقتى حال توبه پيدا كند، خداوند تعالى آن گناهان را مى بخشد، پروندۀ قبلى را محو كرده، پروندۀ جديدى با ثواب توبه عطا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بدى گناهان را به نيكى ثواب توبه مبدّل مى نمايد؛ ثوابى كه بالاتر از آن در بين عبادات سراغ نداريم، حتى از ثواب نماز، روزه، خمس، زكات، حج و جهاد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مونس هاى وحشتناك و زشتى كه در اثر گناهان، همراه انسان شده اند را به مونس هاى زيبا و دل انگيز مبدّل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از آدمى سر بزند، يك صورت ملكوتى دارد و همه جا او را همراهى مى كند؛ اعمال نيك، به صورت مونس خوب و اعمال بد، به شكل همراه بد، ظاهر و مجسّم مى شوند و در قبر، برزخ و قيامت همراه انسان خواهند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مثلاً اهل لهو و لهب، مونسى شبيه ميمون دارند، افراد ظالم، مجبورند همراه يك سگ باشند و كسانى كه زبان آن ها نيش داشته، همنشين مار و عقربند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مى شود گيرد دمت</w:t>
      </w:r>
    </w:p>
    <w:p>
      <w:pPr>
        <w:pStyle w:val="BookText"/>
        <w:rPr/>
      </w:pPr>
      <w:r>
        <w:rPr>
          <w:rFonts w:ascii="IRNazanin" w:hAnsi="IRNazanin" w:eastAsia="IRNazanin"/>
          <w:color w:val="111111"/>
          <w:sz w:val="28"/>
          <w:sz w:val="28"/>
          <w:szCs w:val="28"/>
          <w:rtl w:val="true"/>
          <w:lang w:bidi="fa-IR"/>
        </w:rPr>
        <w:t>پروردگار متعال، اين صورت بندى ها و اين مونس هاى وحشتناك را به واسطۀ توبه، مبدّل به همراهان و همنشينان خوب و زيبا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تنها مونس بد انسان را نابود مى كند، بلكه مونس زيبا و مهربانى جانشين آن مى نمايد كه دلرباتر از حورالعين و فرشته است و يك ساعت همنشينى با او، به دنيا و هر چه در دنياست، ارزندگى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و شخصيّت حيوانى كه در اثر اعمال يا صفات ناپسند، براى انسان پديدار گشته، با توبه، به هويّت انسانى مبدّل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رفتار انسان و همچنين صفات او، هويت وى را تغيير مى دهند؛ يعنى بعضى صفات بد و گناهان، انسان را از انسانيت بيرون مى برند و او را به شكل يك جانور مجسّم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افكار، رفتار و عادات انسان ناشايست باشد، به تناسب آن اعمال و صفات، شخصيت نيكو و شايستۀ وى به يك شخصيت حيوانى و پست، تبديل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صورت، انسان به صورت حيوانى شهوت پرست يا بوزينه اى شكم پرست يا خوكى متكبّر يا پلنگى ظالم يا سگى هار و خلاصه به صورت هايى زشت و پليد جلوه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اَلْقِيٰامَةِ عَلىٰ وُجُوهِهِمْ عُمْياً وَ بُكْماً وَ صُمًّا مَأْوٰاهُمْ جَهَنَّمُ‌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آنجا كه اين افراد، خوى زشت حيوانى دارند، لياقت ورود به بهشت را ندارند و جايگاه آن ها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داد و فرياد آنان بلند مى شود و نسبت به سرنوشت خود اعتراض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آن ها خطاب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شويد و سخن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اِخْسَؤُا فِيهٰا وَ لاٰ تُكَلِّمُونِ‌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كه همين نوع خطاب خداوند هم حاكى از هويّت حيوانى آن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نيز ناله و فرياد آنان مانند حيوانات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فِيهٰا زَفِيرٌ وَ شَهِيقٌ‌</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توبه و بازگشت حقيقى به سوى خداوند، هويّت حيوانى كه در اثر گناهان و صفات ناشايست پديد آمده است را به هويّت انسانى برمى گرداند و شخصيّت ملكوتى انسان را تغيير مى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مسجد شدند كه يكى از آن ها فاسق و ديگرى صدّيق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مسجد بيرون آمدند، آن شخص فاسق، متّقى و صدّيق شده بود و آن شخص متّقى و صدّيق،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كه وقتى آن فاسق وارد مسجد شد، شرمنده از گناه بود و از گناهش در خود مى پيچيد؛ يعنى حالت توبه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قصور و تقصير، همان حالت خجالت زدگى، او را 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متّقى و صدّيق به اعمالش مى باليد؛ و اين غرور كاذب و شيطانى او را فاسق كرد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مى تواند با شرمندگى و خجالت زدگى در پيشگاه حق تعالى، صفت ها و خصلت هاى درونى خويش را تغيير دهد، درخت رذالت را از دل بكند و درخت فضلت به جاى آن غرس نمايد</w:t>
      </w:r>
      <w:r>
        <w:rPr>
          <w:rFonts w:eastAsia="IRNazanin" w:cs="IRNazanin"/>
          <w:color w:val="111111"/>
          <w:sz w:val="28"/>
          <w:szCs w:val="28"/>
          <w:rtl w:val="true"/>
          <w:lang w:bidi="fa-IR"/>
        </w:rPr>
        <w:t xml:space="preserve">. </w:t>
      </w:r>
      <w:bookmarkStart w:id="97" w:name="pg16631_216333"/>
    </w:p>
    <w:p>
      <w:pPr>
        <w:pStyle w:val="Heading4"/>
        <w:numPr>
          <w:ilvl w:val="3"/>
          <w:numId w:val="1"/>
        </w:numPr>
        <w:rPr/>
      </w:pPr>
      <w:bookmarkStart w:id="98" w:name="__RefHeading___Toc11643379_1280447820"/>
      <w:bookmarkStart w:id="99" w:name="_Toc31"/>
      <w:bookmarkEnd w:id="97"/>
      <w:bookmarkEnd w:id="98"/>
      <w:r>
        <w:rPr>
          <w:rtl w:val="true"/>
        </w:rPr>
        <w:t>راهكار سوّم</w:t>
      </w:r>
      <w:r>
        <w:rPr>
          <w:rtl w:val="true"/>
        </w:rPr>
        <w:t xml:space="preserve">: </w:t>
      </w:r>
      <w:r>
        <w:rPr>
          <w:rtl w:val="true"/>
        </w:rPr>
        <w:t>تحصيل تقوا</w:t>
      </w:r>
      <w:bookmarkEnd w:id="99"/>
    </w:p>
    <w:p>
      <w:pPr>
        <w:pStyle w:val="BookText"/>
        <w:rPr/>
      </w:pPr>
      <w:r>
        <w:rPr>
          <w:rFonts w:ascii="IRNazanin" w:hAnsi="IRNazanin" w:eastAsia="IRNazanin"/>
          <w:color w:val="111111"/>
          <w:sz w:val="28"/>
          <w:sz w:val="28"/>
          <w:szCs w:val="28"/>
          <w:rtl w:val="true"/>
          <w:lang w:bidi="fa-IR"/>
        </w:rPr>
        <w:t xml:space="preserve">عمل به اركان تقوا،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اهتمام به زيرمجموعه هاى اركان تقوا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 آوردن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مكروهات و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راهى مؤثر براى نابود ساختن رذائل و صفات ناپسند قلمداد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اين راهكار و تأثير آن، به طور كلى اين است كه مراعات تقوا، شجاعت و قدرت خاصّى به سالك مى بخشد كه به واسطۀ آن مى تواند بر نفس خويش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رعايت تقوا، تمرين استقامت است و انسان را در صحنۀ مبارزه با نفس امّاره، صفات رذيله و هوا و هوس به پيروزى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براى روشن شدن چگونگى تأثير تقوا در خودسازى، به نحوۀ اثرگذارى هريك از اركان تقوا، به طور جداگانه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محرّمات؛ در اين خصوص لازم است بدانيم كه گناه، ميوۀ درخت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برتر، گناهان انسان معمولاً از صفات او سرچشمه مى گيرد؛ مثلاً ميوۀ حسادت، غيبت و آبروريزى؛ ميوۀ تكبّر، تحقير و كوبندگى؛ ميوۀ بى عفتى، فساد و فحشاء؛ ميوۀ دنياگرايى، خوردن مال حرام؛ ميوۀ رياست طلبى، تضييع حقّ ديگران و ميوۀ كينه توزى، تهمت و شايعه سازى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برتر، گناه، بروز و ظهور بيرونىِ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سالك از گناه اجتناب ورزد، در واقع، مانع شكوفايى و ثمردهى درخت رذائل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وقتى از ميوه دادن يك درخت جلوگيرى به عمل آيد، </w:t>
      </w:r>
    </w:p>
    <w:p>
      <w:pPr>
        <w:pStyle w:val="BookText"/>
        <w:rPr/>
      </w:pPr>
      <w:r>
        <w:rPr>
          <w:rFonts w:ascii="IRNazanin" w:hAnsi="IRNazanin" w:eastAsia="IRNazanin"/>
          <w:color w:val="111111"/>
          <w:sz w:val="28"/>
          <w:sz w:val="28"/>
          <w:szCs w:val="28"/>
          <w:rtl w:val="true"/>
          <w:lang w:bidi="fa-IR"/>
        </w:rPr>
        <w:t>آن درخت به مرور زمان افسرده و پژمرده شده، ريشۀ آن خواهد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صفات رذيله نيز از اين قاعده مستثنا نيست و با اجتناب و دورى از گناه، مى خشكد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طبق اين آيۀ شريفه، اجتناب از گناه، آمرزش بندگان را درپى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كه از اين آيه قابل برداشت است، اينكه ايستادگى در برابر گناه، موجب تقويت اراده است و انسان مى تواند در پرتو اجتناب از گناه، شجاعت و قدرتِ مبارزه با صفات رذيله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اگر بر اساس آيۀ مزبور، اجتناب از گناه را عامل تكفير و نابودى رذائل بدانيم، اشتباه نكرده ايم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شبهات و مكروهات؛ اين مرتبه از تقوا، نسبت به مرتبۀ اجتناب از محرّمات، استقامت بيشترى مى طلبد و به طور طبيعى براى نيل سالك به منزل تخليه،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تقوا كه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بر آن تأكيد شده، در گرو پرهيز سالك از شبهات و مكروهات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نيز دورى از اعمالى است كه احتمال حرمت دارند يا بهتر است انجام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پرهيز از شبهات و مكروهات نيز در تخليۀ نفس از صفات رذيله كاربرد مؤثر دارد و كاربرد آن به مراتب از اجتناب از محرّمات بيشتر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اهميّت به واجبات؛ عمل به واجبات نيز مانند اجتناب از محرّمات، سالك را در جنگ و رويارويى با صفات رذيله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واجبات، عبادات و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عبادات، به خصوص نماز، انسان را در خودسازى شجاع كرده، قدرت غلبه بر صفات رذيله را به وى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اُعْبُدْ رَبَّكَ حَتّٰى يَأْتِيَكَ اَلْيَقِينُ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انجام واجبات، آدمى را به مقام عبوديّت مى رساند كه مقام والايى است و مقدّمۀ رسيدن به منزل تخليه و مقام آدميّت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مداومت بر نماز و روزه، اهميّت به حج و جهاد، اهتمام به اداى خمس و زكات، تلاش در جهت امربه معروف و نهى ازمنكر و نيز تولّى و تبرّى، در خودسازى، تهذيب نفس و تسلّط بر صفات رذيله، تأثير به سزايى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سورۀ معارج، چند راهكار كاربردى براى ريشه كن كردن صفات رذيله ارائه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آن راهكارها و مهم ترينِ آن، اهميّت به واجبات، خصوصاً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مى فرمايد كه انسان، هلوع خلق شده است؛ يعنى ذاتاً بى تاب است و جزع و فزع مى كند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بيان ديگر، نوع بشر صفت رذيله دارد، وقتى حتى يكى از صفات رذيله طوفانى شود، خودش را مى بازد و مبدّل به يك موجود رذل و بى ادب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اوّلين و به تعبيرى، مهم ترين راهكار را براى رفع صفات رذيله ذكر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اَلْمُصَلِّينَ‌، اَلَّذِينَ هُمْ عَلىٰ صَلاٰتِهِمْ دٰائِمُونَ‌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اهميّت اين دستورالعمل براى تخليۀ نفس از رذائل به قدرى است كه قرآن كريم در سورۀ معارج، پس از بيان چند راهكار، در آخر دستورات نيز مجدّداً بر آن تأكيد مى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عَلىٰ صَلاٰتِهِمْ يُحٰافِظُونَ‌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مداومت بر نماز و محافظت از آن نظير يك درّ گران بها، سالك را در اين مسير پر پيچ و خم و طولانى يارى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آيۀ ديگر مى فرمايد از دو عامل مؤثر در خودسازى كمك بگيريد؛ يكى صبر و استقامت و ديگرى نماز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آيات فراوانى از قرآن كه بر اهتمام به نماز تأكيد مى فرمايد، سخن از خواندن نماز به كار نرفته است، بلكه همواره قرآن كريم بر اقامۀ نماز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به معناى خواندن نماز در اوّل وقت به جماعت و همراه با تعقيبات و در صورت امكان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در سيروسلوك و در منزل تخليه كاربرد دارد و انسان را به قرب الهى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آيات نورانى سورۀ معارج، راهكارهاى ديگرى براى رفع رذائل اخلاقى و صفات ناپسند انسانى بيان مى فرمايد كه باز هم در لزوم اهميّت به واجبات ظهور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 إِلاّٰ عَلىٰ أَزْوٰاجِهِمْ أَوْ مٰا مَلَكَتْ أَيْمٰانُهُمْ فَإِنَّهُمْ غَيْرُ مَلُومِينَ‌، فَمَنِ اِبْتَغىٰ وَرٰاءَ ذٰلِكَ فَأُولٰئِكَ هُمُ اَلعٰادُونَ‌، وَ اَلَّذِينَ هُمْ لِأَمٰانٰاتِهِمْ وَ عَهْدِهِمْ رٰاعُونَ‌، وَ اَلَّذِينَ هُمْ بِشَهٰادٰاتِهِمْ قٰائِمُونَ‌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اين آيات، بر حفظ عفّت، امانت دارى، وفاى به عهد و لزوم شهادت به حق، به عنوان چند نمونه از واجبات مهم اشاره گرديده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 آوردن مستحبّات؛ مستحبّات در عرفان و سيروسلوك، نظير نمك براى غذاست و سالك را به مقامات والاى معنوى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قرب نوافل مى خوانيم، در پرتو اهميت به مستحبّات، چشم بصيرت وگوش شنوا و دلى با </w:t>
      </w:r>
    </w:p>
    <w:p>
      <w:pPr>
        <w:pStyle w:val="BookText"/>
        <w:rPr/>
      </w:pPr>
      <w:r>
        <w:rPr>
          <w:rFonts w:ascii="IRNazanin" w:hAnsi="IRNazanin" w:eastAsia="IRNazanin"/>
          <w:color w:val="111111"/>
          <w:sz w:val="28"/>
          <w:sz w:val="28"/>
          <w:szCs w:val="28"/>
          <w:rtl w:val="true"/>
          <w:lang w:bidi="fa-IR"/>
        </w:rPr>
        <w:t>قابليّت درك حقيقت به انسان عطا مى شود؛ اعضاء و جوارح انسان خداگونه مى شود و قدرت تصرّف در تكوين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لَيتَقَرَّبُ إِلَي بِالنَّافِلَةِ حَتَّي أُحِبَّهُ فَإِذَا أَحْبَبْتُهُ كُنْتُ إِذاً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اگر كسى بتواند در تكوين تصرف كند، معلوم است در درون خودش نيز قدرت تصرّف دارد و مى تواند صفات رذيله را نابود يا كنترل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مستحبّات، برقرارى ارتباط عاطفى با خداوند از طريق نماز نافله، نماز اوّل وقت، نماز جماعت، روزۀ استحبابى، مداومت بر ذكر، دعا و مناجات و نيز انس با قرآن و عترت، اهميّت و كاربرد شايان توجه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حسن عسكرى عليه السلام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سيروسلوك و خودسازى، بدون نماز شب محقّق نخواهد شد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إِلَي اللَّهِ عَزَّ وَ 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تهجّد و شب بيدارى، دست كم نيم ساعت قبل از اذان صبح تا نيم ساعت بعد از اذان، براى تسلّط بر اعصاب و تسلّط بر غرايز و تسلّط بر صفات رذيله بسيار مؤثر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مداومت بر عبادت در اين يك ساعت، سالك را به هركجا كه بخواهد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به همه، خصوصاً جوانان و نوجوانان عزيز و مشتاقان وادى معرفت توصيه مى شود نماز شب و نماز صبح را در افضل اوقات اقامه كنند و پس از آن، با تمسّك به قرآن و توسّل به عترت طاهرين عليهم السلام كه دو بال پرواز هستند، صعود روزانۀ خود را آغاز نمايند و با اين دستور در مسير خودسازى و تهذيب نفس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مستحبّ ديگر و بسيار مهم در سيروسلوك، خدمت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سورۀ معارج نيز از ديگرگرايى و رسيدگى به مستمندان، به عنوان يكى از راهكارهاى رفع صفات رذيله،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أَمْوٰالِهِمْ حَقٌّ مَعْلُومٌ‌، لِلسّٰائِلِ وَ اَلْمَحْرُومِ‌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طبق اين آيه، كسى كه خودخور و خودخواه نيست و طبق قانون تعاون و مواسات، از مال خود به نيازمندانى كه از او درخواست مى كنند يا افراد آبرومند كه نياز خود را ابراز نمى كنند، مى بخشد، جزو افراد هلوع نيست و مى تواند بر صفات رذيله غالب و مسلّط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در آيۀ مزبور، خمس و زكات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خمس و زكات و كفّارات، واجب است و پرداخت آن وظيفۀ شرعى است و كاربرد عمل به واجبات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آيه، انفاق مازاد بر وظيفه از مال خود به مستمندان مى باشد كه تأثير عجيبى در پيشبرد اهداف معنوى و به خصوص پيروزى در منزل تخليه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آيات فراوان ديگرى از قرآن كريم نيز، بر ضرورت خدمت به خلق خدا تأكيد مى ورزد و آن خدمت را منحصر بر كمك مالى نمى داند، بلكه به طور كلى از آدميان مى خواهد كه ديگرگرا باشند و به اندازۀ وسع و توانايى از ديگران دستگيرى نمايند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w:t>
      </w:r>
      <w:r>
        <w:rPr>
          <w:rStyle w:val="FootnoteAnchor"/>
          <w:rtl w:val="true"/>
        </w:rPr>
        <w:footnoteReference w:id="86"/>
      </w:r>
      <w:bookmarkStart w:id="100" w:name="pg16631_216341"/>
    </w:p>
    <w:p>
      <w:pPr>
        <w:pStyle w:val="Heading4"/>
        <w:numPr>
          <w:ilvl w:val="3"/>
          <w:numId w:val="1"/>
        </w:numPr>
        <w:rPr/>
      </w:pPr>
      <w:bookmarkStart w:id="101" w:name="__RefHeading___Toc11643381_1280447820"/>
      <w:bookmarkStart w:id="102" w:name="_Toc32"/>
      <w:bookmarkEnd w:id="100"/>
      <w:bookmarkEnd w:id="101"/>
      <w:r>
        <w:rPr>
          <w:rtl w:val="true"/>
        </w:rPr>
        <w:t>راهكار چهارم</w:t>
      </w:r>
      <w:r>
        <w:rPr>
          <w:rtl w:val="true"/>
        </w:rPr>
        <w:t xml:space="preserve">: </w:t>
      </w:r>
      <w:r>
        <w:rPr>
          <w:rtl w:val="true"/>
        </w:rPr>
        <w:t>عمل به قانون مراقبه</w:t>
      </w:r>
      <w:bookmarkEnd w:id="102"/>
    </w:p>
    <w:p>
      <w:pPr>
        <w:pStyle w:val="BookText"/>
        <w:rPr/>
      </w:pPr>
      <w:r>
        <w:rPr>
          <w:rFonts w:ascii="IRNazanin" w:hAnsi="IRNazanin" w:eastAsia="IRNazanin"/>
          <w:color w:val="111111"/>
          <w:sz w:val="28"/>
          <w:sz w:val="28"/>
          <w:szCs w:val="28"/>
          <w:rtl w:val="true"/>
          <w:lang w:bidi="fa-IR"/>
        </w:rPr>
        <w:t>قانون مراقبه يكى از حسّاس ترين و مهم ترينِ مراحل در سيروسلوك است و در تمام منازل، تأثير و كاربرد ويژه دارد؛ تا جايى كه مى توان گفت سلوك الى الله و گذار از يك منزل به منزل بعدى، بدون عمل به قانون مراقبه، بسيار مشكل و در سرحدّ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مراتبى دارد و علماى علم اخلاق با توجه به درجات سالكان و شاگردان خود، هريك به نحوى به بيان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وجه اشتراك دروس اخلاق همۀ بزرگان و اساتيد، تأكيد و پافشارى بر عمل به قانون مراقبه بوده و هست؛ برخى به صورت مفصّل و همراه با جزئيّات و بعضى خلاصه و فشرده اى از آن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مراحل قانون مراقبه در منزل تخليه تبيين مى 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سالك در اين مرحله، موقع سحر، پس از نماز شب و اقامۀ نماز صبح، با خود شرط مى كند و عهد مى ببندد كه امروز بايد از نفس امّاره و صفات رذيله تبعيت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خويش خلوت كرده، به آن تلقين مى نمايد كه در روز پيش رو بايد پيرو عقل، فطرت و و جدان اخلاقى باشى و تمرّد و خودسرى از تو سرنزند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قدرى از عواقب سوء ناشى از طوفان رذائل را براى خود بازگو مى كند، مثلاً به خودش و به نفسش يادآورى مى نمايد كه كنترل نكردن صفات رذيله، خسران و آبروريزى دنيا و آخرت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اماره رها شود و تحت كنترل قرار نگيرد، همانند اسب چموشى </w:t>
      </w:r>
    </w:p>
    <w:p>
      <w:pPr>
        <w:pStyle w:val="BookText"/>
        <w:rPr/>
      </w:pPr>
      <w:r>
        <w:rPr>
          <w:rFonts w:ascii="IRNazanin" w:hAnsi="IRNazanin" w:eastAsia="IRNazanin"/>
          <w:color w:val="111111"/>
          <w:sz w:val="28"/>
          <w:sz w:val="28"/>
          <w:szCs w:val="28"/>
          <w:rtl w:val="true"/>
          <w:lang w:bidi="fa-IR"/>
        </w:rPr>
        <w:t>مى شود كه لگام آن از دست صاحبش رها شده و هم خودش و هم صاحبش را به نابودى مى كشاند و نظير اتومبيلى كه در شيب تند ترمزش بريده است، به سوى پرتگاه پرتاب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اگر لطف و رحمت خداوند شامل حال انسان نشود، نفس امّاره، او را به اعماق درّۀ زيان و خسارت پرتاب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از اين تلقين ها و بعد از خلوت كردن با نفس، جا دارد سالك مقدارى هم صفات رذيله را مخاطب خود قرار دهد و اگر لازم شد به آن ها التماس كند كه دست از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حسود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وجود من رخنه كرده اى، مرا رها كن، چون پيروى از تو همۀ اعمال نيكوى من را نابود مى سازد و در نهايت چاره اى جز جهنّم نخواهم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 كه خداوند تعالى خطاب به حضرت موسى عليه السلام مى فرمايد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الْحَسَدَ 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در اين خصوص توصيه مى شود كه سالك، هر چند روزى بر يكى از صفات رذيله متمركز شود و پس از به كنترل درآوردن آن، به سراغ صفت بعدى </w:t>
      </w:r>
    </w:p>
    <w:p>
      <w:pPr>
        <w:pStyle w:val="BookText"/>
        <w:rPr/>
      </w:pPr>
      <w:r>
        <w:rPr>
          <w:rFonts w:ascii="IRNazanin" w:hAnsi="IRNazanin" w:eastAsia="IRNazanin"/>
          <w:color w:val="111111"/>
          <w:sz w:val="28"/>
          <w:sz w:val="28"/>
          <w:szCs w:val="28"/>
          <w:rtl w:val="true"/>
          <w:lang w:bidi="fa-IR"/>
        </w:rPr>
        <w:t>برود تا به تدريج و يكى پس از ديگرى بتواند ريشۀ حسد، تكبّر، جاه طلبى، شهوت پرستى، دنياگرايى، بخل، كينه توزى و ساير رذائل را از دل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بعد از مشارطه و معاهدۀ صبح گاهى، نوبت به عمل بر طبق آن و در حقيقت نوبت به وفاى به عهد و پيمان مى رسد؛ به اين معنا كه انسان بايد در طول روز مراقب نفس امّاره و مواظب طوفان صفات رذيله باشد كه ناگهان او را به پرتگاه نزديك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لازم است توجه كاملى نسبت به نفس و صفات نفسانى داشته باشد و مهم تر آنكه، بر طبق صفت ها و عادت هاى زشت و ناپسند عمل ننمايد، يعنى مرتكب گناه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است انسان بر نفس خويش مسلّط بوده، هميشه مراقب قلب خود و محافظ زبان خويش باشد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الرَّجُلُ مُهَيمِناً عَلَي نَفْسِهِ‌، مُرَاقِباً قَلْبَهُ‌، حَافِظاً لِسَانَهُ‌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در اين مرحله ممكن است كنترل از دست انسان خارج شده، گناهى از او سربزند يا صفت ناپسندى نظير كبر يا حسد در او تحريك شود؛ در اين صورت لازم است كه فوراً و بدون درنگ به جبران آن بپردازد؛ نفس چموش را سرزنش كند و با عتاب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از من اطاعت كنى‌؟ چرا سرپيچى كردى‌؟ سپس ملامت و سرزنش را تا پايان روز ادامه دهد و در مدت باقيمانده، بيشتر از قبل نفسش را در اختيار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حالت نفس، نفس لوامّه، به معناى ملامت گر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به اندازه اى اهميّت دارد كه خداوند متعال در قرآن كريم، در كنار قيامت به آن قسم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 وَ لاٰ أُقْسِمُ بِالنَّفْسِ اَللَّوّٰامَةِ‌</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يكى از كاركردهاى نفس لوّامه يا همان وجدان اخلاقى اين است كه هنگام بروز خطا و گناه، هشدار مى دهد و به سرزنش انسان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براى خودسازى و در عمل به قانون مراقبه، نهايت استفاده را از اين پيامبر درونى بكند و به هشدارها و ملامت هاى او توجه نمايد تا موفق گردد؛ وگرنه بعد از مدتى، كارايى خود را از دست مى دهد و خاموش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وقتى است كه نفس لوّامه در اثر بى توجهى، به نفس محسّنه تبديل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محسّنه مرتبه اى از نفس، با كاركردى در نقطۀ مقابل نفس لوّامه است؛ يعنى هنگام ارتكاب گناه، به جاى سرزنش، او را تحسين و تشويق مى نمايد و گناه را در نظر وى زيبا جلوه مى دهد تا از آن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محسّنه بسيار خطرناك است و راه جلوگيرى از بروز و ظهور آن، اولاً اجتناب از گناه و ثانياً توجه به نداى نفس لوّامه و پيروى از اوست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اجتناب از گناه، ركن اصلى و مشترك قانون مراقبه در تمام منازل سيروسلوك است، امّا غايت و هدف نهايى اجتناب از گناه، در منازل مختلف، متفاوت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منزل تقوا، هدف سالك از اجتناب از گناه، رسيدن به ملكۀ تقواست، ولى در منزل تخليه، با اجتناب از گناه، در جهت ريشه كن كردن درخت صفات رذيله كه منشأ گناهان است، مى كوشد و از اين جهت لازم است با جديّت بيشترى به اين ركن اساسى سيروسلوك اهميّت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در پايان روز و هنگام خواب، نوبت به محاسبۀ اعمال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سالك بايد در دادگاه وجدان، يك حسابرسى دقيق از عملكرد روز خود داشته باشد و با بررسى و بازنگرى اعمال، خوب و بد آن را جدا نمايد؛ آنگاه در خصوص اعمال نيكو و شايسته، شكر خداوند متعال را به جا آورد و در برخورد با اعمال زشت و ناپسند، توبه كند؛ توبۀ حقيقى كه از پشيمانى قلبى برخاسته و با خجالت زدگى و شرمندگى در محضر خداوند سبحان و عزم جدى براى اصلاح آينده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بايد با حالت توبه كه حالت ارزشمندى است، به خواب برود و به قول بزرگان اخلاق و عرفان، موقعى كه در رختخواب قرار مى گيرد، فرض كند وارد خانۀ ابدى يعنى قبر خود شده و با اين تصوّر، علاوه بر اظهار پشيمانى در محضر حق تعالى، به دعا و راز و نياز و مناجات با او بپردازد و از خداوند بخواهد دست او را بگيرد و به وى يارى رساند تا در اين راه پرفراز و نشيب و طولانى، با پيروزى و سربلندى به مقصد برسد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محاسبۀ اعمال در تعاليم دينى از اهميّت ويژه اى برخوردار است، تا جايى كه در روايات از كسى كه به امر محاسبۀ اعمال اهميّت ندهد، سلب ايمان </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هفتم، حضرت موسى بن جعفر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وَ إِنْ عَمِلَ سَيئاً اسْتَغْفَرَ اللَّهَ مِنْهُ وَ تَابَ إِلَيهِ‌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هر كه روزانه خويش را محاسبه نكند،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خوبى كرده، خداوند را سپاس گويد و از او بخواهد كه بر آن بيفزايد و اگر كار بدى كرده، از خداى متعال آمرزش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نيز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وَقَفَ عَلَي عُيوبِهِ وَ أَحَاطَ بِذُنُوبِهِ وَ اسْتَقَالَ مِنَ الذُّنُوبِ وَ أَصْلَحَ الْعُيوبَ‌</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هر كس از خود حسابرسى به عمل آورد، بر عيب هاى خويش آگاه و از گناهان خود مطلع مى شود و در جهت اصلاح گام بر مى دارد؛ يعنى محاسبۀ اعمال، به صورت مستقل، راهى براى خودسازى قلمداد مى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بايد اين برنامه و عمل به مراحل قانون مراقبه، به صورتى كه بيان شد را هر روز براى خود تكرار كند تا به تدريج به نتايج شگفت آن دست يابد</w:t>
      </w:r>
      <w:r>
        <w:rPr>
          <w:rFonts w:eastAsia="IRNazanin" w:cs="IRNazanin"/>
          <w:color w:val="111111"/>
          <w:sz w:val="28"/>
          <w:szCs w:val="28"/>
          <w:rtl w:val="true"/>
          <w:lang w:bidi="fa-IR"/>
        </w:rPr>
        <w:t xml:space="preserve">. </w:t>
      </w:r>
      <w:bookmarkStart w:id="103" w:name="pg16631_216347"/>
    </w:p>
    <w:p>
      <w:pPr>
        <w:pStyle w:val="Heading4"/>
        <w:numPr>
          <w:ilvl w:val="3"/>
          <w:numId w:val="1"/>
        </w:numPr>
        <w:rPr/>
      </w:pPr>
      <w:bookmarkStart w:id="104" w:name="__RefHeading___Toc11643383_1280447820"/>
      <w:bookmarkStart w:id="105" w:name="_Toc33"/>
      <w:bookmarkEnd w:id="103"/>
      <w:bookmarkEnd w:id="104"/>
      <w:r>
        <w:rPr>
          <w:rtl w:val="true"/>
        </w:rPr>
        <w:t>راهكار پنجم</w:t>
      </w:r>
      <w:r>
        <w:rPr>
          <w:rtl w:val="true"/>
        </w:rPr>
        <w:t xml:space="preserve">: </w:t>
      </w:r>
      <w:r>
        <w:rPr>
          <w:rtl w:val="true"/>
        </w:rPr>
        <w:t>تفكّر و تعقّل</w:t>
      </w:r>
      <w:bookmarkEnd w:id="105"/>
    </w:p>
    <w:p>
      <w:pPr>
        <w:pStyle w:val="BookText"/>
        <w:rPr/>
      </w:pPr>
      <w:r>
        <w:rPr>
          <w:rFonts w:ascii="IRNazanin" w:hAnsi="IRNazanin" w:eastAsia="IRNazanin"/>
          <w:color w:val="111111"/>
          <w:sz w:val="28"/>
          <w:sz w:val="28"/>
          <w:szCs w:val="28"/>
          <w:rtl w:val="true"/>
          <w:lang w:bidi="fa-IR"/>
        </w:rPr>
        <w:t>تفكّر و تعقّل، به معناى خوب فكر كردن و به كارگيرى صحيح عقل، از يك نظر يكى از مراحل قانون مراقبه است، امّا به دليل اهميّت فراوان و تأثير كم نظيرى كه دارد، به عنوان يكى از راهكارهاى مستقل تهذيب نفس قابل طرح و بررسى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با تكرار عباراتى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را به تفّكر و استفاده از عقل و خرد ترغيب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نيز، تفكّر، برتر از يك سال يا حتى هفتاد سال عبادت شمرده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بايد دانست كه ترقى و تعالى در هر مسيرى كه انسان گام برمى دارد و نيز همۀ پيشرفت هاى مادى و معنوى او، مرهون تفكّر و تعقّل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و تعقّل در تمام منازل سيروسلوك و به خصوص در منزل تخليه، نقش كاربردى و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 اين عنصر مؤثر، در منزل تخليه به اين صورت است كه سالك در شبانه روز ساعتى را به تأمّل پيرامون عواقب سوء و خطرات صفات رذيله بينديشد، با خود فكر كند كه اگر من حسادت، </w:t>
      </w:r>
    </w:p>
    <w:p>
      <w:pPr>
        <w:pStyle w:val="BookText"/>
        <w:rPr/>
      </w:pPr>
      <w:r>
        <w:rPr>
          <w:rFonts w:ascii="IRNazanin" w:hAnsi="IRNazanin" w:eastAsia="IRNazanin"/>
          <w:color w:val="111111"/>
          <w:sz w:val="28"/>
          <w:sz w:val="28"/>
          <w:szCs w:val="28"/>
          <w:rtl w:val="true"/>
          <w:lang w:bidi="fa-IR"/>
        </w:rPr>
        <w:t>تكبّر، شهوت پرستى، دنياگرايى، بخل و كينه توزى را در خود ريشه كن نكنم، اين صفات نكوهيده، چه سرنوشت شومى براى من رقم خواهد زد؟</w:t>
      </w:r>
    </w:p>
    <w:p>
      <w:pPr>
        <w:pStyle w:val="BookText"/>
        <w:rPr/>
      </w:pPr>
      <w:r>
        <w:rPr>
          <w:rFonts w:ascii="IRNazanin" w:hAnsi="IRNazanin" w:eastAsia="IRNazanin"/>
          <w:color w:val="111111"/>
          <w:sz w:val="28"/>
          <w:sz w:val="28"/>
          <w:szCs w:val="28"/>
          <w:rtl w:val="true"/>
          <w:lang w:bidi="fa-IR"/>
        </w:rPr>
        <w:t>سپس با به كارگرفتن عقل، نتيجه بگيرد كه ريشه كن كردن درخت رذالت، لازم و واجب است و در پى اين تشخيص عقلانى، به آن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تفكّر و تعقّل، دست كم از يك سال عبادت و اعتكاف در خانۀ خدا، به صورتى كه انسان شب ها را با تهجّد و نماز شب و روزها را با روزه دارى و ذكر و نماز بگذراند، برتر است؛ زيرا نتيجۀ آن رسيدن به منزل تخليه و رفع صفات رذيله خواهد بود و به تدريج سالك را به مقام آدميّت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تفكّر و تعقّل در كار نباشد و نيروى فكر و انديشه در انسان بارور نگردد، آهسته آهسته دچار غفلت شده، به جاى پرواز در ملكوت و نيل به مقامات والاى عرفانى و رسيدن به مقام آدميّت، به حيوانيّت افول مى كند و تا جايى سقوط مى نمايد كه به قول قرآن، از حيوانات هم پست 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اين تعبير قرآن كريم، اهانت نيست، بلكه خبر از اين واقعيّت مى دهد كه اگر انسان فكر و عقل خود را به كار نيندازد، هويّت و شخصيّت حقيقى و برزخى او پست تر و گمراه تر از حيوانات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عقلانيّت و تفكّر ندارد، نزد خداوند سبحان از هر جنبنده اى پست 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اين آيات به انسان هشدار مى دهد، هشدارى كه براى درك ضرورت تفكّر و تعقّل، زنگ خطر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 اينكه اگر در مدت عمر براى رفع صفات رذيله، فكر و اقدام نشود، هويّت انسانى انسان از وى سلب شده، مبدّل به يك موجود شرور و درّنده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نه تنها مثل حيوانات از ارضاى غرايز لذت مى برد و به خوردن و آشاميدن اهميّت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يَتَمَتَّعُونَ وَ يَأْكُلُونَ كَمٰا تَأْكُلُ اَلْأَنْعٰامُ‌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بلكه طغيان صفات رذيله او را خشنود مى سازد و گناه كه ميوۀ درخت صفات رذيله است، براى وى لذّت بخش است؛ مثلاً از ظلم، حق النّاس، غيبت، تهمت و نظاير آن لذّت مى برد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مصائب كه از فرورفتن در گرداب غفلت پديد مى آيد، با تفكّر و تعقّل و با انديشيدن به عاقبت شوم صفات رذيله، قابل پيشگيرى است</w:t>
      </w:r>
      <w:r>
        <w:rPr>
          <w:rFonts w:eastAsia="IRNazanin" w:cs="IRNazanin"/>
          <w:color w:val="111111"/>
          <w:sz w:val="28"/>
          <w:szCs w:val="28"/>
          <w:rtl w:val="true"/>
          <w:lang w:bidi="fa-IR"/>
        </w:rPr>
        <w:t xml:space="preserve">. </w:t>
      </w:r>
      <w:bookmarkStart w:id="106" w:name="pg16631_216350"/>
    </w:p>
    <w:p>
      <w:pPr>
        <w:pStyle w:val="Heading4"/>
        <w:numPr>
          <w:ilvl w:val="3"/>
          <w:numId w:val="1"/>
        </w:numPr>
        <w:rPr/>
      </w:pPr>
      <w:bookmarkStart w:id="107" w:name="__RefHeading___Toc11643385_1280447820"/>
      <w:bookmarkStart w:id="108" w:name="_Toc34"/>
      <w:bookmarkEnd w:id="106"/>
      <w:bookmarkEnd w:id="107"/>
      <w:r>
        <w:rPr>
          <w:rtl w:val="true"/>
        </w:rPr>
        <w:t>راهكار ششم</w:t>
      </w:r>
      <w:r>
        <w:rPr>
          <w:rtl w:val="true"/>
        </w:rPr>
        <w:t xml:space="preserve">: </w:t>
      </w:r>
      <w:r>
        <w:rPr>
          <w:rtl w:val="true"/>
        </w:rPr>
        <w:t>سير در تاريخ</w:t>
      </w:r>
      <w:bookmarkEnd w:id="108"/>
    </w:p>
    <w:p>
      <w:pPr>
        <w:pStyle w:val="BookText"/>
        <w:rPr/>
      </w:pPr>
      <w:r>
        <w:rPr>
          <w:rFonts w:ascii="IRNazanin" w:hAnsi="IRNazanin" w:eastAsia="IRNazanin"/>
          <w:color w:val="111111"/>
          <w:sz w:val="28"/>
          <w:sz w:val="28"/>
          <w:szCs w:val="28"/>
          <w:rtl w:val="true"/>
          <w:lang w:bidi="fa-IR"/>
        </w:rPr>
        <w:t>تاريخ، معلّم اخلاق بشريّت است و همه مى توانند با مطالعۀ آن و درك صحيح و برداشت منطقى از قضايا و حكايات تاريخى، متخلّق به اخلاق الهى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نيز همان طور كه قبلاً متذكّر شده ايم، كتاب اخلاق و كارخانۀ آدم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قرآن بر سير در تاريخ و عبرت گرفتن از آن،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كريم، از تاريخ به عنوان يكى از راهكارهاى مهمّ نيل آدميان به مقام آدميّت استفاده كرده و به واسطۀ امر به سير در تاريخ و تشويق به عبرت گرفتن و سرمشق گرفتن از آن، بندگان را متنبّه مى سازد تا مهذّب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 بيش از نيمى از آيات قرآن كريم، به نحوى به بيان تاريخ، بازگويى سرگذشت اقوام پيشين و تبيين حكايت ها و قصه هاى پندآموز اختصاص دارد؛ تا جايى كه صفحه اى از قرآن يافت نمى شود كه در آن به طور مستقيم يا با اشاره و كنايه، متعرّض تاريخ و حكايات تاريخى نشده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آيات مزبور و نيز از بين آيات فراوانى كه بندگان را به سير در تاريخ، امر مى فرمايد، سيزده آيه با استفاده از عباراتى با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ضرورت سير در تاريخ تصريح مى فرمايد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اين آيات گاهى با عباراتى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فَسِيرُوا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مستقيم مى پردازد و گاهى با استفهام توبيخى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يَسِيرُوا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كوتاهى آدميان در سير در تاريخ، هشدار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تعداد آيه، در نوع خود و به نسبت ساير موضوعات قرآنى، عدد قابل توجهى است كه اهميّت سير در تاريخ نزد قرآن كريم و نيز تأثير به سزاى آن در خودسازى را آشكار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به بندگان تأكيد مى فرمايد كه با سير در تاريخ، به عاقبت اقوام و افراد گذشته بنگرند، روش ها و سنت هاى آنان را بررسى و مطالعه كنند و عبرت بگيرند؛ از سنّت هاى پسنديده پيروى كنند تا در دنيا و آخرت رستگار گردند و از سنّت هاى ناپسند دورى گزينند تا به عاقبت شوم اقوام بدكردار دچار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پيام اصلى اين آيات پندآموز، اين است كه خسارت عمل كردن بر طبق صفات رذيله و ضرر ناشى از پايمال كردن حق و حقيقت، به خود آنها بر مى گردد و رهاوردى جز شقاوت دنيا و عذاب آخرت براى آنان نخواهد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اين باره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كسى كه در اثر صفت رذيلۀ مقام دوستى و رياست طلبى، ظلم مى كند، كسى كه براى دنياگرايى، حقّ ديگران را ضايع و اموال عمومى را حيف و ميل مى كند، كسى كه به خاطر شهوتش مرتكب فساد و فحشاء مى شود و كسى كه براى ارضاى حسادتش، آبروى ديگران را مى ريزد و پرده درى مى كند، تصوّر مى كند كه به ديگران آزار رسانده است، در حالى كه اگر قدرى فكر كند، خوب مى فهمد كه به خودش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بَغْيُكُمْ عَلىٰ أَنْفُسِكُمْ‌</w:t>
      </w:r>
      <w:r>
        <w:rPr>
          <w:rStyle w:val="FootnoteAnchor"/>
          <w:rtl w:val="true"/>
        </w:rPr>
        <w:footnoteReference w:id="102"/>
      </w:r>
      <w:r>
        <w:rPr>
          <w:rFonts w:ascii="IRNazanin" w:hAnsi="IRNazanin" w:eastAsia="IRNazanin"/>
          <w:color w:val="111111"/>
          <w:sz w:val="28"/>
          <w:sz w:val="28"/>
          <w:szCs w:val="28"/>
          <w:rtl w:val="true"/>
          <w:lang w:bidi="fa-IR"/>
        </w:rPr>
        <w:t>يعنى ظلم شما، دست و پا پيچ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اين مبحث توجه جدى مى طلبد، اين است كه معمولاً عامل همۀ ظلم ها، جنايت ها، قتل ها و تجاوزهايى كه در زمان هاى مختلف و در بين افراد و ملّت هاى گوناگون رخ داده، طغيان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خوبى گواه اين حقيقت انكارناپذير است و آيات نورانى قرآن نيز مؤيد آن مى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بيان شد كه اوّلين قتل تاريخ، در اثر طوفان حسادت، آن هم توسط فرزند اوّلين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قابيل به برادرش هابيل، باعث شد اوّلين برادر كشى در تاريخ به نام وى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بشر به همين اندازه اكتفا نكرد، بلكه طغيان رذائل، كار را به جايى رسانيد كه افراد لجوج و </w:t>
      </w:r>
    </w:p>
    <w:p>
      <w:pPr>
        <w:pStyle w:val="BookText"/>
        <w:rPr/>
      </w:pPr>
      <w:r>
        <w:rPr>
          <w:rFonts w:ascii="IRNazanin" w:hAnsi="IRNazanin" w:eastAsia="IRNazanin"/>
          <w:color w:val="111111"/>
          <w:sz w:val="28"/>
          <w:sz w:val="28"/>
          <w:szCs w:val="28"/>
          <w:rtl w:val="true"/>
          <w:lang w:bidi="fa-IR"/>
        </w:rPr>
        <w:t>معاند، دسته دسته پيامبران خدا را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آيه اى كه به نشانۀ اهميّت، تكرار شده،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رسوخ روح طغيان، سركشى، تجاوز و لجاجت، در دل آن افراد، آنان را به پيامبر كشى وادار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بسيارى از دوران هاى تاريخى، افراد معاند و لجوج قدرت كشتن جسمى پيامبران را نيافته اند، از اين رو رسالت رسولان الهى را هدف قرا داده، با آن مقابله كرده اند و در واقع اهداف متعالى ايشان را كشته اند كه آن هم از طغيان صفات رذيله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بعد از رحلت پيامبر خاتم صلى الله عليه وآله وسلم، تشكيل سقيفۀ بنى ساعده، كنار زدن ولايت و دشمنى با ائمّۀ طاهرين عليهم السلام تا به شهادت رسانيدن ايشان و جناياتى كه اشقياء در كربلا مرتكب شدند، تنها نمونه هايى از نقش رذائل اخلاقى در كشتن اهداف پيامبران الهى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مقاطعى از تاريخ نيز افراد رذل، پيروان راستين پيامبران را مورد هجمه و لطمه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اصحاب اخدود مى خوانيم كه آنها دسته دسته و گروه گروه از افراد با ايمان را تنها به جرم ايمان به خداوند، در گودال هاى آتش، زنده زنده سوزانده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شدّت جنايت آنها به حدى است كه 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سپس براى عبرت گرفتن بشريّت، عاقبت جهنّمى و سوختن آنها در آتش را چنين توصيف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 اَلْمُؤْمِنٰاتِ ثُمَّ لَمْ يَتُوبُوا فَلَهُمْ عَذٰابُ جَهَنَّمَ وَ لَهُمْ عَذٰابُ اَلْحَرِيقِ‌</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در بين حكايت هاى تاريخىِ قرآن، تنها داستان قوم بنى اسرائيل در نظر گرفته شود، براى پندپذيرى و عبرت بشريّت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قوم كه سرشار از نكات آموزندۀ اخلاقى و تربيتى است، بيشترين آيات قرآنى را نسبت به ساير وقايع تاريخى، به خود اختصاص داده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بنى اسرائيل، پيش از پيامبرى حضرت موسى عليه السلام، تحت تسلّط فرعون، با ذلّت و خوارى روزگار مى گذراندند و در اثر ظلم و فتنه گرى دستگاه فرعون، در شرف نابودى مادى و معنوى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آنها را به بردگى و زنان آنان را به كنيزى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زمانى تصميم گرفتند پسران آن قوم را بكشند تا در آينده مردى نداشته باشند و بتوانند زنان آن قوم را تصاحب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نكتۀ دقيق و آموزندۀ ديگرى كه از اين آيه قابل برداشت است، اينكه فرعون، غيرت را در مردان و عفّت را در زنان آنها از بين مى برد و به واسطۀ ترويج بى غيرتى و بى عفّتى، بر آنان تسلّط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ترفندى است كه در زمان حاضر نيز از سوى بيگانگان براى مسلمان ها و افراد با ايمان به كار گرفته مى شود و كاربرد مؤثرى در جهت پيشبرد مقاصد شيطانى آنها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حضرت موسى عليه السلام با تلاش فراوان و در حالى كه بسيار آزار ديد، آن قوم را از مذلّت و بدبختى نجات داد و به سرورى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لشكر فرعون آنها را تعقيب مى كرد، به رود نيل رسيدند و به لطف خداوند متعال، رود نيل شكافته شد و پس از عبور بنى اسرائيل، فرعون و فرعونيان در آن غرق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 شد به سرزمين فلسطين بروند و در آرامش و آسايش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در اثر لجاجت و ناسپاسى و در يك كلام، در پى طغيان صفات رذيله در آن قوم، بهانه گيرى آغاز گرديد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از گرما، گرسنگى و تشنگى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به درخواست حضرت موسى عليه السلام ابرى بالاى سرشان قرار داد تا زير سايۀ آن از گرما </w:t>
      </w:r>
    </w:p>
    <w:p>
      <w:pPr>
        <w:pStyle w:val="BookText"/>
        <w:rPr/>
      </w:pPr>
      <w:r>
        <w:rPr>
          <w:rFonts w:ascii="IRNazanin" w:hAnsi="IRNazanin" w:eastAsia="IRNazanin"/>
          <w:color w:val="111111"/>
          <w:sz w:val="28"/>
          <w:sz w:val="28"/>
          <w:szCs w:val="28"/>
          <w:rtl w:val="true"/>
          <w:lang w:bidi="fa-IR"/>
        </w:rPr>
        <w:t xml:space="preserve">محفوظ باشند، دوازده چشمۀ آب با اشارۀ عصاى موسى عليه السلام از زمين براى آنها جوشيد تا هر طايفه چشمه اى داشته باشد و اختلاف بين آنها نيفتد و براى رفع گرسنگى آنان نيز خوراك هاى آسمانى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ترنجبين و كبوتر و كبك بريان برايشان فرستاد، ولى آنان قانع نشدند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دانستند موسى حق است و حق مى گويد، امّا زير بار حق نمى رفتند و مرتب بهانه جويى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خدا را ببينيم، كه پاسخ منفى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حضرت موسى عليه السلام برادرش هارون را در بين آنها گذاشت و به كوه طور رفت تا دستورات الهى را دريافت دارد، بنى اسرائيل فريب سامرى را خوردند و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همه لطف و مرحمت خداوند و پيامبرش را با گوساله پرستى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لجوج در چندين نوبت در همين دنيا گرفتار قهر و عذاب الهى شدند و در آخرت </w:t>
      </w:r>
    </w:p>
    <w:p>
      <w:pPr>
        <w:pStyle w:val="BookText"/>
        <w:rPr/>
      </w:pPr>
      <w:r>
        <w:rPr>
          <w:rFonts w:ascii="IRNazanin" w:hAnsi="IRNazanin" w:eastAsia="IRNazanin"/>
          <w:color w:val="111111"/>
          <w:sz w:val="28"/>
          <w:sz w:val="28"/>
          <w:szCs w:val="28"/>
          <w:rtl w:val="true"/>
          <w:lang w:bidi="fa-IR"/>
        </w:rPr>
        <w:t>نيز سزاى ناسپاسى و آزار و اذيّت خود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مهم تر از عذاب آنان اين است كه ما از سرنوشت آنها عبرت بگيريم و از صفات رذيله پيروى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ما اگر نيك بنگريم، درمى يابيم كه خداوند تعالى نعمت هاى بى شمارى به ما عطا فرموده است، پس بايد با در نظر گرفتن زشتى كردار قوم بنى اسرائيل، از عاقبت شوم آنان پند بگيريم و در مقابل خداوند، ناسپاس و لجوج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سختى و عسرت، صبور باشيم و طلبكار خدا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كرنش كنيم و به واجبات، به خصوص به نماز اهميّت بدهيم و از گناه اجتناب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حق تعالى تبعيّت نماييم، خداپرست واقعى باشيم و مثل آنها كه گوساله پرست شدند، به پرستش هوا و هوس، نفس امّاره و شيطان رونياوريم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لجوج و انسانى كه حرف حق را نمى پذيرد، حاضر است دنيا را به آتش بكشد و نه تنها در مقابل پيامبر و امام زمان خويش مى ايستد، بلكه در برابر خداوند نيز ايستادگى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مرگ هم اگر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بپذير و دست از لجاجت بردار تا روانۀ بهشت شوى، حاضر است به جهنّم دچار گردد، امّا زير بار حق نرود و به تقصير خود اذعان ننمايد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قيامت هم مثل دنيا در مقابل خدا قد علم مى كنند، قسم مى خورند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مى كنى كه مى خواهى مرا به جهنم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 و تو مى خواهى به من ظلم كنى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اين، نتيجۀ لجاجت و به طور كلى حاصل پيروى از صفات رذيله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پندآموز ديگرى كه مربوط به بنى اسرائيل است و قرآن كريم نيز به آن اهميّت داده، داستان قارون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يكى از اقوام حضرت موسى عليه السلام است و از تاريخ فهميده مى شود كه يك متّقى غير مهذّب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نظير بخل، پول پرستى، رياست طلبى و حبّ دنيا بر او چيره گشته و باعث شده كه عاقبتش به خير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پرتو لطف پروردگار عالم، زرنگى و زيركى خاصّى داشت و توانسته بود ثروت و مكنت قابل توجهى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موفقيّت در كسب و تجارت، او را فريفته و مغرورش كرده بود، تا جايى كه لطف الهى را نديده مى گرفت و با تكبّر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زرنگى خودم، اين موقعيّت را براى من رقم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أُوتِيتُهُ عَلىٰ عِلْمٍ عِنْدِي</w:t>
      </w:r>
      <w:r>
        <w:rPr>
          <w:rFonts w:eastAsia="IRNazanin" w:cs="IRNazanin"/>
          <w:color w:val="111111"/>
          <w:sz w:val="28"/>
          <w:szCs w:val="28"/>
          <w:rtl w:val="true"/>
          <w:lang w:bidi="fa-IR"/>
        </w:rPr>
        <w:t>)</w:t>
      </w:r>
      <w:r>
        <w:rPr>
          <w:rStyle w:val="FootnoteAnchor"/>
          <w:rtl w:val="true"/>
        </w:rPr>
        <w:footnoteReference w:id="10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رسوخ صفات رذيلۀ دنياگرايى و پول پرستى در قارون، باعث شد كه از پرداخت زكات واجبِ مالش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 السلام او را به پرداخت زكات مالش دعوت كرد و او با محاسبه، دريافت كه بايد مبالغ سنگينى بپردازد، از </w:t>
      </w:r>
    </w:p>
    <w:p>
      <w:pPr>
        <w:pStyle w:val="BookText"/>
        <w:rPr/>
      </w:pPr>
      <w:r>
        <w:rPr>
          <w:rFonts w:ascii="IRNazanin" w:hAnsi="IRNazanin" w:eastAsia="IRNazanin"/>
          <w:color w:val="111111"/>
          <w:sz w:val="28"/>
          <w:sz w:val="28"/>
          <w:szCs w:val="28"/>
          <w:rtl w:val="true"/>
          <w:lang w:bidi="fa-IR"/>
        </w:rPr>
        <w:t>اين جهت بخل ورزيد و درخواست تخفيف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به اذن پروزدگار متعال به وى تخففيف داد، ولى قارون باز هم گفت زياد است و طلب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باز هم بخشيد و قارون دوباره گفت زياد است و حضرت موسى عليه السلام به اندازه اى كه مى شد، تخفيف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به اينجا رسيد و قارون راهى براى فرار از پرداخت زكات نيافت، نقشۀ خطرناكى براى ترور شخصيّت حضرت موسى عليه السلام كشيد، ولى منجر به نابودى خودش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صفت رذيلۀ دنياخواهى و ثروت طلبى در كسى رسوخ كند، براى ارضاى آن دست به هر اقدامى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مانع ندارد، فقط از پرداخت خمس و زكات و انفاق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تذكّر داده شود و پاسخ قانع كننده نداشته باشد، براى توجيه بخل خودش، اصل پرداخت خمس و زكات را زير سؤال مى برد و مثلاً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اسلام نيست و وجوب آن را به روحانيّت نسبت مى دهد؛ در حالى كه قرآن كريم بر وجوب خمس و زكات تصريح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آيۀ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 اى بگير تا به وسيله آن پاك و پاكيزه شان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مثل قارون توطئه مى كند تا پيامبر خدا را از صحنه خارج سازد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توطئۀ قارون اين بود كه يك زن فاحشه را تطميع كرد و به او پول داد تا در ميان جمع، به حضرت موسى عليه السلام تهمت زنا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طبق نقشه عمل كرد و به تصوّر قارون آبروى موسى را ريخت، امّا خيلى زود پشيمان شد و </w:t>
      </w:r>
    </w:p>
    <w:p>
      <w:pPr>
        <w:pStyle w:val="BookText"/>
        <w:rPr/>
      </w:pPr>
      <w:r>
        <w:rPr>
          <w:rFonts w:ascii="IRNazanin" w:hAnsi="IRNazanin" w:eastAsia="IRNazanin"/>
          <w:color w:val="111111"/>
          <w:sz w:val="28"/>
          <w:sz w:val="28"/>
          <w:szCs w:val="28"/>
          <w:rtl w:val="true"/>
          <w:lang w:bidi="fa-IR"/>
        </w:rPr>
        <w:t>اعتراف كرد و قارون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خيلى حليم بود، امّا وقتى ديد قارون اصلاح پذير نيست و توطئه هاى او دين مردم را به خطر مى اندازد، به ناچار او را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نفرين، زمين، قارون و قصر و ثروتش را بلعيد و در خود فرو برد و براى هميشه نابودش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كسانى كه در جمع آورى مال و در كسب و كار خويش موفق هستند، بايد از سرنوشت قارون عبرت بگيرند؛ اوّلاً شكر خدا را به جا آورند و موفقيّت خود را مرهون لطف او بدانند، ثانياً به كسب مال از راه حلال و به رعايت انصاف اهميّت بدهند، ثالثاً خمس و زكات واجب را بدون بخل و بى كم و كاست بپردازند و علاوه بر آن، از مال خودشان، به فقرا و ضعفا رسيدگى نمايند تا پول و ثروتشان بركت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به ظاهر مقدّس و متقى بود، امّا خودسازى نكرده بود و به چنين سرنوشتى دچار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باعورا هم كه قبلاً حكايتش بيان شد، عالم بود و اسم اعظم خدا را مى دانست، امّا چون غير مهذّب بود، نتوانست عاقبت به خير شود و به قول قرآن زمين گير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بنابراين، سير در تاريخ، به ما مى فهماند كه هركس در خودسازى و تهذيب نفس نكوشد، در معرض خطر سقوط و انحراف است، گرچه عالم يا متّقى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امام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بالين اهل علمى كه دم مرگ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هايش را در چشم من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خيلى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بين من و زن و بچه ام جدائى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غير مهذّب شد، هر چه علمش بيشتر باشد، دردسرش بيشتر مى شود و شيطان بيشتر مى تواند از او سوء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رذيله اى بر دل كسى حكم فرما شد، حتى اگر عالم باشد، همان علمش بدبختى مى آورد، همان علمش وزر و وبال براى خودش و جامعه مى شود؛ پس همه بايد از اين حكايات و از تاريخ پند بگيرند و خودسازى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نسل عزيز جوان بايد در جوانى براى ريشه كن ساختن درخت رذائل اقدام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رذيله، خار سر راه است كه در بدن انسان فرومى رود و مانع راه رفتن و حركت و پيشرفت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خار دل است و قلب و دل را سياه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منيت، خار چشم و 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دنياپرستى و رياست طلبى، خار پا هستند و راه رفتن سالك را مختل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خارها و اين موانع، در جوانى و هنگامى كه هنوز ريشه نكرده، زائل شوند؛ وگرنه انسان را از پا درمى آورند و نابود مى سازند</w:t>
      </w:r>
      <w:r>
        <w:rPr>
          <w:rFonts w:eastAsia="IRNazanin" w:cs="IRNazanin"/>
          <w:color w:val="111111"/>
          <w:sz w:val="28"/>
          <w:szCs w:val="28"/>
          <w:rtl w:val="true"/>
          <w:lang w:bidi="fa-IR"/>
        </w:rPr>
        <w:t xml:space="preserve">. </w:t>
      </w:r>
      <w:bookmarkStart w:id="109" w:name="pg16631_216363"/>
    </w:p>
    <w:p>
      <w:pPr>
        <w:pStyle w:val="Heading4"/>
        <w:numPr>
          <w:ilvl w:val="3"/>
          <w:numId w:val="1"/>
        </w:numPr>
        <w:rPr/>
      </w:pPr>
      <w:bookmarkStart w:id="110" w:name="__RefHeading___Toc11643387_1280447820"/>
      <w:bookmarkStart w:id="111" w:name="_Toc35"/>
      <w:bookmarkEnd w:id="109"/>
      <w:bookmarkEnd w:id="110"/>
      <w:r>
        <w:rPr>
          <w:rtl w:val="true"/>
        </w:rPr>
        <w:t>راهكار هفتم</w:t>
      </w:r>
      <w:r>
        <w:rPr>
          <w:rtl w:val="true"/>
        </w:rPr>
        <w:t xml:space="preserve">: </w:t>
      </w:r>
      <w:r>
        <w:rPr>
          <w:rtl w:val="true"/>
        </w:rPr>
        <w:t>اقدام عملى با مبارزۀ منفى</w:t>
      </w:r>
      <w:bookmarkEnd w:id="111"/>
    </w:p>
    <w:p>
      <w:pPr>
        <w:pStyle w:val="BookText"/>
        <w:rPr/>
      </w:pPr>
      <w:r>
        <w:rPr>
          <w:rFonts w:ascii="IRNazanin" w:hAnsi="IRNazanin" w:eastAsia="IRNazanin"/>
          <w:color w:val="111111"/>
          <w:sz w:val="28"/>
          <w:sz w:val="28"/>
          <w:szCs w:val="28"/>
          <w:rtl w:val="true"/>
          <w:lang w:bidi="fa-IR"/>
        </w:rPr>
        <w:t>يكى از مهم ترين و مؤثرترين راهكارها براى خودسازى، بى اعتنايى از يك سو و مبارزۀ منفى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به وسوسۀ شيطان اعتنا نكند و با مبارزۀ منفى، بر خلاف خواست صفت رذيله عمل نمايد، شيطان دست از او برمى دارد و آن صفت رذيله ريشه كن يا خاموش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شيطان از درگاه الهى رانده شد، چند مرتبه با خداوند سبحان اعلام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در ذيل اين آيه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شيطان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 مى آيم، يعنى آخرت را در نظر آنان كمرنگ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پشت سر، اين است كه آنان را به گردآورى مال تحريص مى كند و آنها را به بخل در صرف مال براى فرزندان و اطرافيان دعوت مى كند و آنان را از نابودشدن مال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يعنى گمراهى را در نظرشان زينت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نيز، يعنى از راه لذّت ها و شهوات آنان را مى فريبد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واقع، اين آيۀ شريفه، هشدار مى دهد كه شيطان هر كسى را از راه متناسب با خودش گمراه مى سازد؛ امّا با وجود آنكه شيطان دشمن بزرگى است و فريب او در انسان كارگر مى باشد و هركسى را از راه خودش مى فريبد، يك نكتۀ مهم در آيه وجود دارد و آن اين است كه قرآن از قول شيطان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تَجِدُ أَكْثَرَهُمْ 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بسيارى از بندگان توسّط شيطان گمراه مى شوند و مفهومش اين است كه اغواى شيطان در گروهى از آنان اثرپذير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در آيۀ ديگرى از قرآن شريف، قدرى واضح تر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شيطان به خداوند سبحان تشر مى زند و به عزّت او قسم ياد مى كند كه همۀ بندگان را گمراه مى سازد، امّا در همان تشرى كه به خدا مى زند، اعتراف مى كند كه نمى تواند افراد مخلَص را اغواء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سوى ديگر، قرآن كريم، فرموده است كه شيطان نمى تواند بر افرادى كه زير پرچم خدا هستند، مسلّط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 إِنَّمٰا سُلْطٰانُهُ عَلَى اَلَّذِينَ يَتَوَلَّوْنَهُ وَ اَلَّذِينَ هُمْ بِهِ مُشْرِكُونَ‌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مجموع اين آيات و آنچه بيان شد، اين نتيجه حاصل مى گردد كه هركس از شيطان تبعيّت كند و به وسوسه ها و تحريك هاى او اهميّت بدهد، فريب شيطان در او كارگر مى شود، امّا هركس خود را به زير پرچم خداوند تعالى برساند و به شيطان پشت كند، نسبت به وسوسه و تحريكات او بى اعتنا و بى تفاوت باشد و بر خلاف خواست شيطان عمل نمايد، شيطان دست از او برمى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معناى مبارزۀ منفى است و يك راهكار مهم و اساسى در منزل تخليه به شمار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آيه اى از قول شيطان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داد و وعدۀ او درست بود و من نيز به شما وعده دادم، ولى خلاف وعدۀ خود عمل كردم و من بر شما هيچ تسلّطى نداشتم، جز آنكه دعوتتان كردم و شما دعوت مرا اجابت كرديد، پس مرا ملامت مكنيد و خود را ملامت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وَعَدَكُمْ وَعْدَ اَلْحَقِّ وَ وَعَدْتُكُمْ فَأَخْلَفْتُكُمْ وَ مٰا كٰانَ لِي عَلَيْكُمْ مِنْ سُلْطٰانٍ إِلاّٰ أَنْ دَعَوْتُكُمْ فَاسْتَجَبْتُمْ لِي فَلاٰ تَلُومُونِي وَ لُومُوا أَنْفُسَكُمْ‌</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سالك بايد توجه داشته باشد كه بى اعتنايى و مبارزۀ منفى، اثر وسوسه را از بين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اعتنايى و بى تفاوتى نسبت به تخيّل ها و توهّم ها و </w:t>
      </w:r>
    </w:p>
    <w:p>
      <w:pPr>
        <w:pStyle w:val="BookText"/>
        <w:rPr/>
      </w:pPr>
      <w:r>
        <w:rPr>
          <w:rFonts w:ascii="IRNazanin" w:hAnsi="IRNazanin" w:eastAsia="IRNazanin"/>
          <w:color w:val="111111"/>
          <w:sz w:val="28"/>
          <w:sz w:val="28"/>
          <w:szCs w:val="28"/>
          <w:rtl w:val="true"/>
          <w:lang w:bidi="fa-IR"/>
        </w:rPr>
        <w:t>عمل بر خلاف آنچه شياطين درون و شياطين برون از انسان مى خواهند، در زمينۀ رفع صفات رذيله، تأثير به 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حسادت در كسى شعله ور شود، چه مى كند؟ غيبت مى كند، زخم زبان مى زند و بالأخره واكنش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از بين بردن يا سركوب حسادت در اين هنگام، آن است كه نسبت به واكنش حسادت بى اعتنا باشد و به وسوسۀ شيطان و تحريك او براى ارتكاب گناه، توجه نكند و علاوه بر اين، با حسادت مبارزۀ منفى كند؛ يعنى به جاى غيبت، از شخص مورد نظر تعريف و تمجيد كند يا به جاى زخم زبان، در مقابلش تواضع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بدخواهى و تنگ نظرى، خيرخواه و دعاگوى او باشد و از وى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اعتنايى و مبارزۀ منفى، به تدريج حسد را كم رنگ كرده، در نهايت ريشه كن مى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 كنند در زمان قاجار، روزى چند نفر از تجّار تهران به نجف اشرف مشرف شدند و خدمت مرحوم شيخ مرتضى انصارى رحمه الله</w:t>
      </w:r>
      <w:r>
        <w:rPr>
          <w:rStyle w:val="FootnoteAnchor"/>
          <w:rtl w:val="true"/>
        </w:rPr>
        <w:footnoteReference w:id="118"/>
      </w:r>
      <w:r>
        <w:rPr>
          <w:rFonts w:ascii="IRNazanin" w:hAnsi="IRNazanin" w:eastAsia="IRNazanin"/>
          <w:color w:val="111111"/>
          <w:sz w:val="28"/>
          <w:sz w:val="28"/>
          <w:szCs w:val="28"/>
          <w:rtl w:val="true"/>
          <w:lang w:bidi="fa-IR"/>
        </w:rPr>
        <w:t>نيز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در آن زمان مرجع تقليد شيعيان بوده و وجوه فراوانى از سراسر دنيا براى ايشان ارسال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عظمت شخصيّت شيخ، زندگى ايشان در نهايت سادگى و بدون تشريفات و تجمّلات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 با ديدن خانۀ محقّر و زندگى بى آلايش شيخ انصارى خيلى تعجب مى كنند و </w:t>
      </w:r>
    </w:p>
    <w:p>
      <w:pPr>
        <w:pStyle w:val="BookText"/>
        <w:rPr/>
      </w:pPr>
      <w:r>
        <w:rPr>
          <w:rFonts w:ascii="IRNazanin" w:hAnsi="IRNazanin" w:eastAsia="IRNazanin"/>
          <w:color w:val="111111"/>
          <w:sz w:val="28"/>
          <w:sz w:val="28"/>
          <w:szCs w:val="28"/>
          <w:rtl w:val="true"/>
          <w:lang w:bidi="fa-IR"/>
        </w:rPr>
        <w:t>آهسته به يكديگر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و مقتدا، شيخ انصارى است كه على گونه زندگى مى كند، نه ملاعلى كنى</w:t>
      </w:r>
      <w:r>
        <w:rPr>
          <w:rStyle w:val="FootnoteAnchor"/>
          <w:rtl w:val="true"/>
        </w:rPr>
        <w:footnoteReference w:id="119"/>
      </w:r>
      <w:r>
        <w:rPr>
          <w:rFonts w:ascii="Amiri" w:hAnsi="Amiri" w:eastAsia="Amiri" w:cs="Amiri"/>
          <w:color w:val="111111"/>
          <w:sz w:val="28"/>
          <w:sz w:val="28"/>
          <w:szCs w:val="28"/>
          <w:rtl w:val="true"/>
          <w:lang w:bidi="ar-SA"/>
        </w:rPr>
        <w:t>كه خانۀ او بيرونى و اندرونى دارد و از تشكيلات و تشريفات برخوردار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 ملاعلى كنى رحمه الله در آن زمان در تهران، مرجع و ملجأ مردم بوده و علاوه بر محبوبيّت بين مردم، در دربار نيز نفوذ خاصّى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انصارى رحمه الله در حال نوشتن، سخن آنان را مى شنود و متوجه مى شود كه در حال تعريف و تمجيد از او هستند و تمجيد آنها با مذمّت ملاعلى كنى رحمه الله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شدت ناراحت شده،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گوييد؟ چرا پشت سر ملاعلى كنى رحمه الله سخن ناروا مى گوييد؟ من با چند نفر طلبه سروكار دارم و كارم تدريس و تربيت شاگرد است، نيازى به تشريفات بيش از اين ندارم، اما آخوند ملاعلى كنى رحمه الله با امثال شاه سروكار دارد، لازمۀ كارش اين است كه آن گونه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نباشد، امثال شاه به خانه اش نمى روند، آخوند ملّاعلى اين كارها را براى حمايت از دين خدا انجام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ايشان با مبارزۀ منفى و با عمل بر خلاف خواست شيطان، مانع نفوذ شيطان و مانع طغيان رذائل اخلاقى شده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ريشه كن كردن بخل نيز همين است؛ انسان بخيل بايد اوّلاً واجبات </w:t>
      </w:r>
    </w:p>
    <w:p>
      <w:pPr>
        <w:pStyle w:val="BookText"/>
        <w:rPr/>
      </w:pPr>
      <w:r>
        <w:rPr>
          <w:rFonts w:ascii="IRNazanin" w:hAnsi="IRNazanin" w:eastAsia="IRNazanin"/>
          <w:color w:val="111111"/>
          <w:sz w:val="28"/>
          <w:sz w:val="28"/>
          <w:szCs w:val="28"/>
          <w:rtl w:val="true"/>
          <w:lang w:bidi="fa-IR"/>
        </w:rPr>
        <w:t>مالى نظير خمس و زكات را دقيق محاسبه كند و بپردازد، هرچند براى او مشكل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بايد از مال خودش به ديگران كمك كند و نسبت به سختى آن بى اعتنايى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همان موقع كه شيطان از كم شدن مال يا فقر و نظاير آن او را مى ترساند و مانع بخشندگى و انفاق او مى شود، بر خلاف خواست شيطان عمل كرده، به صورت متعارف و با سخاوت انفاق كند وگره از كار مردم بگشايد تا شيطان از او نااميد گردد و دست از وسوسۀ وى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هيچ وجه قادر به كمك مالى نيست، با قدم و زبان خود گره گشاى مشكلات ديگران باشد و با خدمت خالصانه به خلق خدا، صفت رذيلۀ بخل را در وجود خود زائل يا سركوب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متكبّر، براى رهايى از شرّ صفت رذيلۀ خود، بايد در برابر ديگران، تمرينِ تواضع كند و همان زمانى كه احساس مى كند نسبت به ديگرى، برترى علمى يا معنوى دارد، به آن شخص احترام بگذارد و خود را در مقابل او كوچك و ناچيز بشمارد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خشم و غضب نيز با مبارزۀ منفى ميسّر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كنترل خشم و غضب در مواقع بحرانى و عمل بر ضدّ آن، سلامت نفس والايى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كاشف الغطاء</w:t>
      </w:r>
      <w:r>
        <w:rPr>
          <w:rStyle w:val="FootnoteAnchor"/>
          <w:rtl w:val="true"/>
        </w:rPr>
        <w:footnoteReference w:id="120"/>
      </w:r>
      <w:r>
        <w:rPr>
          <w:rFonts w:ascii="IRNazanin" w:hAnsi="IRNazanin" w:eastAsia="IRNazanin"/>
          <w:color w:val="111111"/>
          <w:sz w:val="28"/>
          <w:sz w:val="28"/>
          <w:szCs w:val="28"/>
          <w:rtl w:val="true"/>
          <w:lang w:bidi="fa-IR"/>
        </w:rPr>
        <w:t>رحمه الله از بزرگ ترين مراجع تقليد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بعد از تقسيم كردن پول بين فقرا، به نماز مى ايستد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بين دو نماز فقيرى وارد شده، تقاضاى پول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كه پولى نداشته، از فقير عذرخواهى مى نمايد؛ ولى فقير با بى ادبى آب دهان به محاسن ايشان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مرحوم كاشف الغطاء رحمه الله برمى خيزد، عباى خود را به دست مى گيرد، بين صفوف جماعت مى چرخد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شيخ را دوست دارد، به اين فقير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دامن او را پر از پول مى كنند و ايشان همۀ آن پول ها را به آن فقير مى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جاه طلبى و نجات از شرّ آن رذيلۀ خطرناك نيز استفاده از مبارزۀ منفى، بسيار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بزرگوار مرحوم حاج شيخ</w:t>
      </w:r>
      <w:r>
        <w:rPr>
          <w:rStyle w:val="FootnoteAnchor"/>
          <w:rtl w:val="true"/>
        </w:rPr>
        <w:footnoteReference w:id="121"/>
      </w:r>
      <w:r>
        <w:rPr>
          <w:rFonts w:ascii="IRNazanin" w:hAnsi="IRNazanin" w:eastAsia="IRNazanin"/>
          <w:color w:val="111111"/>
          <w:sz w:val="28"/>
          <w:sz w:val="28"/>
          <w:szCs w:val="28"/>
          <w:rtl w:val="true"/>
          <w:lang w:bidi="fa-IR"/>
        </w:rPr>
        <w:t>رحمه الله، مؤسّس حوزۀ علميّۀ قم، نقل شده است كه پدرم در اواخر عمر به مرحوم آسيّد صدرالدين صدر رحمه الله</w:t>
      </w:r>
      <w:r>
        <w:rPr>
          <w:rStyle w:val="FootnoteAnchor"/>
          <w:rtl w:val="true"/>
        </w:rPr>
        <w:footnoteReference w:id="12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سخت است كه به نماز جماعت بيايم، شما به جاى من نماز جماعت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صدر به آقاى حاج شيخ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ديگر اداى وظيفه مى كنم، ولى آقاى حجّت</w:t>
      </w:r>
      <w:r>
        <w:rPr>
          <w:rStyle w:val="FootnoteAnchor"/>
          <w:rtl w:val="true"/>
        </w:rPr>
        <w:footnoteReference w:id="123"/>
      </w:r>
      <w:r>
        <w:rPr>
          <w:rFonts w:ascii="Amiri" w:hAnsi="Amiri" w:eastAsia="Amiri" w:cs="Amiri"/>
          <w:color w:val="111111"/>
          <w:sz w:val="28"/>
          <w:sz w:val="28"/>
          <w:szCs w:val="28"/>
          <w:rtl w:val="true"/>
          <w:lang w:bidi="ar-SA"/>
        </w:rPr>
        <w:t>كه آدم ملّايى است، نماز جماعت اقامه نمى كند و مناسب است شما ايشان را براى اقامۀ نماز جماعت انتخاب 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مرحوم آقاى صدر به خوبى مى دانسته كسى كه در نماز جماعت قائم مقام حاج شيخ باشد، بعد از ايشان بيش از ديگران زمينۀ زعامت و مرجعيّت دارد و اگر آقاى حاج شيخ نماز را به آقاى حجّت تفويض كند، مرجع بعدى آقاى حجّت خواهد بود؛ با اين حال چنين پيشنهادى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رحلت مرحوم حاج شيخ نيز مرحوم آقاى صدر به اتفاق ساير علما و مراجع، زمينه ساز حضور آقاى بروجردى رحمه الله</w:t>
      </w:r>
      <w:r>
        <w:rPr>
          <w:rStyle w:val="FootnoteAnchor"/>
          <w:rtl w:val="true"/>
        </w:rPr>
        <w:footnoteReference w:id="124"/>
      </w:r>
      <w:r>
        <w:rPr>
          <w:rFonts w:ascii="IRNazanin" w:hAnsi="IRNazanin" w:eastAsia="IRNazanin"/>
          <w:color w:val="111111"/>
          <w:sz w:val="28"/>
          <w:sz w:val="28"/>
          <w:szCs w:val="28"/>
          <w:rtl w:val="true"/>
          <w:lang w:bidi="fa-IR"/>
        </w:rPr>
        <w:t>در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حمايت گسترده از زعامت و مرجعيّت ايشان پرداختند و خود از رياست حوزه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صدر جايگاه نماز جماعت خود در حرم مطهر حضرت معصومه عليها السلام را نيز به ايشان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تبيين علت اين كار، آيۀ زير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رفتار آن علماى وارسته كه از سلامت نفس و پاكى دل آنان سرچشمه مى گرفت، در ادامۀ حيات علمى و معنوى حوزۀ علميّۀ قم تأثير به سزا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راهكار كاربردى، براى رفع تمام صفات رذيله مؤثر است و مثال هاى فراوانى دارد كه بازگويى آن در اين نوشتار نمى گنجد</w:t>
      </w:r>
      <w:r>
        <w:rPr>
          <w:rFonts w:eastAsia="IRNazanin" w:cs="IRNazanin"/>
          <w:color w:val="111111"/>
          <w:sz w:val="28"/>
          <w:szCs w:val="28"/>
          <w:rtl w:val="true"/>
          <w:lang w:bidi="fa-IR"/>
        </w:rPr>
        <w:t xml:space="preserve">. </w:t>
      </w:r>
      <w:bookmarkStart w:id="112" w:name="pg16631_216371"/>
    </w:p>
    <w:p>
      <w:pPr>
        <w:pStyle w:val="Heading4"/>
        <w:numPr>
          <w:ilvl w:val="3"/>
          <w:numId w:val="1"/>
        </w:numPr>
        <w:rPr/>
      </w:pPr>
      <w:bookmarkStart w:id="113" w:name="__RefHeading___Toc11643389_1280447820"/>
      <w:bookmarkStart w:id="114" w:name="_Toc36"/>
      <w:bookmarkEnd w:id="112"/>
      <w:bookmarkEnd w:id="113"/>
      <w:r>
        <w:rPr>
          <w:rtl w:val="true"/>
        </w:rPr>
        <w:t>راهكار هشتم</w:t>
      </w:r>
      <w:r>
        <w:rPr>
          <w:rtl w:val="true"/>
        </w:rPr>
        <w:t xml:space="preserve">: </w:t>
      </w:r>
      <w:r>
        <w:rPr>
          <w:rtl w:val="true"/>
        </w:rPr>
        <w:t>رسوخ محبّت خداوند در عمق جان</w:t>
      </w:r>
      <w:bookmarkEnd w:id="114"/>
    </w:p>
    <w:p>
      <w:pPr>
        <w:pStyle w:val="BookText"/>
        <w:rPr/>
      </w:pPr>
      <w:r>
        <w:rPr>
          <w:rFonts w:ascii="IRNazanin" w:hAnsi="IRNazanin" w:eastAsia="IRNazanin"/>
          <w:color w:val="111111"/>
          <w:sz w:val="28"/>
          <w:sz w:val="28"/>
          <w:szCs w:val="28"/>
          <w:rtl w:val="true"/>
          <w:lang w:bidi="fa-IR"/>
        </w:rPr>
        <w:t>راهكار مؤثر ديگر براى رفع صفات رذيله از دل و پاك سازى دل از آلودگى ها، رسوخ دادن محبّت الهى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بايد دانست كه محبّت عاطفى و دوست داشتنِ برخاسته از احساسات، در اين زمينه تأثير چندانى ندارد؛ بلكه محبّتى تأثير دارد كه مورد پسند عقل واقع شود و دل، آن را باور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كه در دل رسوخ كند و در پوست و گوشت و استخوان انسان جاى گيرد و بالأخره دل او جايگاه محبّت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مؤمنين، چنين محبّتى را انتظار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اشياء يا افرادى را براى خود مبدّل به بت مى كنند و محبّتى كه بايد به خداى خويش داشته باشند را نثار آن بت ها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غير مؤمنين هستند، امّا مؤمنين كسانى هستند كه به خداوند سبحان محبّت مى ورزند، آن هم مرتبۀ والاى محبّت و محبّت شديد كه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 آنها مالامال از محبّت خداست و غير محبّت خدا در آن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آيۀ ديگرى از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هيچ كس دو دل ندارد، همه يك دل دارند، اگر آن دل مال خداست، به غير خدا تعلّق نخواهد داشت و چنانچه مال ديگران است، متعلّق به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محبّت خدا در دل كسى باشد، هوا و هوس در در دل او راه ندارد و مى تواند به آسانى خودسازى كند؛ زيرا دست عنايت خداوند روى سر او قرار مى گيرد و او را از تاريكى و ظلمت نفس امّاره و صفات رذيله، به سوى نور و روشنايى صفات حميده، خارج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گياهى به نام پيچك وجود دارد كه به دور درختان مى پيچد و بالا مى رود و جدا كردن آن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خدا به اين صورت در دل كسى بپيچد و در عمق جان او رسوخ كند، امكان ندارد آن شخص، خودپسند و خودخواه باشد، زيرا در اثر رسوخ آن محبّت، خداپسند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معنا ندارد اهل هوا و هوس و تابع نفس امّاره باشد، چراكه خواست او همان است كه خداى او مى خواهد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اميرالمؤمنين عليه السلام، 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ارادتى در دل هاى ائمّۀ طاهرين عليهم السلام قرار داده است كه هرچه خدا بخواهد، ايشان نيز همان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همين آيه را تلاوت كرده 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 بندگان معمولى نيز مى توانند با محبّت خداوند سبحان، به مرتبه اى از اين مقام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 ندارد كسى محبّت خدا را در دل داشته باشد و در مقابل دين خدا، در برابر دستورات او، منيّت و نفسيّت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موجودى به جز خداى تعالى در اين جهان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بنگرم دريا تو بينم</w:t>
      </w:r>
    </w:p>
    <w:p>
      <w:pPr>
        <w:pStyle w:val="BookText"/>
        <w:rPr/>
      </w:pPr>
      <w:r>
        <w:rPr>
          <w:rFonts w:ascii="IRNazanin" w:hAnsi="IRNazanin" w:eastAsia="IRNazanin"/>
          <w:color w:val="111111"/>
          <w:sz w:val="28"/>
          <w:sz w:val="28"/>
          <w:szCs w:val="28"/>
          <w:rtl w:val="true"/>
          <w:lang w:bidi="fa-IR"/>
        </w:rPr>
        <w:t xml:space="preserve">به هرجا بنگرم، كوه و درودشت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قامت زيبا تو بينم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محبّت خالصانه و حقيقى، صفات انسان را به صفات محبوب نزديك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محبّت عميق و قلبى بين دو نفر صفات و عادات آنها را شبيه هم مى سازد، محبّت به خداوند سبحان نيز موجب مى شود صفات انسان خدايى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حبّ الهى نفس را از صفت هاى زشت و از آلودگى ها، تخليه كرده، به صفات زيبا و پسنديده مى 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جايگاهى مى رساند كه منيت ها، نفسيت ها، خوديّت ها، حسادت ها و تكبّرها، غرور علمى و غرور جاه و مقام و بالأخره همۀ صفات رذيله در دلش مثل گردوى پوچ شود؛ بلكه گردوى پوچ هم باز وجود دارد، پس بايد بگوييم نابود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براى محبّت خدا، هرچه غير خداست، نابود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محمود غزنوى قصه هايى مى گويند كه صرف نظر از صحّت و سقم آن، قابل نتيجه گيرى و پندآموزى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محمود غزنوى غلامى به نام اياز داشته كه عاشق صددرصد محمود و تابع بى چون و چراى او بوده و مراعات ادب و تواضع را در برابر وى مى كرده و آداب بندگى را به طور كامل به جا مى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غزنوى نيز علاقۀ وافرى به اياز داشته، تا جايى كه مورد مذمّت وزيران و درباريان واقع مى شده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محمود غزنوى يك درّ گران بها را به دست وزيرش داد و از او خواست كه آن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 را گرفت و به التماس افتاد كه آقا اين درّ، گران قيمت است، به جاى شكستن، اجازه دهيد آن را در موزه نگهدارى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دُر را گرفت و به وزير ديگرى سپرد و به او نيز دستور داد كه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وزير نيز با توجيهات مشابه، فرمان محمود را اطاعت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آن گوهر را به همۀ وزيران و اميران سپرد و هيچ يك به دستور عمل نكرده، آن را نشكستند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دُر را از آنها گرفت و به دست اياز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اياز كه بسيار مؤدب در مقابل محمود ايستاده بود، دُر را گرفت و بدون درنگ به زمين زد و آن را ذره ذره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اطرافيان شاه كه از اين حركت اياز شگفت زده بودند، با داد و فرياد، او را نكوهش كردند و به محمود غزنوى هم طعنه زدند كه اياز كه مورد علاقۀ شماست، فهم و شعور ندارد و درّ شب چراغ را با آن همه ارزش و قيمت، مى شكند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مثنوى اين داستان را به صورت تمثيل بيان كرده و در آخر كار از زبان اياز مى گويد كه خطاب به وزيران و اميران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كلام شاه بسيار بيشتر از يك گوهر سنگى يا شيشه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در را به دستور محمود شكستم و فرمان او را زنده نگه داشتم، امّا شما يك سنگ را سالم نگاه داشتيد و كلام شاه را شكستيد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اياز اى مهتران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شه بهتر به قيمت يا گهر؟</w:t>
      </w:r>
    </w:p>
    <w:p>
      <w:pPr>
        <w:pStyle w:val="BookText"/>
        <w:rPr/>
      </w:pPr>
      <w:r>
        <w:rPr>
          <w:rFonts w:ascii="IRNazanin" w:hAnsi="IRNazanin" w:eastAsia="IRNazanin"/>
          <w:color w:val="111111"/>
          <w:sz w:val="28"/>
          <w:sz w:val="28"/>
          <w:szCs w:val="28"/>
          <w:rtl w:val="true"/>
          <w:lang w:bidi="fa-IR"/>
        </w:rPr>
        <w:t xml:space="preserve">اى نظرتان بر گهر، بر شاه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تان غولست و جادۀ راه نه</w:t>
      </w:r>
    </w:p>
    <w:p>
      <w:pPr>
        <w:pStyle w:val="BookText"/>
        <w:rPr/>
      </w:pPr>
      <w:r>
        <w:rPr>
          <w:rFonts w:ascii="IRNazanin" w:hAnsi="IRNazanin" w:eastAsia="IRNazanin"/>
          <w:color w:val="111111"/>
          <w:sz w:val="28"/>
          <w:sz w:val="28"/>
          <w:szCs w:val="28"/>
          <w:rtl w:val="true"/>
          <w:lang w:bidi="fa-IR"/>
        </w:rPr>
        <w:t xml:space="preserve">من ز شه بر مى نگردانم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 مشرك روى نارم با حجر</w:t>
      </w:r>
    </w:p>
    <w:p>
      <w:pPr>
        <w:pStyle w:val="BookText"/>
        <w:rPr/>
      </w:pPr>
      <w:r>
        <w:rPr>
          <w:rFonts w:ascii="IRNazanin" w:hAnsi="IRNazanin" w:eastAsia="IRNazanin"/>
          <w:color w:val="111111"/>
          <w:sz w:val="28"/>
          <w:sz w:val="28"/>
          <w:szCs w:val="28"/>
          <w:rtl w:val="true"/>
          <w:lang w:bidi="fa-IR"/>
        </w:rPr>
        <w:t xml:space="preserve">بى گهر جانى كه رنگين سنگ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برگزيند پس نهد شاه مرا</w:t>
      </w:r>
    </w:p>
    <w:p>
      <w:pPr>
        <w:pStyle w:val="BookText"/>
        <w:rPr/>
      </w:pPr>
      <w:r>
        <w:rPr>
          <w:rFonts w:ascii="IRNazanin" w:hAnsi="IRNazanin" w:eastAsia="IRNazanin"/>
          <w:color w:val="111111"/>
          <w:sz w:val="28"/>
          <w:sz w:val="28"/>
          <w:szCs w:val="28"/>
          <w:rtl w:val="true"/>
          <w:lang w:bidi="fa-IR"/>
        </w:rPr>
        <w:t>در واقع، محبّت، با متابعت صددرصد مصادف مى شود و با مخالفت، تباين كامل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در ادبيّات عرب سروده شده كه برخى، آن را به معصومين عليهم السلام منسوب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شعر آموزنده اى است و محتواى آن اين است كه نافرمانى و مخالفت، با محبّت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تعْصِى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فى القياس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واقعى در كار باشد و صرف ادعا نباشد، اطاعت حتمى است و معنا ندارد كه از فرمان الهى سرپيچى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اين پرسش مطرح مى شود كه محبّت خداوند چگونه به دست مى آيد و چگونه در دل رسوخ مى كند؟</w:t>
      </w:r>
    </w:p>
    <w:p>
      <w:pPr>
        <w:pStyle w:val="BookText"/>
        <w:rPr/>
      </w:pPr>
      <w:r>
        <w:rPr>
          <w:rFonts w:ascii="IRNazanin" w:hAnsi="IRNazanin" w:eastAsia="IRNazanin"/>
          <w:color w:val="111111"/>
          <w:sz w:val="28"/>
          <w:sz w:val="28"/>
          <w:szCs w:val="28"/>
          <w:rtl w:val="true"/>
          <w:lang w:bidi="fa-IR"/>
        </w:rPr>
        <w:t>اوّلاً بايد دانست كه توفيق به دست آوردن عناصر ارزشمند معنوى و عرفانى، نظير محبّت خداوند، حضور قلب، و خلوص را خداوند متعال بايد عنايت فرمايد، امّا زمينه سازى و مقدمه چينى براى اكتساب آن، به دست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امور معنوى، لازم و ملزوم همديگرند، يعنى راهكارها و عوامل پديدآورندۀ يك حالت يا يك عنصر عرفانى، خود از بركات و ثمرات برخوردارى آن نيز محسوب مى شود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بحث ما، محبّت به خداوند سبحان، روح اطاعت و فرمان بردارى را در وجود انسان تقويت مى كند و نفس او را از رذائل پاك مى سازد؛ در مقابل، جهت جذب محبّت الهى نيز بايد مقدّمه و زمينۀ لازم تهيه شود و مقدّمۀ آن، رعايت تقوا يا همان اطاعت از فرامين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سالك، به واجبات اهميت دهد، از محرّمات اجتناب ورزد و در به جا آوردن مستحبّات و دورى از شبهات و مكروهات نيز در حدّ توان كوشا باشد و نيز هميشه حالت توبه و انابه را در خويش حفظ نمايد، پروردگار عالم محبّتش را به وى عنايت مى فرمايد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به خصوص سحرخيزى و مداومت بر نماز شب و نيز خدمت به خلق خدا و از همه مهم تر، اجتناب از گناه، بيش از ساير عوامل در جلب محبّت الهى مؤثر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همان باورى است كه محبّت از آن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احساساتى مطلوب است و بايد باشد، ولى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محبّت استدلالى لازم است، امّا آن هم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آنچه انسان را به درجۀ يقين و باور و عشق به خداوند مى رساند، محبّت قلبى و رسوخى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 آن محبّت كه برخاسته از شناخت عقلى و باور قلبى است و در دل رسوخ كرده، مى تواند به جنگ صفات رذيله بشتابد و در كارزار با شياطين درون و برون پيروز ميدان شود</w:t>
      </w:r>
      <w:r>
        <w:rPr>
          <w:rFonts w:eastAsia="IRNazanin" w:cs="IRNazanin"/>
          <w:color w:val="111111"/>
          <w:sz w:val="28"/>
          <w:szCs w:val="28"/>
          <w:rtl w:val="true"/>
          <w:lang w:bidi="fa-IR"/>
        </w:rPr>
        <w:t xml:space="preserve">. </w:t>
      </w:r>
      <w:bookmarkStart w:id="115" w:name="pg16631_216378"/>
    </w:p>
    <w:p>
      <w:pPr>
        <w:pStyle w:val="Heading4"/>
        <w:numPr>
          <w:ilvl w:val="3"/>
          <w:numId w:val="1"/>
        </w:numPr>
        <w:rPr/>
      </w:pPr>
      <w:bookmarkStart w:id="116" w:name="__RefHeading___Toc11643391_1280447820"/>
      <w:bookmarkStart w:id="117" w:name="_Toc37"/>
      <w:bookmarkEnd w:id="115"/>
      <w:bookmarkEnd w:id="116"/>
      <w:r>
        <w:rPr>
          <w:rtl w:val="true"/>
        </w:rPr>
        <w:t>راهكار نهم</w:t>
      </w:r>
      <w:r>
        <w:rPr>
          <w:rtl w:val="true"/>
        </w:rPr>
        <w:t xml:space="preserve">: </w:t>
      </w:r>
      <w:r>
        <w:rPr>
          <w:rtl w:val="true"/>
        </w:rPr>
        <w:t>بهره مندى از استاد</w:t>
      </w:r>
      <w:bookmarkEnd w:id="117"/>
    </w:p>
    <w:p>
      <w:pPr>
        <w:pStyle w:val="BookText"/>
        <w:rPr/>
      </w:pPr>
      <w:r>
        <w:rPr>
          <w:rFonts w:ascii="IRNazanin" w:hAnsi="IRNazanin" w:eastAsia="IRNazanin"/>
          <w:color w:val="111111"/>
          <w:sz w:val="28"/>
          <w:sz w:val="28"/>
          <w:szCs w:val="28"/>
          <w:rtl w:val="true"/>
          <w:lang w:bidi="fa-IR"/>
        </w:rPr>
        <w:t>يكى از كارآمدترين و مهم ترين راهكارهاى تهذيب نفس، بهره مندى از استادِ مهذّب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راهكار از جمله راهكارهايى است كه بدون آن، طى كردن راه و رسيدن به منازل بعدى ممكن نيست و در صورت امكان هم، خطر گمراهى و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اين مرحله بى همرهى خضر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 بترس از خطر گمراهى</w:t>
      </w:r>
    </w:p>
    <w:p>
      <w:pPr>
        <w:pStyle w:val="BookText"/>
        <w:rPr/>
      </w:pPr>
      <w:r>
        <w:rPr>
          <w:rFonts w:ascii="IRNazanin" w:hAnsi="IRNazanin" w:eastAsia="IRNazanin"/>
          <w:color w:val="111111"/>
          <w:sz w:val="28"/>
          <w:sz w:val="28"/>
          <w:szCs w:val="28"/>
          <w:rtl w:val="true"/>
          <w:lang w:bidi="fa-IR"/>
        </w:rPr>
        <w:t>استفاده از استاد و معلّم اخلاق، از دو جهت ضرورت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جهت آموزش علمى و تئورى و بيان سفارش هاى كلّى و جزئى در مقولۀ اخلاق و عرفان، و ديگرى به جهت الگوگيرى عملى از استاد و نفوذ معنوى وى در جان شاگردان براى اثرپذيرى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هر علم و فنّى؛ اگر نفوذ و جاذبه داشته باشد، در رفتار و گفتار شاگردان و حتى در حركات ظاهرى و نوع سخن آنها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معنويّتِ استاد اخلاق، به طريق اولى، قلوب شاگردان و اطرافيان او را متحوّل مى سازد و دلِ پاك او سرمشق مطمئنى براى تهذيب نفوس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علماى علم اخلاق و همۀ طلايه داران عرفان و سيروسلوك، به طور قاطع بر ضرورت بهره مندى از استاد مهذّب تأكيد كرده و همواره شاگردان خود را به استفاده از دروس اخلاق تشويق و ترغيب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مكتوبات و توصيه هاى آن بزرگواران موج مى زند و ذكر همۀ نمونه هاى آن خارج از حوصلۀ اين نوشتار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بزرگوار ما علامۀ طباطبايى رحمه الله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به نجف رفتم، حيران بودم كه چه كنم و به درس چه كسى بروم‌؟ همان روزهاى اوّل سيد بزرگوارى به خانۀ اجاره اى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نصف عمرش را صرف اين كند كه يك استاد اخلاق پيدا كند،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منهاى تهذيب به درد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 مهذّب باشى، به درس اخلاق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درس اخلاق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سيّد بزرگوار همان آقاى آسيدعلى آقا قاضى رحمه الله</w:t>
      </w:r>
      <w:r>
        <w:rPr>
          <w:rStyle w:val="FootnoteAnchor"/>
          <w:rtl w:val="true"/>
        </w:rPr>
        <w:footnoteReference w:id="132"/>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مكرّر از ايشان شنيديم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آقاى قاضى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علامۀ طباطبايى رحمه الله را به دنبال خويش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استادى كه اهل عمل صالح است و در راه پاك سازى دلش از صفات رذيله مجاهدت كرده، همان عمل او ديگران را به سوى خدا و تطهير نفس دعوت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قاطعانه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عمر خويش را صرف يافتن استادى كند تا تنها چند روز از او بهره برد،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يك سخن استاد يا يك برخورد اخلاقىِ او، براى سرمشق گرفتن جان هاى آماده، كافى است و سعادت دنيا و آخرت را براى آنها فراهم مى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آميرزا جواد آقا ملكى تبريزى</w:t>
      </w:r>
      <w:r>
        <w:rPr>
          <w:rStyle w:val="FootnoteAnchor"/>
          <w:rtl w:val="true"/>
        </w:rPr>
        <w:footnoteReference w:id="133"/>
      </w:r>
      <w:r>
        <w:rPr>
          <w:rFonts w:ascii="IRNazanin" w:hAnsi="IRNazanin" w:eastAsia="IRNazanin"/>
          <w:color w:val="111111"/>
          <w:sz w:val="28"/>
          <w:sz w:val="28"/>
          <w:szCs w:val="28"/>
          <w:rtl w:val="true"/>
          <w:lang w:bidi="fa-IR"/>
        </w:rPr>
        <w:t xml:space="preserve">رحمه الله، بعد از دو سال تلّمذ خدمت </w:t>
      </w:r>
    </w:p>
    <w:p>
      <w:pPr>
        <w:pStyle w:val="BookText"/>
        <w:rPr/>
      </w:pPr>
      <w:r>
        <w:rPr>
          <w:rFonts w:ascii="IRNazanin" w:hAnsi="IRNazanin" w:eastAsia="IRNazanin"/>
          <w:color w:val="111111"/>
          <w:sz w:val="28"/>
          <w:sz w:val="28"/>
          <w:szCs w:val="28"/>
          <w:rtl w:val="true"/>
          <w:lang w:bidi="fa-IR"/>
        </w:rPr>
        <w:t>آخوند همدانى رحمه الله</w:t>
      </w:r>
      <w:r>
        <w:rPr>
          <w:rStyle w:val="FootnoteAnchor"/>
          <w:rtl w:val="true"/>
        </w:rPr>
        <w:footnoteReference w:id="134"/>
      </w:r>
      <w:r>
        <w:rPr>
          <w:rFonts w:ascii="IRNazanin" w:hAnsi="IRNazanin" w:eastAsia="IRNazanin"/>
          <w:color w:val="111111"/>
          <w:sz w:val="28"/>
          <w:sz w:val="28"/>
          <w:szCs w:val="28"/>
          <w:rtl w:val="true"/>
          <w:lang w:bidi="fa-IR"/>
        </w:rPr>
        <w:t>، به ايشان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سير خود به جايى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جواب، از اسم و رسمش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 شناسيد؟ من جواد ملكى تبريزى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فلان ملكى ها بستگى داريد؟ آقا ميرزا جواد آقا، چون آنان را خوب و شايسته نمى دانسته، از آنان انتقاد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همدانى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توانستى، كفش آنها كه بد مى دانى را پيش پايشان جفت كنى، من خود به سراغ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جواد آقا، فردا كه به درس مى رود، در محلى پايين تر از ساير شاگردان مى نشيند و رفته رفته طلبه هاى آن فاميل را مورد محبّت قرار مى دهد تا جايى كه كفش آنها را پيش پايشان جفت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افرادى از آن طايفه در تبريز مى رسد و باعث رفع كدورت فاميلى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مرحوم آخوند او را ملاقات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تازه اى نيست، تو بايد حالت اصلاح شود تا از همين دستورات شرعى بهره 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يادآورى مى كند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شيخ بهائى رحمه الله</w:t>
      </w:r>
      <w:r>
        <w:rPr>
          <w:rStyle w:val="FootnoteAnchor"/>
          <w:rtl w:val="true"/>
        </w:rPr>
        <w:footnoteReference w:id="136"/>
      </w:r>
      <w:r>
        <w:rPr>
          <w:rFonts w:ascii="Amiri" w:hAnsi="Amiri" w:eastAsia="Amiri" w:cs="Amiri"/>
          <w:color w:val="111111"/>
          <w:sz w:val="28"/>
          <w:sz w:val="28"/>
          <w:szCs w:val="28"/>
          <w:rtl w:val="true"/>
          <w:lang w:bidi="ar-SA"/>
        </w:rPr>
        <w:t>براى عمل كردن خوب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هم از نظر علمى و هم از حيث عملى، براى سازندگى روحى شاگردان خود برنامه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اهميّت موضوع استاد در سيروسلوك به قدرى است كه مطالعه و بررسى احوال و حالات علماى ربانى و عرفاى گذشته نيز براى پيشبرد اهداف عرفانى تأثير به سزا دارد و بر آن توصيه و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با خواندن زندگى نامۀ بزرگان اخلاق مى تواند ملكات روحى ايشان را سرمشق خود قرار دهد و در سلوك معنوى خويش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استاد اخلاق</w:t>
      </w:r>
    </w:p>
    <w:p>
      <w:pPr>
        <w:pStyle w:val="BookText"/>
        <w:rPr/>
      </w:pPr>
      <w:r>
        <w:rPr>
          <w:rFonts w:ascii="IRNazanin" w:hAnsi="IRNazanin" w:eastAsia="IRNazanin"/>
          <w:color w:val="111111"/>
          <w:sz w:val="28"/>
          <w:sz w:val="28"/>
          <w:szCs w:val="28"/>
          <w:rtl w:val="true"/>
          <w:lang w:bidi="fa-IR"/>
        </w:rPr>
        <w:t>آنچه در اين مبحث شايستۀ توجه جدى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گزينش استاد مسئله اى مهم و به غايت دشوار است و اهميّت آن، اگر بيش از اصل قضيّۀ استفاده از استاد نباشد، قطعاً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و مشتاقان سيروسلوك بايد توجه جدى داشته باشند كه هركس ادعا كرد استاد است، يا هركه به استادى شهرت يافت، الزاماً شايستگى استادى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استادى كه موجب انحراف عميق و غير قابل جبران در شاگرد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اخلاق، ناگزير بايد سه ويژگى اساسى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و تخصّص كافى در زمينۀ اخلاق و عرفان برخوردار بوده، وجاهت علمى كافى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و خردورزى در شخصيّت وى هويدا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سيروسلوك و به خصوص در تخليه و تهذيب نفس </w:t>
      </w:r>
    </w:p>
    <w:p>
      <w:pPr>
        <w:pStyle w:val="BookText"/>
        <w:rPr/>
      </w:pPr>
      <w:r>
        <w:rPr>
          <w:rFonts w:ascii="IRNazanin" w:hAnsi="IRNazanin" w:eastAsia="IRNazanin"/>
          <w:color w:val="111111"/>
          <w:sz w:val="28"/>
          <w:sz w:val="28"/>
          <w:szCs w:val="28"/>
          <w:rtl w:val="true"/>
          <w:lang w:bidi="fa-IR"/>
        </w:rPr>
        <w:t>مجاهدت كرده و در عرفان عملى به مراتبى دست يافته و منازلى را پشت سر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سه ويژگى در كسى جمع نگردد، لياقت و شايستگى استادى اخلاق را ندارد و پيروى از او صحيح نيست، زيرا احتمال خطر انحراف و گمراهى در اين تعليم و تعلّم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اساتيدى كه ما در طول عمر خود از محضر آنان استفاده نموديم، حقيقتاً اين سه ويژگى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ايشان مثل آقاى بروجردى رحمه الله يا آقاى داماد رحمه الله</w:t>
      </w:r>
      <w:r>
        <w:rPr>
          <w:rStyle w:val="FootnoteAnchor"/>
          <w:rtl w:val="true"/>
        </w:rPr>
        <w:footnoteReference w:id="137"/>
      </w:r>
      <w:r>
        <w:rPr>
          <w:rFonts w:ascii="IRNazanin" w:hAnsi="IRNazanin" w:eastAsia="IRNazanin"/>
          <w:color w:val="111111"/>
          <w:sz w:val="28"/>
          <w:sz w:val="28"/>
          <w:szCs w:val="28"/>
          <w:rtl w:val="true"/>
          <w:lang w:bidi="fa-IR"/>
        </w:rPr>
        <w:t>، بروز و ظهور ظاهرى و زبانى در اين مسائل نداشتند و برخى نيز مانند امام خمينى قدس سره يا علامۀ طباطبايى رحمه الله، در حدّ ضرورت، اسرار عرفانى را بروز مى دادند؛ امّا وجه مشترك همۀ ايشان اين بود كه از نظر علمى و عملى و نيز از حيث عقلانيّت و تدبير، سرآمد روزگار خود بودند و مهم تر آنكه، اسوۀ تقوا و تهذيب نفس به شمار مى رفتند و در يك كلام، راه را پيموده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عليهم، رحمة واسعه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نمى كنم علامۀ طباطبايى رحمه الله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كشف، حوريه اى را ديدم كه جام شرابى از فردوس در دست داشت، من به او توجّهى نكردم، پس از سمت راست آمد، باز روى خود را از او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آمد، به او توجّهى نكردم و اونااميد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هنگام نقل اين روايت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ماجرا را به خاطر مى آورم، براى آن حوريه ناراحت مى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خود در ترقى و عروج، زير نظر عارف كاملى همچون آقاى قاضى رحمه الله پرورش يافته بود و همۀ مقامات عرفانى خود را از ناحيۀ استاد خويش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بگويم كه علامه رحمه الله انصافاً به مقام تذكر رسيده بود، از اين جهت پيوسته همگان را به توجه و تذكّر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آخرين لحظات حيات نيز چشمان خويش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 توجّه؛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اوّل كسالتى كه به رحلت ايشان منتهى شد، به اتفاق جمعى از فضلا به عيادت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سفارشى كنيد تا رفع مزاحمت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عنوان آخرين توصيه، به همۀ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استاد خصوصى ممنوع</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اساسى و مهمّ ديگر اين مبحث، كه اهميّت آن از مطالب قبلى بيشتر است، اينكه، در منازل هفت گانۀ عرفان و سيروسلوك، استاد خصوصى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جوان ها از من دربارۀ استاد خصوصى سؤال مى كنند يا حتى تقاضا دارند استاد خصوصى آنها باشم؛ ولى بايد بدانند كه تصوّر آنان از اين مبحث، تصوّر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خصوصى مربوط به بزرگانى است كه مقدّمات را در منازل هفت گانه پشت سر گذاشته، به خوبى خودسازى كرده و به مقاماتى دست يافته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صحيح براى اين موضوع، استاد بزرگوار ما امام خمينى رحمه الله است كه بعد از مجتهد شدن و استادى در فقه و اصول و ساير علوم دينى و پس از فراگيرى علمى و نظرى عرفان و فلسفه، عمرى خودسازى كرده و راه را پيموده بود و آنگاه كه خود يك معلّم مبرّز اخلاق محسوب مى شد، گمشدۀ خود را در شخصيّت استادش مرحوم آقاى شاه آبادى</w:t>
      </w:r>
      <w:r>
        <w:rPr>
          <w:rStyle w:val="FootnoteAnchor"/>
          <w:rtl w:val="true"/>
        </w:rPr>
        <w:footnoteReference w:id="139"/>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با آقاى شاه آبادى، ديدم گمشدۀ من است و از او تقاضاى درس خصوصى عرفان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تقريباً شش، هفت سال از اين استاد ارزشمند به صورت خصوصى استفاده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استاد بزرگوار ما، علامۀ طباطبائى رحمه الله بعد از آن كه يك مجتهد بود، بعد از آنكه يك فيلسوف عارف بود و پس از خودسازى و رسيدن به رتبه هاى ارزنده در سيروسلوك، از درس خصوصى آقاى قاضى بهره 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استفادۀ خصوصى چند سال بعد از شركت ايشان در جلسات و دروس عمومى آقاى قاضى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گمشدۀ خود را در آقاى قاضى پيدا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جوانان مشتاق عرفان بايد توجه جدى داشته باشند كه استاد خصوصى مربوط به آنها نيست و بايد به دنبال آن نباشند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همه سفارش و تأكيد كه در باب ضرورت بهره مندى از استاد در سيروسلوك شده، چه مى شود؟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استفادۀ علمى و عملى </w:t>
      </w:r>
    </w:p>
    <w:p>
      <w:pPr>
        <w:pStyle w:val="BookText"/>
        <w:rPr/>
      </w:pPr>
      <w:r>
        <w:rPr>
          <w:rFonts w:ascii="Amiri" w:hAnsi="Amiri" w:eastAsia="Amiri" w:cs="Amiri"/>
          <w:color w:val="111111"/>
          <w:sz w:val="28"/>
          <w:sz w:val="28"/>
          <w:szCs w:val="28"/>
          <w:rtl w:val="true"/>
          <w:lang w:bidi="ar-SA"/>
        </w:rPr>
        <w:t>از اساتيد اخلاق و عرفان ضرورى است، امّا به صورت عمومى، نه خصوصى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معرفت بايد از جلسات عمومى درس اخلاق علماى ربانى استفاده كنند، كتاب هاى مفيد اخلاقى بخوانند، صوت سخنرانى از اساتيد مورد تأييد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واسطه، رهنمودهاى كلى را اخذ كنند و ضمن عمل به دستوراتى كه آموخته اند، اگر به سؤال يا شبهه اى برخوردند، از اهل معرفت و كسانى كه راه را پيموده اند، بپرسند تا مسأله براى آنها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عزيز به اين دستور عمل كنند، مى توانند با بهره مندى از اساتيد مهذّب به عنوان يك راهكار مطمئن و مؤثر، در منزل تخليه و منازل بعدى سيروسلوك موفق شوند و به مقامات بلند عرفانى دست يازند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معلّم خصوصى، از منظر قرآن كريم</w:t>
      </w:r>
    </w:p>
    <w:p>
      <w:pPr>
        <w:pStyle w:val="BookText"/>
        <w:rPr/>
      </w:pPr>
      <w:r>
        <w:rPr>
          <w:rFonts w:ascii="IRNazanin" w:hAnsi="IRNazanin" w:eastAsia="IRNazanin"/>
          <w:color w:val="111111"/>
          <w:sz w:val="28"/>
          <w:sz w:val="28"/>
          <w:szCs w:val="28"/>
          <w:rtl w:val="true"/>
          <w:lang w:bidi="fa-IR"/>
        </w:rPr>
        <w:t>قرآن كريم چند معلّم اخلاق خصوصى به اهل معرفت معرفى كرده كه از هر جهت مطمئن و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قرآن كريم، تقوا را استاد اخلاق مى داند و بر ضرورت استفاده از آن پافشارى مى فرمايد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آياتى از قرآن، نماز را معلّم اخلاق انسان برمى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سالك مى تواند از نماز به عنوان معلّم اخلاق استفاده كند و به كمك آن درخت رذالت را از دل بركند و درخت فضيلت به جاى آن غرس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براى سيروسلوك، براى خودسازى و بالأخره براى رستگارى در دنيا و آخرت مى توان از نماز كمك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مداومت بر ذكر نيز معلّم اخلاق سالك است؛ معلّم خصوصى كه همواره همراه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سپس، ذكر را راهكارى براى رفع رذائل برمى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 مَلاٰئِكَتُهُ لِيُخْرِجَكُمْ مِنَ اَلظُّلُمٰاتِ إِلَى اَلنُّورِ</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مصداق ذكر است و مى توان منظور اين آيه را نماز قلمداد كرد؛ </w:t>
      </w:r>
    </w:p>
    <w:p>
      <w:pPr>
        <w:pStyle w:val="BookText"/>
        <w:rPr/>
      </w:pPr>
      <w:r>
        <w:rPr>
          <w:rFonts w:ascii="IRNazanin" w:hAnsi="IRNazanin" w:eastAsia="IRNazanin"/>
          <w:color w:val="111111"/>
          <w:sz w:val="28"/>
          <w:sz w:val="28"/>
          <w:szCs w:val="28"/>
          <w:rtl w:val="true"/>
          <w:lang w:bidi="fa-IR"/>
        </w:rPr>
        <w:t>امّا در هر صورت ارتباط عاطفى با خداوند، از طريق نماز، ذكر و نظاير آن، معلّم اخلاق سالك است، از او مراقبت مى نمايد و در پيشرفت معنوى او تأثير به 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داستانى كه از نحوۀ برخورد آخوند همدانى با آقاى ملكى تبريزى بيان شد، اشاره گرديد كه مرحوم آخوند كتاب مفتاح الفلاح شيخ بهايى رحمه الله را به آميرزا جوادآقا ملكى تبريزى رحمه الله معرفى مى كند؛ يعنى او را به رعايت تقوا، اهميّت به واجبات و مداومت بر مستحبّات و اعمال روزانه دعوت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مفتاح الفلاح در آن زمان، كاربرد كتاب مفاتيح الجنان محدّث قمى رحمه الله</w:t>
      </w:r>
      <w:r>
        <w:rPr>
          <w:rStyle w:val="FootnoteAnchor"/>
          <w:rtl w:val="true"/>
        </w:rPr>
        <w:footnoteReference w:id="145"/>
      </w:r>
      <w:r>
        <w:rPr>
          <w:rFonts w:ascii="IRNazanin" w:hAnsi="IRNazanin" w:eastAsia="IRNazanin"/>
          <w:color w:val="111111"/>
          <w:sz w:val="28"/>
          <w:sz w:val="28"/>
          <w:szCs w:val="28"/>
          <w:rtl w:val="true"/>
          <w:lang w:bidi="fa-IR"/>
        </w:rPr>
        <w:t>در زمان ما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لازم است متوجه باشند كه مداومت بر اذكار و اوراد غير معتبر و نيز دنبال كردن مسائل غير طبيعى و خارق العاده، نظير غيب گويى، غيب بينى و كيميا، در سيروسلوك، خطر انحراف دارد و بايد از اين گونه چيزها دورى كنند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فرصت لازم است به اهل سيروسلوك و به خصوص به جوانان عزيز و به ويژه، به بانوان و دختران جوان هشدار دهم كه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برخى افراد شيّاد و حقه باز به عنوان عرفان و به عنوان سيروسلوك، در كمين انحراف و گمراهى شما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شما را به جلسات خصوصى </w:t>
      </w:r>
    </w:p>
    <w:p>
      <w:pPr>
        <w:pStyle w:val="BookText"/>
        <w:rPr/>
      </w:pPr>
      <w:r>
        <w:rPr>
          <w:rFonts w:ascii="IRNazanin" w:hAnsi="IRNazanin" w:eastAsia="IRNazanin"/>
          <w:color w:val="111111"/>
          <w:sz w:val="28"/>
          <w:sz w:val="28"/>
          <w:szCs w:val="28"/>
          <w:rtl w:val="true"/>
          <w:lang w:bidi="fa-IR"/>
        </w:rPr>
        <w:t>دعوت مى كنند، به شما دستورات خاصّى از اذكار و اوراد غير معتبر مى دهند و به تدريج شما را نه تنها از سيروسلوك، بلكه از دين و انسانيّت خارج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باز مى كنيد و مى بينيد در جلسۀ خصوصى اخلاق، دينِ شما، آبروى شما و عفّت شما را برده اند و راه بازگشتى نداريد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جلسات، براى استاد و شاگرد مضر و خطرناك است و همه بايد اجتناب جدى از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به عنوان مهدويّت و به عنوان تشرّف خدمت حضرت وليّعصر، شما را فريب مى دهند كه در آن خصوص هم بايد هوشيار و بيدار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تشرّف، حقيقت دارد و در همۀ زمان ها بوده و هست، امّا توجه داشته باشيد كه ادّعاى تشرّف در زمان حاضر، صددرصد دروغ است و بايد تكذيب شود</w:t>
      </w:r>
      <w:r>
        <w:rPr>
          <w:rFonts w:eastAsia="IRNazanin" w:cs="IRNazanin"/>
          <w:color w:val="111111"/>
          <w:sz w:val="28"/>
          <w:szCs w:val="28"/>
          <w:rtl w:val="true"/>
          <w:lang w:bidi="fa-IR"/>
        </w:rPr>
        <w:t xml:space="preserve">. </w:t>
      </w:r>
      <w:bookmarkStart w:id="118" w:name="pg16631_216389"/>
    </w:p>
    <w:p>
      <w:pPr>
        <w:pStyle w:val="Heading4"/>
        <w:numPr>
          <w:ilvl w:val="3"/>
          <w:numId w:val="1"/>
        </w:numPr>
        <w:rPr/>
      </w:pPr>
      <w:bookmarkStart w:id="119" w:name="__RefHeading___Toc11643393_1280447820"/>
      <w:bookmarkStart w:id="120" w:name="_Toc38"/>
      <w:bookmarkEnd w:id="118"/>
      <w:bookmarkEnd w:id="119"/>
      <w:r>
        <w:rPr>
          <w:rtl w:val="true"/>
        </w:rPr>
        <w:t>راهكار دهم</w:t>
      </w:r>
      <w:r>
        <w:rPr>
          <w:rtl w:val="true"/>
        </w:rPr>
        <w:t xml:space="preserve">: </w:t>
      </w:r>
      <w:r>
        <w:rPr>
          <w:rtl w:val="true"/>
        </w:rPr>
        <w:t>دعا و توسّل</w:t>
      </w:r>
      <w:bookmarkEnd w:id="120"/>
    </w:p>
    <w:p>
      <w:pPr>
        <w:pStyle w:val="BookText"/>
        <w:rPr/>
      </w:pPr>
      <w:r>
        <w:rPr>
          <w:rFonts w:ascii="Amiri" w:hAnsi="Amiri" w:eastAsia="Amiri" w:cs="Amiri"/>
          <w:color w:val="111111"/>
          <w:sz w:val="28"/>
          <w:sz w:val="28"/>
          <w:szCs w:val="28"/>
          <w:rtl w:val="true"/>
          <w:lang w:bidi="ar-SA"/>
        </w:rPr>
        <w:t>در فصل قبل بيان شد كه بدون فضل و رحمت الهى و بدون خواست خداوند سبحان، خودسازى و تهذيب نفس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اكنون بايد بدانيم كه درخواست از حق تعالى و دعا و تضرّع و زارى در محضر ربوبى، يكى از مهم ترين راهكارها براى تخليه و تزكيۀ نفس به شمار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سالك بايد به اين باور قلبى برسد كه تا دست عنايت خداوند روى سرش نباشد، نمى تواند مهذّب گردد و نمى تواند دل خويش را پاك و پاكيزه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دست سالك را بگيرد تا بتواند آهسته آهسته در راه كمال و تقرّب گام بردارد و راه را بپيمايد، نظير مادرى كه دست فرزندش را مى گيرد و راه رفتن به او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اين موضوع، دعا مى خواهد، راز و نياز مى خواهد، نماز شب و سوزوگداز در نيمه شب مى خواهد و بالأخره محتاج برقرارى ارتباط عاطفى با خداست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در دل شب، بايد برنامۀ دائمى سالك باشد و وقتى حالى پيدا كرد، براى تزكيۀ خود دعا كند و از خداوند تعالى بخواهد دست عنايتش را بر سر او </w:t>
      </w:r>
    </w:p>
    <w:p>
      <w:pPr>
        <w:pStyle w:val="BookText"/>
        <w:rPr/>
      </w:pP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تضرّع به خدا التماس كند تا براى ريشه كن كردن صفات رذيله، به يارى او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سيروسلوك، بدون نماز شب و شب بيدارى و تضرّع در خانۀ خدا، درك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إِلَي اللَّهِ عَزَّ وَ 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انسان بايد در مظانّ استجابت دعا، به جاى دعاهاى دنيوى يا دست كم در كنار آن دعاها، از خدا بخواهد هويّت حيوانىّ او را به هويّتِ انسانى مبدّل سازد، روح تكبّر، منيّت، خودخواهى، دنياگرايى، بخل و شهوت پرستى را از او بگيرد تا آدم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 به حال شده است كسى در نماز شب يا در حرم هاى شريفه، وقتى حال خوبى پيدا مى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را بگير و كمك كن كه از اين به بعد، مانند مار و عقرب، گزنده نباشم و با زبان خود به ديگران نيش نزنم‌؟ مانند پلنگ و گرگ، درّنده نباشم و آبروى مردم را ندرم‌؟ مانند خوك به دنبال شهوت جنسى نباشم‌؟</w:t>
      </w:r>
    </w:p>
    <w:p>
      <w:pPr>
        <w:pStyle w:val="BookText"/>
        <w:rPr/>
      </w:pPr>
      <w:r>
        <w:rPr>
          <w:rFonts w:ascii="IRNazanin" w:hAnsi="IRNazanin" w:eastAsia="IRNazanin"/>
          <w:color w:val="111111"/>
          <w:sz w:val="28"/>
          <w:sz w:val="28"/>
          <w:szCs w:val="28"/>
          <w:rtl w:val="true"/>
          <w:lang w:bidi="fa-IR"/>
        </w:rPr>
        <w:t>ما به اين دنيا آمده ايم كه آدم شويم و اگر براى آدميّت تلاش نكنيم، عمر ما و زندگى ما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يكى از نيايش هاى صحيفۀ سجّاديّه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قرار است عمر من، چراگاه شيطان شود، جان من را بستان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عُمُرِي مَرْتَعاً لِلشَّيطَانِ فَاقْبِضْنِي إِلَيكَ‌</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چگونه وقتى كسى متوجه بيمارى سخت سرطان در خود مى شود، دعا و راز و نياز مى كند و با استيصال و درماندگى و با اخلاص، خدا را مى خواند و از او شفاى خود را مى خواهد؟ سالك بايد با همين حالت براى درمان سرطان روحش دعا كند، نگران وجود خوى هاى ناپسند در عمق جانش باشد و شفاى آن را از خدا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همۀ ما بايد اين گونه باشد و جداَ تهذيب نفس را از خدا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درخواستى از خداوند نداشته باشيم و اگر عمر ما صرف آدم شدن و رسيدن به مقام آدميّت نشود، زندگى چه ارزشى دارد؟ يك عمر خوردن و خوابيدن و تأمين معاش و ارضاى غرائز و تمايلات حيوانى، چه مقصود و مطلوبى را دنبال مى كند؟ آيا براى همين نوع زندگى خلق شده ايم يا خلقت ما هدف بزرگ ترى داشته است‌؟</w:t>
      </w:r>
    </w:p>
    <w:p>
      <w:pPr>
        <w:pStyle w:val="BookText"/>
        <w:rPr/>
      </w:pPr>
      <w:r>
        <w:rPr>
          <w:rFonts w:ascii="Amiri" w:hAnsi="Amiri" w:eastAsia="Amiri" w:cs="Amiri"/>
          <w:color w:val="111111"/>
          <w:sz w:val="28"/>
          <w:sz w:val="28"/>
          <w:szCs w:val="28"/>
          <w:rtl w:val="true"/>
          <w:lang w:bidi="ar-SA"/>
        </w:rPr>
        <w:t xml:space="preserve">خور و خواب و خشم و شهوت شغب است و جهل و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خبر ندارد ز جهان آدميّت</w:t>
      </w:r>
    </w:p>
    <w:p>
      <w:pPr>
        <w:pStyle w:val="BookText"/>
        <w:rPr/>
      </w:pPr>
      <w:r>
        <w:rPr>
          <w:rFonts w:ascii="IRNazanin" w:hAnsi="IRNazanin" w:eastAsia="IRNazanin"/>
          <w:color w:val="111111"/>
          <w:sz w:val="28"/>
          <w:sz w:val="28"/>
          <w:szCs w:val="28"/>
          <w:rtl w:val="true"/>
          <w:lang w:bidi="fa-IR"/>
        </w:rPr>
        <w:t xml:space="preserve">اگر اين درنده خويى ز طبيعتت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زنده باشى به روان آدميت</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مكان آدميت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طيران مرغ ديدى تو ز پاى 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آى تا ببينى طيران آدميت </w:t>
      </w:r>
    </w:p>
    <w:p>
      <w:pPr>
        <w:pStyle w:val="BookText"/>
        <w:rPr/>
      </w:pPr>
      <w:r>
        <w:rPr>
          <w:rFonts w:ascii="IRNazanin" w:hAnsi="IRNazanin" w:eastAsia="IRNazanin"/>
          <w:color w:val="111111"/>
          <w:sz w:val="28"/>
          <w:sz w:val="28"/>
          <w:szCs w:val="28"/>
          <w:rtl w:val="true"/>
          <w:lang w:bidi="fa-IR"/>
        </w:rPr>
        <w:t>اگر كسى وقعاً چنين دعايى داشته باشد و حقيقتاً بخواهد آدم شود، خداوند متعال دعاى او را مستجاب خواهد كرد؛ چراكه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آيۀ ديگر، با چندين تأكيد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خلوص قلب مرا بخوانيد و از من بخواهيد، اجابت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بسيارى از بندگان براى آدميّت خود و براى تخليۀ نفس از صفات رذيله دعا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درخواستى ندارند، انتظار استجابت بى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حجاب خودى حافظ، از ميان برخيز</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با خدا ارتباط دارد و بر سلوك خود استقامت مى ورزد، مى تواند با ملائكه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ملائكه بر انبياء عليهم السلام نازل مى شوند، بر او نازل مى شوند؛ اگر غم و غصه داشته باشد، برطرف مى كنند و به وى وعدۀ بهشت مى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سپس قرآن كريم از قول فرشتگان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و آخرت دوست شما هستيم و شما را يارى مى كنيم، فقط كافى است شما بخواهيد و درخواست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نكتۀ قابل توجه ديگر در اين مبحث، اين است كه استجابت دعا، توسّل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كريم به اين حقيقت،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رواياتى كه ذيل اين آيات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به سوى خداوند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اهل بيت عليهم السلام مى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الوَسيلَة إلي لله</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الْحُسْني</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پس سالك بايد اهل بيت عليهم السلام كه مقرّبين درگاه الهى و نزديك ترينِ بندگان به او هستند را واسطه قرار دهد و با توسّل به ايشان و نيز با انس و ارتباط با ايشان، براى پاك سازى نفس از صفات رذيله، دعا و تلاش نمايد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علامه طباطبائى رحمه الله از يكى از رفقايش نقل مى كرد كه با جوانى، هم سفر كربلا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خاك كربلا شديم، بغض راه گلوى آن جوان را گرفت و بعد بلند بلند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اوّل نمى توانست حرف بزند، بعد از كمى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 گفتم وارد كربلا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امام حسين عليه السلام به ما خوشامد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از كجا آورده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گناهكارى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كه از جلسۀ گناه بيرون آمدم، ناگهان خجالت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دستم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يك عمر گناه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ام را در گناه تباه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با خدا صحبت كردم و حالت دل شكستگى و شرمندگى براى من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 يك آقاى مهمى برخورد كردم و آن آقا دستورالعملى براى رعايت تقوا به من داد و من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ماه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توسّل است، به كربلا برو تا امام حسين عليه السلام دستت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كربلا مشرّف شدم و هنوز وارد نشده، آن حضرت خوشامد گفتند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6631_216396"/>
      <w:bookmarkStart w:id="122" w:name="pg16631_216396"/>
      <w:bookmarkEnd w:id="122"/>
    </w:p>
    <w:p>
      <w:pPr>
        <w:pStyle w:val="Heading2"/>
        <w:numPr>
          <w:ilvl w:val="1"/>
          <w:numId w:val="1"/>
        </w:numPr>
        <w:rPr/>
      </w:pPr>
      <w:bookmarkStart w:id="123" w:name="pg16631_216396"/>
      <w:bookmarkStart w:id="124" w:name="__RefHeading___Toc11643395_1280447820"/>
      <w:bookmarkStart w:id="125" w:name="_Toc39"/>
      <w:bookmarkEnd w:id="123"/>
      <w:bookmarkEnd w:id="124"/>
      <w:r>
        <w:rPr>
          <w:rtl w:val="true"/>
        </w:rPr>
        <w:t>فصل چهارم</w:t>
      </w:r>
      <w:r>
        <w:rPr>
          <w:rtl w:val="true"/>
        </w:rPr>
        <w:t xml:space="preserve">: </w:t>
      </w:r>
      <w:r>
        <w:rPr>
          <w:rtl w:val="true"/>
        </w:rPr>
        <w:t>اهمّ رذائل اخلاقى، ريشه ها، پيامدها و راهكارهاى درمان</w:t>
      </w:r>
      <w:bookmarkEnd w:id="12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1643397_1280447820"/>
      <w:bookmarkStart w:id="127" w:name="_Toc40"/>
      <w:bookmarkEnd w:id="126"/>
      <w:r>
        <w:rPr>
          <w:rtl w:val="true"/>
        </w:rPr>
        <w:t>اشاره</w:t>
      </w:r>
      <w:bookmarkEnd w:id="1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عمق جان انسان و به عبارت ديگر، نفس او، آكنده از صفات فضيلت و صفات رذيلت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هاى قبل اين كتاب، خطرها و خسارت هاى رسوخ رذيلت ها و صفت هاى ناپسند در دل و جان آدمى بيان گرديد و با برخى از راهكارهاى كلّىِ مبارزه با صفات رذيله آشنا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آن است كه به صورت مصداقى و عينى، اهمّ رذائل اخلاقى را بشناسيم و به صورت خاص، به راهكار درمان آن ها پى ببريم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پيش رو، چهل صفت رذيله، به صورت خلاصه و فشرده تبيين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فصل ريشه ها و عوامل رسوخ رذائل اخلاقى در دل و نيز پيامدها و تبعات ناگوار نهادينه شدن آن رذيلت هاى نكوهيده در عمق ذات انسان، آشكار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شايان توجّه اينكه، مباحث اين فصل، متمركز بر مهم ترين رذائل اخلاقى است و بحث هاى مربوط به مهم ترين رذائل اخلاقيّات، براى رعايت اختصار، در اينجا نيامده، ولى در بعضى ديگر از كتاب هاى اخلاقى در اين باره بحث كرده ايم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منظور از رذائل اخلاقى، صفات ناپسند، و مقصود از رذائل اخلاقيّات، اعمال ناشايست است كه از آن صفات ناپسند، نشأت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رذائل اخلاقى، معدن و سرچشمۀ اخلاقيّات، يعنى رفتارهاى اخلاقى ما اعمّ از كردارها و گفتارها،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رساتر، اعمال انسان، از صفات او نشأت مى گيرد؛ 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از كوزه همان برون تراود كه در اوست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بحث پيرامون اخلاق، گفتگو از صفات نهفته در نفس انسان و بحث راجع به اخلاقيّات، گفتگو پيرامون افعال، كردار و گفتار صادره از آن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حسادت، يك صفت رذيله و در شمار رذائل اخلاقى است، ولى غيبت كه از حسادت سرچشمه مى گيرد، يك رذيلت عملى و جزو رذائل اخلاقيّات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ساده تر، وقتى صفت رذيله، به فعليّت درآيد و در ميدان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كردار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ارتكاب گناهى شود، آن گناه، يكى از رذائل اخلاقيّات محسوب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شايان توجّه ديگر، اين است كه رذائل اخلاقى، هرچند از درجات و مراتب غير يكسانى برخوردارند، امّا بايد دقت شود كه از نظر ما، تمامى آن مراتبِ شوم،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آنكه، بر اساس ديدگاه بسيارى از دانشمندان علم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ريشه در آموزه هاى يونانى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از قواى چهارگانۀ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 يك از اين قوا، در فعليّت خود در مركز يا نقطۀ تعادل قرار گيرد، فضيلت است و چنانچه در دو جانب افراط يا تفريط كه همان تندروى يا كندروى است، واقع گردد، رذيلت اخلاقى به شمار مى آيد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مثلاً حدّ وسط و ميانى قوّۀ غضب، شجاعت است كه يك فضيلت اخلاقى محسوب مى گردد، حدّ افراطى آن، بى باكى و حدّ تفريطى آن، ترس است كه هر دو را در شمار رذائل اخلاقى ذكر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باور بسيارى از علماى دانش اخلاق، همۀ فضائل اخلاقى، برخاسته از اين چهار قوّۀ نفسانى هستند؛ چنان كه همۀ رذائل، از قواى هشت گانۀ دو سوى افراط و تفريط اين چهار قوّه نشأت مى گيرند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تقسيم بندى از نظر ما، قابل قبول نيست؛ چنان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سخن گفته ايم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اينجا به طور خلاصه، اشاره مى كنيم كه فضائل اخلاقى، از ابتدايى ترين مراحل و مراتب آن تا بالاترين درجات و رتبه ها، سراسر، فضيلت هستند و هيچ نقطه اى از آن، رذيلت به شمار نمى آيد؛ امّا اگر قواى درونى انسان، كه محور فضائل است، در غير از آنچه حكمت آفرينش بر آن استوار است، به كار گرفته شود، رذيلت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اخلاقى نيز مراتبى دارند و نقاط و درجات ضعيف آن تا نقاط و مراتب افراطى، همه رذيلتند و هرچه بر شدّت آن افزوده شود، شومى و قبح آن افزون مى گردد و تمامى آن مراتبِ شوم، مذموم و فسادآور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رذائل اخلاقى، هيچ حسنى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حتى اگر رذائلى همچون غضب، كبر و بخل، براى يك هدف خير و متعالى به كار گرفته شود، باز هم رذيلت و شوم است و از قبح آن كاسته نمى شود</w:t>
      </w:r>
      <w:r>
        <w:rPr>
          <w:rFonts w:eastAsia="IRNazanin" w:cs="IRNazanin"/>
          <w:color w:val="111111"/>
          <w:sz w:val="28"/>
          <w:szCs w:val="28"/>
          <w:rtl w:val="true"/>
          <w:lang w:bidi="fa-IR"/>
        </w:rPr>
        <w:t xml:space="preserve">. </w:t>
      </w:r>
      <w:bookmarkStart w:id="128" w:name="pg16631_216402"/>
    </w:p>
    <w:p>
      <w:pPr>
        <w:pStyle w:val="Heading3"/>
        <w:numPr>
          <w:ilvl w:val="2"/>
          <w:numId w:val="1"/>
        </w:numPr>
        <w:rPr/>
      </w:pPr>
      <w:bookmarkStart w:id="129" w:name="__RefHeading___Toc11643399_1280447820"/>
      <w:bookmarkStart w:id="130" w:name="_Toc41"/>
      <w:bookmarkEnd w:id="128"/>
      <w:bookmarkEnd w:id="129"/>
      <w:r>
        <w:rPr>
          <w:rtl w:val="true"/>
        </w:rPr>
        <w:t>رذيلت اوّل</w:t>
      </w:r>
      <w:r>
        <w:rPr>
          <w:rtl w:val="true"/>
        </w:rPr>
        <w:t xml:space="preserve">: </w:t>
      </w:r>
      <w:r>
        <w:rPr>
          <w:rtl w:val="true"/>
        </w:rPr>
        <w:t>بى ثباتى</w:t>
      </w:r>
      <w:bookmarkEnd w:id="130"/>
    </w:p>
    <w:p>
      <w:pPr>
        <w:pStyle w:val="BookText"/>
        <w:rPr/>
      </w:pPr>
      <w:r>
        <w:rPr>
          <w:rFonts w:ascii="IRNazanin" w:hAnsi="IRNazanin" w:eastAsia="IRNazanin"/>
          <w:color w:val="111111"/>
          <w:sz w:val="28"/>
          <w:sz w:val="28"/>
          <w:szCs w:val="28"/>
          <w:rtl w:val="true"/>
          <w:lang w:bidi="fa-IR"/>
        </w:rPr>
        <w:t>يكى از صفات رذيله، بى ثباتى يا ريبه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اثر اين صفت رذيله، اطمينان و ثبات خود را از كف مى دهد و به واسطۀ عواملى مانند وسوسه، شك، گمان نامعتبر، حسرت يا تخيل، متزلزل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فِي قُلُوبِهِمْ مَرَضٌ فَزٰادَتْهُمْ رِجْساً إِلَى رِجْسِهِمْ‌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باقر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دلشان مريض است، پليدى بر پليدى آن ها افزوده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شكّى بر شكّ آن ها افزوده مى 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نفسى كه متزلزل، بى ثبات و شكّاك است، به ناآرامى، اندوه، غم و ترس دچار مى گردد؛ پيوسته دست خوش توهّم ها و خيال پردازى هاست و هيچ آرام و قرارى نخواهد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صفت ناپسند، موجب مى شود كه انسان، پيوسته در حال ترديد باشد و مرتب رأى و انديشۀ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ها و توهّم هاى بى پايه، او را به خود مشغول ساخته، حتى در اعتقادات نيز وى را به ورطۀ شكّ و ترديد فرو مى برد كه از نظر قرآن كريم، مايۀ زيان كارى در دنيا و آخرت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نهايت تأسف بايد گفت كه بسيارى از مردم، در اثر اين رذيلت، سرگشته و حيرانند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مُذَبْذَبِينَ بَيْنَ ذٰلِكَ لاٰ إِلىٰ هٰؤُلاٰءِ وَ لاٰ إِلىٰ هٰؤُلاٰءِ‌</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علت تذبذب و دودلى آن ها اين است كه نه از دانش كافى برخوردارند و نه در پى تحصيل دانشند، نه آگاهند و نه به دنبال آگاهى مى روند، بلكه دنباله رو جامعه اند و هرچه ديگران در برابر آن ها ترسيم كنند، خواهند پذيرفت، خواه حق باشد يا باطل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بى ثباتى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دائمى؛ كه توان تصميم گيرى در امور و قدرت انتخاب را از انسان مى گيرد؛ توهّم ها و تخيّل هاى بى اعتبار؛ كه گاهى به نخوت و تفرعن و حتى ادعاى خدايى يا دست كم تكبّر بر خدا و بندگانش و گاهى نيز به ادعاى كشف و شهود، بدعت گذارى و دين سازى منجر مى شود؛ حسرت و اندوه؛ كه پديد آورندۀ كسالت، سستى، ضعف اعصاب و اين قبيل ناراحتى هاى روحى است؛ وسوسه؛ كه به وسيلۀ نفس يا شياطين جنّى و انسى به قلب انسان وارد مى شود و موجب گمراهى اوست؛ و بالأخره جهل و اقسام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داروى اين بيمارى قلب، همچون ساير صفات ناپسند، مخالفت با وسوسه، شك، حسرت، تخيل، توهّم و تمايلات آن هاست، كه در حقيقت مخالفت و مبارزۀ منفى با نفس امّاره و شياطين جنّى و انسى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مداوم و عاطفى با خداوند و ارزش هاى معنوى و نيز مداومت بر ذكر، نظير ذكر يونسيه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165"/>
      </w:r>
      <w:r>
        <w:rPr>
          <w:rFonts w:ascii="IRNazanin" w:hAnsi="IRNazanin" w:eastAsia="IRNazanin"/>
          <w:color w:val="111111"/>
          <w:sz w:val="28"/>
          <w:sz w:val="28"/>
          <w:szCs w:val="28"/>
          <w:rtl w:val="true"/>
          <w:lang w:bidi="fa-IR"/>
        </w:rPr>
        <w:t>در اين زمينه تأثير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ياد خدا را راهى براى رسيدن به اطمينان قلب و رهايى از تزلزل و بى ثباتى بر مى شمرد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66"/>
      </w:r>
      <w:bookmarkStart w:id="131" w:name="pg16631_216405"/>
    </w:p>
    <w:p>
      <w:pPr>
        <w:pStyle w:val="Heading3"/>
        <w:numPr>
          <w:ilvl w:val="2"/>
          <w:numId w:val="1"/>
        </w:numPr>
        <w:rPr/>
      </w:pPr>
      <w:bookmarkStart w:id="132" w:name="__RefHeading___Toc11643401_1280447820"/>
      <w:bookmarkStart w:id="133" w:name="_Toc42"/>
      <w:bookmarkEnd w:id="131"/>
      <w:bookmarkEnd w:id="132"/>
      <w:r>
        <w:rPr>
          <w:rtl w:val="true"/>
        </w:rPr>
        <w:t>رذيلت دوم</w:t>
      </w:r>
      <w:r>
        <w:rPr>
          <w:rtl w:val="true"/>
        </w:rPr>
        <w:t xml:space="preserve">: </w:t>
      </w:r>
      <w:r>
        <w:rPr>
          <w:rtl w:val="true"/>
        </w:rPr>
        <w:t>شرك</w:t>
      </w:r>
      <w:bookmarkEnd w:id="133"/>
    </w:p>
    <w:p>
      <w:pPr>
        <w:pStyle w:val="BookText"/>
        <w:rPr/>
      </w:pPr>
      <w:r>
        <w:rPr>
          <w:rFonts w:ascii="IRNazanin" w:hAnsi="IRNazanin" w:eastAsia="IRNazanin"/>
          <w:color w:val="111111"/>
          <w:sz w:val="28"/>
          <w:sz w:val="28"/>
          <w:szCs w:val="28"/>
          <w:rtl w:val="true"/>
          <w:lang w:bidi="fa-IR"/>
        </w:rPr>
        <w:t>اين صفت ناپسند، از زشت ترين رذائل و بلكه بدترينِ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كفر نيز به زشتى و پستى آن نيست، زيرا كافر، تنها بر خويشتن ستم مى كند، ولى مشرك از اين جهت كه اشيايى نظير سنگ و درخت يا انسانى ضعيف يا حتى حيوانى را در كنار خداوند به پرستش برمى گزيند، هم به خود و هم به خداى تعالى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جهت نيست كه شرك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اين رذيلت شوم، زمينۀ آمرزش بندگان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مشرك، قابليت بهره مندى از عفو خداوند را از دست مى دهد و خدا او را نمى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شد كه مشركين گاهى سنگ و چوب و ساير اشياء را شريك خداوند قرار مى دهند، امّا بايد دانست كه قرآن كريم، دو گروه ديگر را نيز مشرك مى داند؛ يك گروه، آنان كه از هواى نفس و گروه </w:t>
      </w:r>
    </w:p>
    <w:p>
      <w:pPr>
        <w:pStyle w:val="BookText"/>
        <w:rPr/>
      </w:pPr>
      <w:r>
        <w:rPr>
          <w:rFonts w:ascii="IRNazanin" w:hAnsi="IRNazanin" w:eastAsia="IRNazanin"/>
          <w:color w:val="111111"/>
          <w:sz w:val="28"/>
          <w:sz w:val="28"/>
          <w:szCs w:val="28"/>
          <w:rtl w:val="true"/>
          <w:lang w:bidi="fa-IR"/>
        </w:rPr>
        <w:t>ديگر، كسانى كه از شيطان پيروى مى كنند و پيروى آن ها، از پرستش مشركانه كمتر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واقع كسى كه از هواى نفس تبعيت مى كند يا كسى كه شيطان را پيشوا و فرمان رواى خود قرار داده است، با كسى كه شيطان و هواى نفس را براى پرستش به خدايى برگزيده، تفاوت ندارند و جملۀ آنان مشرك 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رفع اين صفت رذيله، پشيمانى قلبى و بازگشت از شرك به يكتاپرستى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بيان شد كه خداوند متعال مشرك را نمى آمرزد، امّا اگر مشرك جدّاً و حقيقتاً توبه كند و به سوى خداوند تبارك و تعالى و به سوى توحيد بازگردد، پروردگار رحمان و رحيم او را مى پذيرد و پروندۀ شرك آلود وى را نابود خواهد ساخت</w:t>
      </w:r>
      <w:r>
        <w:rPr>
          <w:rFonts w:eastAsia="IRNazanin" w:cs="IRNazanin"/>
          <w:color w:val="111111"/>
          <w:sz w:val="28"/>
          <w:szCs w:val="28"/>
          <w:rtl w:val="true"/>
          <w:lang w:bidi="fa-IR"/>
        </w:rPr>
        <w:t xml:space="preserve">. </w:t>
      </w:r>
      <w:bookmarkStart w:id="134" w:name="pg16631_216407"/>
    </w:p>
    <w:p>
      <w:pPr>
        <w:pStyle w:val="Heading3"/>
        <w:numPr>
          <w:ilvl w:val="2"/>
          <w:numId w:val="1"/>
        </w:numPr>
        <w:rPr/>
      </w:pPr>
      <w:bookmarkStart w:id="135" w:name="__RefHeading___Toc11643403_1280447820"/>
      <w:bookmarkStart w:id="136" w:name="_Toc43"/>
      <w:bookmarkEnd w:id="134"/>
      <w:bookmarkEnd w:id="135"/>
      <w:r>
        <w:rPr>
          <w:rtl w:val="true"/>
        </w:rPr>
        <w:t>رذيلت سوّم</w:t>
      </w:r>
      <w:r>
        <w:rPr>
          <w:rtl w:val="true"/>
        </w:rPr>
        <w:t xml:space="preserve">: </w:t>
      </w:r>
      <w:r>
        <w:rPr>
          <w:rtl w:val="true"/>
        </w:rPr>
        <w:t>غفلت</w:t>
      </w:r>
      <w:bookmarkEnd w:id="136"/>
    </w:p>
    <w:p>
      <w:pPr>
        <w:pStyle w:val="BookText"/>
        <w:rPr/>
      </w:pPr>
      <w:r>
        <w:rPr>
          <w:rFonts w:ascii="IRNazanin" w:hAnsi="IRNazanin" w:eastAsia="IRNazanin"/>
          <w:color w:val="111111"/>
          <w:sz w:val="28"/>
          <w:sz w:val="28"/>
          <w:szCs w:val="28"/>
          <w:rtl w:val="true"/>
          <w:lang w:bidi="fa-IR"/>
        </w:rPr>
        <w:t>يكى از رذائل و صفات ناپسند اخلاقى،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رذيله، بينايى و شنوايى و فهم قلب از انسان گرفته مى شود و به حيوانى مبدّل مى گردد كه بيش از يك ظاهر انسانى ندارد؛ حتى به قول قرآن كريم، پست تر و گمراه تر از حيوان ها شده، سرانجام او جهنّم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برخى از اقسام غفلت عبارتند از</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از اينكه مراقبان و نگاهبانانى، در خلوت و جلوت، انسان را زير نظر دارند؛ غفلت از خشم و سخط خداى تعالى؛ غفلت از خويشتن و كمالاتى كه ممكن است انسان به آن دست يابد؛ غفلت از عمر كه سرمايه و ذخيره و مايۀ شرافت آدمى است؛ غفلت از مرگ، قبر و قيامت و فراموشى بهشت و جهنّم؛ غفلت از پستى و فريبندگى دنيا؛ غفلت از شيطان، به عنوان دشمن آشكار انسان؛ غفلت از نعمت هاى آشكار و نهان الهى؛ غفلت از وظيفۀ شكر و فراموشى شكرگزارى خداوند و بالأخره غفلت از خود خداوند تعالى و عبادت او، غفلت از رسول الله صلى الله عليه وآله وسلم و خاندان مطهّر ايشان عليهم السلام و پيروى </w:t>
      </w:r>
    </w:p>
    <w:p>
      <w:pPr>
        <w:pStyle w:val="BookText"/>
        <w:rPr/>
      </w:pPr>
      <w:r>
        <w:rPr>
          <w:rFonts w:ascii="Amiri" w:hAnsi="Amiri" w:eastAsia="Amiri" w:cs="Amiri"/>
          <w:color w:val="111111"/>
          <w:sz w:val="28"/>
          <w:sz w:val="28"/>
          <w:szCs w:val="28"/>
          <w:rtl w:val="true"/>
          <w:lang w:bidi="ar-SA"/>
        </w:rPr>
        <w:t>از آنان و غفلت از قرآن كريم و تدبّر در آيات آن و كوتاهى در عمل به دستورات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حالت براى كسى ملكه گردد، چون قلبش، از خداوند تهى و از ياد او غافل است، شياطين در آن داخل خواهند شد؛ شياطينى كه هريك بُتى هستند و قلب را به بتخانه مبدّل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به جاى پرستش خداوند تعالى، بت هاى تجمّع يافته در دلش را مى پرستد و به يك مشرك واقعى تبديل مى گردد و جايگاه پست و خطرناكى براى او پديد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 اين صفت ناپسند در دل انسان، مفاسد و عواقب زيان بارى دارد كه موجب خسران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توجّه به غير خداوند متعال و ارزش هاى معنوى، هيچ ثمره اى جز گمراهى و تباهى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اعمال نيكوى انسان، در حالى كه قلبش غافل از خداست،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هجوم غم، غصه، نگرانى و اندوه در دل آدمى ناشى از رسوخ اين ملكه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هاى زندگى و ابتلا به عقده هاى روحى و ديگر بيمارى هاى روانى هم از همين ناحيه نشأت مى گيرد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نجات از رذيلۀ غفلت، روى آوردن به تفكّر و استقرار فكرهاى نيكو در ذهن و توجه ويژه به مفاسد و پيامدهاى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توجه كه استاد بزرگوار ما علامه طباطبايى رحمه الله، در واپسين لحظات حيات و به عنوان آخرين كلمات،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توجه،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از جهان فروبستند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بايد براى دورى از غفلت، ياد خدا را در دلش زنده نگاه دارد و براى اين منظور لازم است از هرچه كه او را از خدا و ياد خدا دور مى سازد، فاصله بگيرد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توبه و انابه نيز، قلب انسان را شستشو مى دهد و مانع مؤثرى براى غفلت قلب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 با قرآن و عترت، اهميت به نماز و مداومت بر ذكر، نظير ذكر يونسيه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Style w:val="FootnoteAnchor"/>
          <w:rtl w:val="true"/>
        </w:rPr>
        <w:footnoteReference w:id="172"/>
      </w:r>
      <w:r>
        <w:rPr>
          <w:rFonts w:ascii="Amiri" w:hAnsi="Amiri" w:eastAsia="Amiri" w:cs="Amiri"/>
          <w:color w:val="111111"/>
          <w:sz w:val="28"/>
          <w:sz w:val="28"/>
          <w:szCs w:val="28"/>
          <w:rtl w:val="true"/>
          <w:lang w:bidi="ar-SA"/>
        </w:rPr>
        <w:t>در اين زمينه تأثير خوبى دارد</w:t>
      </w:r>
      <w:r>
        <w:rPr>
          <w:rFonts w:eastAsia="Amiri" w:cs="Amiri" w:ascii="Amiri" w:hAnsi="Amiri"/>
          <w:color w:val="111111"/>
          <w:sz w:val="28"/>
          <w:szCs w:val="28"/>
          <w:rtl w:val="true"/>
          <w:lang w:bidi="ar-SA"/>
        </w:rPr>
        <w:t xml:space="preserve">. </w:t>
      </w:r>
      <w:bookmarkStart w:id="137" w:name="pg16631_216410"/>
    </w:p>
    <w:p>
      <w:pPr>
        <w:pStyle w:val="Heading3"/>
        <w:numPr>
          <w:ilvl w:val="2"/>
          <w:numId w:val="1"/>
        </w:numPr>
        <w:rPr/>
      </w:pPr>
      <w:bookmarkStart w:id="138" w:name="__RefHeading___Toc11643405_1280447820"/>
      <w:bookmarkStart w:id="139" w:name="_Toc44"/>
      <w:bookmarkEnd w:id="137"/>
      <w:bookmarkEnd w:id="138"/>
      <w:r>
        <w:rPr>
          <w:rtl w:val="true"/>
        </w:rPr>
        <w:t>رذيلت چهارم</w:t>
      </w:r>
      <w:r>
        <w:rPr>
          <w:rtl w:val="true"/>
        </w:rPr>
        <w:t xml:space="preserve">: </w:t>
      </w:r>
      <w:r>
        <w:rPr>
          <w:rtl w:val="true"/>
        </w:rPr>
        <w:t>مكر و فريب و نيرنگ</w:t>
      </w:r>
      <w:bookmarkEnd w:id="139"/>
    </w:p>
    <w:p>
      <w:pPr>
        <w:pStyle w:val="BookText"/>
        <w:rPr/>
      </w:pPr>
      <w:r>
        <w:rPr>
          <w:rFonts w:ascii="IRNazanin" w:hAnsi="IRNazanin" w:eastAsia="IRNazanin"/>
          <w:color w:val="111111"/>
          <w:sz w:val="28"/>
          <w:sz w:val="28"/>
          <w:szCs w:val="28"/>
          <w:rtl w:val="true"/>
          <w:lang w:bidi="fa-IR"/>
        </w:rPr>
        <w:t>مكر و فريب و نيرنگ، صفتى است كه در اثر آن، انسان، مخفيانه، ديگرى را از كارى كه وى در صدد انجام آن است، بازدارد، بى آنكه او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بازداشتن، از كارهاى شر صورت گيرد، مكرى پسنديده و نيكوست و چنانچه در مورد كارهاى خير باشد، مكر سوء و ناپسند به شمار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بحث كنونى، پيرامون مكر ناپسند است كه بنابر تصريح قرآن كريم، كيفرى دردناك در پى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إِلاّٰ أَنْفُسَهُمْ وَ مٰا يَشْعُرُونَ‌، فِي قُلُوبِهِمْ مَرَضٌ فَزٰادَهُمُ اَللّٰهُ مَرَضاً وَ لَهُمْ عَذٰابٌ أَلِيمٌ بِمٰا كٰانُوا يَكْذِبُونَ‌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بايد توجه داشت كه مكر و فريب كارى، نوعى نفاق و دورويى است؛ از اين رو، گناهش بزرگ تر و كيفرش شديدتر از سوء قصد آشكار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قوم يهود را به سبب حيله گرى آنان مسخ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حرام شدن صيد ماهى در روز شنبه، چندين حوض چه ايجاد كردند و ماهى ها را در روز شنبه به سوى آن سوق مى دادند و روز يكشنبه به صيد ماهى هاى درون حوضچه ها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همچنين، قرآن كريم، مردى را كه پس از طلاق، از روى مكر و فريب و براى آزار رساندن به زن، به وى رجوع مى كند، بسيار نكوهش كرده، تا بدان پايه كه او را در شمار استهزاء كنندگان آيات الهى محسوب داشته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آيٰاتِ اَللّٰهِ هُزُواً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پس اگر در آيات و روايات، در نكوهش مكر و فريب، هيچ سخنى جز اين فرمودۀ خداى تعالى نبود كه آيات خدا را به مسخره و ريشخند نگيريد، بس بود كه بفهميم مكر و فريب و نيرنگ از پليدترين كارهاى زشت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رفع اين رذيلۀ زشت، عمل بر ضدّ آن و تلاش براى انجام كارها از روى صداقت و با شفافيّت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تحقّق برنامه ها و اهداف، وظيفۀ خود را از راه صحيح و شرعى ايفا كند و نتيجه را به خداوند سبحان واگذار نمايد، به نتيجۀ مطلوب خواهد رسيد؛ امّا چنانچه كسى نتيجۀ مطلوب را از راه هاى خطا و غير شرعى دنبال كند، طبق تعاليم دينى، در نهايت به ضدّ مطلوب خود خواهد رسيد</w:t>
      </w:r>
      <w:r>
        <w:rPr>
          <w:rFonts w:eastAsia="IRNazanin" w:cs="IRNazanin"/>
          <w:color w:val="111111"/>
          <w:sz w:val="28"/>
          <w:szCs w:val="28"/>
          <w:rtl w:val="true"/>
          <w:lang w:bidi="fa-IR"/>
        </w:rPr>
        <w:t xml:space="preserve">. </w:t>
      </w:r>
      <w:bookmarkStart w:id="140" w:name="pg16631_216412"/>
    </w:p>
    <w:p>
      <w:pPr>
        <w:pStyle w:val="Heading3"/>
        <w:numPr>
          <w:ilvl w:val="2"/>
          <w:numId w:val="1"/>
        </w:numPr>
        <w:rPr/>
      </w:pPr>
      <w:bookmarkStart w:id="141" w:name="__RefHeading___Toc11643407_1280447820"/>
      <w:bookmarkStart w:id="142" w:name="_Toc45"/>
      <w:bookmarkEnd w:id="140"/>
      <w:bookmarkEnd w:id="141"/>
      <w:r>
        <w:rPr>
          <w:rtl w:val="true"/>
        </w:rPr>
        <w:t>رذيلت پنجم</w:t>
      </w:r>
      <w:r>
        <w:rPr>
          <w:rtl w:val="true"/>
        </w:rPr>
        <w:t xml:space="preserve">: </w:t>
      </w:r>
      <w:r>
        <w:rPr>
          <w:rtl w:val="true"/>
        </w:rPr>
        <w:t>بى تابى</w:t>
      </w:r>
      <w:bookmarkEnd w:id="142"/>
    </w:p>
    <w:p>
      <w:pPr>
        <w:pStyle w:val="BookText"/>
        <w:rPr/>
      </w:pPr>
      <w:r>
        <w:rPr>
          <w:rFonts w:ascii="IRNazanin" w:hAnsi="IRNazanin" w:eastAsia="IRNazanin"/>
          <w:color w:val="111111"/>
          <w:sz w:val="28"/>
          <w:sz w:val="28"/>
          <w:szCs w:val="28"/>
          <w:rtl w:val="true"/>
          <w:lang w:bidi="fa-IR"/>
        </w:rPr>
        <w:t>بى تابى يا بى قرارى دل، ملكۀ ناپسندى است كه اگر در قلب انسان رسوخ كند، چه در مواجهه با نعمت و چه در رويارويى با نقمت، آرام و قرار را از وى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رذيلت در دلش جاى گرفته، در برابر كوچك ترين سختى و مصيبت، توان مقاومت را از دست مى دهد، جزع و فزع مى كند و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برخوردارى از كم ترين نعمت نيز خود را فراموش كرده، صفات ناپسندى چون كبر و خودپسندى بر او چيره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قرآن كريم، انسان ذاتاً سبك سر و بى تاب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امّا بايد با مبارزه و مجاهدت، مانع رسوخ اين صفت رذيله در دل شود و سعى كند كه نفس خود را از اين رذيلۀ خطرناك، تهى ساخته يا دست كم آن را سركوب نمايد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مبارزه با اين رذيله، همان راهكار كلى جهاد با رذائل، يعنى مبارزۀ منفى و مخالفت عملى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پيروزى در اين ميدان، برقرارى ارتباط عاطفى با خداوند، به خصوص با مداومت بر نماز و نيز دعا و توسل، همراه با اجتناب از گناه، تأثير به سزا دارد</w:t>
      </w:r>
      <w:r>
        <w:rPr>
          <w:rFonts w:eastAsia="IRNazanin" w:cs="IRNazanin"/>
          <w:color w:val="111111"/>
          <w:sz w:val="28"/>
          <w:szCs w:val="28"/>
          <w:rtl w:val="true"/>
          <w:lang w:bidi="fa-IR"/>
        </w:rPr>
        <w:t xml:space="preserve">. </w:t>
      </w:r>
      <w:bookmarkStart w:id="143" w:name="pg16631_216413"/>
    </w:p>
    <w:p>
      <w:pPr>
        <w:pStyle w:val="Heading3"/>
        <w:numPr>
          <w:ilvl w:val="2"/>
          <w:numId w:val="1"/>
        </w:numPr>
        <w:rPr/>
      </w:pPr>
      <w:bookmarkStart w:id="144" w:name="__RefHeading___Toc11643409_1280447820"/>
      <w:bookmarkStart w:id="145" w:name="_Toc46"/>
      <w:bookmarkEnd w:id="143"/>
      <w:bookmarkEnd w:id="144"/>
      <w:r>
        <w:rPr>
          <w:rtl w:val="true"/>
        </w:rPr>
        <w:t>رذيلت ششم</w:t>
      </w:r>
      <w:r>
        <w:rPr>
          <w:rtl w:val="true"/>
        </w:rPr>
        <w:t xml:space="preserve">: </w:t>
      </w:r>
      <w:r>
        <w:rPr>
          <w:rtl w:val="true"/>
        </w:rPr>
        <w:t>عجله</w:t>
      </w:r>
      <w:bookmarkEnd w:id="145"/>
    </w:p>
    <w:p>
      <w:pPr>
        <w:pStyle w:val="BookText"/>
        <w:rPr/>
      </w:pPr>
      <w:r>
        <w:rPr>
          <w:rFonts w:ascii="IRNazanin" w:hAnsi="IRNazanin" w:eastAsia="IRNazanin"/>
          <w:color w:val="111111"/>
          <w:sz w:val="28"/>
          <w:sz w:val="28"/>
          <w:szCs w:val="28"/>
          <w:rtl w:val="true"/>
          <w:lang w:bidi="fa-IR"/>
        </w:rPr>
        <w:t>از جمله صفات رذيله، عجله است، به اين معنا كه انسان چيزى را قبل از فرارسيدن وقت آن طلب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به طور معمول با حماقت همراه است و آنچه از آن حاصل مى شود، بدون فكر و تأمل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از صفاتى است كه به صورت ذاتى در نهاد انسان نهاده شده است، امّا رسوخ آن در دل، در پى پيروى از اين رذيلت اخلاقى پديد مى آيد و نياز به مراقبت و ممانعت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اين آيۀ شريفه، به خوبى استفاده مى شود كه انسان عجول، يعنى كسى كه صفت عجله در دلش جاى گرفته، قدرت تشخيص بين خير و شر را از دست مى دهد و در نتيجه، به گمان تحصيل خير، به دنبال شر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يكى از مفاسد عجله، رهاكردن آخرت و روى آوردن به دنياى پست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 وَ تَذَرُونَ اَلْآخِرَةَ‌</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انسان عجول، در پى لقاى پروردگار نيست و راه كمال و تقرّب را نمى پويد و در مقابل، براى رسيدن به دنياى فانى، شتابان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بقا را رها كرده، به فنا چنگ مى زند، از مُلك بى زوال روى گردانده، </w:t>
      </w:r>
    </w:p>
    <w:p>
      <w:pPr>
        <w:pStyle w:val="BookText"/>
        <w:rPr/>
      </w:pPr>
      <w:r>
        <w:rPr>
          <w:rFonts w:ascii="IRNazanin" w:hAnsi="IRNazanin" w:eastAsia="IRNazanin"/>
          <w:color w:val="111111"/>
          <w:sz w:val="28"/>
          <w:sz w:val="28"/>
          <w:szCs w:val="28"/>
          <w:rtl w:val="true"/>
          <w:lang w:bidi="fa-IR"/>
        </w:rPr>
        <w:t>به دار فريب و مُلك فناپذير روى مى آورد و سرگرم لذت هاى زودگذر شده و از لذات باقى محروم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در قيامت به چنين افرادى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 وَ اِسْتَمْتَعْتُمْ بِهٰا فَالْيَوْمَ تُجْزَوْنَ عَذٰابَ اَلْهُونِ بِمٰا كُنْتُمْ تَسْتَكْبِرُونَ فِي اَلْأَرْضِ بِغَيْرِ اَلْحَقِّ وَ بِمٰا كُنْتُمْ تَفْسُقُونَ‌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نتيجه آنكه، عجله، افسارى است كه شيطان و ياران او، به گردن بندگان مى افكنند تا آن ها را در دام گمراهى گرفتار ساخته، از كمال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مبحث توجه مى طلبد، اينكه شتاب گرفتن و سبقت در نيكى ها، مصداق عجله نيست و اينكه گاهى عجلۀ غير مذموم شمرده مى شود،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يا پيامبر اكرم صلى الله عليه وآله وسلم كه مى فرمايند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مِنَ الْخَيرِ مَا يعَجَّلُ‌</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سفارش به اين سبقت و تعجيل، در واقع سفارش به تعويق نينداختن كار خير از وقت مناسب آن و تأكيد بر استفاده از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آيات و روايات، مطلقاً به معناى خواستن چيزى در غير موقع مناسب آن، بدون تفكر و تأمل </w:t>
      </w:r>
    </w:p>
    <w:p>
      <w:pPr>
        <w:pStyle w:val="BookText"/>
        <w:rPr/>
      </w:pPr>
      <w:r>
        <w:rPr>
          <w:rFonts w:ascii="IRNazanin" w:hAnsi="IRNazanin" w:eastAsia="IRNazanin"/>
          <w:color w:val="111111"/>
          <w:sz w:val="28"/>
          <w:sz w:val="28"/>
          <w:szCs w:val="28"/>
          <w:rtl w:val="true"/>
          <w:lang w:bidi="fa-IR"/>
        </w:rPr>
        <w:t>نيست كه مصداق عجله باشد و تصوّر گردد كه عجله در كارهاى نيك،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عجله، با تعريفى كه بيان شد، در هر صورت مذموم است و هر چه بر شدّتش افزوده شود، ناپسندى آن بيشتر مى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راهكار رفع صفت رذيلۀ عجله، پيروى نكردن از آن و بى اعتنايى به خواست شيطان و نيز تمرين ضدّ آن، يعنى آرامش و صبر است</w:t>
      </w:r>
      <w:r>
        <w:rPr>
          <w:rFonts w:eastAsia="IRNazanin" w:cs="IRNazanin"/>
          <w:color w:val="111111"/>
          <w:sz w:val="28"/>
          <w:szCs w:val="28"/>
          <w:rtl w:val="true"/>
          <w:lang w:bidi="fa-IR"/>
        </w:rPr>
        <w:t xml:space="preserve">. </w:t>
      </w:r>
      <w:bookmarkStart w:id="146" w:name="pg16631_216416"/>
    </w:p>
    <w:p>
      <w:pPr>
        <w:pStyle w:val="Heading3"/>
        <w:numPr>
          <w:ilvl w:val="2"/>
          <w:numId w:val="1"/>
        </w:numPr>
        <w:rPr/>
      </w:pPr>
      <w:bookmarkStart w:id="147" w:name="__RefHeading___Toc11643411_1280447820"/>
      <w:bookmarkStart w:id="148" w:name="_Toc47"/>
      <w:bookmarkEnd w:id="146"/>
      <w:bookmarkEnd w:id="147"/>
      <w:r>
        <w:rPr>
          <w:rtl w:val="true"/>
        </w:rPr>
        <w:t>رذيلت هفتم</w:t>
      </w:r>
      <w:r>
        <w:rPr>
          <w:rtl w:val="true"/>
        </w:rPr>
        <w:t xml:space="preserve">: </w:t>
      </w:r>
      <w:r>
        <w:rPr>
          <w:rtl w:val="true"/>
        </w:rPr>
        <w:t>حسد</w:t>
      </w:r>
      <w:bookmarkEnd w:id="148"/>
    </w:p>
    <w:p>
      <w:pPr>
        <w:pStyle w:val="BookText"/>
        <w:rPr/>
      </w:pPr>
      <w:r>
        <w:rPr>
          <w:rFonts w:ascii="IRNazanin" w:hAnsi="IRNazanin" w:eastAsia="IRNazanin"/>
          <w:color w:val="111111"/>
          <w:sz w:val="28"/>
          <w:sz w:val="28"/>
          <w:szCs w:val="28"/>
          <w:rtl w:val="true"/>
          <w:lang w:bidi="fa-IR"/>
        </w:rPr>
        <w:t>حسد، زشت ترين صفت رذيله، يا دست كم يكى از زشت ترينِ رذائل است كه در اثر آن، آدمى آرزومند از بين رفتن نعمت ديگران يا نرسيدن نعمت يا خيرى به آن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ملكۀ ناپسند به شدّت در بين مردم شايع است و تنها كاملان روزگار توانسته اند نهاد خويش را از آن تهى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رذيلۀ خطرناك شعله ور شود، افراد مبتلا به آن، از هيچ امر قبيح و هيچ جنايتى فروگذار نمى كنند تا به اهداف شوم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اهميت و خطر حسد، همين بس كه به گواهى قرآن كريم، اوّلين قتل تاريخ بشريّت بر روى كرۀ زمين، در اثر طغيان صفت رذيلۀ حسد در يك پيامبرزاده رخ داد كه برادر خويش را از روى حسادت به قتل 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مختصرى در تاريخ، به خوبى حاكى از آن است كه قريب به اتفاق جرم ها و جنايت ها، در پى طوفان حسد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انبياى الهى عليهم السلام و رسالت ايشان، انحراف مسلمانان در صدر اسلام و تشكيل سقيفۀ بنى ساعده، كارشكنى در حكومت اميرالمؤمنين عليه السلام و صدها نمونۀ ديگر از اين دست، ناشى از طغيان حسد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صفت رذيله، مفاسدى بزرگ و گناهانى سخت در پى دارد؛ از جمله قتل و كشتار افراد بى گناه؛ ظلم، حتى بر پدر و مادر، فرزندان و نزديكان؛ غارت اموال ديگران و سوزاندن و نابودى آن به هر وجه ممكن؛ خوددارى از كمك به ديگران هر چند برادر خود باشد؛ ترك امربه معروف و نهى ازمنكر، قطع رحم، بدزبانى، تمسخر و افشاى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بيشتر در اثر حسادت پديد مى آيد، گناهان شومى نظير دروغ، غيبت، تهمت، سخن چينى و آبروريزى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در روايات، حسد، كفرآور خوانده شده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به تجربه نيز اثبات شده كه حسد، همچون آتشى است كه صاحب خود را، قبل از كسى كه مورد حسد واقع شده، در خود مى سوزاند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ناپسند حسد مراتبى دارد؛ در مرتبۀ ضعيف آن، شخصِ حسود تنها در پى سلب نعمت از ديگران است، خواه آن نعمت به خودش برسد يا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ميانه، انسان حسود آرزو مى كند كه نعمت از ديگران سلب شده،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شديد، آن است كه حسود، علاوه بر آرزوى زوال نعمت از ديگران، همواره در پى آن است كه آنان دچار مصيبت شده، نعمتشان به نقمت و رحمتشان به بلا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مراتب حسد، حسود دچار اندوه دائمى خواهد شد و مؤمنان بايد از شرّ حسودان به هنگام طغيان حسدشان، به خداوند متعال پناه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شايان توجه در اين مبحث، آنكه خداوند متعال، از سر لطف و رحمت خود بر بندگان، تا وقتى كه حسد به كار گرفته نشود و آثار آن بر زبان و ساير اندام ظاهر نگردد، حسود را عقاب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كسى نبايد خود را ايمن از خطر بزرگ حسادت بداند؛ چرا كه اگر ريشه كن نگردد، در صورت طغيان، مى تواند دنيا را به آتش بكشاند و همه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آنكه، اگرچه حسد در شمار امور ذاتى انسان است و سوزاندن ريشه هاى آن سخت مى نمايد، امّا غير ممكن نيست و اگر كسى اراده كند، مى تواند به وسيلۀ رياضت هاى شرعى، نفس خود را از اين رذيلت تخليه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اساسى مبارزه با حسد، مبارزۀ منفى است؛ به اين صورت كه انسان بر خلاف خواست شيطان، به آن كسى كه نسبت به وى حسد مى ورزد، محبّت كند، نزد ديگران از او تعريف نمايد و بالأخره خيرخواه او گردد تا به تدريج ريشه هاى اين صفت رذيله زدوده شود يا دست كم سركوب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تلقين عواقب سوء و خطرات ناشى از برافروخته شدن آتش حسد نيز، كه تنها بخشى از آن بيان شد، براى زدودن اين صفت زشت و ناپسند مفيد است</w:t>
      </w:r>
      <w:r>
        <w:rPr>
          <w:rFonts w:eastAsia="IRNazanin" w:cs="IRNazanin"/>
          <w:color w:val="111111"/>
          <w:sz w:val="28"/>
          <w:szCs w:val="28"/>
          <w:rtl w:val="true"/>
          <w:lang w:bidi="fa-IR"/>
        </w:rPr>
        <w:t xml:space="preserve">. </w:t>
      </w:r>
      <w:bookmarkStart w:id="149" w:name="pg16631_216419"/>
    </w:p>
    <w:p>
      <w:pPr>
        <w:pStyle w:val="Heading3"/>
        <w:numPr>
          <w:ilvl w:val="2"/>
          <w:numId w:val="1"/>
        </w:numPr>
        <w:rPr/>
      </w:pPr>
      <w:bookmarkStart w:id="150" w:name="__RefHeading___Toc11643413_1280447820"/>
      <w:bookmarkStart w:id="151" w:name="_Toc48"/>
      <w:bookmarkEnd w:id="149"/>
      <w:bookmarkEnd w:id="150"/>
      <w:r>
        <w:rPr>
          <w:rtl w:val="true"/>
        </w:rPr>
        <w:t>رذيلت هشتم</w:t>
      </w:r>
      <w:r>
        <w:rPr>
          <w:rtl w:val="true"/>
        </w:rPr>
        <w:t xml:space="preserve">: </w:t>
      </w:r>
      <w:r>
        <w:rPr>
          <w:rtl w:val="true"/>
        </w:rPr>
        <w:t>جهل</w:t>
      </w:r>
      <w:bookmarkEnd w:id="151"/>
    </w:p>
    <w:p>
      <w:pPr>
        <w:pStyle w:val="BookText"/>
        <w:rPr/>
      </w:pPr>
      <w:r>
        <w:rPr>
          <w:rFonts w:ascii="IRNazanin" w:hAnsi="IRNazanin" w:eastAsia="IRNazanin"/>
          <w:color w:val="111111"/>
          <w:sz w:val="28"/>
          <w:sz w:val="28"/>
          <w:szCs w:val="28"/>
          <w:rtl w:val="true"/>
          <w:lang w:bidi="fa-IR"/>
        </w:rPr>
        <w:t>جهل به معناى نادانى و ناآگاهى، يكى از رذائل است كه اغلب مفاسد و رذائل از آن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دوران قبل از بعثت رسول اكرم صلى الله عليه وآله وسلم را كه دوران انحطاط اخلاق بود، عصر جاهليّت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و روايات اهل بيت عليهم السلام بر دورى بندگان از رذيلت جهل و همچنين لزوم تعقّل، تفكّر، تدبّر و دانش اندوزى، تأكيد فراوانى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قرآن با عباراتى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اَلْجٰاهِلِينَ‌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همواره آدميان را از جهل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نيز در روايتى، دانش و آگاهى را رأس و قلۀ همۀ نيكى ها و جهل و نادانى را رأس و قلۀ همۀ بدى ها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رَأْسُ الْخَيرِ كُلِّهِ وَ الْجَهْلُ رَأْسُ الشَّرِّ كُلِّهِ‌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جهل اقسامى دارد؛ يك قسم آن جهل بسيط، يعنى همان جهل مصطَلح بين مردم است كه در صورت برخوردار نبودن كسى از علم و خرد و آگاهى، به او جاهل مى گويند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جهل مركب است؛ به اين معنا كه انسان از واقعيت آگاهى ندارد، اما خود را آگاه به آن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از جهل، جاهل از بى خبرى خويش غافل است و در واقع، نمى داند كه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درصدد آگاه شدن نيست و در غفلت و ناهوشيارى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سوم جهل را جهل متردّد يا جهل ترديدى ناميده اند كه در حقيقت، همان شكّ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جهل، اگر به صورت يك حالت در نيايد، امرى طبيعى است كه براى بسيارى از مردم پيش مى آيد و آگاهى از آن مانند آگاهى از جهل بسيط، مى تواند به رفع آن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برطرف نشود و به يك حالت مبدّل گردد، داراى مفاسد بسيار، از جمله دشمنى با علم و دانش يا سقوط به ورطۀ خطرناك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مفاسد و پيامدهاى جهل فراوانند؛ از جمله اينكه جاهل، استقلال فكرى و قدرت انتخاب برتر ندارد؛ به عبارت ديگر، جاهل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پيروى از نيكى ها و دورى از بدى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ناگزير است تابع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منابهه و 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يعنى از روى ناآگاهى و به صورت كوركورانه، از گفتار، رفتار و افكار ديگران تقليد مى كند و هرچه افراد غير متخصّص و غير خبره مى گويند، بدون فكر و مشورت، صحيح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خودرأيى، تعصب و حميّت قومى، حزبى يا فردى، يكى ديگر از مفاسد مهمّ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 جاهل، دچار حالت افراط و تفريط مى شود و معمولاً اعتدال و ميانه روى ندارد و بالأخره، آدم نادان دست به هر كارى كه بزند، فساد او بيش از اصلاح اوست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راهكار علاج و درمان رذيلت جهل، به طور كلى، به كار انداختن عقل، مداومت بر تفكّر و به خصوص استفاده از مشورت با افراد صالح و خبره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رهايى از هريك از اقسام جهل، راهكارهاى مخصوصى نيز دارد كه عبارتند از</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معالجۀ جهل بسيط، تلاش براى يادگيرى، كسب دانش و رفتن به دنبال آگاهى و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معالجۀ جهل مركّب، انسان بايد دين، اعتقادات و دانش خود را به اهل خبره و نزد عالمان و دانشمندان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تواند نسبت به جهل مركّب خويش آگاهى يافته، اشتباهات خود را دريابد و با انعطاف پذيرى به درمان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راهكار رهايى از جهل ترديدى، در مرحلۀ اوّل پرسش و دريافت پاسخ است و اگر شكّ او پايدار شد، راه زوال آن، بى اعتنايى است</w:t>
      </w:r>
      <w:r>
        <w:rPr>
          <w:rFonts w:eastAsia="IRNazanin" w:cs="IRNazanin"/>
          <w:color w:val="111111"/>
          <w:sz w:val="28"/>
          <w:szCs w:val="28"/>
          <w:rtl w:val="true"/>
          <w:lang w:bidi="fa-IR"/>
        </w:rPr>
        <w:t xml:space="preserve">. </w:t>
      </w:r>
      <w:bookmarkStart w:id="152" w:name="pg16631_216422"/>
    </w:p>
    <w:p>
      <w:pPr>
        <w:pStyle w:val="Heading3"/>
        <w:numPr>
          <w:ilvl w:val="2"/>
          <w:numId w:val="1"/>
        </w:numPr>
        <w:rPr/>
      </w:pPr>
      <w:bookmarkStart w:id="153" w:name="__RefHeading___Toc11643415_1280447820"/>
      <w:bookmarkStart w:id="154" w:name="_Toc49"/>
      <w:bookmarkEnd w:id="152"/>
      <w:bookmarkEnd w:id="153"/>
      <w:r>
        <w:rPr>
          <w:rtl w:val="true"/>
        </w:rPr>
        <w:t>رذيلت نهم</w:t>
      </w:r>
      <w:r>
        <w:rPr>
          <w:rtl w:val="true"/>
        </w:rPr>
        <w:t xml:space="preserve">: </w:t>
      </w:r>
      <w:r>
        <w:rPr>
          <w:rtl w:val="true"/>
        </w:rPr>
        <w:t>غرور</w:t>
      </w:r>
      <w:bookmarkEnd w:id="154"/>
    </w:p>
    <w:p>
      <w:pPr>
        <w:pStyle w:val="BookText"/>
        <w:rPr/>
      </w:pPr>
      <w:r>
        <w:rPr>
          <w:rFonts w:ascii="IRNazanin" w:hAnsi="IRNazanin" w:eastAsia="IRNazanin"/>
          <w:color w:val="111111"/>
          <w:sz w:val="28"/>
          <w:sz w:val="28"/>
          <w:szCs w:val="28"/>
          <w:rtl w:val="true"/>
          <w:lang w:bidi="fa-IR"/>
        </w:rPr>
        <w:t>يكى از رذائل ناپسند اخلاقى،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غروربه معناى فريب خوردن و فريفته شدن مى باشد و در اين رابطه، به كسى كه فريب بخورد و به آنچه مطابق هواى نفس اوست، دل خوش گردد،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غرور يكى از بيمارى هاى روحى و قلبى است كه آدمى در اثر آن، بى جهت گمان مى برد كه سعادتمند است؛ نظير كسى كه جسورانه گناه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و غفور و رحيم است و بندگان را عذاب نخواهد كرد، يا كسى كه مال حرام كسب كرده، در راه خير صرف مى كند و خود را اهل نجات مى 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انسان مغرور، گاهى به سبب لطف و رحمت بيكران الهى گول خورده، خيال مى كند هر گناهى بدون توبه آمرزيده مى شود؛ برخى اوقات فريب عبادات و اعمال نيكويش را مى خورد؛ در مواردى نيز فريفتۀ علم، مال، زيبايى يا قدرتش مى شود و به اين نعمت ها مى نازد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مسجد شدند؛ يكى فاسق و ديگرى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 خروج از مسجد، شخص فاسق، صدّيق و شخص </w:t>
      </w:r>
    </w:p>
    <w:p>
      <w:pPr>
        <w:pStyle w:val="BookText"/>
        <w:rPr/>
      </w:pPr>
      <w:r>
        <w:rPr>
          <w:rFonts w:ascii="IRNazanin" w:hAnsi="IRNazanin" w:eastAsia="IRNazanin"/>
          <w:color w:val="111111"/>
          <w:sz w:val="28"/>
          <w:sz w:val="28"/>
          <w:szCs w:val="28"/>
          <w:rtl w:val="true"/>
          <w:lang w:bidi="fa-IR"/>
        </w:rPr>
        <w:t>عابد، فاسق بود؛ زيرا فاسق، با شرمندگى و خجالت زدگى توبه كرد، ولى آن شخص عابد، به اعمال و عبادت هاى خويش مى نازيد و در پى همين غرور شيطانى، فاسق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ريشۀ اصلى ابتلا به صفت رذيلۀ غرور، جهالت و نادانى است كه در اثر آن، انسان فريب وسوسه هاى شيطانى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دنياگرايى و توجه به ماديات، كمبود ظرفيّت، ناشكيبايى و محروميت از سعۀ صدر و نيز ابتلا به عقدۀ حقارت، از ديگر اسباب و عوامل پديدآورندۀ رذيلۀ غرور به شمار مى روند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ناشايست غرور، پيامدهاى خطرناكى دارد؛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سوى هواهاى نفسانى و متابعت از نفس امّاره سوق مى دهد؛ ويژگى هاى ناچيز آدمى را در نظر وى جلوه داده، او را از توجه به خداوند و ارزش هاى معنوى باز مى دارد؛ حجاب عقل و فهم انسان شده، مانع درك حقيقت توسط وى مى گردد؛ رفته رفته انسان را دچار بدعت گذارى در دين مى كند؛ جرأت و جسارت گناه و نافرمانى به انسان مى دهد و او را با تخيّل و توهّم ايمنى از عذاب و غضب الهى، به سقوط و هلاكت مى كشاند؛ بذر اميد بى جا و آرزوهاى دور و دراز را در دل انسان مى كارد؛ مايۀ شكست و مانع پيشرفت در زندگى است و همواره باعث فساد و نقصان كارها مى شود و بالأخره انسان را از عاقبت انديشى غافل مى سازد</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درمان اين بيمارى روحى و اين صفت خطرناك، بهره مندى از تفكّر و تعقّل براى مقابله با فريب شيطان و عوامل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عبرت از تاريخ و سرگذشت افراد مغرور نيز در اين زمينه تأثير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درگاه الهى و طلب توفيق از خداوند متعال نيز مكمّل و عامل ثمردهى راهكارهاى ديگر است</w:t>
      </w:r>
      <w:r>
        <w:rPr>
          <w:rFonts w:eastAsia="IRNazanin" w:cs="IRNazanin"/>
          <w:color w:val="111111"/>
          <w:sz w:val="28"/>
          <w:szCs w:val="28"/>
          <w:rtl w:val="true"/>
          <w:lang w:bidi="fa-IR"/>
        </w:rPr>
        <w:t xml:space="preserve">. </w:t>
      </w:r>
      <w:bookmarkStart w:id="155" w:name="pg16631_216425"/>
    </w:p>
    <w:p>
      <w:pPr>
        <w:pStyle w:val="Heading3"/>
        <w:numPr>
          <w:ilvl w:val="2"/>
          <w:numId w:val="1"/>
        </w:numPr>
        <w:rPr/>
      </w:pPr>
      <w:bookmarkStart w:id="156" w:name="__RefHeading___Toc11643417_1280447820"/>
      <w:bookmarkStart w:id="157" w:name="_Toc50"/>
      <w:bookmarkEnd w:id="155"/>
      <w:bookmarkEnd w:id="156"/>
      <w:r>
        <w:rPr>
          <w:rtl w:val="true"/>
        </w:rPr>
        <w:t>رذيلت دهم</w:t>
      </w:r>
      <w:r>
        <w:rPr>
          <w:rtl w:val="true"/>
        </w:rPr>
        <w:t xml:space="preserve">: </w:t>
      </w:r>
      <w:r>
        <w:rPr>
          <w:rtl w:val="true"/>
        </w:rPr>
        <w:t>بدگمانى</w:t>
      </w:r>
      <w:bookmarkEnd w:id="157"/>
    </w:p>
    <w:p>
      <w:pPr>
        <w:pStyle w:val="BookText"/>
        <w:rPr/>
      </w:pPr>
      <w:r>
        <w:rPr>
          <w:rFonts w:ascii="IRNazanin" w:hAnsi="IRNazanin" w:eastAsia="IRNazanin"/>
          <w:color w:val="111111"/>
          <w:sz w:val="28"/>
          <w:sz w:val="28"/>
          <w:szCs w:val="28"/>
          <w:rtl w:val="true"/>
          <w:lang w:bidi="fa-IR"/>
        </w:rPr>
        <w:t>رذيلت بدگمانى از پليدى باطن آدمى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آن مبتلاست، گويا عينكى با شيشه هاى كاملاً تيره بر چشمان خود نهاده و عالم هستى را سياه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آدميان را به شدّت از بدگمانى نهى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انسان بدگمان، رفتار و گفتار ديگران را جز به بدى و گناه، برداشت نمى كند؛ حتى سخنان و اعمال شايسته را كه هيچ گونه وجه منفى بر آن مترتّب نيست، كاملاً تيره و تار مى بيند و صورتى قبيح و زشت براى آن پديدار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چنين موجودى را در معرض هلاكت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ظَنَنْتُمْ ظَنَّ اَلسَّوْءِ وَ كُنْتُمْ قَوْماً بُوراً</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از تسلّط تخيّل ها و توهّم هاى بى اساس بر انسان،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شيطان، قوّۀ خيال آدم بدگمان را به خدمت خود درمى آورد تا او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چه انسان از اين نيرو پيروى كند و خود را در بند تخيّل هاى بى پايه قرار دهد، تسلّط شيطان بر او بيشتر شده، موضوع هاى گسترده ترى را در نظر وى زشت و ناپسند جلوه مى دهد و در نتيجه، بر بدگمانى او مى افزايد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بدگمانى، اقسامى دارد؛ زيان بارترين قسم آن، بدگمانى به خداوند متعال است كه عواقب سوئى دارد و اغلب منجر به كفر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بدگمانى نسبت به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قسم از بدگمانى، در بيشتر موارد، خودكشى و دست كم، بيكارى و پوچى و تنبلى و هوس رانى است و در نهايت انسان را به عضوى زائد، بلكه فلج براى جامعه مبدّل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بدگمانى نسبت به خود است و كسى كه به خودش گمان بد ببرد، دچار يأس و نااميدى و انواع وسوسۀ فكرى و عملى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بدگمانى به ديگران است كه اگر كسى به آن مبتلا گردد، به تعبير اميرالمؤمنين عليه السلام، بدترينِ مردمان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يثِقُ بِأَحَدٍ لِسُوءِ ظَنِّهِ‌</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از اين قسم از رذيلت بدگمانى، مفاسد بزرگى همچون غيبت، تهمت، بى حرمتى، بى ادبى، شايعات ناپسند، تكفير، كشتار، جدايى ميان دوستان و طلاق ميان زوجين، ناشى مى شود كه در برخى موارد، خود، مولّد مفاسد ديگرى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صفت شوم، ناپسند و خطرناك بدگمانى، به جز مفاسد و تبعات ناگوارى كه ذكر شد، هيچ تالى فاسد ديگرى به همراه نداشت، بس بود براى اينكه همه، درصدد چاره انديشى براى ريشه كن كردن يا دست كم سركوب آن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صفت بيمارى گونه، نزد برخى از دانشمندان علم روان شناسى، هيچ دارويى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آنان، همان طور كه برخى از انواع سرطان، در نهايت، جسم انسان را مى كشد، اين صفت رذيله نيز سرانجام روح آدمى را مى ميراند؛ امّا بايد توجه داشت كه هرچند بدگمانى، بيمارى بزرگ و خطرناكى است و نزد روان شناس ها دارو ندارد، اتفاقاً از نظر علم اخلاق و از ديدگاه دانشمندان اين علم، درمان آسانى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راهكار اساسى براى ريشه كن كردن اين صفت زشت، بى توجهى به آن و مخالفت عملى با تخيّل ها و توهّم هايى است كه در اثر وسوسۀ شيطان به انسان هجوم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دچار بدگمانى است، بايد با مجاهدت فراوان، در هر موضوعى كه با آن روبرو مى شود، به نكات زشت و ناپسندى كه از آن موضوع در ذهنش ترسيم مى گردد، اعتنا نكند، دست از استدلال هاى منفى و منفى بافى هاى خود بردارد و با تلقين نكات مثبت، خود را به خوبى ها و نيكى هاى احتمالى موضوع مزبور اميدوار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به گمان هاى بد، اهميت و ترتيب اثر ندهد و با بهره گيرى از گمان هاى نيكو، به ضدّ تصوّرها و ترسيم هاى ذهنى خود فكر كند تا به تدريج، هيچ امر زشت و ناپسندى در عالم هستى مشاهده نكند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مجاهدت نفس، كمك گرفتن از دعا و توسّل و مداومت بر ذكر، نظير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از بين بردن صفت رذيلۀ بدگمانى، مؤثر است</w:t>
      </w:r>
      <w:r>
        <w:rPr>
          <w:rFonts w:eastAsia="IRNazanin" w:cs="IRNazanin"/>
          <w:color w:val="111111"/>
          <w:sz w:val="28"/>
          <w:szCs w:val="28"/>
          <w:rtl w:val="true"/>
          <w:lang w:bidi="fa-IR"/>
        </w:rPr>
        <w:t xml:space="preserve">. </w:t>
      </w:r>
      <w:bookmarkStart w:id="158" w:name="pg16631_216428"/>
    </w:p>
    <w:p>
      <w:pPr>
        <w:pStyle w:val="Heading3"/>
        <w:numPr>
          <w:ilvl w:val="2"/>
          <w:numId w:val="1"/>
        </w:numPr>
        <w:rPr/>
      </w:pPr>
      <w:bookmarkStart w:id="159" w:name="__RefHeading___Toc11643419_1280447820"/>
      <w:bookmarkStart w:id="160" w:name="_Toc51"/>
      <w:bookmarkEnd w:id="158"/>
      <w:bookmarkEnd w:id="159"/>
      <w:r>
        <w:rPr>
          <w:rtl w:val="true"/>
        </w:rPr>
        <w:t>رذيلت يازدهم</w:t>
      </w:r>
      <w:r>
        <w:rPr>
          <w:rtl w:val="true"/>
        </w:rPr>
        <w:t xml:space="preserve">: </w:t>
      </w:r>
      <w:r>
        <w:rPr>
          <w:rtl w:val="true"/>
        </w:rPr>
        <w:t>غضب</w:t>
      </w:r>
      <w:bookmarkEnd w:id="160"/>
    </w:p>
    <w:p>
      <w:pPr>
        <w:pStyle w:val="BookText"/>
        <w:rPr/>
      </w:pPr>
      <w:r>
        <w:rPr>
          <w:rFonts w:ascii="IRNazanin" w:hAnsi="IRNazanin" w:eastAsia="IRNazanin"/>
          <w:color w:val="111111"/>
          <w:sz w:val="28"/>
          <w:sz w:val="28"/>
          <w:szCs w:val="28"/>
          <w:rtl w:val="true"/>
          <w:lang w:bidi="fa-IR"/>
        </w:rPr>
        <w:t>غضب، حالتى نفسانى است كه با قرار دادن ناخوشايندها در برابر انسان، او را به انتقام وادار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طغيان صفت رذيلۀ غضب، جريان خون در رگ هاى انسان شدّت مى يابد، قلب به تلاطم مى افتد، چهره برافروخته شده و بدن شخص غضب ناك به لرزه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غضب بر او چيره گشته، تنها با انتقام آرام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موفّق به انتقام نشود، غم و غصّه وجود وى را تسخير مى كند، چهره اش تيره و اندوه ناك مى گردد و بدتر آن كه، صفت رذيله، عقل او را از كار مى اندازد و از آن پس قدرت تصميم گيرى عاقلانه ندارد؛ رفتارهاى احمقانه و ديوانه وار از او سر مى زند تا اينكه راهى براى نجات خويش از اندوه انتقام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وعظ و نصيحت، بلكه تهديد نيز در انسان غضبناك ثمرى نداشته، او را از آنچه در پى آنست باز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غضب را شعبه اى از جنون دانسته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طبق اين روايت شريف، سرانجام غضب پشيمانى است و چنانچه غضب ناك پشيمان نشود، به ديوانگى كامل مبتلا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رذيلت غضب در كسى شعله ور گردد، گاه به ديگران دشنام مى دهد، حتى دشنام به حضرت حق نيز ممكن است از وى سربزند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گاهى به افشاى اسرار و حتى افشاى اسرار خود و نزديكان مى پردازد، گاه نيز كار او به كتك كارى و مجروح نمودن يا حتّى قتل ديگران مى انجامد كه همۀ اين مفاسد، ناشى از خاموشى نور عقل در وجود شخص غضب 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طغيان صفت رذيلۀ غضب، براى دنيا و آخرت آدمى، خطرها و خسارت هاى بزرگ و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رفع اين صفت شوم و خانمان برانداز، بسيار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بايد بدانيم كه ريشه كن كردن رذائل اخلاقى و به ويژه، رذيلت غضب، اگرچه سخت است، امّا غير ممكن نيست و اگر انسان جدّاً ارادۀ مبارزه داشته باشد و از خداوند متعال نيز استمداد نمايد، حتماً پيروز ميدان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اساسى براى رفع صفت رذيلۀ غضب، دفع آن است؛ به اين معنا كه آدمى از طغيان اين حالت ناشايست و پيدايش هيجان آن در نفس،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مبارزۀ منفى در اين صحنه، با پيشگيرى از وقوع علل و عوامل طوفان غضب و با از بين بردن زمينه هاى آن، تحقّق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تفكّر و تأمّل هميشگى پيرامون تبعات منفى و مفاسد زيان بار غضب و نيز تلقين و يادآورى اينكه كه غضب، نارضايتى و عذاب الهى را در پى خواهد داشت، در رفع اين رذيلت خطرناك مؤثر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پايانى، اينكه غضب، مانند ساير رذائل اخلاقى، از مراتبى چند برخوردار است و تمامى آن مراتب شوم،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غضب ناك شدن در راه خدا، براى مقاصدى نظير احقاق حق مظلومان نيز ناپسند است و هيچ حُسنى ندارد</w:t>
      </w:r>
      <w:r>
        <w:rPr>
          <w:rFonts w:eastAsia="IRNazanin" w:cs="IRNazanin"/>
          <w:color w:val="111111"/>
          <w:sz w:val="28"/>
          <w:szCs w:val="28"/>
          <w:rtl w:val="true"/>
          <w:lang w:bidi="fa-IR"/>
        </w:rPr>
        <w:t xml:space="preserve">. </w:t>
      </w:r>
      <w:bookmarkStart w:id="161" w:name="pg16631_216430"/>
    </w:p>
    <w:p>
      <w:pPr>
        <w:pStyle w:val="Heading3"/>
        <w:numPr>
          <w:ilvl w:val="2"/>
          <w:numId w:val="1"/>
        </w:numPr>
        <w:rPr/>
      </w:pPr>
      <w:bookmarkStart w:id="162" w:name="__RefHeading___Toc11643421_1280447820"/>
      <w:bookmarkStart w:id="163" w:name="_Toc52"/>
      <w:bookmarkEnd w:id="161"/>
      <w:bookmarkEnd w:id="162"/>
      <w:r>
        <w:rPr>
          <w:rtl w:val="true"/>
        </w:rPr>
        <w:t>رذيلت دوازدهم</w:t>
      </w:r>
      <w:r>
        <w:rPr>
          <w:rtl w:val="true"/>
        </w:rPr>
        <w:t xml:space="preserve">: </w:t>
      </w:r>
      <w:r>
        <w:rPr>
          <w:rtl w:val="true"/>
        </w:rPr>
        <w:t>كينه</w:t>
      </w:r>
      <w:bookmarkEnd w:id="163"/>
    </w:p>
    <w:p>
      <w:pPr>
        <w:pStyle w:val="BookText"/>
        <w:rPr/>
      </w:pPr>
      <w:r>
        <w:rPr>
          <w:rFonts w:ascii="IRNazanin" w:hAnsi="IRNazanin" w:eastAsia="IRNazanin"/>
          <w:color w:val="111111"/>
          <w:sz w:val="28"/>
          <w:sz w:val="28"/>
          <w:szCs w:val="28"/>
          <w:rtl w:val="true"/>
          <w:lang w:bidi="fa-IR"/>
        </w:rPr>
        <w:t>كينه، صفت رذيله اى است كه در پى رسوخ دشمنى، در دل انسان پديدار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ناشايست، قلب آدمى را سياه كرده، حالات نفسانى را از اعتدال خارج مى سازد و آثار شومى پديد مى آورد كه مانع رسيدن انسان به كمال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أميرالمؤمنين عليه السلام در زنجيرترينِ قلب ها را قلب انسان كينه توز برمى شمرند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القلوبِ غِلاًّ قَلبُ الحَقُودِ</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از جمله عواملى كه مى توان به عنوان عوامل پديدآورندۀ كينه و رسوخ آن در قلب، از آن ها ياد كرد،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سرزنش، شماتت ديگران و دشنام دادن به آنان، جدل و پاى فشارى بر سخن خود، مشاجره،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ظلم مربوط به آبرو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محرّماتى نظير شراب خوارى و قماربازى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كينه، آثارى شوم و مفاسدى خطرناك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كينه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لجاجت را در دل مى كارد؛ موجب درگيرى، تنش و مشاجره مى شود؛ اندوه و غم را بر انسان غالب مى كند؛ منجر به كفران نعمت هاى خالق و مخلوقين مى شود؛ سوء ظنّ و بدگمانى به همراه دارد؛؛ انسان را به عيب جوئى و اظهار عيوب ديگران وادار مى سازد؛ گوشه گيرى، تنهايى و انزوا و نيز، بى اعتنائى به نيازهاى ديگران، در شمار پيامدهاى كينه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درمان صفت رذيلۀ كينه، اين است كه انسان از به جا آوردن عوامل پديد آورندۀ آن به شدّت پرهيز كند و در معاشرت با ديگران، به عفو و گذشت و نديده گرفتن بدى ها و فراموشى ناملايمات، اهتمام ورزد</w:t>
      </w:r>
      <w:r>
        <w:rPr>
          <w:rFonts w:eastAsia="IRNazanin" w:cs="IRNazanin"/>
          <w:color w:val="111111"/>
          <w:sz w:val="28"/>
          <w:szCs w:val="28"/>
          <w:rtl w:val="true"/>
          <w:lang w:bidi="fa-IR"/>
        </w:rPr>
        <w:t xml:space="preserve">. </w:t>
      </w:r>
      <w:bookmarkStart w:id="164" w:name="pg16631_216431"/>
    </w:p>
    <w:p>
      <w:pPr>
        <w:pStyle w:val="Heading3"/>
        <w:numPr>
          <w:ilvl w:val="2"/>
          <w:numId w:val="1"/>
        </w:numPr>
        <w:rPr/>
      </w:pPr>
      <w:bookmarkStart w:id="165" w:name="__RefHeading___Toc11643423_1280447820"/>
      <w:bookmarkStart w:id="166" w:name="_Toc53"/>
      <w:bookmarkEnd w:id="164"/>
      <w:bookmarkEnd w:id="165"/>
      <w:r>
        <w:rPr>
          <w:rtl w:val="true"/>
        </w:rPr>
        <w:t>رذيله سيزدهم</w:t>
      </w:r>
      <w:r>
        <w:rPr>
          <w:rtl w:val="true"/>
        </w:rPr>
        <w:t xml:space="preserve">: </w:t>
      </w:r>
      <w:r>
        <w:rPr>
          <w:rtl w:val="true"/>
        </w:rPr>
        <w:t>تكبُّر</w:t>
      </w:r>
      <w:bookmarkEnd w:id="166"/>
    </w:p>
    <w:p>
      <w:pPr>
        <w:pStyle w:val="BookText"/>
        <w:rPr/>
      </w:pPr>
      <w:r>
        <w:rPr>
          <w:rFonts w:ascii="IRNazanin" w:hAnsi="IRNazanin" w:eastAsia="IRNazanin"/>
          <w:color w:val="111111"/>
          <w:sz w:val="28"/>
          <w:sz w:val="28"/>
          <w:szCs w:val="28"/>
          <w:rtl w:val="true"/>
          <w:lang w:bidi="fa-IR"/>
        </w:rPr>
        <w:t>تكبُّر، يكى از صفات رذيله و حالتى نفسانى است كه موجب مى شود انسان خود را برتر و بزرگ تر از ديگران ببيند و از معايب خويش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خلق و خوى پسنديده اى نيست، مگر آنكه متكبّران از آن محرومند، و هيچ خلق و خوى ناپسندى نيست، مگر آنكه متكبّران گرفتار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تمامى درب هاى جهنّم بر روى افراد متكبّر باز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بنابر فرمايش امام صادق عليه السلام، كسى در قلبش ذرّه اى كبر دارد، داخل بهشت نخواهد شد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قرآن كريم در آياتى، متكبّران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به معناى توسعه در نعمت و فزونى آن، و ملأ به معنى انباشتگى از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 كه فزونى و فراوانى برخى نعمت ها، مايۀ تكبّر و گردن 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آنكه، افراد متكبّر، به طور معمول از نعمت هايى چون علم، مال، جاه، زيبائى، قدرت اجتماعى يا قدرت سياسى برخوردارند و تكبُّر آنان، دليلى جز فراوانى نعمت نمى تواند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سرپيچى از حق و نپذيرفتن آن، از لوازم ملكۀ تكبُّر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آياتى به ترسيم رذيلت تكبّر و آثار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اين آيۀ شريفه، بيان حال افراد متكبّر و لجوج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جاى آنكه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حق است، مرا به سوى آن هدايت كن و قلبم را به آن روشنى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مى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حق است، مرا بكش تا آن را نبينم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تكبُّر، آدمى را به قدرى تنزّل مى دهد كه مرگ و ورود به جهنّم را به پذيرش حق ترجيح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نوعى تفَرعُن است كه از جنون و نادانى محض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از نطفه پديد آمده، مبدّل به جنين شده، سپس به دنيا آمده و از ابتدا تا آخر، سراسر احتياج و ناتوانى است، اگر ادعاى خدايى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آيا جز ديوانه، نامى مى توان بر او نهاد؟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رذيله، مانند ساير رذائل، مراتبى دارد؛ مرتبۀ ضعيف آن، برترى جوئى و فخرفروشى بر ساير افراد، به ويژه بر كسانى است كه از نظر مالى، علمى يا مقام و موقعيت اجتماعى، در مرتبۀ نازل ترى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مرتبۀ متوسّط آن، برترى جوئى نسبت به انبياء عليهم السلام، اولياء خدا و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پيامبران عليهم السلام و انكار رسالت آنان، آزار و اذيت اوصياء عليهم السلام، دشمنى با فرستادگان خدا و در نهايت، اقدام به قتل ايشان، در شمار نتايج همين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شديد تكبّر، انكار خداوندى خداوند متعال، دشمنى با او و سركشى در برابر اوست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از بين بردن اين صفت خطرناك، اين است كه انسان به خطورات ذهنى و وسوسه هاى شيطانى كه او را بزرگ تر و برتر از ديگران جلوه مى دهد، اعتنا نكند و آن تصوّرها و توهّم ها را باطل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طور مكرّر به خود يادآورى نمايد كه هرنعمتى دارد، از جانب پروردگار متعال به وى رسيده و ممكن است مال يا جمال او، به شبى يا به واسطۀ تبى،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اين حقيقت كه انسان از يك نطفۀ گنديده پديد آمده و سرانجام او را در خاك مى نهند و جسمش متلاشى مى گردد و دستش از همۀ دارايى ها كه به آن مى نازيده، كوتاه خواهد شد، براى درمان اين رذيلت شوم، تأثير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 و اهتمام به سجده هاى طولانى هم در رفع يا دست كم كنترل تكبّر، مؤثر است</w:t>
      </w:r>
      <w:r>
        <w:rPr>
          <w:rFonts w:eastAsia="IRNazanin" w:cs="IRNazanin"/>
          <w:color w:val="111111"/>
          <w:sz w:val="28"/>
          <w:szCs w:val="28"/>
          <w:rtl w:val="true"/>
          <w:lang w:bidi="fa-IR"/>
        </w:rPr>
        <w:t xml:space="preserve">. </w:t>
      </w:r>
      <w:bookmarkStart w:id="167" w:name="pg16631_216434"/>
    </w:p>
    <w:p>
      <w:pPr>
        <w:pStyle w:val="Heading3"/>
        <w:numPr>
          <w:ilvl w:val="2"/>
          <w:numId w:val="1"/>
        </w:numPr>
        <w:rPr/>
      </w:pPr>
      <w:bookmarkStart w:id="168" w:name="__RefHeading___Toc11643425_1280447820"/>
      <w:bookmarkStart w:id="169" w:name="_Toc54"/>
      <w:bookmarkEnd w:id="167"/>
      <w:bookmarkEnd w:id="168"/>
      <w:r>
        <w:rPr>
          <w:rtl w:val="true"/>
        </w:rPr>
        <w:t>رذيلت چهاردهم</w:t>
      </w:r>
      <w:r>
        <w:rPr>
          <w:rtl w:val="true"/>
        </w:rPr>
        <w:t xml:space="preserve">: </w:t>
      </w:r>
      <w:r>
        <w:rPr>
          <w:rtl w:val="true"/>
        </w:rPr>
        <w:t>عُجْب</w:t>
      </w:r>
      <w:bookmarkEnd w:id="169"/>
    </w:p>
    <w:p>
      <w:pPr>
        <w:pStyle w:val="BookText"/>
        <w:rPr/>
      </w:pPr>
      <w:r>
        <w:rPr>
          <w:rFonts w:ascii="IRNazanin" w:hAnsi="IRNazanin" w:eastAsia="IRNazanin"/>
          <w:color w:val="111111"/>
          <w:sz w:val="28"/>
          <w:sz w:val="28"/>
          <w:szCs w:val="28"/>
          <w:rtl w:val="true"/>
          <w:lang w:bidi="fa-IR"/>
        </w:rPr>
        <w:t>يكى ديگر از صفات رذيله، كه از خطرناك ترينِ آن صفات به شمار مى رود،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رذيلۀ شوم، باعث مى شود كه آدمى شيفتۀ خويشتن يا در بيشتر موارد، شيفتۀ اعمال خود شده، نتواند معايب خود و معايب كردارش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 تكبّر، دو بيمارى روحى شبيه به همديگرند، با اين تفاوت كه تكبّر، خودبزرگ بينى و عجب، خود شيفتگى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دو ملكۀ ناشايست را يكسان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افراد خودشيفته، اعمال خود را در نهايت نيكى مى پندارند و همواره از ديگران توقّع احترام و بزرگداشت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عبادتى به جا آورند، شيفتۀ آن مى شوند و خودشان را محبوب ترين و متقى ترينِ بندگان خدا محسوب كرده، رفتار ديگران و حتى عبادت سايرين را پوچ و بى ارزش تلقى مى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مفاسد و پيامدهاى ناگوارى دارد؛ برخى از صفات رذيله، نظير حسد، بخل، غرور و حبّ مقام، در اثر عجب در وجود انسان ريشه مى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بسيارى از گناهان مانند تهمت، غيبت و تمسخر، از صفت رذيلۀ عجب سرچشمه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ملكۀ ناپسند، تبعات زيان بارتر و ناگوارترى نيز دارد كه در كلام مطهّر ثامن الائمه، حضرت عليّبن موسى الرضا عليه السلام، با عنوان درجات عجب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درجاتٌ‌، منها أن يزَينَ للعَبد سُوء عَملِه فيراهُ حَسَنا، فيعجِبه و يحسَبُ أنَّه يحسنُ صنعا، و منها أن يؤمنَ العبدُ برَبِّه فيمُنُّ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عليهِ فيهِ المَنُّ‌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اين روايت شريف، به سه آيه از آيات قرآن كريم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در اثر عجب، اولاً اعمال ناشايست بنده، در نظرش تزيين يافته، شيفتۀ آن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زُيِّنَ لَهُ سُوءُ عَمَلِهِ فَرَآهُ حَسَناً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ثانياً مرتكب رفتار ناپسند مى شود و گمان مى برد كه در حال نيكوكارى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نُنَبِّئُكُمْ بِالْأَخْسَرِينَ أَعْمٰالاً، اَلَّذِينَ ضَلَّ سَعْيُهُمْ فِي اَلْحَيٰاةِ اَلدُّنْيٰا وَ هُمْ يَحْسَبُونَ أَنَّهُمْ يُحْسِنُونَ صُنْعاً</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ثالثاً براى ايمانش و براى هدايتى كه شامل حال او شده، بر خداوند منّت مى نهد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خلاصه آنكه عُجب و خودشيفتگى، جز حماقت و نادانى نيست و از تخيّل ها و توهّم هاى بى پايه نشأت مى گيرد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راهكارهاى رفع يا سركوب اين رذيلۀ خطرناك، همان راهكارهاى مبارزه با رذيلۀ تكبّر است كه در صورت توجه و عمل به آن راهكارها و نيز با استمداد از لطف و مرحمت خداى متعال، پيروزى در صحنۀ مبارزه، حتمى خواهد بود</w:t>
      </w:r>
      <w:r>
        <w:rPr>
          <w:rFonts w:eastAsia="IRNazanin" w:cs="IRNazanin"/>
          <w:color w:val="111111"/>
          <w:sz w:val="28"/>
          <w:szCs w:val="28"/>
          <w:rtl w:val="true"/>
          <w:lang w:bidi="fa-IR"/>
        </w:rPr>
        <w:t xml:space="preserve">. </w:t>
      </w:r>
      <w:bookmarkStart w:id="170" w:name="pg16631_216437"/>
    </w:p>
    <w:p>
      <w:pPr>
        <w:pStyle w:val="Heading3"/>
        <w:numPr>
          <w:ilvl w:val="2"/>
          <w:numId w:val="1"/>
        </w:numPr>
        <w:rPr/>
      </w:pPr>
      <w:bookmarkStart w:id="171" w:name="__RefHeading___Toc11643427_1280447820"/>
      <w:bookmarkStart w:id="172" w:name="_Toc55"/>
      <w:bookmarkEnd w:id="170"/>
      <w:bookmarkEnd w:id="171"/>
      <w:r>
        <w:rPr>
          <w:rtl w:val="true"/>
        </w:rPr>
        <w:t>رذيلت پانزدهم</w:t>
      </w:r>
      <w:r>
        <w:rPr>
          <w:rtl w:val="true"/>
        </w:rPr>
        <w:t xml:space="preserve">: </w:t>
      </w:r>
      <w:r>
        <w:rPr>
          <w:rtl w:val="true"/>
        </w:rPr>
        <w:t>خود كم بينى</w:t>
      </w:r>
      <w:bookmarkEnd w:id="172"/>
    </w:p>
    <w:p>
      <w:pPr>
        <w:pStyle w:val="BookText"/>
        <w:rPr/>
      </w:pPr>
      <w:r>
        <w:rPr>
          <w:rFonts w:ascii="IRNazanin" w:hAnsi="IRNazanin" w:eastAsia="IRNazanin"/>
          <w:color w:val="111111"/>
          <w:sz w:val="28"/>
          <w:sz w:val="28"/>
          <w:szCs w:val="28"/>
          <w:rtl w:val="true"/>
          <w:lang w:bidi="fa-IR"/>
        </w:rPr>
        <w:t>از جمله صفات رذيله، خود كم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ملكۀ ناپسند، آدمى از استعدادهاى خود غافل شده، خويشتن را در ترقى و پيشرفت، ناتوان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خود كم بينى، صفت تواضع نيست كه مطلوب باشد، بلكه مرحلۀ تفريطى تكبُّر و عُجب است و يك رذيلت به حساب مى آيد؛ چراكه افراد متكبّر و خودشيفته، عظمت و شوكتى غير واقعى براى خود و اعمال خود قائلند و از سوى ديگر، اشخاص خود كم بين، خويش را در جايگاهى بسيار نازل تر از جايگاه حقيقى فرض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رذيلۀ اخلاقى نيز مراتبى دارد؛ اوّلين مرتبۀ آن، غفلت از توانايى هاى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ذلّت و فرمان بردارى بى چون و چرا از افراد گوناگون نيز در شمار مراتب اين رذيلت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 شديدترينِ مراتب كه براى اين صفت ناپسند ذكر شده، در آيۀ ذيل ترسيم گرديده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بر اين اساس، انسان خود كم بين، فهم و بصيرت خويش را از دست مى دهد و به حيوان و حتى كمتر از آن مبدّل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صدد خروج از عالَم حيوانى و در پى رسيدن به مراتب كمال انسانى نيست؛ از اين رو استعدادهاى خود را به فعليت نمى رساند و عاقبتى جز جهنّم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مستكبرانِ تاريخ با سوء استفاده از رسوخ همين ملكۀ ناشايست در برخى ملّت ها، بر آنان مسلّط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نسل ها توسط مستكبران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اَلْحَرْثَ وَ اَلنَّسْلَ‌</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 نيز ذبح پسران و باقى گذاردن دختران و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يُذَبِّحُ أَبْنٰاءَهُمْ وَ يَسْتَحْيِي نِسٰاءَهُمْ‌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به خشكانيدن ريشۀ غيرت در مردان و حيا در زنان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با اين دسيسه، افراد و ملّت ها را به رذيلۀ خود كم بينى دچار ساخته، توان رشد و كمال را در آنان سوزانده و در نتيجه آن ها را به استضعاف كشيده و محتاج خود كرده و مى كنند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پيامدها و تبعات خود كم بينى، اين است كه انسان نسبت به قدر و منزلت خود و جايگاه ملكوتى و معنوى خويشتن غفلت مى ورزد، فراموش مى كند كه مسجود فرشتگان است</w:t>
      </w:r>
      <w:r>
        <w:rPr>
          <w:rStyle w:val="FootnoteAnchor"/>
          <w:rtl w:val="true"/>
        </w:rPr>
        <w:footnoteReference w:id="207"/>
      </w:r>
      <w:r>
        <w:rPr>
          <w:rFonts w:ascii="Amiri" w:hAnsi="Amiri" w:eastAsia="Amiri" w:cs="Amiri"/>
          <w:color w:val="111111"/>
          <w:sz w:val="28"/>
          <w:sz w:val="28"/>
          <w:szCs w:val="28"/>
          <w:rtl w:val="true"/>
          <w:lang w:bidi="ar-SA"/>
        </w:rPr>
        <w:t>، نمى بيند كه خداوند متعال، عالم وجود را تسخير و رام او كرده است</w:t>
      </w:r>
      <w:r>
        <w:rPr>
          <w:rStyle w:val="FootnoteAnchor"/>
          <w:rtl w:val="true"/>
        </w:rPr>
        <w:footnoteReference w:id="208"/>
      </w:r>
      <w:r>
        <w:rPr>
          <w:rFonts w:ascii="Amiri" w:hAnsi="Amiri" w:eastAsia="Amiri" w:cs="Amiri"/>
          <w:color w:val="111111"/>
          <w:sz w:val="28"/>
          <w:sz w:val="28"/>
          <w:szCs w:val="28"/>
          <w:rtl w:val="true"/>
          <w:lang w:bidi="ar-SA"/>
        </w:rPr>
        <w:t>از ياد مى برد كه حق تعالى او را خليفه و جانشين خود در زمين قرار داده است</w:t>
      </w:r>
      <w:r>
        <w:rPr>
          <w:rStyle w:val="FootnoteAnchor"/>
          <w:rtl w:val="true"/>
        </w:rPr>
        <w:footnoteReference w:id="209"/>
      </w:r>
      <w:r>
        <w:rPr>
          <w:rFonts w:ascii="IRNazanin" w:hAnsi="IRNazanin" w:eastAsia="IRNazanin"/>
          <w:color w:val="111111"/>
          <w:sz w:val="28"/>
          <w:sz w:val="28"/>
          <w:szCs w:val="28"/>
          <w:rtl w:val="true"/>
          <w:lang w:bidi="fa-IR"/>
        </w:rPr>
        <w:t xml:space="preserve">در نتيجه، خود را به دنياى پست </w:t>
      </w:r>
    </w:p>
    <w:p>
      <w:pPr>
        <w:pStyle w:val="BookText"/>
        <w:rPr/>
      </w:pPr>
      <w:r>
        <w:rPr>
          <w:rFonts w:ascii="IRNazanin" w:hAnsi="IRNazanin" w:eastAsia="IRNazanin"/>
          <w:color w:val="111111"/>
          <w:sz w:val="28"/>
          <w:sz w:val="28"/>
          <w:szCs w:val="28"/>
          <w:rtl w:val="true"/>
          <w:lang w:bidi="fa-IR"/>
        </w:rPr>
        <w:t>مى فروشد، بندگى شيطان، هواى نفس و ديگر بت ها را مى پذيرد و ناگزير مقامات بلند معنوى و عرفانى و در پى آن بهشت و لقاى حق را ترك گفته، به سوى جهنّم مى شتابد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رفع اين صفت رذيله، توجه به استعدادها و توانايى هاى شخصى و به كارگرفتن صحيح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جايگاه حقيقى معنوى و مادى خود را بشناسد و در راستاى كمال و تقرّب اخروى و نيز موفقيت در امور دنيوى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دقت شود كه خروج از حالت تفريطى خود كم بينى، به ورود به ورطۀ افراطى تكبّر و عُجب منجر نگردد</w:t>
      </w:r>
      <w:r>
        <w:rPr>
          <w:rFonts w:eastAsia="IRNazanin" w:cs="IRNazanin"/>
          <w:color w:val="111111"/>
          <w:sz w:val="28"/>
          <w:szCs w:val="28"/>
          <w:rtl w:val="true"/>
          <w:lang w:bidi="fa-IR"/>
        </w:rPr>
        <w:t xml:space="preserve">. </w:t>
      </w:r>
      <w:bookmarkStart w:id="173" w:name="pg16631_216440"/>
    </w:p>
    <w:p>
      <w:pPr>
        <w:pStyle w:val="Heading3"/>
        <w:numPr>
          <w:ilvl w:val="2"/>
          <w:numId w:val="1"/>
        </w:numPr>
        <w:rPr/>
      </w:pPr>
      <w:bookmarkStart w:id="174" w:name="__RefHeading___Toc11643429_1280447820"/>
      <w:bookmarkStart w:id="175" w:name="_Toc56"/>
      <w:bookmarkEnd w:id="173"/>
      <w:bookmarkEnd w:id="174"/>
      <w:r>
        <w:rPr>
          <w:rtl w:val="true"/>
        </w:rPr>
        <w:t>رذيلت شانزدهم</w:t>
      </w:r>
      <w:r>
        <w:rPr>
          <w:rtl w:val="true"/>
        </w:rPr>
        <w:t xml:space="preserve">: </w:t>
      </w:r>
      <w:r>
        <w:rPr>
          <w:rtl w:val="true"/>
        </w:rPr>
        <w:t>سنگ دلى</w:t>
      </w:r>
      <w:bookmarkEnd w:id="175"/>
    </w:p>
    <w:p>
      <w:pPr>
        <w:pStyle w:val="BookText"/>
        <w:rPr/>
      </w:pPr>
      <w:r>
        <w:rPr>
          <w:rFonts w:ascii="IRNazanin" w:hAnsi="IRNazanin" w:eastAsia="IRNazanin"/>
          <w:color w:val="111111"/>
          <w:sz w:val="28"/>
          <w:sz w:val="28"/>
          <w:szCs w:val="28"/>
          <w:rtl w:val="true"/>
          <w:lang w:bidi="fa-IR"/>
        </w:rPr>
        <w:t xml:space="preserve">كسى كه از قلبى سخت و غير رئوف برخوردار است و رحمت در دلش راه نمى يابد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رسوخ اين صفت رذيله در دل، آن است كه مانع پذيرفتن حق و حقيقت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نظرى، سرسختى و تندخوئى، از ديگر نشانه هاى اين ملكۀ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سنگ دلانى كه ياد خدا در دلشان راه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نشان گر عذاب ناشى از سختى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عوامل پديدآورندۀ رذيلت سنگ دلى، عبارتند از گناه، به خصوص تكرار گناه؛ غفلت از ياد خدا، به ويژه ترك و سبك شمردن نماز و فرو رفتن در دنيا و ماديات، تبعيّت از هواى نفس و اهميّت به آرزوهاى بلند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و خسارات سنگ دلى، فراوان است و مهم ترينِ آن مفاسد، در چند مرتبه، طبقه بندى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نخست، از ترك واجبات و انجام محرّمات، شروع و اندك اندك به غفلت از آخرت، كفر و انكار مقدّسات ختم مى شود تا جايى كه انذار از قيامت و عذاب الهى نيز هيچ اثرى بر دل سنگين انسان نخواهد گذاشت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 آن است كه اگر دلِ كسى سخت و سنگين شد، موعظه در او كارگر نمى افتد، از درد ديگران دردمند نمى شود، نسبت به گرفتارى ها و معضلات ديگران بى تفاوت است و از پرداخت حقوق مالى واجب خود امتناع مى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مرتبه نيز چنانچه آدم سنگ دل، فكر و اقدام براى درمان خود نكند، طبق برخى از آيات و روايات، بالأخره از دايرۀ اسلام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سوّم، انسان سنگ دل، از آزار و اذيت، اهانت و حتى زدن و كشتن و سوزاندن ساير موجودات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قتل پيامبران الهى عليهم السلام، در اين مرتبه از سنگ دلى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اين صفت رذيله و تبديلِ دلِ سخت به دل رئوف، اگرچه مشكل، امّا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راهكارهاى آن، توبه و بازگشت به سوى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ظلمتِ سخت دلى را به نور مغفرت و رأفت مبدّل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ديگر، مداومت بر ذكر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مراتب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قلبى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 شود كه آدمى از تاريكى سنگ دلى خارج و به نور رحمت الهى منوّر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ذكر عملى، به معناى اجتناب از گناه، در اين زمينه تأثير بيشترى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راهكار سوّم، اهتمام به انجام عبادات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عبادت، اعم از عبادات قلبى، عبادات جسمى، عبادات مالى و انفاق و نظاير آن، قلب انسان را جلاء بخشيده، سختى آن را رفع مى نمايد</w:t>
      </w:r>
      <w:r>
        <w:rPr>
          <w:rFonts w:eastAsia="Amiri" w:cs="Amiri" w:ascii="Amiri" w:hAnsi="Amiri"/>
          <w:color w:val="111111"/>
          <w:sz w:val="28"/>
          <w:szCs w:val="28"/>
          <w:rtl w:val="true"/>
          <w:lang w:bidi="ar-SA"/>
        </w:rPr>
        <w:t xml:space="preserve">. </w:t>
      </w:r>
      <w:bookmarkStart w:id="176" w:name="pg16631_216442"/>
    </w:p>
    <w:p>
      <w:pPr>
        <w:pStyle w:val="Heading3"/>
        <w:numPr>
          <w:ilvl w:val="2"/>
          <w:numId w:val="1"/>
        </w:numPr>
        <w:rPr/>
      </w:pPr>
      <w:bookmarkStart w:id="177" w:name="__RefHeading___Toc11643431_1280447820"/>
      <w:bookmarkStart w:id="178" w:name="_Toc57"/>
      <w:bookmarkEnd w:id="176"/>
      <w:bookmarkEnd w:id="177"/>
      <w:r>
        <w:rPr>
          <w:rtl w:val="true"/>
        </w:rPr>
        <w:t>رذيلت هفدهم</w:t>
      </w:r>
      <w:r>
        <w:rPr>
          <w:rtl w:val="true"/>
        </w:rPr>
        <w:t xml:space="preserve">: </w:t>
      </w:r>
      <w:r>
        <w:rPr>
          <w:rtl w:val="true"/>
        </w:rPr>
        <w:t>اضطراب</w:t>
      </w:r>
      <w:bookmarkEnd w:id="178"/>
    </w:p>
    <w:p>
      <w:pPr>
        <w:pStyle w:val="BookText"/>
        <w:rPr/>
      </w:pPr>
      <w:r>
        <w:rPr>
          <w:rFonts w:ascii="IRNazanin" w:hAnsi="IRNazanin" w:eastAsia="IRNazanin"/>
          <w:color w:val="111111"/>
          <w:sz w:val="28"/>
          <w:sz w:val="28"/>
          <w:szCs w:val="28"/>
          <w:rtl w:val="true"/>
          <w:lang w:bidi="fa-IR"/>
        </w:rPr>
        <w:t>اين صفت ناپسند، بلايى بزرگ است كه در دل آدميان 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مضطرب مانند كشتى هاى متلاطم و در شرف غرق شدن هستند كه دچار غم و اندوه و ظلمت، توأم با وحشت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دل ها، ثمرى جز ضعف نفس، سستى اراده، محروميّت از قدرت تصميم گيرى و هدر دادن استعدادها و ابتكارات ندارند، تا جايى كه صاحبان خود را به عضو زايد جامعه مبدّل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مضطرب، تسلّط كافى بر نفس و اعصاب خويش ندارد و چون همواره با غم و كسالت و سستى دست به گريبان است، از فعاليت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آيات قرآن شريف، به خوبى مى توان نتيجه گرفت كه اضطراب و نگرانى دل، از كفر و گناه انسان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 أَحَقُّ بِالْأَمْنِ إِنْ كُنْتُمْ تَعْلَمُونَ‌، 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آيۀ شريفه، ايمان و تقوا، امنيّت دل را به ارمغان مى آورد؛ مفهوم آن اين است كه اگر كسى از ايمان و تقوا برخوردار نباشد، امنيّت دل ندارد، يعنى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اضطراب دل، ناشى از كفر، ناسپاسى، گناه و نافرمانى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در آيۀ ديگرى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اين آيه با تشبيه معقول به محسوس،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انسانِ در حال سقوط و در معرض حملۀ مرغان يا بادهاى شديد، دچار اضطراب و وحشت مى شود و مورد هجوم غم و اندوه قرار مى گيرد، به همين صورت نيز فرد مشرك و كافر يا گناهكار، با اضطراب دست به گريبان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راهكار رهايى از اضطراب خاطر و دستيابى به امنيّت دل، از نظر قرآن كريم، تحصيل ايمان و تقوا و دورى از كفر و شرك و گناه است</w:t>
      </w:r>
      <w:r>
        <w:rPr>
          <w:rFonts w:eastAsia="IRNazanin" w:cs="IRNazanin"/>
          <w:color w:val="111111"/>
          <w:sz w:val="28"/>
          <w:szCs w:val="28"/>
          <w:rtl w:val="true"/>
          <w:lang w:bidi="fa-IR"/>
        </w:rPr>
        <w:t xml:space="preserve">. </w:t>
      </w:r>
      <w:bookmarkStart w:id="179" w:name="pg16631_216444"/>
    </w:p>
    <w:p>
      <w:pPr>
        <w:pStyle w:val="Heading3"/>
        <w:numPr>
          <w:ilvl w:val="2"/>
          <w:numId w:val="1"/>
        </w:numPr>
        <w:rPr/>
      </w:pPr>
      <w:bookmarkStart w:id="180" w:name="__RefHeading___Toc11643433_1280447820"/>
      <w:bookmarkStart w:id="181" w:name="_Toc58"/>
      <w:bookmarkEnd w:id="179"/>
      <w:bookmarkEnd w:id="180"/>
      <w:r>
        <w:rPr>
          <w:rtl w:val="true"/>
        </w:rPr>
        <w:t>رذيلت هجدهم</w:t>
      </w:r>
      <w:r>
        <w:rPr>
          <w:rtl w:val="true"/>
        </w:rPr>
        <w:t xml:space="preserve">: </w:t>
      </w:r>
      <w:r>
        <w:rPr>
          <w:rtl w:val="true"/>
        </w:rPr>
        <w:t>خودخواهى</w:t>
      </w:r>
      <w:bookmarkEnd w:id="181"/>
    </w:p>
    <w:p>
      <w:pPr>
        <w:pStyle w:val="BookText"/>
        <w:rPr/>
      </w:pPr>
      <w:r>
        <w:rPr>
          <w:rFonts w:ascii="IRNazanin" w:hAnsi="IRNazanin" w:eastAsia="IRNazanin"/>
          <w:color w:val="111111"/>
          <w:sz w:val="28"/>
          <w:sz w:val="28"/>
          <w:szCs w:val="28"/>
          <w:rtl w:val="true"/>
          <w:lang w:bidi="fa-IR"/>
        </w:rPr>
        <w:t>خودخواهى يكى از ضفات رذيله است كه از آن با عناوينى مثل خودپرستى، خودپسندى، خودبينى، خودمحورى و خودگرايى نيز نام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رذيله از حبّ نفس يا دوست داشتنِ افراطى خويشتن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خودخواه، خودش را به ديگران ترجيح داده، همۀ ثروت ها، نعمت ها و امكانات را براى خويشتن مى خواهد و اگر مالك همۀ دنيا و دارايى هاى آن شود، حاضر نيست دست از اندكى از آن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زمينه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تَمْلِكُونَ خَزٰائِنَ رَحْمَةِ رَبِّي إِذاً لَأَمْسَكْتُمْ خَشْيَةَ اَلْإِنْفٰاقِ وَ كٰانَ اَلْإِنْسٰانُ قَتُوراً</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دام اين صفت رذيله گرفتارند، تنها و تنها به فكر خويش و منافع خويشند و به هيچ كس و هيچ چيز ديگرى اعتنا ندارند؛ حتى اگر همسايه يا خويشاوند آنان گرسنه و ناتوان باشند، فقط در فكر تأمين و ذخيرۀ بيش از حدّ نياز خود و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روايات متعدّدى، بر ضرورت تعاون و ديگرخواهى تأكيد و خودگرايى و خودخواهى به شدّت مذّمت 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پيامبر اكرم صلى الله عليه وآله وسلم از افراد خودخواه سلب اسلام كرده،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هر صبح گاه به امور مسلمين همّت نگمارد و نيز كسى كه فرياد كمك طلبيدن ديگرى را بشنود و به او يارى نرساند، مسلمان نيست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افزون بر اين، پيامبر اكرم صلى الله عليه وآله وسلم و ائمۀ طاهرين عليهم السلام در چندين روايت كه از نظر لفظ گوناگون و از حيث محتوا، حاوى يك پيام و سفارش است، از خودخواهى نهى كرده،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براى خود مى پسندى، براى ديگران هم بپسند و آنچه براى خود نمى پسندى، براى ديگران نيز نپسند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قاعده، كه به قاعدۀ طلايى اخلاق مشهور است، در برخى روايات نشانۀ مؤمن و در برخى روايات، در شمار حقوق مؤمنين بر همديگر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نبىّ گرامى صلى الله عليه وآله وسلم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مسلمان آن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لَهُ مَا يحِبُ لِنَفْسِهِ‌، وَ يكْرَهُ لَهُ مَا يكْرَهُ لِنَفْسِهِ‌</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صفت رذيلۀ خودخواهى، از جهل انسان نسبت به ناتوانى و فناى خودش و نيز فراموشى عظمت و بزرگى پروردگار تعالى و بقاى ابدى او نشأت مى گيرد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ملكۀ شوم مراتبى دارد؛ مرتبۀ اوّل آن، كه بسيارى از آدميان را به خود مبتلا ساخته، اين است كه انسان شبانه روز به فكر خود و خانواده و تأمين معاش و احتياج هاى آن ها بوده، نسبت به ساير افراد و نيازهاى آنان بى تفاوت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مرتبۀ دوّم، علاوه بر بى تفاوتى نسبت به ديگران، كم كم به آنجا مى رسد كه تمايل دارد همه چيز مال او باشد و گويا هرچه مى بيند، به سوى خود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سوّم آن است كه مى خواهد همه چيز فقط متعلق به او باشد و دوست دارد ديگران محروم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خودخواهى، آثار و عواقب شوم و خطرناكى در پى دارد؛ مهم ترين اثر زيان بار آن اين است كه انسان براى ارضاى اين صفت رذيله، به ساير رذائل نظير بخل، حسد، كبر و طمع، دچار گشته، به دنبال آن در دام حق النّاس و حق الله مى افتد و پايمال كردن حقوق ديگران، در جهت حفظ و تأمين منافع، براى او عادت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خودخواهى را منشأ همۀ مفاسد و سرچشمۀ انحطاط بشر خوانده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رهايى از اين خوى ناشايست، درمان ريشه هاى پديدآورندۀ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بايد شناخت مناسبى از خودش و ضعف و ناتوانى در برابر عظمت و جلال پروردگار متعال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ياد معاد و ياد مرگ و تلقين اينكه بالأخره روزى از اين دنيا خواهد رفت و همۀ دارايى ها را بايد نهاده و با يك كفن از دنيا برود و در قيامت بايد پاسخ گوى حقوق پايمال شدۀ ديگران باشد، براى درمان خودخواهى و خودپسندى، تأثير به سزا دارد</w:t>
      </w:r>
      <w:r>
        <w:rPr>
          <w:rFonts w:eastAsia="IRNazanin" w:cs="IRNazanin"/>
          <w:color w:val="111111"/>
          <w:sz w:val="28"/>
          <w:szCs w:val="28"/>
          <w:rtl w:val="true"/>
          <w:lang w:bidi="fa-IR"/>
        </w:rPr>
        <w:t xml:space="preserve">. </w:t>
      </w:r>
      <w:bookmarkStart w:id="182" w:name="pg16631_216447"/>
    </w:p>
    <w:p>
      <w:pPr>
        <w:pStyle w:val="Heading3"/>
        <w:numPr>
          <w:ilvl w:val="2"/>
          <w:numId w:val="1"/>
        </w:numPr>
        <w:rPr/>
      </w:pPr>
      <w:bookmarkStart w:id="183" w:name="__RefHeading___Toc11643435_1280447820"/>
      <w:bookmarkStart w:id="184" w:name="_Toc59"/>
      <w:bookmarkEnd w:id="182"/>
      <w:bookmarkEnd w:id="183"/>
      <w:r>
        <w:rPr>
          <w:rtl w:val="true"/>
        </w:rPr>
        <w:t>رذيلت نوزدهم</w:t>
      </w:r>
      <w:r>
        <w:rPr>
          <w:rtl w:val="true"/>
        </w:rPr>
        <w:t xml:space="preserve">: </w:t>
      </w:r>
      <w:r>
        <w:rPr>
          <w:rtl w:val="true"/>
        </w:rPr>
        <w:t>دنيا دوستى</w:t>
      </w:r>
      <w:bookmarkEnd w:id="184"/>
    </w:p>
    <w:p>
      <w:pPr>
        <w:pStyle w:val="BookText"/>
        <w:rPr/>
      </w:pPr>
      <w:r>
        <w:rPr>
          <w:rFonts w:ascii="IRNazanin" w:hAnsi="IRNazanin" w:eastAsia="IRNazanin"/>
          <w:color w:val="111111"/>
          <w:sz w:val="28"/>
          <w:sz w:val="28"/>
          <w:szCs w:val="28"/>
          <w:rtl w:val="true"/>
          <w:lang w:bidi="fa-IR"/>
        </w:rPr>
        <w:t>يكى از صفات رذيله، دنيادوستى است، به اين معنا كه نفس آدمى به صورت ملكه، به دنيا و خواستنى هاى آن پرداخته، از غير آن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اين رذيله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تُلْهِكُمْ أَمْوٰالُكُمْ وَ لاٰ أَوْلاٰدُكُمْ عَنْ ذِكْرِ اَللّٰهِ‌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اين رذيلۀ اخلاقى در آيات فراوانى از قرآن كريم؛ شايد در بيش از يك دهم آيات؛ به 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بسيارى نيز شاهد نكوهش اين ملكۀ ناپسند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دنيادوستى و دنياگرايى را اساس و منشأ تمام اشتباهات و گناهان دانسته،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واضح است كه اگر دوست داشتن و تعلّق به دنيا براى كسى ملكه شود، براى رسيدن به محبوب خود، ممكن است هر گناه و اشتباهى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رذيلت، منشأ تمام بدى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رذيلۀ دنياطلبى، تبعات زيان بار بى شمارى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مبحث، فهرست برخى از آن تبعات، به عنوان ويژگى هاى افراد دنياگرا ارائه مى 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اراده، فراموشى فطرت، منفى بافى، غفلت از ياد خدا، ظالم و نادان بودن، بى وفائى، دشمنى با صالحان، ابتلا به </w:t>
      </w:r>
    </w:p>
    <w:p>
      <w:pPr>
        <w:pStyle w:val="BookText"/>
        <w:rPr/>
      </w:pPr>
      <w:r>
        <w:rPr>
          <w:rFonts w:ascii="IRNazanin" w:hAnsi="IRNazanin" w:eastAsia="IRNazanin"/>
          <w:color w:val="111111"/>
          <w:sz w:val="28"/>
          <w:sz w:val="28"/>
          <w:szCs w:val="28"/>
          <w:rtl w:val="true"/>
          <w:lang w:bidi="fa-IR"/>
        </w:rPr>
        <w:t>جهل مركَّب، عجول بودن، دچار شدن به بُخل، امتناع از پذيرش حق، ابتلاء به خشم خداوند، طغيان در برابر خداوند، ابتلا به سختى و مشقّت دائمى، دچار شدن به حسرت و اندوه بى پايان و آرزوهاى دست نيافتنى، بازماندن از نيكى ها، زيان كارى دائمى، ترك آخرت، سيرى ناپذيرى و مخالفت صريح با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بخشى از پيامدها و مفاسد ناشى از رسوخ و ريشه دواندن دنيادوستى در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پيامدهاى خطرناك، ضرورت مبارزۀ جدى براى ريشه كن كردن اين ملكۀ شوم از دل را بيش از پيش آشكار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اين صفت رذيله، مانند ساير رذائل، مشكل، امّا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كافى است انسان دنياگرا، بر خلاف خواست شيطان يا بر خلاف آنچه اين صفت ناشايست از او مى خواهد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بهترين راه مبارزه با دنيادوستى، مخالفت با تعلّقات و گرايش هاى دنيوى و چشم پوشى از لذايذ پوچى است كه در اثر گرايش به ماديات نصيب انسان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مطالعه و تدبّر در آيات و رواياتى كه جايگاه معنوى انسان را در بهشت و نزد خداوند متعال تبيين فرموده، موجب مى شود آدمى منزلت خويش را دريابد و خود را به دنياى پست و فانى نفروشد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در سرگذشت افراد دنياگرا در تاريخ و مطالعۀ عاقبت شوم آنان نيز باعث عبرت است و در جهت رفع يا سركوب اين صفت رذيله، تأثير به سزا دارد</w:t>
      </w:r>
      <w:r>
        <w:rPr>
          <w:rFonts w:eastAsia="IRNazanin" w:cs="IRNazanin"/>
          <w:color w:val="111111"/>
          <w:sz w:val="28"/>
          <w:szCs w:val="28"/>
          <w:rtl w:val="true"/>
          <w:lang w:bidi="fa-IR"/>
        </w:rPr>
        <w:t xml:space="preserve">. </w:t>
      </w:r>
      <w:bookmarkStart w:id="185" w:name="pg16631_216449"/>
    </w:p>
    <w:p>
      <w:pPr>
        <w:pStyle w:val="Heading3"/>
        <w:numPr>
          <w:ilvl w:val="2"/>
          <w:numId w:val="1"/>
        </w:numPr>
        <w:rPr/>
      </w:pPr>
      <w:bookmarkStart w:id="186" w:name="__RefHeading___Toc11643437_1280447820"/>
      <w:bookmarkStart w:id="187" w:name="_Toc60"/>
      <w:bookmarkEnd w:id="185"/>
      <w:bookmarkEnd w:id="186"/>
      <w:r>
        <w:rPr>
          <w:rtl w:val="true"/>
        </w:rPr>
        <w:t>رذيلت بيستم</w:t>
      </w:r>
      <w:r>
        <w:rPr>
          <w:rtl w:val="true"/>
        </w:rPr>
        <w:t xml:space="preserve">: </w:t>
      </w:r>
      <w:r>
        <w:rPr>
          <w:rtl w:val="true"/>
        </w:rPr>
        <w:t>حرص</w:t>
      </w:r>
      <w:bookmarkEnd w:id="187"/>
    </w:p>
    <w:p>
      <w:pPr>
        <w:pStyle w:val="BookText"/>
        <w:rPr/>
      </w:pPr>
      <w:r>
        <w:rPr>
          <w:rFonts w:ascii="IRNazanin" w:hAnsi="IRNazanin" w:eastAsia="IRNazanin"/>
          <w:color w:val="111111"/>
          <w:sz w:val="28"/>
          <w:sz w:val="28"/>
          <w:szCs w:val="28"/>
          <w:rtl w:val="true"/>
          <w:lang w:bidi="fa-IR"/>
        </w:rPr>
        <w:t>حرص، يكى ديگر از رذائل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ناپسند، موجب زياده روى در خواسته هاى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هر انسانى غرايز و تمايلاتى دارد؛ حال اگر كسى در تأمين نيازهاى مربوط به غرايز، به حدّ لازم و به حق خود اكتفا نكرده، بيش از آن را مطالبه نمايد، حريص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روحى حرص از جهاتى شبيه بيمارى جسمى استسقاء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استسقاء، چنانچه تا سر حدّ مرگ نيز آب بنوشند، باز تشنه اند؛ حريص نيز اگر تمام عمر خويش را صرف تأمين احتياجات تنها يكى از غرائزش كند، باز موفّق به برآوردن آن خواسته ها نخواهد شد؛ و نظير جهنّم، همچنان در پى يافتن طعمه اى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وسلم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پير شود، حرص او افزون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 ابْنُ آدَمَ وَ تَشِبُّ مِنْهُ اثْنَتَانِ الْحِرْصُ وَ الْأَمَلُ‌</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حريص، مانند مورچه كه فقط دانه جمع مى كند، تنها به جمع آورى ثروت يا كسب قدرت و مقام مى انديشد، هرچند سرانجام از حفظ آن ناتوان باشد و عجيب آنكه گاه محبّتى از دنيا نيز در دل ندارد، امّا نسبت به آن حرص مى ورزد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ملكۀ حرص، مفاسد ناگوارى در پى دارد كه هريك به تنهايى براى تباهى انسان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مفاسد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محروميّت در دنيا و </w:t>
      </w:r>
    </w:p>
    <w:p>
      <w:pPr>
        <w:pStyle w:val="BookText"/>
        <w:rPr/>
      </w:pPr>
      <w:r>
        <w:rPr>
          <w:rFonts w:ascii="IRNazanin" w:hAnsi="IRNazanin" w:eastAsia="IRNazanin"/>
          <w:color w:val="111111"/>
          <w:sz w:val="28"/>
          <w:sz w:val="28"/>
          <w:szCs w:val="28"/>
          <w:rtl w:val="true"/>
          <w:lang w:bidi="fa-IR"/>
        </w:rPr>
        <w:t>آخرت؛ اندوه و غم دائمى؛ اشتغال غير قابل انفكاك به دنيا؛ فقر هميشگى و تنگى معيشت؛ ترس و اضطراب پيوسته و محروميّت از اطمينان و آرامش قلب؛ آرزو پردازى و دچار شدن به تخيّل ها و توهّم هاى بى اساس؛ بى باكى در انجام گناه، به خصوص بى باكى در تضييع حقّالنّاس؛ گرفتارى در دام افكار پريشان و آلوده؛ خروج از اعتدال و سقوط به ورطۀ افراط و تفريط؛ قرار گرفتن در شمار مترفين؛ تبعيّت محض از هواى نفس؛ دچار شدن به ذلّت و خوارى؛ ايستادگى در برابر فرامين الهى و ابتلا به اقسام انحراف 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نتيجه حاصل مى شود كه ريشه كن كردن ملكۀ حرص، هرچند بسيار مشكل است، امّا با عواقب خطرناكى كه در پى دارد، از واجب ترينِ واجبات انسان است و بايد به آن اهميّت داده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راهكارهاى رفع اين ملكۀ خطرناك، علاوه بر راهكارهايى كه براى مبارزه با صفت رذيلۀ دنيادوستى بيان شد، تمرينِ توكّل و قناعت است؛ به اين معنا كه اگر انسان امور خود را به پرودگار متعال واگذار نمايد و او را در كارهاى خود وكيل قرار داده، جدّاً باور داشته باشد كه مقدّرات الهى به مصلحت اوست، به تدريج مى تواند بر رذيلۀ حرص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آدمى تمرين كند كه به حقّ خود قانع باشد و به دنبال بيش از آن نگردد، به مرور زمان مى تواند ملكۀ حرص را ريشه كن يا دست كم سركوب نمايد</w:t>
      </w:r>
      <w:r>
        <w:rPr>
          <w:rFonts w:eastAsia="IRNazanin" w:cs="IRNazanin"/>
          <w:color w:val="111111"/>
          <w:sz w:val="28"/>
          <w:szCs w:val="28"/>
          <w:rtl w:val="true"/>
          <w:lang w:bidi="fa-IR"/>
        </w:rPr>
        <w:t xml:space="preserve">. </w:t>
      </w:r>
      <w:bookmarkStart w:id="188" w:name="pg16631_216451"/>
    </w:p>
    <w:p>
      <w:pPr>
        <w:pStyle w:val="Heading3"/>
        <w:numPr>
          <w:ilvl w:val="2"/>
          <w:numId w:val="1"/>
        </w:numPr>
        <w:rPr/>
      </w:pPr>
      <w:bookmarkStart w:id="189" w:name="__RefHeading___Toc11643439_1280447820"/>
      <w:bookmarkStart w:id="190" w:name="_Toc61"/>
      <w:bookmarkEnd w:id="188"/>
      <w:bookmarkEnd w:id="189"/>
      <w:r>
        <w:rPr>
          <w:rtl w:val="true"/>
        </w:rPr>
        <w:t>رذيلت بيست و يكم</w:t>
      </w:r>
      <w:r>
        <w:rPr>
          <w:rtl w:val="true"/>
        </w:rPr>
        <w:t xml:space="preserve">: </w:t>
      </w:r>
      <w:r>
        <w:rPr>
          <w:rtl w:val="true"/>
        </w:rPr>
        <w:t>طمع</w:t>
      </w:r>
      <w:bookmarkEnd w:id="190"/>
    </w:p>
    <w:p>
      <w:pPr>
        <w:pStyle w:val="BookText"/>
        <w:rPr/>
      </w:pPr>
      <w:r>
        <w:rPr>
          <w:rFonts w:ascii="IRNazanin" w:hAnsi="IRNazanin" w:eastAsia="IRNazanin"/>
          <w:color w:val="111111"/>
          <w:sz w:val="28"/>
          <w:sz w:val="28"/>
          <w:szCs w:val="28"/>
          <w:rtl w:val="true"/>
          <w:lang w:bidi="fa-IR"/>
        </w:rPr>
        <w:t>اشتياق و تمايل نفس به دارائى ديگران را طمع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عناصرى نظير ثروت، آبرو و مراتب نيكوى اجتماعى، از مصاديق دارائى انسان است، امّا در بيشتر موارد، شوق به ثروت ديگران طمع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برخى آيات، از چشم دوختن بندگان به زندگى و دارايى ديگران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منظور از چشم دوختن به دارايى ديگران در اين آيه، همان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است كه پيامبر اكرم صلى الله عليه وآله وسلم پس از نزول اين آيۀ شريفه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نظر خود را به دارايى مردم بدوزد، غم و اندوه او طولانى شده، ناراحتى اش تسلّى نخواهد يافت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أَتْبَعَ بَصَرَهُ مَا فِي أَيدِي النَّاسِ طَالَ هَمُّهُ وَ لَمْ يشْفَ غَيظُهُ‌</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افراد مبتلا به صفت رذيلۀ طمع، مشتاقند تا دارايى ديگران را به ثروت خود بيفزايند، هرچند ثروت ديگران اندك بوده، با اين طمع ورزى جزو فقرا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اين خصوص تفاوتى بين حلال و حرام، دور و نزديك، خويش و بيگانه و عوام و خواص و اموال عمومى و بيت المال قائل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اشخاص طمع كار به پدر و مادر خويش نيز ترحّم نمى كنند و در اموال آن ها طمع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افراد به خمس و زكات نيز چشم طمع دارند و به جاى پرداخت وجوه شرعى، در آن تصرّف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ورزى، مفاسد و تبعات شومى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رذيلۀ خطرناك، انسان را در كمين اموال ديگران نگاه مى دارد، وى را به رذائل ديگرى نظير دنيادوستى و غفلت از ياد خداوند دچار خواهد ساخت و باعث مى شود كه آدمى از زمرۀ مؤمنين خارج شده، به تدريج، انسانيّت او نيز سلب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سيرۀ اهل بيت عليهم السلام فراوان يافت مى شود كه آن بزرگواران همواره پيروان خود را از طمع و طمع ورزى دور نگاه داشته اند و هرگاه مشاهده مى شد طمع در وجود كسى ريشه دوانيده، فوراً به مبارزۀ اساسى با آن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اميرالمؤمنين عليه السلام با برادر خود عقيل كه سهم بيشترى از بيت المال طلب مى كرد، در همين راستا تفسير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آهن گداخته را نزديك وى بردند تا سوزندگى آتش جهنّم كه در اثر طمع ورزى و دنياگرايى نصيب انسان مى گردد را درك كند و با اين روش، درخت طمع را در دلش ريشه كن ساختند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مقابله با طمع، به شدّت نيازمند برخورد و مجاهدت عملى است؛ افرادى كه احساس مى كنند طمع در وجودشان رخنه كرده، براى مبارزه با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بايد از تمركز فكرى بر ميزان دارايى ديگران خوددارى كنند، از تجسّس و تفحّص در خصوص مقدار ثروت ساير اشخاص بپرهيزند و به طور كلى، با استفاده از تلقين بى نيازى به غير خدا، اميد خود را از دست يافتن به دارايى مردم قطع نموده، به فضل و رحمت خداوند متعال اميدوار باشند</w:t>
      </w:r>
      <w:r>
        <w:rPr>
          <w:rFonts w:eastAsia="IRNazanin" w:cs="IRNazanin"/>
          <w:color w:val="111111"/>
          <w:sz w:val="28"/>
          <w:szCs w:val="28"/>
          <w:rtl w:val="true"/>
          <w:lang w:bidi="fa-IR"/>
        </w:rPr>
        <w:t xml:space="preserve">. </w:t>
      </w:r>
      <w:bookmarkStart w:id="191" w:name="pg16631_216454"/>
    </w:p>
    <w:p>
      <w:pPr>
        <w:pStyle w:val="Heading3"/>
        <w:numPr>
          <w:ilvl w:val="2"/>
          <w:numId w:val="1"/>
        </w:numPr>
        <w:rPr/>
      </w:pPr>
      <w:bookmarkStart w:id="192" w:name="__RefHeading___Toc11643441_1280447820"/>
      <w:bookmarkStart w:id="193" w:name="_Toc62"/>
      <w:bookmarkEnd w:id="191"/>
      <w:bookmarkEnd w:id="192"/>
      <w:r>
        <w:rPr>
          <w:rtl w:val="true"/>
        </w:rPr>
        <w:t>رذيلت بيست و دوّم</w:t>
      </w:r>
      <w:r>
        <w:rPr>
          <w:rtl w:val="true"/>
        </w:rPr>
        <w:t xml:space="preserve">: </w:t>
      </w:r>
      <w:r>
        <w:rPr>
          <w:rtl w:val="true"/>
        </w:rPr>
        <w:t>بُخل</w:t>
      </w:r>
      <w:bookmarkEnd w:id="193"/>
    </w:p>
    <w:p>
      <w:pPr>
        <w:pStyle w:val="BookText"/>
        <w:rPr/>
      </w:pPr>
      <w:r>
        <w:rPr>
          <w:rFonts w:ascii="IRNazanin" w:hAnsi="IRNazanin" w:eastAsia="IRNazanin"/>
          <w:color w:val="111111"/>
          <w:sz w:val="28"/>
          <w:sz w:val="28"/>
          <w:szCs w:val="28"/>
          <w:rtl w:val="true"/>
          <w:lang w:bidi="fa-IR"/>
        </w:rPr>
        <w:t>بخل، يكى از صفات رذيله است كه آدمى را از استفادۀ شايسته از آنچه كه خداوند به او عطا نموده،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شايسته، آن است كه خداوند از آن راضى بوده، شامل اسراف و تبذير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ملكه، هرچند در مورد مال و ثروت مشهور شده، امّا تنها مخصوص به اموال نيست و تمامى عطاياى پروردگار همچون دانش، قدرت و آبرو 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رذيلت بخل، در آيات و روايات چندى، به شدّت نكوهش شده و از آن نهى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بخل، آثار و تبعات سوئى در دنيا و آخرت دارد؛ برخى از عواقب ناگوار بخل كه در قرآن و روايات نيز بدان اشاره شده، عبارتند از</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 ممكن است انسان را به كفر يا نفاق يا هر دو مبتلا سازد؛ باعث بروز دشمنى و كينه، حتى با خداوند سبحان خواهد شد؛ بخيلان هرگز به رستگارى نخواهند رسيد و در دنيا نيز زندگى سختى دارند؛ از هراس ابتلا به فقر، دست به ارتكاب گناه مى زنند؛ از پرداخت حقوق شرعى واجب، </w:t>
      </w:r>
    </w:p>
    <w:p>
      <w:pPr>
        <w:pStyle w:val="BookText"/>
        <w:rPr/>
      </w:pPr>
      <w:r>
        <w:rPr>
          <w:rFonts w:ascii="IRNazanin" w:hAnsi="IRNazanin" w:eastAsia="IRNazanin"/>
          <w:color w:val="111111"/>
          <w:sz w:val="28"/>
          <w:sz w:val="28"/>
          <w:szCs w:val="28"/>
          <w:rtl w:val="true"/>
          <w:lang w:bidi="fa-IR"/>
        </w:rPr>
        <w:t>مانند خمس، زكات و كفّارات خوددارى كرده، مال حرام به خورد خانواده مى دهند؛ به تدريج از مخارج واجب زندگى و هزينۀ ضرورى تأمين معاش زن و فرزند نيز سرباز مى زنند و شخصيت خود را نزد آنان تباه مى سازند و بالأخره افراد بخيل در قيامت رسوا و بى آبرو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رهايى از صفت رذيلۀ بخل نيز مانند ساير رذائل، مبارزۀ منفى است؛ انسان بخيل بايد بر خلاف خواست ملكۀ بخل، بخشندگى را بر خود تحميل نمايد و بسيار در اين باره تمرين كند تا كم كم، صفت رذيله اش ريشه كن يا دست كم سركوب 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مطالعۀ آيات و رواياتى كه با موضوع بخل و مذمّت شديد آن وارد شده نيز در اين زمينه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تلقين مفاسد ناشى از ملكۀ بخل و نيز يادآورى عاقبت سوء افراد بخيل در تاريخ، براى درمان اين بيمارى روحى، مفيد خواهد بود</w:t>
      </w:r>
      <w:r>
        <w:rPr>
          <w:rFonts w:eastAsia="IRNazanin" w:cs="IRNazanin"/>
          <w:color w:val="111111"/>
          <w:sz w:val="28"/>
          <w:szCs w:val="28"/>
          <w:rtl w:val="true"/>
          <w:lang w:bidi="fa-IR"/>
        </w:rPr>
        <w:t xml:space="preserve">. </w:t>
      </w:r>
      <w:bookmarkStart w:id="194" w:name="pg16631_216456"/>
    </w:p>
    <w:p>
      <w:pPr>
        <w:pStyle w:val="Heading3"/>
        <w:numPr>
          <w:ilvl w:val="2"/>
          <w:numId w:val="1"/>
        </w:numPr>
        <w:rPr/>
      </w:pPr>
      <w:bookmarkStart w:id="195" w:name="__RefHeading___Toc11643443_1280447820"/>
      <w:bookmarkStart w:id="196" w:name="_Toc63"/>
      <w:bookmarkEnd w:id="194"/>
      <w:bookmarkEnd w:id="195"/>
      <w:r>
        <w:rPr>
          <w:rtl w:val="true"/>
        </w:rPr>
        <w:t>رذيلت بيست و سوّم</w:t>
      </w:r>
      <w:r>
        <w:rPr>
          <w:rtl w:val="true"/>
        </w:rPr>
        <w:t xml:space="preserve">: </w:t>
      </w:r>
      <w:r>
        <w:rPr>
          <w:rtl w:val="true"/>
        </w:rPr>
        <w:t>لجاجت</w:t>
      </w:r>
      <w:bookmarkEnd w:id="196"/>
    </w:p>
    <w:p>
      <w:pPr>
        <w:pStyle w:val="BookText"/>
        <w:rPr/>
      </w:pPr>
      <w:r>
        <w:rPr>
          <w:rFonts w:ascii="IRNazanin" w:hAnsi="IRNazanin" w:eastAsia="IRNazanin"/>
          <w:color w:val="111111"/>
          <w:sz w:val="28"/>
          <w:sz w:val="28"/>
          <w:szCs w:val="28"/>
          <w:rtl w:val="true"/>
          <w:lang w:bidi="fa-IR"/>
        </w:rPr>
        <w:t>لجاجت، به معناى پافشارى و اصرار در موضوعى همراه با عناد، از جمله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اصرار بى جا دربارۀ چيزى و منصرف نشدن از آن، به هر قيمتى را لجاجت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افراد لجوج را چنين توصيف مى كند كه حاضرند سنگى از آسمان بر سر آنان فرود آيد و به واسطۀ آن بميرند يا عذاب شوند، امّا زير بار حق و حقيقت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آنچه بر خطر و رذالت اين صفت شوم مى افزايد، همراهى آن با عناد، ستيز و سرسختى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اثر طغيان يكى از غرايز يا در پى تسلّط هوا و هوس، مرتكب 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معلوم است كه توبه از اين نوع گناه پذيرفته است؛ امّا اگر ارتكاب گناه در اثر عناد و از روى طغيان گرى و انكار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توفيق توبه را از انسان سلب كرده، او را از آمرزش الهى محروم مى سازد</w:t>
      </w:r>
      <w:r>
        <w:rPr>
          <w:rFonts w:eastAsia="IRNazanin" w:cs="IRNazanin"/>
          <w:color w:val="111111"/>
          <w:sz w:val="28"/>
          <w:szCs w:val="28"/>
          <w:rtl w:val="true"/>
          <w:lang w:bidi="fa-IR"/>
        </w:rPr>
        <w:t>.</w:t>
      </w:r>
      <w:r>
        <w:rPr>
          <w:rStyle w:val="FootnoteAnchor"/>
          <w:rtl w:val="true"/>
        </w:rPr>
        <w:footnoteReference w:id="22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صفت ناشايست و گمراه كننده، از پافشارى روى حرف و نظر خود و اصرار براى به كرسى نشاندن مواضع و ديدگاه ها، حتى در مسائل جزئى آغاز </w:t>
      </w:r>
    </w:p>
    <w:p>
      <w:pPr>
        <w:pStyle w:val="BookText"/>
        <w:rPr/>
      </w:pPr>
      <w:r>
        <w:rPr>
          <w:rFonts w:ascii="IRNazanin" w:hAnsi="IRNazanin" w:eastAsia="IRNazanin"/>
          <w:color w:val="111111"/>
          <w:sz w:val="28"/>
          <w:sz w:val="28"/>
          <w:szCs w:val="28"/>
          <w:rtl w:val="true"/>
          <w:lang w:bidi="fa-IR"/>
        </w:rPr>
        <w:t>مى شود و استمرار آن، رفته رفته انسان را به كفر جحودى مبتلا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جحودى آن است كه انسان با علم و يقين به چيزى،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ريشۀ كفر جحودى را ظلم و برترى جويى دانسته،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جمله اسباب و عوامل پديد آورنده يا تشديدكنندۀ لجاجت،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كوركورانه، دورى از تفكّر، ابتلا به تكبّر و خودخواهى، وابستگى و تعلّق خاطر به دارايى هاى مادى يا معنوى، تعصّب در ايجاد هرگونه تغيير و نيز تنبلى و راحت طلبى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رذيلت لجاجت، آثار شوم و مخرّبى نيز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پيامدهاى آن به صورت فهرست وار اشاره مى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يكى از عوامل و اسباب ابتلا به كفر است و آدمى را از درك آيات الهى محروم ساخته، او را به انكار آيات، تكذيب انبياء و حتّى به قتل انبياى الهى وادار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رذيله، عامل گناه، عصيان و تباهى است، باعث كوردلى و قساوت قلب مى شود، مانع وحدت و منشأ اختلافات خانوادگى، اجتماعى و سياسى بوده، آتش كينه، دشمنى، جنگ و خون ريزى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انسان لجوج، قدرت تصميم گيرى صحيح و مديريت بر امور زندگى را از دست مى دهد و نمى تواند عاقبت انديشى كند؛ </w:t>
      </w:r>
    </w:p>
    <w:p>
      <w:pPr>
        <w:pStyle w:val="BookText"/>
        <w:rPr/>
      </w:pPr>
      <w:r>
        <w:rPr>
          <w:rFonts w:ascii="IRNazanin" w:hAnsi="IRNazanin" w:eastAsia="IRNazanin"/>
          <w:color w:val="111111"/>
          <w:sz w:val="28"/>
          <w:sz w:val="28"/>
          <w:szCs w:val="28"/>
          <w:rtl w:val="true"/>
          <w:lang w:bidi="fa-IR"/>
        </w:rPr>
        <w:t>از اين رو در دنيا همواره محكوم به شكست و هلاكت است و در آخرت نيز جايگاهى جز جهنّم نخواهد 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اساسى رفع و درمان ملكۀ لجاجت، عمل بر ضدّ آن و مخالفت با خواست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حرف و نظر خود پافشارى نداشته باشد و با انعطاف پذيرى، قدرى از مواضع خويش كوتاه بيايد و با كنار گذاشتن سرسختى، حرف و نظر ديگران را نيز بپذيرد، به تدريج مى تواند اين صفت خطرناك را از دلش رفع يا دست كم آن را سركوب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 مى تواند از خانه و در بين اعضاى خانواده، به ويژه بين زن و شوهر آغاز گردد تا علاوه بر بهبود روابط خانوادگى، در صحنۀ اجتماع و نيز در رابطۀ انسان با خداوند متعال و در برخورد با معنويات نيز اثرگذار باشد</w:t>
      </w:r>
      <w:r>
        <w:rPr>
          <w:rFonts w:eastAsia="IRNazanin" w:cs="IRNazanin"/>
          <w:color w:val="111111"/>
          <w:sz w:val="28"/>
          <w:szCs w:val="28"/>
          <w:rtl w:val="true"/>
          <w:lang w:bidi="fa-IR"/>
        </w:rPr>
        <w:t xml:space="preserve">. </w:t>
      </w:r>
      <w:bookmarkStart w:id="197" w:name="pg16631_216459"/>
    </w:p>
    <w:p>
      <w:pPr>
        <w:pStyle w:val="Heading3"/>
        <w:numPr>
          <w:ilvl w:val="2"/>
          <w:numId w:val="1"/>
        </w:numPr>
        <w:rPr/>
      </w:pPr>
      <w:bookmarkStart w:id="198" w:name="__RefHeading___Toc11643445_1280447820"/>
      <w:bookmarkStart w:id="199" w:name="_Toc64"/>
      <w:bookmarkEnd w:id="197"/>
      <w:bookmarkEnd w:id="198"/>
      <w:r>
        <w:rPr>
          <w:rtl w:val="true"/>
        </w:rPr>
        <w:t>رذيلت بيست و چهارم</w:t>
      </w:r>
      <w:r>
        <w:rPr>
          <w:rtl w:val="true"/>
        </w:rPr>
        <w:t xml:space="preserve">: </w:t>
      </w:r>
      <w:r>
        <w:rPr>
          <w:rtl w:val="true"/>
        </w:rPr>
        <w:t>كوتاهى در تحصيل فضائل</w:t>
      </w:r>
      <w:bookmarkEnd w:id="199"/>
    </w:p>
    <w:p>
      <w:pPr>
        <w:pStyle w:val="BookText"/>
        <w:rPr/>
      </w:pPr>
      <w:r>
        <w:rPr>
          <w:rFonts w:ascii="IRNazanin" w:hAnsi="IRNazanin" w:eastAsia="IRNazanin"/>
          <w:color w:val="111111"/>
          <w:sz w:val="28"/>
          <w:sz w:val="28"/>
          <w:szCs w:val="28"/>
          <w:rtl w:val="true"/>
          <w:lang w:bidi="fa-IR"/>
        </w:rPr>
        <w:t>كوتاهى در تحصيل فضائل، رذيله اى است كه انسان در اثر آن، از ترقّى و كمال باز مى ماند؛ به عبارت برتر، اين ملكه، مانع رسيدن آدمى به درجات برتر و وارد شدن در زمرۀ بزرگان و نام آوران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نوع انسان، به طور ذاتى، در هر راهى كه قرار گيرد، علاقه دارد تا كمال آن به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سرگرم ثروت اندوزى و جمع مال شود، در آن مسير تا هر جا كه بتواند پيش مى رود، چنان كه اگر مبتلا به شهوات گردد، حدّ معينى براى آن نمى شناسد و تا فرورفتن كامل در باتلاق شهوات، جلو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اگر انسان در راه كمال و صعود به سوى معنويات بيفتد و بتواند قدرى از عوالم روحانى و مدارج كمال را طى نمايد، هيچ مرزى كه با رسيدن به آن توقف نمايد و از حركت بازايستد، براى خود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تحصيل فضائل نيز از اين قاعدۀ كلى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به تحصيل علم روى آورد، لحظه به لحظه از درك مطالب نو به وجد آمده، از لذّتى روحانى بهره مند مى گردد تا جايى كه نمى توان او را از اين راه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بسط عدالت نيز در شمار فضائل است و انسان با چشيدن لذت معنوى اين قبيل فضائل، دست از آن بر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عاملى باعث شود كه انسان در تحصيل فضائل و حسنات اخلاقى، كوتاهى كند، آن عامل، همان ملكۀ ناپسندى است كه اكنون موضوع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ناشايست، مفاسدى دارد؛ از جمله آدمى را به سستى و رخوت مى كشاند و رفته رفته، دنيا دوستى، حرص بر دنيا، ترك آخرت و هراس از مرگ را در وى تقويت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جمع شدن اين خوى هاى زشت اخلاقى نيز، نتيجه اى جز سقوط معنوى و تسلّط بعد حيوانى بر بعد انسانى و در پى آن، سلطه پذيرى از بيگانگان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اكرم صلى الله عليه وآله وسلم در جمع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اُمّت هاى ديگر بر شما غلبه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حال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هنگام ما از عدد اندكى برخورداريم‌؟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هنگام بسياريد، امّا همچون خرده خارى هستيد كه بر سيل مى رود، خداوند از سينه هاى دشمنانتان ترس از شما را مى زدايد و در سينه هاى شما سستى مى نهد؛ باز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دنيادوستى و هراس از مرگ</w:t>
      </w:r>
      <w:r>
        <w:rPr>
          <w:rFonts w:eastAsia="IRNazanin" w:cs="IRNazanin"/>
          <w:color w:val="111111"/>
          <w:sz w:val="28"/>
          <w:szCs w:val="28"/>
          <w:rtl w:val="true"/>
          <w:lang w:bidi="fa-IR"/>
        </w:rPr>
        <w:t>».</w:t>
      </w:r>
      <w:r>
        <w:rPr>
          <w:rStyle w:val="FootnoteAnchor"/>
          <w:rtl w:val="true"/>
        </w:rPr>
        <w:footnoteReference w:id="22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مقابله با اين صفت رذيله، عمل بر ضدّ آن، يعنى تلاش براى تحصيل فضائل است و اگر انسان در اين راه تمرين كند، كم كم مى تواند به نتيجۀ مطلوب دست يابد</w:t>
      </w:r>
      <w:r>
        <w:rPr>
          <w:rFonts w:eastAsia="IRNazanin" w:cs="IRNazanin"/>
          <w:color w:val="111111"/>
          <w:sz w:val="28"/>
          <w:szCs w:val="28"/>
          <w:rtl w:val="true"/>
          <w:lang w:bidi="fa-IR"/>
        </w:rPr>
        <w:t xml:space="preserve">. </w:t>
      </w:r>
      <w:bookmarkStart w:id="200" w:name="pg16631_216461"/>
    </w:p>
    <w:p>
      <w:pPr>
        <w:pStyle w:val="Heading3"/>
        <w:numPr>
          <w:ilvl w:val="2"/>
          <w:numId w:val="1"/>
        </w:numPr>
        <w:rPr/>
      </w:pPr>
      <w:bookmarkStart w:id="201" w:name="__RefHeading___Toc11643447_1280447820"/>
      <w:bookmarkStart w:id="202" w:name="_Toc65"/>
      <w:bookmarkEnd w:id="200"/>
      <w:bookmarkEnd w:id="201"/>
      <w:r>
        <w:rPr>
          <w:rtl w:val="true"/>
        </w:rPr>
        <w:t>رذيلت بيست و پنجم</w:t>
      </w:r>
      <w:r>
        <w:rPr>
          <w:rtl w:val="true"/>
        </w:rPr>
        <w:t xml:space="preserve">: </w:t>
      </w:r>
      <w:r>
        <w:rPr>
          <w:rtl w:val="true"/>
        </w:rPr>
        <w:t>رياست دوستى</w:t>
      </w:r>
      <w:bookmarkEnd w:id="202"/>
    </w:p>
    <w:p>
      <w:pPr>
        <w:pStyle w:val="BookText"/>
        <w:rPr/>
      </w:pPr>
      <w:r>
        <w:rPr>
          <w:rFonts w:ascii="IRNazanin" w:hAnsi="IRNazanin" w:eastAsia="IRNazanin"/>
          <w:color w:val="111111"/>
          <w:sz w:val="28"/>
          <w:sz w:val="28"/>
          <w:szCs w:val="28"/>
          <w:rtl w:val="true"/>
          <w:lang w:bidi="fa-IR"/>
        </w:rPr>
        <w:t>حبّ رياست، به معناى پيوند نفس به رياست و تمايل آن در كسب جاه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رذيله يكى از شعبه هاى دنيادوستى است، امّا به جهت اهميّت فراوان و تأثيرات مخرّبى كه دارد، به عنوان يك رذيلت مستقل مطرح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ملكۀ ناپسند جاه طلبى يا رياست دوستى، بسيارى از مردم را گرفتار خود ساخته و به درّۀ تباهى و شقاوت پرتاب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گواهى تاريخ، افراد جاه طلب، نه تنها خود، كه گروهى از مردم را نيز به هلاكت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اديان باطل و مذاهب دروغين و خودساخته، در شمار اين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 رسوخ اين صفت رذيله در دلشان و در جهن تأمين خواسته هاى اين رذيلت اخلاقى، دست به تأسيس فرقه ها و نحله هاى باطل و انحرافى مى زنند و با معرفى خود به عنوان رئيس فرقه، پس از استقبال افراد جاهل، گاه ادّعاى نبوّت يا خدايى نيز مى كنند و در پى اين ادّعاها، هزاران، بلكه ميليون ها نفر را به وادى سقوط و شقاوت مى 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تاريخ بعثت انبياء عليهم السلام، به ويژه تاريخ صدر اسلام، حاكى از آن است كه تمامى مصائب اوليۀ پيامبران الهى، به طغيان صفت رذيله در افرادى برمى گردد كه با ظهور دين جديد، رياست خود را در معرض نابودى مى ديدند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اين صفت ناشايست مراتبى دارد؛ مرتبۀ ضعيف آن حبّ رياست بر خانواده و تمايل زن يا مرد به حكومت بر همسر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بعدى، گاه مشاهده مى شود، افرادى براى آنكه خود را مطرح كرده، بر ديگران تحكّم كنند، از انجام افعال مستحب و اعمال خير و عام المنفعه، سوء استفاده مى نمايند؛ برخى از كسانى كه مجالسِ مذهبى برگزار مى كنند يا اقدام به تأسيس مؤسّسات خيريه و نظاير آن مى نمايند، از اين قبيل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بعدى به همين ترتيب توسعه مى يابد تا در مرتبۀ شديد آن، به ادّعاى خدايى و ربوبيّت منجر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انسان خود را در جايگاه خداوند مى پندارد و دوست دارد بر زمين و زمان و كلّيۀ مخلوقات جهان، حكومت و رياست كند و همه تحت فرمان و تابع او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 دوستى، مفاسد زيان بارى دارد كه هر يك به تنهايى سبب هلاك انسان و موجب زوال انسانيّت و شخصيّت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مفاسد، مبادرت به ظلم به ديگران، حتّى نزديكان و اطرافيان، گرفتارشدن در دام ريا، نفاق و تظاهر و ظاهرسازى و نيز دچارشدن به گناهانى نظير دروغ، غيبت، تهمت، سخن چينى و شايعه پراكنى است كه همۀ اين گناهان براى نيل به رياست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دوستى، ريا و نفاق، ملازم همديگرند و از هم جدا نخواهند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اى كه در اين مبحث شايان توجه است، اينكه بدون ترديد، دل سپردن به رياست، در پى آن بودن و خود را به آن مشغول ساختن و دوست داشتن رياست، قبيح و مذموم و غيرمطلوب است، امّا خودِ رياست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طبق برخى آيات و روايات، پذيرش مسئوليّت و حكم رانى، با تحقّق شرايط آن، در شمار امور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پيامبران و اوصياء آنان عليهم السلام، هيچ گاه در پذيرش رياست و حكومت كوتاهى نكرده اند و آن را وسيله اى براى ابلاغ رسالت، اداى وظيفه و احقاق حقوق مردم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ديگر و قابل توجه در اين مبحث، آن است كه زمينه سازى و كمك براى رسيدن ديگران به رياستِ باطل و ماندن آنان در جايگاه ناحق نيز بسيار مذموم است و به شدّت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مدعيان دروغينى كه مروّج عرفان هاى كاذبند يا به دروغ ادعاى ارتباط با امام زمان و تشرّف به محضر ايشان را دارند، افراد ساده لوحى را نمى يافتند كه از آنان استقبال كنند و بدون چون و چرا به دستوراتشان عمل نمايند، قدرت و زمينۀ فريب جوانان براى آن ها حاصل نمى شد و دست از ترويج عقايد انحرافى برمى داشتند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ابوحمزۀ ثمالى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رياست و بر حذر باش از اينكه پشت سر ديگران به حركت درآيى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آنكه كسى را بدون دليل برگزينى و پس از آن هرچه او گفت، تصديق نمايى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در روايت ديگرى، آمده است كه روزى يكى از كاتبان دستگاه بنى اميه براى توبه و تطهير مالى كه از اين راه گرد آورده بود، به محضر امام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 اميه كسى را نمى يافتند تا براى آن ها بنويسد و ماليات بگيرد و از آن ها دفاع كند و در جماعتشان حاضر شود، هرگز حقّ ما را سلب نمى كردند و اگر مردم، آن ها را ترك مى كردند، آنان جز آنچه كه در دست داشتند، چيزى نمى يافتند و قدرت حكومت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دستگاه آنان به دست آورده اى، رها كن، به هر يك از صاحبان اموال غصب شده كه آن ها را مى شناسى، مالشان را بازگردان و اگر نمى شناسى، از جانب آن ها صدقه بده و من در پيشگاه خداى عزوجل، بهشت را برايت تضمين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 و عاقبت به خير شد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اساسى رفع صفت شوم رياست دوستى، مبارزۀ منفى و عمل بر خلاف خواست اين رذيلت اخلاقى از يك سو، و مداومت بر عبادت و مجاهدت هاى نفسانى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راهكارهايى كه براى مقابله با رذيلت دنيادوستى بيان گرديد نيز در اين زمينه تأثير دارد</w:t>
      </w:r>
      <w:r>
        <w:rPr>
          <w:rFonts w:eastAsia="IRNazanin" w:cs="IRNazanin"/>
          <w:color w:val="111111"/>
          <w:sz w:val="28"/>
          <w:szCs w:val="28"/>
          <w:rtl w:val="true"/>
          <w:lang w:bidi="fa-IR"/>
        </w:rPr>
        <w:t xml:space="preserve">. </w:t>
      </w:r>
      <w:bookmarkStart w:id="203" w:name="pg16631_216465"/>
    </w:p>
    <w:p>
      <w:pPr>
        <w:pStyle w:val="Heading3"/>
        <w:numPr>
          <w:ilvl w:val="2"/>
          <w:numId w:val="1"/>
        </w:numPr>
        <w:rPr/>
      </w:pPr>
      <w:bookmarkStart w:id="204" w:name="__RefHeading___Toc11643449_1280447820"/>
      <w:bookmarkStart w:id="205" w:name="_Toc66"/>
      <w:bookmarkEnd w:id="203"/>
      <w:bookmarkEnd w:id="204"/>
      <w:r>
        <w:rPr>
          <w:rtl w:val="true"/>
        </w:rPr>
        <w:t>رذيلت بيست و ششم</w:t>
      </w:r>
      <w:r>
        <w:rPr>
          <w:rtl w:val="true"/>
        </w:rPr>
        <w:t xml:space="preserve">: </w:t>
      </w:r>
      <w:r>
        <w:rPr>
          <w:rtl w:val="true"/>
        </w:rPr>
        <w:t>مسئوليت گريزى</w:t>
      </w:r>
      <w:bookmarkEnd w:id="205"/>
    </w:p>
    <w:p>
      <w:pPr>
        <w:pStyle w:val="BookText"/>
        <w:rPr/>
      </w:pPr>
      <w:r>
        <w:rPr>
          <w:rFonts w:ascii="IRNazanin" w:hAnsi="IRNazanin" w:eastAsia="IRNazanin"/>
          <w:color w:val="111111"/>
          <w:sz w:val="28"/>
          <w:sz w:val="28"/>
          <w:szCs w:val="28"/>
          <w:rtl w:val="true"/>
          <w:lang w:bidi="fa-IR"/>
        </w:rPr>
        <w:t>فرار از مسئوليت و كوتاهى در پذيرش آن، يكى از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رذيله، معمولاً از سستى روحى انسان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خستگى نيز، ناشى از سستى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مسلمان هايى كه در جنگ احد، در پذيرش مسئوليت كوتاهى كردند، نكوهش كرده،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صَدَقَكُمُ اَللّٰهُ وَعْدَهُ إِذْ تَحُسُّونَهُمْ بِإِذْنِهِ حَتّٰى إِذٰا فَشِلْتُمْ وَ تَنٰازَعْتُمْ فِي اَلْأَمْرِ وَ عَصَيْتُمْ مِنْ بَعْدِ مٰا أَرٰاكُمْ مٰا تُحِبُّونَ‌</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مسئوليت و كوتاهى در انجام وظيفه اى كه بر عهدۀ انسان است، در بيشتر موارد از نشناختن آن مسئوليت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اگر آدمى از مسئوليت واجب خود، شناخت دقيق و درستى نداشته باشد، ناگريز به انجام آن نخواهد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تاريخ تمدّن هاى بشرى، گوياى آن است كه شناخت مسئوليت، تنها علت يا دست كم يكى از مؤثرترينِ علّت هاى پيشرفت ملّت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وظيفه، مقدّم بر انجام آن است و همواره يكى از توصيه هاى ما به جوانان آن است كه براى آبادى دنيا و آخرت، در شناخت وظيفه و انجام وظيفه كوشا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مفاسد و عواقب اين صفت رذيله، همين بس كه افراد و جوامع مبتلا به آن، در دنيا محكوم به عقب ماندگى، ذلّت، پستى و احتياج به ديگرانند؛ در آخرت نيز نه تنها بهره اى از بهشت و نعمت هاى آن نخواهند داشت، بلكه به خاطر مسئوليت ناشناسى و مسئوليت ناپذيرى مؤاخذه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در اين رابطه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تنبلى و بى حوصلگى بپرهيز، زيرا كه اين دو، مانع رسيدن تو به بهرۀ دنيا و آخرتند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الضَّجَرَ وَ الْكَسَلَ فَإِنَّهُمَا يمْنَعَانِكَ حَظَّكَ مِنَ الدُّنْيا وَ الْآخِرَةِ‌</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اين رذيلت ناپسند، اقسام و مراتبى دارد؛ برخى از اقسام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برابر دين و اخلاق؛ كوتاهى در برابر دنيا و تأمين معيشت؛ كوتاهى در برابر روح؛ كوتاهى در برابر جسم و بدن؛ كوتاهى در برابر عمر؛ كوتاهى در برابر خانواده و كوتاهى در برابر جامعه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گفتنى است كه انسان بايد نسبت به همۀ مسئوليت هاى واجبِ خود آگاهى لازم را كسب كرده، در عمل به آن ها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تك بعدى، كه در انجام برخى وظايف، بسيار تلاش مى كند و برخى ديگر را وامى نهد، مطلوبِ اسلام و تعاليم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شريعتى جامع است كه از اجزائى پراكنده، ولى سخت پيوسته،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توان بعضى از اجزاء آن را پذيرفت و برخى ديگر را رها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پرداختن صرف به دين و معنويت و كوتاهى در تأمين معيشت و سستى در رسيدگى متعارف به زندگى دنيوى، مذموم است؛ چنان كه غرق شدن در ماديات و غفلت از ارزش هاى دينى و معنوى نكوهش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صرف به خود و خانواده و بى تفاوتى نسبت به جامعه و افراد آن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توجهِ افراطى به مشكلات اجتماعى و كوتاهى در تأمين حوائج اعضاى خانواده و غفلت از نيازهاى پدر و مادر و خويشان و همسايه ها قبيح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رهايى از اين رذيلۀ ناپسند، همان طور كه بيان شد، تلاش براى شناخت وظيفه و عمل به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بايد از هرگونه سستى، تنبلى و كسالت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انسان راه ندارد نيز، در اين زمينه مؤثر است</w:t>
      </w:r>
      <w:r>
        <w:rPr>
          <w:rFonts w:eastAsia="IRNazanin" w:cs="IRNazanin"/>
          <w:color w:val="111111"/>
          <w:sz w:val="28"/>
          <w:szCs w:val="28"/>
          <w:rtl w:val="true"/>
          <w:lang w:bidi="fa-IR"/>
        </w:rPr>
        <w:t xml:space="preserve">. </w:t>
      </w:r>
      <w:bookmarkStart w:id="206" w:name="pg16631_216468"/>
    </w:p>
    <w:p>
      <w:pPr>
        <w:pStyle w:val="Heading3"/>
        <w:numPr>
          <w:ilvl w:val="2"/>
          <w:numId w:val="1"/>
        </w:numPr>
        <w:rPr/>
      </w:pPr>
      <w:bookmarkStart w:id="207" w:name="__RefHeading___Toc11643451_1280447820"/>
      <w:bookmarkStart w:id="208" w:name="_Toc67"/>
      <w:bookmarkEnd w:id="206"/>
      <w:bookmarkEnd w:id="207"/>
      <w:r>
        <w:rPr>
          <w:rtl w:val="true"/>
        </w:rPr>
        <w:t>رذيلت بيست و هفتم</w:t>
      </w:r>
      <w:r>
        <w:rPr>
          <w:rtl w:val="true"/>
        </w:rPr>
        <w:t xml:space="preserve">: </w:t>
      </w:r>
      <w:r>
        <w:rPr>
          <w:rtl w:val="true"/>
        </w:rPr>
        <w:t>بى وفائى و ناسپاسى</w:t>
      </w:r>
      <w:bookmarkEnd w:id="208"/>
    </w:p>
    <w:p>
      <w:pPr>
        <w:pStyle w:val="BookText"/>
        <w:rPr/>
      </w:pPr>
      <w:r>
        <w:rPr>
          <w:rFonts w:ascii="IRNazanin" w:hAnsi="IRNazanin" w:eastAsia="IRNazanin"/>
          <w:color w:val="111111"/>
          <w:sz w:val="28"/>
          <w:sz w:val="28"/>
          <w:szCs w:val="28"/>
          <w:rtl w:val="true"/>
          <w:lang w:bidi="fa-IR"/>
        </w:rPr>
        <w:t>بى وفائى يا ناسپاسى، ملكه اى است كه مانع تشكّر و شكرگزارى آدمى در برابر نعمت ها و عطايا مى شود يا دست كم مانع از آن مى شود كه نعمت را در نظر آورده، به اهميت آن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رذيلت، كفران نعمت نيز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 إِنَّ اَلْإِنْسٰانَ لَظَلُومٌ كَفّٰارٌ</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بى وفايى، اقسامى دارد؛ برخى از آن اقسام عبارتند از</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آن بى وفايى نسبت به حضرت حق و نعمت هاى بى كران اوست كه در قرآن كريم فراوان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بى وفايى نسبت به پيامبران الهى عليهم السلام و رسالت ايشان، به خصوص نسبت به پيامبر ختمى مرتبت حضرت محمّد مصطفى صلى الله عليه وآله وسلم است، كه از زشت ترين اقسام بى وفايى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بى وفايى نسبت به قرآن كريم و عترت طاهرين عليهم السلام مى باشد كه بسيارى از بندگان را به خود دچار ساخته و تنها اندكى از آدميان، خود را از اين قسم بى وفايى پيراسته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بى وفايى انسان نسبت به همسر و فرزندان و پدر و مادر و خويشان و نزديكان است و قسم پنجم، بى وفايى نسبت به عموم مردم و به ويژه افرادى است كه خدماتى ماندگار براى افراد و اجتماع داشته اند؛ علماى ربانى، شهيدان، دانشمندان و اساتيد، در اين شمارند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در آياتى، افراد ناسپاس را مورد خطاب شديد قرار داده، وعدۀ ابتلا به سختى و تنگى معيشت در دنيا و عذاب در آخرت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اين رذيلۀ ناشايست، مراتبى نيز دارد؛ افراد ناسپاس و بى وفا، در مرتبۀ اوّل، اصلاً نعمتى نمى بينند؛ مرتبه دوّم آن است كه متوجّه نعمت مى شوند، امّا به شكرگزارى آن نمى پردازند؛ در مرتبه سوّم، نعمت را انكار و آن را تكذيب كرده، در بين مردم نعمت را نقمت نشان مى دهند؛ مرتبۀ چهارم، مرتبۀ فراموشى نعمت است كه خود آن افراد نيز نعمت را نقمت مى بينند و خويشتن را در محاصرۀ سختى ها و مشكلات مى يابند و به آن حق ناشناسى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پنچم، با صاحب نعمت دشمنى مى ورزند و به عهدشكنى روى مى آورند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وفايى نسبت به حق تعالى، به اعتبار مرتبۀ افراد، خود مراتبى جداگانه دارد كه مربوط به عوام، خواص و اخصّالخواص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عوام، از ياد بردن نعمت ها و مخالفت با خداوند متعال در اوامر و نواهى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ارتكاب معصيت، مصداق بارز بى وفايى و كفران نعمت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خواص، ترك آداب ويژه در محضر الهى و رعايت نكردن ادب حضور و كوتاهى در مداومت بر انجام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اخصّالخواص كه معصومين عليهم السلام مى باشند، يك لحظه توجّه به غير ساحت ربوبى را ناسپاسى در محضر ذات بارى تعالى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وفايى اخصّالخواص، بحث جداگانه اى مى طلبد و آنچه در اين نوشتار آمده، ارتباطى با اين قسم از بى وفايى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مفاسد و عواقب بى وفايى، همين بس كه قرآن كريم افراد مبتلا به آن را پيمان شكن، غدّار، ظالم و ناسپاس خوانده و وعدۀ سختى در زندگى دنيا و عذاب اخروى به آن ها داده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مبارزه با اين صفت رذيله، مبارزۀ منفى و تمرين براى شكرگزارى از خداوند و تشكر زبانى و عملى از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مكرّر نعمت ها و خوش بين شدن به افراد و حوادث زندگى و نيز اهميت به خوبى ها و نيكى ها و نديدن بدى ها، در اين زمينه تأثير به سزا دارد</w:t>
      </w:r>
      <w:r>
        <w:rPr>
          <w:rFonts w:eastAsia="IRNazanin" w:cs="IRNazanin"/>
          <w:color w:val="111111"/>
          <w:sz w:val="28"/>
          <w:szCs w:val="28"/>
          <w:rtl w:val="true"/>
          <w:lang w:bidi="fa-IR"/>
        </w:rPr>
        <w:t xml:space="preserve">. </w:t>
      </w:r>
      <w:bookmarkStart w:id="209" w:name="pg16631_216471"/>
    </w:p>
    <w:p>
      <w:pPr>
        <w:pStyle w:val="Heading3"/>
        <w:numPr>
          <w:ilvl w:val="2"/>
          <w:numId w:val="1"/>
        </w:numPr>
        <w:rPr/>
      </w:pPr>
      <w:bookmarkStart w:id="210" w:name="__RefHeading___Toc11643453_1280447820"/>
      <w:bookmarkStart w:id="211" w:name="_Toc68"/>
      <w:bookmarkEnd w:id="209"/>
      <w:bookmarkEnd w:id="210"/>
      <w:r>
        <w:rPr>
          <w:rtl w:val="true"/>
        </w:rPr>
        <w:t>رذيلت بيست و هشتم</w:t>
      </w:r>
      <w:r>
        <w:rPr>
          <w:rtl w:val="true"/>
        </w:rPr>
        <w:t xml:space="preserve">: </w:t>
      </w:r>
      <w:r>
        <w:rPr>
          <w:rtl w:val="true"/>
        </w:rPr>
        <w:t>ساده لوحى</w:t>
      </w:r>
      <w:bookmarkEnd w:id="211"/>
    </w:p>
    <w:p>
      <w:pPr>
        <w:pStyle w:val="BookText"/>
        <w:rPr/>
      </w:pPr>
      <w:r>
        <w:rPr>
          <w:rFonts w:ascii="IRNazanin" w:hAnsi="IRNazanin" w:eastAsia="IRNazanin"/>
          <w:color w:val="111111"/>
          <w:sz w:val="28"/>
          <w:sz w:val="28"/>
          <w:szCs w:val="28"/>
          <w:rtl w:val="true"/>
          <w:lang w:bidi="fa-IR"/>
        </w:rPr>
        <w:t>ساده لوحى، ملكه اى است كه بر اساس آن، آدمى از ظواهر امور به سختى تأثير پذيرفته، در تشخيص صحيح از خطا و انتخاب صحيح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مورد مشتبهى در ميان باشد و تشخيص درست و خطاى آن جز با هوشيارى ممكن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ساده لوح كسى است كه به راحتى فريب خورده، از تشخيص مسير درست در امور شخصى و اجتماعى عاجز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عوامل فريب انسان فراوانند؛ در ادامه به برخى از مهم ترين عوامل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دنيا نظير قدرت، سلطنت، زيبائى؛ شياطين، اعم از شياطين جنّى و شياطين انسى، يعنى افراد دوست نما يا دوستان گمراه و ناباب؛ آمال و آرزوها و اميد به كسب نتيجه بدون تلاش و همچنين نيرو و قوّت جوانى كه در راه گناه به كار گرفته مى شود؛ از اين گذشته، گاهى انسان فريفتۀ رحمت و مغفرت بى كران الهى شده، گمان مى كند كه چون رحمت خدا بى منتهاست، مى تواند بدون واهمه مرتكب گناه شود؛ گاهى نيز علم آدمى يا تقواى او يا مداومت بر عبادات، وى را مى فريبد و او را دچار كبر و غرور مى كند و به سقوط مى كشاند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آياتى، انسان را از عوامل مختلف فريب، بر حذر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تَغُرَّنَّكُمُ اَلْحَيٰاةُ اَلدُّنْيٰا وَ لاٰ يَغُرَّنَّكُمْ بِاللّٰهِ اَلْغَرُورُ</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آنچه گذشت، اين نتيجه حاصل مى شود كه همۀ افراد بشر، به استثناى معصومين عليهم السلام، در معرض ابتلا به اين صفت رذيله هستند، امّا ميزان ابتلاى افراد گونان،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اين رذيله نيز مانند ساير رذائل، مراتبى دارد كه از شديدترين مرتبه، به مرتبۀ ضعيف آن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مختلف با توجه به ميزان تعقّل و تفكّر و نيز بهره اى كه از كياست، تيزفهمى و تيزهوشى دارند، به يكى از مراتب ساده لوحى دچار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و اساسى در اين مبحث، اين است كه، زيركى، تيزفهمى و ساده لوح نبودن، اكتسابى است و تصوّر ذاتى بودن آن تصورى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دقيق تر، تمامى فضائل اخلاقى به صورت ذاتى در عمق جان انسان وجود دارد، امّا به فعليّت رسانيدن آن فضائل، اكتسابى است و به تلاش و كوشش خود انسان در اين زمينه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نبايد گمان كند كه خودش ذاتاً ساده لوح و ديگران ذاتاً زرنگند؛ بلكه همۀ افراد بايد در جهت رفع رذيلۀ ساده لوحى بكوشند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راهكارهاى مهم رهايى از اين ملكۀ ناپسند، تمرينِ زيركى و تيزهوشى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بايد از عقل، فكر و مشورت با افراد دانا و صالح، كمال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تصميم گيرى ها، عواطف و احساسات خود را كنترل كند و به جاى تأثيرپذيرى آسان از افراد ناصالح، </w:t>
      </w:r>
    </w:p>
    <w:p>
      <w:pPr>
        <w:pStyle w:val="BookText"/>
        <w:rPr/>
      </w:pPr>
      <w:r>
        <w:rPr>
          <w:rFonts w:ascii="IRNazanin" w:hAnsi="IRNazanin" w:eastAsia="IRNazanin"/>
          <w:color w:val="111111"/>
          <w:sz w:val="28"/>
          <w:sz w:val="28"/>
          <w:szCs w:val="28"/>
          <w:rtl w:val="true"/>
          <w:lang w:bidi="fa-IR"/>
        </w:rPr>
        <w:t>قدرى فكر كند، عقل خود را به كار اندازد و با تحقيق و مشورت، تصميم قاطع بگيرد، به تدريج صفت ساده لوحى در او كمرنگ شده، رو به سوى مرتبۀ ضعيف آن مى نهد تا ريشه كن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مجاهدت، بايد با برقرارى ارتباط عاطفى با خداوند و با مداومت بر نماز و همچنين با توسّل، از لطف بارى تعالى نيز استمداد گردد؛ چراكه تنها خداوند است كه در بن بست ها، دست انسان را مى گيرد و راه صحيح را به وى نشان مى 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Style w:val="FootnoteAnchor"/>
          <w:rtl w:val="true"/>
        </w:rPr>
        <w:footnoteReference w:id="237"/>
      </w:r>
      <w:bookmarkStart w:id="212" w:name="pg16631_216474"/>
    </w:p>
    <w:p>
      <w:pPr>
        <w:pStyle w:val="Heading3"/>
        <w:numPr>
          <w:ilvl w:val="2"/>
          <w:numId w:val="1"/>
        </w:numPr>
        <w:rPr/>
      </w:pPr>
      <w:bookmarkStart w:id="213" w:name="__RefHeading___Toc11643455_1280447820"/>
      <w:bookmarkStart w:id="214" w:name="_Toc69"/>
      <w:bookmarkEnd w:id="212"/>
      <w:bookmarkEnd w:id="213"/>
      <w:r>
        <w:rPr>
          <w:rtl w:val="true"/>
        </w:rPr>
        <w:t>رذيلت بيست و نهم</w:t>
      </w:r>
      <w:r>
        <w:rPr>
          <w:rtl w:val="true"/>
        </w:rPr>
        <w:t xml:space="preserve">: </w:t>
      </w:r>
      <w:r>
        <w:rPr>
          <w:rtl w:val="true"/>
        </w:rPr>
        <w:t>ريا و خودنمائى</w:t>
      </w:r>
      <w:bookmarkEnd w:id="214"/>
    </w:p>
    <w:p>
      <w:pPr>
        <w:pStyle w:val="BookText"/>
        <w:rPr/>
      </w:pPr>
      <w:r>
        <w:rPr>
          <w:rFonts w:ascii="IRNazanin" w:hAnsi="IRNazanin" w:eastAsia="IRNazanin"/>
          <w:color w:val="111111"/>
          <w:sz w:val="28"/>
          <w:sz w:val="28"/>
          <w:szCs w:val="28"/>
          <w:rtl w:val="true"/>
          <w:lang w:bidi="fa-IR"/>
        </w:rPr>
        <w:t>دو اصطلاح رياء و سُمْعَه، در دانش اخلاق و نيز در تعاليم دينى مورد مذمّت فراوان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رياء، از ديدن و سمعه، از شنيدن گرفته شده و به نحو كلّى مى توان آن دو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صفت رذيلۀ ريا و خودنمايى آن است كه آدمى به واسطۀ اعمال و افعالش، خود را در نظر ديگران بزرگ و برجسته جلوه دهد، بدين گونه كه آنان تصوّر كنند كه او تنها و تنها اعمال خود را براى حضرت حق به جا مى آورد و نزد خداوند، از منزلتى عالى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رذيلت زشت، در سر حدّ كفر است و هر عملى بر اساس آن انجام گردد، باطل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ملكۀ ناشايست نيز از مراتبى چند برخوردار است؛ نخستين مرتبۀ خودنمائى، آنست كه آدمى در عين آنكه به مبدأ و معاد اعتقاد دارد، امّا افعال خود را به گونه اى انجام دهد كه در نظر ديگران جلوه كرده، او را از رتبه اى رفيع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ميانه، انسان رياكار در پى فريب حضرت حق است، به اين صورت كه هرچند كارى را براى خداوند متعال انجام نمى دهد، امّا در پى آن است كه با همان فعل به خدا نزديك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مرتبۀ شديد خودنمائى، همان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انسان منافق بدون آنكه ايمانى در جان داشته باشد، تنها به تظاهر به آن مى پردازد؛ در حالى كه تمامى آنچه انجام مى دهد را، براى به دست آوردن مراتب ظاهرى در قلوب مردمان،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 و خودنمايى در عبادات، صورت هاى مختلفى دارد؛ گاهى در ظاهر الفاظ است، مانند تلفظ غليظ الفاظ نماز به قصد خودنمايى؛ گاه در خود عمل است، مانند ركوع و سجود طولانى براى نشان دادن به ديگران، برخى اوقات در اعضاى بدن ظاهر مى گردد، مثل اينكه صورت و ريش خود را به عابدان شبيه سازد؛ گاهى در نوع لباس و پوشش رخ مى دهد، نظير آن كه با لباسى ژنده و كهنه، خود را تارك دنيا جلوه دهد؛ و بالأخره ريا و خودنمايى صور ديگرى نيز دارد كه مقدّمه يا همراه با عبادت است؛ بدين صورت كه در ميان جمع نماز خود را در اوّل وقت آن به جاى آوَرد، يا به مسجد بشتابد و خود را عابد و زاهد بنماياند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كليۀ صورى كه بيان شد، فعل شخص رياكار، حرام و عمل وى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بايد توجه داشت كه بر اساس روايات شريف اهل بيت عليهم السلام، ريا و خود نمايى، امرى برخاسته از قصد انسان است</w:t>
      </w:r>
      <w:r>
        <w:rPr>
          <w:rStyle w:val="FootnoteAnchor"/>
          <w:rtl w:val="true"/>
        </w:rPr>
        <w:footnoteReference w:id="239"/>
      </w:r>
      <w:r>
        <w:rPr>
          <w:rFonts w:ascii="IRNazanin" w:hAnsi="IRNazanin" w:eastAsia="IRNazanin"/>
          <w:color w:val="111111"/>
          <w:sz w:val="28"/>
          <w:sz w:val="28"/>
          <w:szCs w:val="28"/>
          <w:rtl w:val="true"/>
          <w:lang w:bidi="fa-IR"/>
        </w:rPr>
        <w:t>و چنانچه خود آدمى، با توجه به بصيرتى كه نسبت به نفسش دارد، دريابد كه عملش خالص بوده، كافى است و جاى نگرانى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نيز نبايد بر اساس ظاهر عمل كسى، وى را </w:t>
      </w:r>
    </w:p>
    <w:p>
      <w:pPr>
        <w:pStyle w:val="BookText"/>
        <w:rPr/>
      </w:pPr>
      <w:r>
        <w:rPr>
          <w:rFonts w:ascii="IRNazanin" w:hAnsi="IRNazanin" w:eastAsia="IRNazanin"/>
          <w:color w:val="111111"/>
          <w:sz w:val="28"/>
          <w:sz w:val="28"/>
          <w:szCs w:val="28"/>
          <w:rtl w:val="true"/>
          <w:lang w:bidi="fa-IR"/>
        </w:rPr>
        <w:t>رياكار بپندارند؛ زيرا ممكن است كسى كه در عمل خود ظاهراً ريا مى كند، در حقيقت در پى آن باشد كه ديگران را به نيكى ها و كارهاى ثواب آميز ترغيب نموده، از گناهان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ريا، كه عملى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لازم است تذكر داده شود كه اهميّت و خطرات فراوان ريا و تحذير و مذمّتى كه از آن مى شود، نبايد باعث گردد انسان برخى از اعمال شايسته و نيكو را به خاطر آنكه از خلوص آن اطمينان ندارد يا به جهت رياكار پنداشتن او توسط ديگران،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كه وسوسه در خلوص نام دارد، خود دامى از سوى شيطان است و با اين گونه وسوسه ها و با القاى اينكه عملِ بدون اخلاص ارزشى ندارد، آدمى را از به جا آوردن شمارى از مستحبّات و بلكه واجبات باز مى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ريشه كن كردن صفت شوم و مخرّب ريا، عمل بر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در جهت اينكه انسان اعمال خويش را براى خدا به جا آورد و هيچ چيزى و هيچ كسى، جز خدا در نظرش نباشد، رفته رفته ريشۀ ريا و خودنمايى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 مى تواند حتى در اعمال غير عبادى و روزمرّه نيز به كار گرفته شود تا به اعمال ديگر برسد</w:t>
      </w:r>
      <w:r>
        <w:rPr>
          <w:rFonts w:eastAsia="IRNazanin" w:cs="IRNazanin"/>
          <w:color w:val="111111"/>
          <w:sz w:val="28"/>
          <w:szCs w:val="28"/>
          <w:rtl w:val="true"/>
          <w:lang w:bidi="fa-IR"/>
        </w:rPr>
        <w:t xml:space="preserve">. </w:t>
      </w:r>
      <w:bookmarkStart w:id="215" w:name="pg16631_216477"/>
    </w:p>
    <w:p>
      <w:pPr>
        <w:pStyle w:val="Heading3"/>
        <w:numPr>
          <w:ilvl w:val="2"/>
          <w:numId w:val="1"/>
        </w:numPr>
        <w:rPr/>
      </w:pPr>
      <w:bookmarkStart w:id="216" w:name="__RefHeading___Toc11643457_1280447820"/>
      <w:bookmarkStart w:id="217" w:name="_Toc70"/>
      <w:bookmarkEnd w:id="215"/>
      <w:bookmarkEnd w:id="216"/>
      <w:r>
        <w:rPr>
          <w:rtl w:val="true"/>
        </w:rPr>
        <w:t>رذيلت سى ام</w:t>
      </w:r>
      <w:r>
        <w:rPr>
          <w:rtl w:val="true"/>
        </w:rPr>
        <w:t xml:space="preserve">: </w:t>
      </w:r>
      <w:r>
        <w:rPr>
          <w:rtl w:val="true"/>
        </w:rPr>
        <w:t>عادت به گناه</w:t>
      </w:r>
      <w:bookmarkEnd w:id="217"/>
    </w:p>
    <w:p>
      <w:pPr>
        <w:pStyle w:val="BookText"/>
        <w:rPr/>
      </w:pPr>
      <w:r>
        <w:rPr>
          <w:rFonts w:ascii="IRNazanin" w:hAnsi="IRNazanin" w:eastAsia="IRNazanin"/>
          <w:color w:val="111111"/>
          <w:sz w:val="28"/>
          <w:sz w:val="28"/>
          <w:szCs w:val="28"/>
          <w:rtl w:val="true"/>
          <w:lang w:bidi="fa-IR"/>
        </w:rPr>
        <w:t>بر اساس اين ملكه، بنده، بر وفق عادت، دائماً از دستورات مولاى خود سرپيچى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صفت رذيله در وجود كسى پديد آيد، نفس لوّامۀ او خاموش مى شود و در نتيجه، پيوسته به ارتكاب گناه و نافرمانى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آنكه نسبت به كردار زشت خود احساس پشيمانى و ندامت نكرده، حتّى گناه خود را توجيه مى كند و رفته رفته، آن را نيكو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انسان سه پيامبر به نام هاى عقل، فطرت و نفس لوّامه تعبيه شده كه دوشادوش پيامبران برونى يا همان رسولان الهى عليهم السلام، وظيفۀ هدايت انسان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نفس لوّامه يا وجدان اخلاقى اين است كه قبل و حين ارتكاب گناه به آدمى هشدار مى دهد و مانع وى مى شود و بعد از انجام گناه، به سرزنش و ملامت نفس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درونى كه بعد از رفع هيجانِ طغيان شهوت، در انسان گناهكار پديد مى آيد، ناشى از ملامت وجدان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نافرمانى و گناه، براى كسى عادت شود و به صورت ملكه درآيد، كم كم هشدارهاى نفس لوّامه در او اثر نمى كند و در پى آن كاركرد خود را از دست مى دهد و در نهايت، نفس لوّامه در درون انسان مى ميرد و خاموش مى 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حالت، در اثر تكرار گناه و عادت به گناه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در اين رابطه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آدمى گناه كند، در قلب وى </w:t>
      </w:r>
    </w:p>
    <w:p>
      <w:pPr>
        <w:pStyle w:val="BookText"/>
        <w:rPr/>
      </w:pPr>
      <w:r>
        <w:rPr>
          <w:rFonts w:ascii="IRNazanin" w:hAnsi="IRNazanin" w:eastAsia="IRNazanin"/>
          <w:color w:val="111111"/>
          <w:sz w:val="28"/>
          <w:sz w:val="28"/>
          <w:szCs w:val="28"/>
          <w:rtl w:val="true"/>
          <w:lang w:bidi="fa-IR"/>
        </w:rPr>
        <w:t>نقطه اى سياه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توبه كند، آن نقطه پاك مى شود و چنانچه باز گناه كند، آن نقطه زياد خواهد شد تا جايى كه بر قلب، غلبه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هيچ وجه رستگار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حَتَّي تَغْلِبَ عَلَي قَلْبِهِ فَلَا يفْلِحُ بَعْدَهَا أَبَداً</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اين رذيلت خطرناك، مراتبى دارد؛ در ضعيف ترين مرتبه، قبح گناه از دل انسان خارج شده، با خاموشى نفس لوّامه، نسبت به ارتكاب گناه بى تفاوت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ميانه آن است كه نه تنها گناهكار احساس پشيمانى ندارد، بلكه علّتى براى گناه خود مى تراشد و به اصطلاح، گناه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شديد اين رذيله، گناهكار گناه خود را نيكو شمرده، از انجام آن لذّت مى برد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مفاسد و عواقب ناگوار اين صفت شوم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اندوه، ترس، اضطراب و ذلّت در دنيا و عذاب در آخرت؛ تغيير شخصيت و هويت انسان متناسب با گناهانى كه به انجام آن ها عادت كرده است؛ تجسّم هويت حيوانى و پستى كه در اثر عادت به گناه، براى انسان پديد آمده، در قبر، برزخ و قيامت؛ قساوت قلب و محروميّت از لذّت عبادت و ارتباط عاطفى با خداوند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اساسى پيشگيرى از بروز اين ملكه و نيز راهكار رفع آن، همان توصيه اى است كه مكرّراً به جوان ها داشته ايم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گناهى انجام شد، فوراً به فكر جبران و تدارك آن باشيد و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مواظب باشيد در سرازيرى گناه واقع نشويد و گناه روى گناه و عادت به گناه، شما را بدبخت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گناه را توجيه نكنيد كه توجيه گناه، توفيق توبه را از انسان سلب كرده، او را به سقوط مى كشاند</w:t>
      </w:r>
      <w:r>
        <w:rPr>
          <w:rFonts w:eastAsia="IRNazanin" w:cs="IRNazanin"/>
          <w:color w:val="111111"/>
          <w:sz w:val="28"/>
          <w:szCs w:val="28"/>
          <w:rtl w:val="true"/>
          <w:lang w:bidi="fa-IR"/>
        </w:rPr>
        <w:t xml:space="preserve">. </w:t>
      </w:r>
      <w:bookmarkStart w:id="218" w:name="pg16631_216480"/>
    </w:p>
    <w:p>
      <w:pPr>
        <w:pStyle w:val="Heading3"/>
        <w:numPr>
          <w:ilvl w:val="2"/>
          <w:numId w:val="1"/>
        </w:numPr>
        <w:rPr/>
      </w:pPr>
      <w:bookmarkStart w:id="219" w:name="__RefHeading___Toc11643459_1280447820"/>
      <w:bookmarkStart w:id="220" w:name="_Toc71"/>
      <w:bookmarkEnd w:id="218"/>
      <w:bookmarkEnd w:id="219"/>
      <w:r>
        <w:rPr>
          <w:rtl w:val="true"/>
        </w:rPr>
        <w:t>رذيلت سى و يكم</w:t>
      </w:r>
      <w:r>
        <w:rPr>
          <w:rtl w:val="true"/>
        </w:rPr>
        <w:t xml:space="preserve">: </w:t>
      </w:r>
      <w:r>
        <w:rPr>
          <w:rtl w:val="true"/>
        </w:rPr>
        <w:t>احساس بى نيازى از خداوند سبحان</w:t>
      </w:r>
      <w:bookmarkEnd w:id="220"/>
    </w:p>
    <w:p>
      <w:pPr>
        <w:pStyle w:val="BookText"/>
        <w:rPr/>
      </w:pPr>
      <w:r>
        <w:rPr>
          <w:rFonts w:ascii="IRNazanin" w:hAnsi="IRNazanin" w:eastAsia="IRNazanin"/>
          <w:color w:val="111111"/>
          <w:sz w:val="28"/>
          <w:sz w:val="28"/>
          <w:szCs w:val="28"/>
          <w:rtl w:val="true"/>
          <w:lang w:bidi="fa-IR"/>
        </w:rPr>
        <w:t>استغناء، به معناى طلب بى نيازى است و استغناء نفس، اصطلاحاً براى احساس بى نيازى از خداوند تعالى، 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اين رذيلت اخلاقى، دچار نوعى خودبزرگ بينى شده، چنين مى پندارند كه از نظر علمى، معنوى، مالى و مواردى از اين قبيل، توانگرند و احتياجى به پروردگار قادر متعال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انسان و ساير مخلوقات، همواره به آفريدگار خود محتاجند و هرگز از الطاف و نعمت هاى او بى نياز نمى شوند و چنانچه حتى لحظه اى، جريان فيض الهى از آنان قطع شود، به كلى نابود مى گردند؛ امّا برخى در اثر فزونى ثروت يا در پى برخوردارى از علم يا قدرت ظاهرى، به غلط تصور مى كنند كه نيازى به خداوند سبحان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تعبّد و فرمان بردارى از خداوند در انسان زنده نباشد و در برابر احكام و دستورات الهى، به جاى تسليم و حرف شنوى، چون و چرا كند و توهّمات ذهنى خودش را به قوانين دينى ترجيح دهد، كم كم به جايى مى رسد كه خود را بى نياز و مستقل از ذات ربوبى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صفت رذيله، در اكثر موارد از اعتماد بيش از اندازه و نامحدود آدمى به خودش نشأت مى گيرد و در صورت شعله ور شدن، سرانجام شوم آن طغيان و سركشى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لَيَطْغىٰ‌، أَنْ رَآهُ اِسْتَغْنىٰ‌</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طبيعت بسيارى از آدميان به گونه اى است كه وقتى خود را بى نياز بپندارند، شروع به سركشى و طغيان كرده، از حد و مرز خود تجاوز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طغيان، گاه باعث استكبار و گردن كشى در برابر خدا و ادعاى خدايى مى شود، گاهى به نافرمانى از اوامر الهى و ترك واجباب و ارتكاب محرّمات منجر مى گردد و در مواردى نيز انسان را به تجمّل گرايى و فرورفتن در لذّت هاى پوچ دنيوى و امتناع از انفاق و دستگيرى از مخلوقات وادار مى سازد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صفت ناشايست، روح فرعونيّت را در انسان زنده مى كند و اگر سرانجامى جز طغيان و سركشى نداشت، كافى بود كه انسان از آن حذر كرده، در پى رفع و درمان آن باشد، امّا متأسفانه عواقب ناگوار ديگرى نيز در انتظار افراد مبتلا به اين رذيله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عواقب و پيامدها، اين است كه آدمى عيب ها و نواقص خود را نديده، در صدد اصلاح خويش برنمى تابد؛ نسبت به افراد اجتماع و حتى نسبت به نزديكان خود پرخاش گر مى شود، به رذائلى همچون كبر و عجب و غرور دچار مى گردد؛ خوف خدا از دلش خارج گشته، با غفلت از عذاب الهى، در ارتكاب گناهان جسور و بى پروا مى شود؛ به سرمستى و خوش گذرانى روى آورده، آخرت را فراموش مى كند؛ شكر نعمت هاى الهى را به جا نياورده، به ناسپاسى و كفران نعمت مى پردازد، به طور كلى از اعتدال خارج شده و دچار افراط و تفريط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اصلى و عامل اساسى اين صفت شوم، جهل و به ويژه، جهل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اثر جهل مركّب، فريب علم، ثروت، رياست و اطرافيان خود را مى خورد و با تكيه بر اين عناصر ناپايدار و فانى، خود را مستغنى و بى نياز پنداشته، گمان مى كند كه خداوند سبحان قدرت تسلّط بر او را ندارد، غافل از آنكه رسوخ اين پنداشتِ غلط و اين ملكۀ ناپسند در دل، در نهايت وى را به سقوط و تباهى مى كشاند و به عذاب سخت الهى دچار خواهد كرد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راهكارهاى رفع اين صفت رذيله، تلقين نيازمندى به خداوند و يادآورى احتياج از ابعاد مختلف به نعمت ها و الطاف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تدبّر در آياتى كه نحوۀ خلقت انسان و چگونگى پيدايش او از نطفه و مراحل رشد وى را بيان مى فرمايد، در اين زمينه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ذكر، به ويژه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تَكِلْنِي إِلَي نَفْسِي طَرْفَةَ عَينٍ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زمينه تأثير دارد</w:t>
      </w:r>
      <w:r>
        <w:rPr>
          <w:rFonts w:eastAsia="Amiri" w:cs="Amiri" w:ascii="Amiri" w:hAnsi="Amiri"/>
          <w:color w:val="111111"/>
          <w:sz w:val="28"/>
          <w:szCs w:val="28"/>
          <w:rtl w:val="true"/>
          <w:lang w:bidi="ar-SA"/>
        </w:rPr>
        <w:t xml:space="preserve">. </w:t>
      </w:r>
      <w:bookmarkStart w:id="221" w:name="pg16631_216483"/>
    </w:p>
    <w:p>
      <w:pPr>
        <w:pStyle w:val="Heading3"/>
        <w:numPr>
          <w:ilvl w:val="2"/>
          <w:numId w:val="1"/>
        </w:numPr>
        <w:rPr/>
      </w:pPr>
      <w:bookmarkStart w:id="222" w:name="__RefHeading___Toc11643461_1280447820"/>
      <w:bookmarkStart w:id="223" w:name="_Toc72"/>
      <w:bookmarkEnd w:id="221"/>
      <w:bookmarkEnd w:id="222"/>
      <w:r>
        <w:rPr>
          <w:rtl w:val="true"/>
        </w:rPr>
        <w:t>رذيلت سى و دوّم</w:t>
      </w:r>
      <w:r>
        <w:rPr>
          <w:rtl w:val="true"/>
        </w:rPr>
        <w:t xml:space="preserve">: </w:t>
      </w:r>
      <w:r>
        <w:rPr>
          <w:rtl w:val="true"/>
        </w:rPr>
        <w:t>ناخشنودى از تقدير الهى</w:t>
      </w:r>
      <w:bookmarkEnd w:id="223"/>
    </w:p>
    <w:p>
      <w:pPr>
        <w:pStyle w:val="BookText"/>
        <w:rPr/>
      </w:pPr>
      <w:r>
        <w:rPr>
          <w:rFonts w:ascii="IRNazanin" w:hAnsi="IRNazanin" w:eastAsia="IRNazanin"/>
          <w:color w:val="111111"/>
          <w:sz w:val="28"/>
          <w:sz w:val="28"/>
          <w:szCs w:val="28"/>
          <w:rtl w:val="true"/>
          <w:lang w:bidi="fa-IR"/>
        </w:rPr>
        <w:t>يكى از صفات رذيله، ملكۀ ناخشنودى از مقدّرات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رسوخ اين صفت ناپسند در دل انسان، از تمامى اشياء جهان ناراضى و ناخشنود مى گردد و موجب مى شود كه همۀ امور عالم را منفى و سياه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و روايات اهل بيت عليهم السلام بر ضرورت رضايت به تقدير و قسمت الهى،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بهترين ارزش و فضيلت براى بنده نيز آن است كه از پروردگارش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رضايت، از ايمان سرچشمه مى گيرد و هر چه ايمان قوى تر و راسخ تر باشد، رضايت بنده افزون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دعاى ابوحمزۀ ثمالى، به ما مى آموزند ايمانى از خداوند طلب كنيم كه از قلب برخاسته باشد و باعث شود به آنچه خداوند سبحان براى ما مقدّر فرموده، راضى و خشنود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 يقِيناً حَتَّي أَعْلَمَ أَنَّهُ لَنْ يصِيبَنِي إِلَّا مَا كَتَبْتَ لِي وَ رَضِّنِي مِنَ الْعَيشِ بِمَا قَسَمْتَ لِي يا أَرْحَمَ الرَّاحِمِينَ‌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متأسفانه بسيارى از مردم نسبت به آنچه در زندگى قسمت آن ها شده، ناراضى و ناخشنودند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اثر ابتلا به اين رذيلت، دچار كفران نعمت مى شوند، به خدا و بندگان خدا معترضند و رفتارشان همراه با خشم و بى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 وسوسۀ فكرى و منفى بافى و نيز گناهانى همچون غيبت، تهمت و سخن چينى، آنان را احاطه كرده، رفته رفته راه شرك و كفر عملى را مى پيمايند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ملكۀ ناپسند، مراتبى دارد؛ مرتبۀ ضعيف آن، كراهت و نارضايتى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ميانه، آنچه در قلب انسان مى گذرد، بر زبان جارى مى سازد و لب به اعتراض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نشان گر نارضايتى عملى انسان در مقابل مقدّرات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مستحبّات و بلكه واجبات، و انجام مكروهات و بلكه محرّمات، نشانۀ بروز اين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بركندن ريشۀ اين درخت خبيث از جان انسان، راه هايى دارد؛ از جملۀ راهكارها، تقويت ايمان، با تأمّل و تدبّر در آيات و رواياتى است كه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تلاش براى جلب محبّت الهى است كه رسوخ اين محبّت در دل، ريشۀ نارضايتى و اعتراض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مداومت بر عبادت است كه به فرمودۀ قرآن كريم، انسان را به يقين 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اگر انسان قدرى فكر كند، به خوبى درمى يابد كه معمولاً ريشۀ مشكلات و نارسايى ها، در رفتار خودش يا ساير بندگان يافت مى شود و ارتباطى با خداوند و مقدّرات او ندارد كه موجب نارضايتى و ناخشنودى از حق تعالى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تعالى براى انسان مقدّر فرموده، به جز خير و نيكى و خوبى نيست و آنچه بدى به انسان مى رسد، از جانب خودش يا ساير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فِي اَلْبَرِّ وَ اَلْبَحْرِ بِمٰا كَسَبَتْ أَيْدِي اَلنّٰاسِ‌</w:t>
      </w:r>
      <w:r>
        <w:rPr>
          <w:rFonts w:eastAsia="IRNazanin" w:cs="IRNazanin"/>
          <w:color w:val="111111"/>
          <w:sz w:val="28"/>
          <w:szCs w:val="28"/>
          <w:rtl w:val="true"/>
          <w:lang w:bidi="fa-IR"/>
        </w:rPr>
        <w:t>)</w:t>
      </w:r>
      <w:r>
        <w:rPr>
          <w:rStyle w:val="FootnoteAnchor"/>
          <w:rtl w:val="true"/>
        </w:rPr>
        <w:footnoteReference w:id="245"/>
      </w:r>
      <w:bookmarkStart w:id="224" w:name="pg16631_216485"/>
    </w:p>
    <w:p>
      <w:pPr>
        <w:pStyle w:val="Heading3"/>
        <w:numPr>
          <w:ilvl w:val="2"/>
          <w:numId w:val="1"/>
        </w:numPr>
        <w:rPr/>
      </w:pPr>
      <w:bookmarkStart w:id="225" w:name="__RefHeading___Toc11643463_1280447820"/>
      <w:bookmarkStart w:id="226" w:name="_Toc73"/>
      <w:bookmarkEnd w:id="224"/>
      <w:bookmarkEnd w:id="225"/>
      <w:r>
        <w:rPr>
          <w:rtl w:val="true"/>
        </w:rPr>
        <w:t>رذيلت سى و سوّم</w:t>
      </w:r>
      <w:r>
        <w:rPr>
          <w:rtl w:val="true"/>
        </w:rPr>
        <w:t xml:space="preserve">: </w:t>
      </w:r>
      <w:r>
        <w:rPr>
          <w:rtl w:val="true"/>
        </w:rPr>
        <w:t>اعتماد و تكيه بر غير خداوند متعال</w:t>
      </w:r>
      <w:bookmarkEnd w:id="226"/>
    </w:p>
    <w:p>
      <w:pPr>
        <w:pStyle w:val="BookText"/>
        <w:rPr/>
      </w:pPr>
      <w:r>
        <w:rPr>
          <w:rFonts w:ascii="IRNazanin" w:hAnsi="IRNazanin" w:eastAsia="IRNazanin"/>
          <w:color w:val="111111"/>
          <w:sz w:val="28"/>
          <w:sz w:val="28"/>
          <w:szCs w:val="28"/>
          <w:rtl w:val="true"/>
          <w:lang w:bidi="fa-IR"/>
        </w:rPr>
        <w:t>اين رذيلت، عبارت از آن است كه آدمى بر اسباب و عللى غير خداوند متعال، اعتماد و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گاهى آشكارند، مانند قوّۀ بدنى، كسب و كار، دانش، ثروت، زمين و زراعت؛ گاهى نيز غير آشكارند، همچون عقل، تيزهوشى و سياست مدارى؛ و در هر صورت، همۀ عوامل، وابسته به قدرت خالق يكتا هستند، امّا انسان در اثر رسوخ اين ملكه، گاهى فراموش مى كند كه در همۀ امور، علّت حقيقى، تنها خداوند است و هيچ مؤثّرى جز او در عالم وجود ندارد؛ بلكه هيچ قوّه و توانى در دار هستى نيست، مگر آنكه به دست اوست و از او نشأت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سخن در اين باره فراوان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نمونه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عواملى جز خدا، كه شما بر آن ها تكيه مى كنيد، اگر همگى مجتمع شوند، هرگز نمى توانند حتى يك مگس بيافرينند و اگر آن مگس چيزى از آنان بربايد، نمى توانند آن را پس بگيرند؛ طالب و مطلوب هر دو ضعيفند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صفت رذيله، تبعات و عواقب شومى دارد كه در ادامه به برخى از آن ها اشاره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غير خدا اعتماد و تكيه مى كنند، به مفاسدى همچون غيبت، بدزبانى، كينه، نفرت، دست اندازى به حقوق ديگران، دنيادوستى، ذلت، از دست دادن شخصيت اجتماعى، اندوه، غم، پريشانى، ترس و اضطراب دائمى دچار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روايات آمده است كه خداوند متعال اميد كسى كه به غير او اميد داشته باشد را نااميد ساخته و هركس به غير خدا رو كند، خداوند سبحان او را به همان واگذار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انْقَطَعَ إِلَي غَيرِ اللَّهِ وَكَلَهُ اللَّهُ إِلَيهِ‌</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راهكار نجات از اين ملكۀ ناشايست، تقويت ايمان و اعتقاد و سپس، عمل بر طبق اعتقاد صحيح و عمل بر ضدّ اين صفت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با تلقين و با مطالعۀ آيات و روايات، خود را به اين باور برساند كه قدرت و عظمت، از آنِ خداست و تنها بايد به او توكل و تكيه و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تقويت اعتقاد، نوبت عمل است و بايد همۀ امور را به خداوند سبحان واگذار كرده، تنها از او مدد بجويد تا كم كم آن ملكۀ ناپسند، به ملكۀ توكّل مبدّل 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مداومت بر خواندن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يا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 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زمينه مفيد است و بايد به تدريج، اين اذكار، از ذكر لفظى به ذكر قلبى و بعد به ذكر عملى ارتقاء يابد</w:t>
      </w:r>
      <w:r>
        <w:rPr>
          <w:rFonts w:eastAsia="Amiri" w:cs="Amiri" w:ascii="Amiri" w:hAnsi="Amiri"/>
          <w:color w:val="111111"/>
          <w:sz w:val="28"/>
          <w:szCs w:val="28"/>
          <w:rtl w:val="true"/>
          <w:lang w:bidi="ar-SA"/>
        </w:rPr>
        <w:t xml:space="preserve">. </w:t>
      </w:r>
      <w:bookmarkStart w:id="227" w:name="pg16631_216487"/>
    </w:p>
    <w:p>
      <w:pPr>
        <w:pStyle w:val="Heading3"/>
        <w:numPr>
          <w:ilvl w:val="2"/>
          <w:numId w:val="1"/>
        </w:numPr>
        <w:rPr/>
      </w:pPr>
      <w:bookmarkStart w:id="228" w:name="__RefHeading___Toc11643465_1280447820"/>
      <w:bookmarkStart w:id="229" w:name="_Toc74"/>
      <w:bookmarkEnd w:id="227"/>
      <w:bookmarkEnd w:id="228"/>
      <w:r>
        <w:rPr>
          <w:rtl w:val="true"/>
        </w:rPr>
        <w:t>رذيلت سى و چهارم</w:t>
      </w:r>
      <w:r>
        <w:rPr>
          <w:rtl w:val="true"/>
        </w:rPr>
        <w:t xml:space="preserve">: </w:t>
      </w:r>
      <w:r>
        <w:rPr>
          <w:rtl w:val="true"/>
        </w:rPr>
        <w:t>فرومايگى و كوچكى نفس</w:t>
      </w:r>
      <w:bookmarkEnd w:id="229"/>
    </w:p>
    <w:p>
      <w:pPr>
        <w:pStyle w:val="BookText"/>
        <w:rPr/>
      </w:pPr>
      <w:r>
        <w:rPr>
          <w:rFonts w:ascii="IRNazanin" w:hAnsi="IRNazanin" w:eastAsia="IRNazanin"/>
          <w:color w:val="111111"/>
          <w:sz w:val="28"/>
          <w:sz w:val="28"/>
          <w:szCs w:val="28"/>
          <w:rtl w:val="true"/>
          <w:lang w:bidi="fa-IR"/>
        </w:rPr>
        <w:t>يكى از صفات رذيله، فرومايگى و كوچكى نفس است كه از آن به عنوان پست همتى نيز 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رذيلت، پيامدها و آثار سوئى به دنبال دارد؛ اگر به جز سستى اراده، تزلزل در كارها، شكّ و دودلى و ضعف در تصميم گيرى، بى تابى در برابر سختى ها و ابتلا به عقدۀ حقارت، پيامد ديگرى نداشت، براى رذالت و ناپسندى آن و براى درك ضرورت رفع آن كافى بود، در حالى كه مفاسد و عواقب زيان بار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 بيت عليهم السلام بر ضرورت حفظ آبرو و شخصيت و پرهيز از كوچك كردن نفس،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اميرالمؤمنين عليه السلام در وصاياى خود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نَفْسَكَ عَنْ كُلِّ دَنِيةٍ وَ إِنْ سَاقَتْكَ إِلَي رَغْبَةٍ فَإِنَّكَ لَنْ تَعْتَاضَ بِمَا تَبْذُلُ مِنْ نَفْسِكَ عِوَضاً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هرگونه پستى دور نگاه دار، هر چند تو را به آنچه مى خواهى برساند، زيرا هرگز عوض آنچه از دست مى دهى، به دست نمى آورى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مفاسد فرومايگى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رفتارهاى پست و اعمالى كه خلاف عقل، خلاف شرع و خلاف عرف است؛ ابتلا به عقدۀ حقارت و خودكم بينى، كه در اثر ناتوانى در ارضاى تمايلات و نيز شكست </w:t>
      </w:r>
    </w:p>
    <w:p>
      <w:pPr>
        <w:pStyle w:val="BookText"/>
        <w:rPr/>
      </w:pPr>
      <w:r>
        <w:rPr>
          <w:rFonts w:ascii="IRNazanin" w:hAnsi="IRNazanin" w:eastAsia="IRNazanin"/>
          <w:color w:val="111111"/>
          <w:sz w:val="28"/>
          <w:sz w:val="28"/>
          <w:szCs w:val="28"/>
          <w:rtl w:val="true"/>
          <w:lang w:bidi="fa-IR"/>
        </w:rPr>
        <w:t>در كنترل غرائز و شهوات پديد مى آيد؛ ابتلا به تكبّر كه انعكاس ايجاد عقدۀ حقارت است و بالأخره، سلطه پذيرى در برابر نفوذ بيگانگان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شهادت مى دهد كه ستمگران و استثمارگران، تنها از طريق افراد فرومايه و پست همّت توانسته اند بر كشورهاى اسلامى و غير اسلامى تسلّط يابند؛ زيرا آنان در برابر هجوم بيگانگان و ظالمان، مقاومتى ندارند؛ هرچند آن هجوم، مانند آتشى فروزان، شهر و كشورشان را در خود فروببرد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رهايى از اين صفت رذيله، به طور كلى، مبارزۀ منفى و عمل بر خلاف پيامدهاى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تلاش براى حفظ آبرو و پرهيز از رفتارهاى زشت و خلاف عرف و عقل و ادب در اجتماع و نيز اجتناب از تظاهر به گناه و اعمال خلاف شرع و خلاف مروّت، خودبخود تمرين كسب شخصيت و بزرگ منشى است و براى ريشه كن كردن صفت رذيلۀ فرومايگى، تأثير به 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معاشرت و همنشينى با افراد صالح، شايسته و باشخصيت، به خصوص دقت در انتخاب دوست و انتخاب همسر نيز راهى براى نجات از اين رذيله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از آنچه بيان شد، آن است كه انسان بتواند بعد روحى و انسانى خود را بر بعد جسمى و حيوانى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بارها متذكر شده ايم كه انسان، مركّب از دو بعد روحى و جسمى است؛ پستى و فرومايگى، از بعد جسمى سرچشمه مى گيرد و بعد روحى، منشأ بزرگوارى و بزرگ منشى آدمى است</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غلبۀ بعد روحانى، بر بعد جسمانى، فرومايگى و كوچكى نفس انسان، ريشه كن شده، بزرگ منشى، بلند همّتى و استوارى نفس جايگزين آن مى گردد</w:t>
      </w:r>
      <w:r>
        <w:rPr>
          <w:rFonts w:eastAsia="IRNazanin" w:cs="IRNazanin"/>
          <w:color w:val="111111"/>
          <w:sz w:val="28"/>
          <w:szCs w:val="28"/>
          <w:rtl w:val="true"/>
          <w:lang w:bidi="fa-IR"/>
        </w:rPr>
        <w:t xml:space="preserve">. </w:t>
      </w:r>
      <w:bookmarkStart w:id="230" w:name="pg16631_216490"/>
    </w:p>
    <w:p>
      <w:pPr>
        <w:pStyle w:val="Heading3"/>
        <w:numPr>
          <w:ilvl w:val="2"/>
          <w:numId w:val="1"/>
        </w:numPr>
        <w:rPr/>
      </w:pPr>
      <w:bookmarkStart w:id="231" w:name="__RefHeading___Toc11643467_1280447820"/>
      <w:bookmarkStart w:id="232" w:name="_Toc75"/>
      <w:bookmarkEnd w:id="230"/>
      <w:bookmarkEnd w:id="231"/>
      <w:r>
        <w:rPr>
          <w:rtl w:val="true"/>
        </w:rPr>
        <w:t>رذيلت سى و پنجم</w:t>
      </w:r>
      <w:r>
        <w:rPr>
          <w:rtl w:val="true"/>
        </w:rPr>
        <w:t xml:space="preserve">: </w:t>
      </w:r>
      <w:r>
        <w:rPr>
          <w:rtl w:val="true"/>
        </w:rPr>
        <w:t>ناشكيبائى</w:t>
      </w:r>
      <w:bookmarkEnd w:id="232"/>
    </w:p>
    <w:p>
      <w:pPr>
        <w:pStyle w:val="BookText"/>
        <w:rPr/>
      </w:pPr>
      <w:r>
        <w:rPr>
          <w:rFonts w:ascii="IRNazanin" w:hAnsi="IRNazanin" w:eastAsia="IRNazanin"/>
          <w:color w:val="111111"/>
          <w:sz w:val="28"/>
          <w:sz w:val="28"/>
          <w:szCs w:val="28"/>
          <w:rtl w:val="true"/>
          <w:lang w:bidi="fa-IR"/>
        </w:rPr>
        <w:t xml:space="preserve">رذيلۀ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صبرى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عربى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از نظر لغت، اندوهى است كه در اثر به دست نياوردن محبوب،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از نظر معنى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با اين تفاوت كه فزَع، بيشتر به اندوه حاصل از ترس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واژه،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مترادف است؛ با اين تفاوت كه استعمال هلع بيشتر دربارۀ اندوهى است كه از حرص زدن دربارۀ چيزى و به دست نياوردن آن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به كار بردن واژۀ هلَع، براى رساندن مفهوم ناشكيبايى، از جهاتى برتر از واژۀ جزع است؛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 مربوط به صفات و ملكات نفسانى و جزع بيشتر مربوط به رفتار است، ديگر اينكه هلَع، جزَع را نيز در بر خواهد گرفت، درحالى كه جزع نمى تواند معناى هلع را پوشش دهد و بالأخره، مهم ترين نكته آن است كه به شهادت قرآن كريم، هلَع از معنايى بسيار گسترده برخوردار است كه علاوه بر ناشكيبايى در غم و ناراحتى، ناشكيبايى در شادى را نيز در بر مى گيرد، امّا جزع چنين نيست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مباحث ادبى، بايد بدانيم كه رذيلت ناشكيبايى، نوعى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صفت ناپسند در دل انسان ريشه بدواند، قدرت تعقّل و تفكّر </w:t>
      </w:r>
    </w:p>
    <w:p>
      <w:pPr>
        <w:pStyle w:val="BookText"/>
        <w:rPr/>
      </w:pPr>
      <w:r>
        <w:rPr>
          <w:rFonts w:ascii="IRNazanin" w:hAnsi="IRNazanin" w:eastAsia="IRNazanin"/>
          <w:color w:val="111111"/>
          <w:sz w:val="28"/>
          <w:sz w:val="28"/>
          <w:szCs w:val="28"/>
          <w:rtl w:val="true"/>
          <w:lang w:bidi="fa-IR"/>
        </w:rPr>
        <w:t>را از وى سلب كرده، سه قسم بلاى مهلك نازل مى كند؛ بلاى اوّل آنكه هنگام مواجهۀ آدمى با مصيبت و سختى، زبان به شكايت از همه، حتى خداوند گشوده، رفتارهاى ناشايست اخلاقى از او سر مى زند؛ و مفاسدى از قبيل اندوه، نگرانى، اضطراب، پريشانى، بى ثباتى و سستى در پى آن بروز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بلاى دوّم آنكه افراد ناشكيبا كه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خوانند، در برابر گناه، مقاومت و استقامت لازم را ندارند و شخصيت خود را زود و ارزان به اندك متاعى از دنيا و خواسته هاى دنيوى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واضح است كه مواجهه با شهوات، به خصوص شهوت جنسى، انسانِ سبك سر را چنان بى تاب مى كند كه حاضر است دنيا و آنچه در آن است را فدا كند، تا به خواستۀ خويش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بلاى سوّم اين است كه انسان سبك سر، در غم يا شادى فراوان، خودش را مى بازد؛ از اين رو خدا را فراموش كرده، گاه از انجام واجبات و عبادات نيز روى گردان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اين رذيلۀ خطرناك در شمار صفات ناپسندى است كه در صورت طغيان، شرور دنيا و آخرت را در خود نهفته دارد و افراد مبتلا به آن، حالتى ناپسندتر و سخت تر از ديوانگان خواهند داشت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سازى نفس از اين رذيله، علاوه بر راهكارهاى كلّى، نظير مبارزۀ منفى و عمل بر خلاف درخواست صفت رذيله كه با تمرينِ صبر محقّق مى گردد، راهكارهاى ويژه اى 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سورۀ مباركۀ معارج، پس از بيان آياتى كه در آن نوع انسان را هلوع و ناشكيبا معرفى مى فرمايد و با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گردد، چند دسته افراد را از اين صفت مستثنا مى كند، يعنى در واقع، يك برنامۀ عملى با چند راهكار براى خلاصى از اين صفت رذيله بيان مى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نماز؛ اهتمام به قانون تعاون و مواسات؛ ايمان به قيامت؛ حفظ عفّت و غيرت؛ پاى بندى به پيمان ها و رد نمودن امانت ها و اداى شهادت يا كتمان نكردن حقيقت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اين برنامۀ كاربردى، براى تهذيب نفس و به ويژه براى ريشه كن كردن صفت رذيلۀ ناشكيبايى و نيز كاشتن درخت فضيلت صبر به جاى آن، تأثير به سزا دارد</w:t>
      </w:r>
      <w:r>
        <w:rPr>
          <w:rFonts w:eastAsia="IRNazanin" w:cs="IRNazanin"/>
          <w:color w:val="111111"/>
          <w:sz w:val="28"/>
          <w:szCs w:val="28"/>
          <w:rtl w:val="true"/>
          <w:lang w:bidi="fa-IR"/>
        </w:rPr>
        <w:t xml:space="preserve">. </w:t>
      </w:r>
      <w:bookmarkStart w:id="233" w:name="pg16631_216493"/>
    </w:p>
    <w:p>
      <w:pPr>
        <w:pStyle w:val="Heading3"/>
        <w:numPr>
          <w:ilvl w:val="2"/>
          <w:numId w:val="1"/>
        </w:numPr>
        <w:rPr/>
      </w:pPr>
      <w:bookmarkStart w:id="234" w:name="__RefHeading___Toc11643469_1280447820"/>
      <w:bookmarkStart w:id="235" w:name="_Toc76"/>
      <w:bookmarkEnd w:id="233"/>
      <w:bookmarkEnd w:id="234"/>
      <w:r>
        <w:rPr>
          <w:rtl w:val="true"/>
        </w:rPr>
        <w:t>رذيلت سى و ششم</w:t>
      </w:r>
      <w:r>
        <w:rPr>
          <w:rtl w:val="true"/>
        </w:rPr>
        <w:t xml:space="preserve">: </w:t>
      </w:r>
      <w:r>
        <w:rPr>
          <w:rtl w:val="true"/>
        </w:rPr>
        <w:t>روى گردانى از دعا</w:t>
      </w:r>
      <w:bookmarkEnd w:id="235"/>
    </w:p>
    <w:p>
      <w:pPr>
        <w:pStyle w:val="BookText"/>
        <w:rPr/>
      </w:pPr>
      <w:r>
        <w:rPr>
          <w:rFonts w:ascii="IRNazanin" w:hAnsi="IRNazanin" w:eastAsia="IRNazanin"/>
          <w:color w:val="111111"/>
          <w:sz w:val="28"/>
          <w:sz w:val="28"/>
          <w:szCs w:val="28"/>
          <w:rtl w:val="true"/>
          <w:lang w:bidi="fa-IR"/>
        </w:rPr>
        <w:t>روى گردانى از دعا رذيله اى است كه اگر در كسى ملكه شود، از دعا و تضرّع به درگاه حضرت حق و به طور كلى از ياد خدا و ارتباط با او روى گردان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هشدار و تهديد، زندگى اين گونه افراد را همراه با تنگى و عسرت خوانده، مى فرمايد در قيامت نيز به سبب فراموشى خدا و آيات او، كور وارد صف محشر مى شوند و به آن ها اعتنا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 قٰالَ رَبِّ لِمَ حَشَرْتَنِي أَعْمىٰ وَ قَدْ كُنْتُ بَصِيراً، قٰالَ كَذٰلِكَ أَتَتْكَ 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افراد مبتلا به اين رذيله، نسبت به عبادت پروردگار متعال استكبار مى ورزند كه به تعبير قرآن، عاقبتى جز جهنّم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رذيلت اخلاقى مراتبى دارد؛ در نخستين مرتبه، انسان در دعا و نيايش سستى مى ورزد و در پى آن، از ياد خدا و ارتباط با او لذّت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دوّم، آن است كه بنده از اجابت دعا مأيوس شده، خداوند را اجابت كننده </w:t>
      </w:r>
    </w:p>
    <w:p>
      <w:pPr>
        <w:pStyle w:val="BookText"/>
        <w:rPr/>
      </w:pPr>
      <w:r>
        <w:rPr>
          <w:rFonts w:ascii="IRNazanin" w:hAnsi="IRNazanin" w:eastAsia="IRNazanin"/>
          <w:color w:val="111111"/>
          <w:sz w:val="28"/>
          <w:sz w:val="28"/>
          <w:szCs w:val="28"/>
          <w:rtl w:val="true"/>
          <w:lang w:bidi="fa-IR"/>
        </w:rPr>
        <w:t>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مرتبۀ سوّم، كه شديدترين و خطرناك ترينِ مراتب است، بنده در پشت كردن به دعا و مناجات، مانند شيطان، عناد و لجاجت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و تبعات ناگوار ابتلا به رذيلت مزبور نيز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پيامدها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سنگ دلى، سايه افكندن حجاب هاى ظلمانى بر فطرت، پيدايش عقدۀ خود كم بينى، بريدن از خداوند و پيوستن به غير خدا، تسلّط يافتن شيطان بر انسان و از دست دادن ذوق و نشاط در زندگى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مبارزه با اين رذيله، عمل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همه توصيه مى شود با خداوند متعال ارتباط عاطفى برقرار سازند؛ به دعا، مناجات و به ويژه به توبه و انابه و تضرّع به درگاه حق تعالى اهميت بدهند و از انس با قرآن و كتب ادعيه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مداومت بر ذكر، نماز شب و نيز توسّل به اهل بيت عليهم السلام نيز در اين زمينه تأثير شگفتى دارد</w:t>
      </w:r>
      <w:r>
        <w:rPr>
          <w:rFonts w:eastAsia="IRNazanin" w:cs="IRNazanin"/>
          <w:color w:val="111111"/>
          <w:sz w:val="28"/>
          <w:szCs w:val="28"/>
          <w:rtl w:val="true"/>
          <w:lang w:bidi="fa-IR"/>
        </w:rPr>
        <w:t xml:space="preserve">. </w:t>
      </w:r>
      <w:bookmarkStart w:id="236" w:name="pg16631_216495"/>
    </w:p>
    <w:p>
      <w:pPr>
        <w:pStyle w:val="Heading3"/>
        <w:numPr>
          <w:ilvl w:val="2"/>
          <w:numId w:val="1"/>
        </w:numPr>
        <w:rPr/>
      </w:pPr>
      <w:bookmarkStart w:id="237" w:name="__RefHeading___Toc11643471_1280447820"/>
      <w:bookmarkStart w:id="238" w:name="_Toc77"/>
      <w:bookmarkEnd w:id="236"/>
      <w:bookmarkEnd w:id="237"/>
      <w:r>
        <w:rPr>
          <w:rtl w:val="true"/>
        </w:rPr>
        <w:t>رذيلت سى و هفتم</w:t>
      </w:r>
      <w:r>
        <w:rPr>
          <w:rtl w:val="true"/>
        </w:rPr>
        <w:t xml:space="preserve">: </w:t>
      </w:r>
      <w:r>
        <w:rPr>
          <w:rtl w:val="true"/>
        </w:rPr>
        <w:t>تمسُّك به طاغوت</w:t>
      </w:r>
      <w:bookmarkEnd w:id="238"/>
    </w:p>
    <w:p>
      <w:pPr>
        <w:pStyle w:val="BookText"/>
        <w:rPr/>
      </w:pPr>
      <w:r>
        <w:rPr>
          <w:rFonts w:ascii="Amiri" w:hAnsi="Amiri" w:eastAsia="Amiri" w:cs="Amiri"/>
          <w:color w:val="111111"/>
          <w:sz w:val="28"/>
          <w:sz w:val="28"/>
          <w:szCs w:val="28"/>
          <w:rtl w:val="true"/>
          <w:lang w:bidi="ar-SA"/>
        </w:rPr>
        <w:t>منظور از تمسُّك به طاغوت، ايمان و اعتقاد به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هيچ رذيله اى زشت تر و زيان بارتر از تمسّك به طاغوت نيست و چنانچه تنها همين يك آيه در نكوهش آن نازل شده بود، كافى بود تا قبح و ناپسندى آن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معبودى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هركه از راه و صراط مستقيم و راه خير تجاوز نمايد نيز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طبق تعاليم دينى، تنها راه رسيدن به خداوند، تمسّك به ثقلين است، بدين ترتيب، هركس از قرآن كريم و عترت طاهره كه دو ثقل گران بها و كتاب و صراط مستقيم الهى هستند، روى گردان شود، رو به سوى طاغوت نهاده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رذيلت ناشايست، مراتبى دارد كه به اعتبار آنچه در مقابل قرآن و عترت مورد تمسّك واقع مى شود، تعيين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 ترينِ آن مراتب اشاره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مرتبۀ اوّل، تخيّل تمسّك به عقل است؛ به اين معنا كه آدمى آيات قرآن و نيز احاديث را به تصوّر آنكه عقلش درمى يابد، توجيه و تفسير نموده، آنچه را خود مى پذيرد و به نفع اوست و بدان تمايل دارد، بر اين دو گوهر ارزشمند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دوّم، از سَر جهل، به غير قرآن و عترت چنگ زده، به آن اعتقاد مى يابد؛ پيروى جاهلانه از دين پدران و نزديكان، از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سوّم، تمسّك لجوجانه به غير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سَر عناد و لجاجت، يا به خاطر دنيادوستى، يا به جهت تقويت رذيلتى ديگر، به غير قرآن و عترت متمسّك مى شوند، در حالى كه خود به بطلان انديشه و عملشان آگاهند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 هاى خلاصى از اين رذيلت، مطالعۀ سرگذشت پيشينيان و عبرت از احوال كسانى است كه با روى گردانى از قرآن و عترت و تمسّك به طاغوت، دنيا و آخرت خويش را تباه ساخته اند</w:t>
      </w:r>
      <w:r>
        <w:rPr>
          <w:rFonts w:eastAsia="IRNazanin" w:cs="IRNazanin"/>
          <w:color w:val="111111"/>
          <w:sz w:val="28"/>
          <w:szCs w:val="28"/>
          <w:rtl w:val="true"/>
          <w:lang w:bidi="fa-IR"/>
        </w:rPr>
        <w:t xml:space="preserve">. </w:t>
      </w:r>
      <w:bookmarkStart w:id="239" w:name="pg16631_216497"/>
    </w:p>
    <w:p>
      <w:pPr>
        <w:pStyle w:val="Heading3"/>
        <w:numPr>
          <w:ilvl w:val="2"/>
          <w:numId w:val="1"/>
        </w:numPr>
        <w:rPr/>
      </w:pPr>
      <w:bookmarkStart w:id="240" w:name="__RefHeading___Toc11643473_1280447820"/>
      <w:bookmarkStart w:id="241" w:name="_Toc78"/>
      <w:bookmarkEnd w:id="239"/>
      <w:bookmarkEnd w:id="240"/>
      <w:r>
        <w:rPr>
          <w:rtl w:val="true"/>
        </w:rPr>
        <w:t>رذيلت سى و هشتم</w:t>
      </w:r>
      <w:r>
        <w:rPr>
          <w:rtl w:val="true"/>
        </w:rPr>
        <w:t xml:space="preserve">: </w:t>
      </w:r>
      <w:r>
        <w:rPr>
          <w:rtl w:val="true"/>
        </w:rPr>
        <w:t>زياده خواهى در تأمين غرائز</w:t>
      </w:r>
      <w:bookmarkEnd w:id="241"/>
    </w:p>
    <w:p>
      <w:pPr>
        <w:pStyle w:val="BookText"/>
        <w:rPr/>
      </w:pPr>
      <w:r>
        <w:rPr>
          <w:rFonts w:ascii="Amiri" w:hAnsi="Amiri" w:eastAsia="Amiri" w:cs="Amiri"/>
          <w:color w:val="111111"/>
          <w:sz w:val="28"/>
          <w:sz w:val="28"/>
          <w:szCs w:val="28"/>
          <w:rtl w:val="true"/>
          <w:lang w:bidi="ar-SA"/>
        </w:rPr>
        <w:t xml:space="preserve">در اصطلاح علم 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ملكۀ ميل شديد به غرائز و شهوات اطلاق مى شود كه از رذائل خطرناك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صفت شوم، انسان را به كام جوئى بيش از حد و غير معقول، به خصوص در شهوت جنسى و شهوت شكم وادار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ميل نامحدود و كنترل نشده به شهوات و غرائز، به ويژه شهوت جنسى، خطرها و خسارت هاى فراوانى دارد كه ارتكاب اقسام جنايت، دچار شدن به انواع خيانت و بسيارى از تجاوزهاى ديگر،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حرص و زياده خواهى، بدبختى و ذلّت انسان را در پى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الشَّرةُ يكسبانِ الشَّقاءَ و الذِّلَّةَ‌</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راهكار رهايى از اين صفت رذيله، آن است كه انسان ابتدا فكر خود را كنترل نمايد؛ به گونه اى كه تمركز فكرى روى شهوات نداشته باشد و در صورت هجوم افكار پليد، فوراً با تغيير موضع و اشتغال به افكار و كارهاى ديگر، خود را از آن افكار آلوده،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كنترل رفتار است؛ به صورتى كه مثلاً در مبارزه با شهوت جنسى، از مشاهدۀ فيلم ها، عكس ها و صحنه هاى تحريك آميز اجتناب ورزد و به طور كلى، زمينۀ تحريك شهوت را از بين ببرد</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عاطفى با خدا، اهميت به نماز، مداومت بر ذكر، انس با قرآن و عترت و نيز شركت در مجالس دينى و مذهبى و معاشرت با افراد صالح و متّقى نيز در اين زمينه تأثير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تلقين پيامدهاى دنيوى و اخروى اين رذيله، در رفع يا دست كم سركوب آن مؤثر خواهد بود</w:t>
      </w:r>
      <w:r>
        <w:rPr>
          <w:rFonts w:eastAsia="IRNazanin" w:cs="IRNazanin"/>
          <w:color w:val="111111"/>
          <w:sz w:val="28"/>
          <w:szCs w:val="28"/>
          <w:rtl w:val="true"/>
          <w:lang w:bidi="fa-IR"/>
        </w:rPr>
        <w:t xml:space="preserve">. </w:t>
      </w:r>
      <w:bookmarkStart w:id="242" w:name="pg16631_216499"/>
    </w:p>
    <w:p>
      <w:pPr>
        <w:pStyle w:val="Heading3"/>
        <w:numPr>
          <w:ilvl w:val="2"/>
          <w:numId w:val="1"/>
        </w:numPr>
        <w:rPr/>
      </w:pPr>
      <w:bookmarkStart w:id="243" w:name="__RefHeading___Toc11643475_1280447820"/>
      <w:bookmarkStart w:id="244" w:name="_Toc79"/>
      <w:bookmarkEnd w:id="242"/>
      <w:bookmarkEnd w:id="243"/>
      <w:r>
        <w:rPr>
          <w:rtl w:val="true"/>
        </w:rPr>
        <w:t>رذيلت سى و نهم</w:t>
      </w:r>
      <w:r>
        <w:rPr>
          <w:rtl w:val="true"/>
        </w:rPr>
        <w:t xml:space="preserve">: </w:t>
      </w:r>
      <w:r>
        <w:rPr>
          <w:rtl w:val="true"/>
        </w:rPr>
        <w:t>بى ميلى و كوتاهى در تأمين غرائز</w:t>
      </w:r>
      <w:bookmarkEnd w:id="244"/>
    </w:p>
    <w:p>
      <w:pPr>
        <w:pStyle w:val="BookText"/>
        <w:rPr/>
      </w:pPr>
      <w:r>
        <w:rPr>
          <w:rFonts w:ascii="IRNazanin" w:hAnsi="IRNazanin" w:eastAsia="IRNazanin"/>
          <w:color w:val="111111"/>
          <w:sz w:val="28"/>
          <w:sz w:val="28"/>
          <w:szCs w:val="28"/>
          <w:rtl w:val="true"/>
          <w:lang w:bidi="fa-IR"/>
        </w:rPr>
        <w:t>خمودى، بى ميلى و كوتاهى در تأمين غرائز طبيعى، رذيله اى است كه در اثر آن، از دو بُعدى بودن خود فاصله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همان قدر كه تندروى در اين امور غلط است، كندروى نيز خطاست و در هر دو صورت، انسان را به سوى فساد و گناه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اميرالمؤمنين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برخى اعمال مباح نظير غذاخوردن روزانه، خواب شبانه و معاشرت با همسر را برخود حرام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به اطلاع پيامبر اكرم صلى الله عليه وآله وسلم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شنيدن خبر به ميان آنان رفته،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زنان رويگردان شده ايد؟ من چنين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غذا مى خورم و شب ها مى خوابم؛ هركس از روش من روى گرداند، از من نيست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توجه جدى مى طلبد، اينكه توجه به نعمت هاى شايستۀ دنيا، حيات پاك و پاكيزۀ انسانى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شايسته؛ هم براى مرد و هم براى زن؛ و نيز مال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كه براى گذران زندگى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سلامتى جسم، به انسان حيات طيب و پاكيزه مى بخشد و همه بايد در حدّ اعتدال از آن نعمت ها استفاده نمايند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رفع اين صفت رذيله، توجه و استفاده از نعمت ها، دورى از خمودگى و سستى با ورزش و نشاط روحى و جسمى و ارضاى متعادل غرايز، به ويژه غريزۀ جنسى است</w:t>
      </w:r>
      <w:r>
        <w:rPr>
          <w:rFonts w:eastAsia="IRNazanin" w:cs="IRNazanin"/>
          <w:color w:val="111111"/>
          <w:sz w:val="28"/>
          <w:szCs w:val="28"/>
          <w:rtl w:val="true"/>
          <w:lang w:bidi="fa-IR"/>
        </w:rPr>
        <w:t xml:space="preserve">. </w:t>
      </w:r>
      <w:bookmarkStart w:id="245" w:name="pg16631_216501"/>
    </w:p>
    <w:p>
      <w:pPr>
        <w:pStyle w:val="Heading3"/>
        <w:numPr>
          <w:ilvl w:val="2"/>
          <w:numId w:val="1"/>
        </w:numPr>
        <w:rPr/>
      </w:pPr>
      <w:bookmarkStart w:id="246" w:name="__RefHeading___Toc11643477_1280447820"/>
      <w:bookmarkStart w:id="247" w:name="_Toc80"/>
      <w:bookmarkEnd w:id="245"/>
      <w:bookmarkEnd w:id="246"/>
      <w:r>
        <w:rPr>
          <w:rtl w:val="true"/>
        </w:rPr>
        <w:t>رذيلت چهلم</w:t>
      </w:r>
      <w:r>
        <w:rPr>
          <w:rtl w:val="true"/>
        </w:rPr>
        <w:t xml:space="preserve">: </w:t>
      </w:r>
      <w:r>
        <w:rPr>
          <w:rtl w:val="true"/>
        </w:rPr>
        <w:t>وسواس</w:t>
      </w:r>
      <w:bookmarkEnd w:id="247"/>
    </w:p>
    <w:p>
      <w:pPr>
        <w:pStyle w:val="BookText"/>
        <w:rPr/>
      </w:pPr>
      <w:r>
        <w:rPr>
          <w:rFonts w:ascii="IRNazanin" w:hAnsi="IRNazanin" w:eastAsia="IRNazanin"/>
          <w:color w:val="111111"/>
          <w:sz w:val="28"/>
          <w:sz w:val="28"/>
          <w:szCs w:val="28"/>
          <w:rtl w:val="true"/>
          <w:lang w:bidi="fa-IR"/>
        </w:rPr>
        <w:t>وسوسه، به معنى همهمه است و در اصطلاح، به خطوراتى گفته مى شود كه به وسيلۀ نفس يا شياطين جنّى و انسى به قلب انسان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خطورات، در انسان مستمر شده، به يك حالت مبدّل گردد و با ترتيب اثر همراه شود، صفت رذيلۀ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وجود او رخنه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از جهل انسان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اقسام جهل، جهل متردّد يا همان شكّ مصطلح است كه اگر برطرف نشود و احياناً از ضمير آگاه به ضمير ناآگاه منتقل گردد، انسان را دچار وسواس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ناپسند، ديرپا و پايدار است و موجب گمراهى بسيارى از مردم مى شود و بايد از آن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أَعُوذُ بِكَ مِنْ هَمَزٰاتِ اَلشَّيٰاطِينِ‌، وَ أَعُوذُ بِكَ رَبِّ أَنْ يَحْضُرُونِ‌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وسوسه از چند راه بر قلب انسان نفوذ مى كند؛ راه اوّل، از جانب شيطان و ياران اوست؛ راه دوّم، از طريق نفس اماره و هواهاى نفسانى است كه سخت تر و نافذتر از وسوسۀ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از سوى دوستان بد و شياطين انسى است كه آن هم بسيار خطرناك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وسوسه، مستقيم، بى پرده و آشكار است، نظير اينكه مردى به زن نامحرم چشم بدوزد و آن زن نيز به او اظهار تمايل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وسوسه، </w:t>
      </w:r>
    </w:p>
    <w:p>
      <w:pPr>
        <w:pStyle w:val="BookText"/>
        <w:rPr/>
      </w:pPr>
      <w:r>
        <w:rPr>
          <w:rFonts w:ascii="IRNazanin" w:hAnsi="IRNazanin" w:eastAsia="IRNazanin"/>
          <w:color w:val="111111"/>
          <w:sz w:val="28"/>
          <w:sz w:val="28"/>
          <w:szCs w:val="28"/>
          <w:rtl w:val="true"/>
          <w:lang w:bidi="fa-IR"/>
        </w:rPr>
        <w:t>بسيار شديد است و از اينكه چنين وضعى براى كسى پيش آيد،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وسوسۀ بدتر و خطرناك تر از اين، وسوسۀ غير مستقيم و پنهانى و همراه با توجيه است، مانند اشاعۀ زشتى ها تحت عنوان دين، ترويج گناهان به نام اسلام و دست زدن به معصيت و توجيه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ناس، سه مرتبه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وسوسه گر پنهانى است، به خدا پناه مى 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أَعُوذُ بِرَبِّ اَلنّٰاسِ‌، مَلِكِ اَلنّٰاسِ‌، إِلٰهِ اَلنّٰاسِ‌، مِنْ شَرِّ اَلْوَسْوٰاسِ اَلْخَنّٰاسِ‌، اَلَّذِي يُوَسْوِسُ فِي صُدُورِ اَلنّٰاسِ‌، مِنَ اَلْجِنَّةِ وَ اَلنّٰاسِ‌</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خنّاس، به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انسى يا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مخفيانه فريب مى دهد و به عبارت ساده تر، زهر را درون كپسول مى ريزد و آن را به عنوان دارو به خورد انسان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رذيلۀ وسواس به دو قسم كلّى وسواس فكرى و وسواس عملى منقسم مى گردد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وسواس فكرى، همان تخيّلات و توهّمات بى اساس است كه به ذهن انسان خطور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انسان ترسو به قبرستان مى رود و مى بيند مرده اى از قبر بيرون آمده و به دنبال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حقيقتاً هم مرده را مى بيند؛ آن تخيّل بر روى چشمانش اثر مى گذارد، در حالى كه نه مرده اى از قبر بيرون آمده است و نه كسى او را تعقيب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فكرى در برخى موارد منجر به بدبينى انسان به مقدّسات، به خداوند، به پيامبر صلى الله عليه وآله وسلم، به ائمۀ طاهرين عليهم السلام و به مراجع تقليد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وسواسى در اين حالت، در دين دچار شبهه مى گردد و بالأخره اعصاب او ضعيف شده، به سرحدّ جنون مى رسد كه اگر درمان نشود، واقعاً ديوانه خواهد شد؛ گاهى بدبينى وسواسى نسبت به همسرش است و بدون دليل كار آن ها به طلاق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عملى آن است كه انسان در اعمال عبادى و غيرعبادى غير متعارف گردد؛ مثلًا زود به نجاست اشياء يقين پيدا كند، امّا در مورد طهارت دير به باور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حمد و سورۀ خودش را در نماز باطل مى داند، علاوه بر آن حمد و سورۀ امام جماعت را هم باطل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كارش به آن جا مى رسد كه نماز جماعت را به طور كلّى ترك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وضوى خود را صحيح نمى داند و چند ساعت وقت خود را صرف يك غسل يا يك وضو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وسايل آن را نجس مى داند و خلاصه زندگى را به كام خودش و ديگران تلخ مى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قسم وسواس، قوّۀ وهميّه، قوّۀ خيال را به كار مى گيرد و براى شخص وسواسى صورت هاى ذهنى يا خارجى مى سازد و باعث مى شود كه رفتارهاى غير عادى و ديوانه وار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وسواسى آنچه </w:t>
      </w:r>
    </w:p>
    <w:p>
      <w:pPr>
        <w:pStyle w:val="BookText"/>
        <w:rPr/>
      </w:pPr>
      <w:r>
        <w:rPr>
          <w:rFonts w:ascii="IRNazanin" w:hAnsi="IRNazanin" w:eastAsia="IRNazanin"/>
          <w:color w:val="111111"/>
          <w:sz w:val="28"/>
          <w:sz w:val="28"/>
          <w:szCs w:val="28"/>
          <w:rtl w:val="true"/>
          <w:lang w:bidi="fa-IR"/>
        </w:rPr>
        <w:t>را كه وجود ندارد، واقعى پنداشته، به آن معتقد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بايد گفت كه اگر قوّۀ وهميّه، قوّۀ خيال را به كار گيرد، مى تواند بر قواى ظاهرى و باطنى انسان اثر گذارد و موهومات را واقعى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اين صفت شوم، مصيبتى بزرگ است كه مصائب ديگرى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بيمارى، مفسده اى جز سوء ظن، كه سرانجام به بدگمانى به خداوند بزرگ مى انجامد، نداشت، براى زشتى آن كفايت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وسواس، مفسده اى جز از بين رفتن نشاط و غلبۀ غم و اندوه و اضطراب و ترس بر قلب آدمى نداشت، براى درك خطر آن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نه تنها خود وسواسى، بلكه گاهى خانواده و اطرافيان او را نيز از سعادت محروم كرده، به بدبختى مى كشاند و از اين جهت، شخص وسواسى مطرود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فاسق است، زيرا اغلب اعمال او اگر در زمرۀ گناهان كبيره نباشد، در شمار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وسواسى، خنّاسِ خودش است و به قول مشهور، شيطان در پوستش رفته و خودش يك شيطان مجسّم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رذيلت ناشايست، موجب زيان كارى در دنيا و آخرت بوده، كسى كه به آن دچار است، دچار مرگ تدريجى مى شود و در وادى حيرت و سرگردانى به سر مى برد و سرانجام به ورطۀ گمراهى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در دنيا سرنوشتى جز جنون و ديوانگى و در قيامت، عاقبتى جز جهنّم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صفت ناپسند وسواس، از شديدترينِ امراض است و علاج آن غير ممكن مى نمايد، اما اتفاقاً درمان آن بسيار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اين بيمارى، همچون ساير صفات ناپسند، مبارزۀ منفى و مخالفت با وسواس و تمايلات آن است، كه در حقيقت مخالفت با نفس اماره و شيطان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افراد مبتلا به وسواس بايد نسبت به هرچه آن ها را رنج مى دهد، بى تفاوت و بى اعتنا باشند و به آنچه برخاسته از تخيل و توهّم است، اهميت و ترتيب اثر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عزيز اين بى اعتنايى را براى وسواسى ها مى خواهد؛ در حق الله باشد يا حق النّاس، كارهاى عادى باشد يا كارهاى عبادى و بالأخره در هرچه وسوسه دارند، بايد بى خيال شوند و خلاف خواست شيطان عمل كنند تا دست از آن 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اشخاص وسواسى بايد عرف مردم را الگوى خود قرار دهند و مثل افراد متعارف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شك، مظنّه و حتى يقين وسواسى ها حجّت نيست، بايد يك نفر از اطرافيان را به طور خاص الگو قرار دهند و هرچه او گفت، بپذيرند و به آن عمل نمايند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دعا، توسّل و كمك گرفتن از نماز و نيز مداومت بر ذكر، نظير ذكر يونسيه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 إِنِّي كُنْتُ مِنَ اَلظّٰالِمِينَ‌</w:t>
      </w:r>
      <w:r>
        <w:rPr>
          <w:rStyle w:val="FootnoteAnchor"/>
          <w:rtl w:val="true"/>
        </w:rPr>
        <w:footnoteReference w:id="259"/>
      </w:r>
      <w:r>
        <w:rPr>
          <w:rFonts w:ascii="Amiri" w:hAnsi="Amiri" w:eastAsia="Amiri" w:cs="Amiri"/>
          <w:color w:val="111111"/>
          <w:sz w:val="28"/>
          <w:sz w:val="28"/>
          <w:szCs w:val="28"/>
          <w:rtl w:val="true"/>
          <w:lang w:bidi="ar-SA"/>
        </w:rPr>
        <w:t>براى درمان وسواس تأثير به سزا دارد</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آفرين باد بر خدا كه بهترين آفرينندگان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جنين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آفرينشى ديگر پديد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 باد بر خدا كه بهترين آفرينندگان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باره روح از تو مى پرسند،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پروردگار من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 حقّاً كه تو به سوى پروردگار خود بسختى در تلاشى، و او را ملاقات خواهى كرد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ديلمى، از فقها، محدثين و عارفان شيعى قرن هشتم هجرى، صاحب آثارى همچون مواعظ ديلمى، ارشاد القلوب و اعلام الدين فى صفات المومنين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 إلى الصّواب المُنجى من عَمَل به مِن أليم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حسن بن محمد ديلمى، كتابى اخلاقى، حاوى مواعظ ارزشمند قرآن و عترت و فضائل اهل بيت عليهم السلام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باغ هايى خواهد بود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جوى ها روان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 حقّاً كه تو به سوى پروردگار خود بسختى در تلاشى، و او را ملاقات خواهى كرد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به لقاى پروردگار خود اميد دارد بايد به كار شايسته بپردازد، و هيچ كس را در پرستش پروردگارش شريك نسازد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نديدى خدا چگونه مَثَل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پاك كه مانند درختى پاك است كه ريشه اش استوار و شاخه اش در آسمان است‌؟ ميوه اش را هر دم به اذن پروردگارش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مَثَلها را براى مردم مى زند، شايد كه آنان پند گيرند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يقين، گروه زيادى از انس و جن را براى دوزخ آفريديم؛ آنها دل هايى دارند كه با آن نمى فهمند و چشمانى كه با آن نمى بينند و گوش هايى كه با آن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همچون چهارپايانند؛ بلكه گمراه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همان غافلانند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بر حسب ساختار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روانى و بدنى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عمل مى كند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هيچ چيزى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فروگذار نكرده ايم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هيچ تر و خشكى نيست مگر اينكه در كتابى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روشنگر هر چيزى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ملاهادى سبزوارى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عارف و فيلسوف قرن سيزدهم و شارح فلسفۀ صدرائى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آن كس كه در ميان بى سوادان فرستاده اى از خودشان برانگيخت، تا آيات او را بر آنان بخواند و پاكشان گرداند و كتاب و حكمت بديشان بياموزد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هر كس آن را پاك گردانيد، قطعاً رستگار شد، و هر كه آلوده اش ساخت، قطعاً درباخت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ثمود به سبب طغيان خود به تكذيب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كه شقى ترينشان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فرستاده خدا به آنان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شتر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خوردنش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نهيد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دروغزنش خواندند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پى كردند، و پروردگارشان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گناهشان بر سرشان عذاب آورد و آنان را با خاك يكسان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پيامدِ كار خويش، بيمى به خود راه نداد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آنچه را به سوى اين پيامبر نازل شده، بشنوند، مى بينى بر اثر آن حقيقتى كه شناخته اند، اشك از چشمهايشان سرازير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ايمان آورده ايم پس ما را در زمره گواهان بنويس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اگر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 از جانب توست، پس بر ما از آسمان سنگ هايى بباران يا عذابى دردناك بر سر ما بياور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پرسنده اى از عذاب واقع شونده اى پرسيد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نَفْس و آن كس كه آن را درست كرد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پليدكارى و پرهيزگارى اش را به آن الهام كرد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هر كس آن را پاك گردانيد، قطعاً رستگار شد، و هر كه آلوده اش ساخت، قطعاً درباخت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انسان خود بر نفس خويشتن بيناست، هر چند دست به عذرتراشى زند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پيامبرانى كه بشارت گر و هشدار دهنده بودند، تا براى مردم،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پيامبران، درمقابل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حجّتى نباشد، و خدا توانا و حكيم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او را دانسته گمراه گردانيده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سرنوشت جاودانۀ انسان،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آن كس كه در ميان بى سوادان فرستاده اى از خودشان برانگيخت، تا آيات او را بر آنان بخواند و پاكشان گرداند و كتاب و حكمت بديشان بياموزد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هر كس آن را پاك گردانيد، قطعاً رستگار شد، و هر كه آلوده اش ساخت، قطعاً درباخت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هيچ مال و فرزندى سود نمى دهد، مگر كسى كه دلى پاك به سوى خدا بياورد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براى شما از جانب خدا روشنايى و كتابى روشنگر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هر كه را از خشنودى او پيروى كند، به وسيله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هاى سلامت رهنمون مى شود، و به توفيق خويش، آنان را از تاريكيها به سوى روشنايى بيرون مى برد و به راهى راست هدايتشان مى كند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هشام بن حكم از اصحاب و شاگردان خاصّ امام صادق و امام كاظم عليهم السلام كه مناظرات جالبى با دانشمندان فرقه ها و نحله هاى مختلف داشته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و نجاح الساعى،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زين الدين بن على عاملى، معروف به شهيد 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عالمان و فقهاى بزرگ قرن دهم كه آثار متعدّد و ارزشمندى در تفسير، اخلاق، عرفان، حديث، فقه و اصول از او به يادگار مانده و پس از يك عمر مجاهدت در ترويج معارف ناب اسلامى، سرانجام در راه ترويج تشيّع به شهادت رسيد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فى ادب المفيد و المستفيد، اثر معروف شهيد ثانى است كه در آن با بهره گيرى از آيات، روايات و سخنان علماء، به تبيين مسائل اخلاقى، به خصوص آداب تعليم و تعلم و وظايف متقابل استاد و شاگرد مى پردازد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هى فرضٌ عينى بإجماع المسلمين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اين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دانش اخلاق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هيچ مال و فرزندى سود نمى دهد، مگر كسى كه دلى پاك به سوى خدا بياورد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زمين جانشينى خواهم گماشت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خبر آن كس را كه آيات خود را به او داده بوديم براى آنان بخوان كه از آن عارى گشت آن گاه شيطان، او را دنبال كرد و از گمراهان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مى خواستيم، قدر او را به وسيله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مى برديم، امّا او به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گراييد و از هواى نَفْس خود پيروى كرد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صفت و خوى او مانند صفت و خوى سگ است كه اگر بر آن حمله كنى و برانيش زبان از دهان بر آورد، يا اگر آن را رها كرده و بحال خود واگذارى باز هم زبان از دهان بيرون آرد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 حقّاً كه تو به سوى پروردگار خود بسختى در تلاشى، و او را ملاقات خواهى كرد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راستى كه انسان را در رنج آفريده ايم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مهدى بحرالعلوم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فقهاى بزرگ قرن سيزدهم كه اسوۀ علم و تقوا و در معنويّت و سيروسلوك، زبانزد عام و خاص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شاگرد مرحوم وحيد بهبهانى است و شيخ جعفر كاشف الغطاء، از جمله شاگردان اوست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العظمى حاج شيخ عبدالكريم حائرى يزدى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و مجدّد حوزه علميّه قم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فضل خدا و رحمتش بر شما نبود، هرگز هيچ كس از شما پاك نمى شد،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كه هر كس را بخواهد پاك مى گرداند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در راه ما كوشيده اند، به يقين راه هاى خود را بر آنان مى نماييم و در حقيقت، خدا با نيكوكاران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 ها نمى بينند، و گوش هايى دارند كه با آن 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همان غافل ماندگانند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بندگان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خويشتن زياده روى روا داشته 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 نوميد مشويد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 همه گناهان را مى آمرزد، كه او خود آمرزنده مهربان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هر كسى آنچه كار نيك به جاى آورده و آنچه بدى مرتكب شده، حاضر شده مى يابد؛ و آرزو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ميان او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اى دور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روز قيامت آن ها را كور و لال و كر، به روى چهره شان درافتاده، برخواهيم انگيخت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جايگاهشان دوزخ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بار كه آتش آن فرو نشيند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گم شويد و با من سخن مگوييد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فرياد و ناله اى دارند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از گناهان بزرگى كه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شده ايد دورى گزينيد، بدى هاى شما را از شما مى زداييم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 آن گونه كه حقّ پرواكردن از اوست، پروا كنيد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تا مى توانيد از خدا پروا بداريد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پروردگارت را پرستش كن، تا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 پيدا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كه انسان سخت آزمند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شده است، چون صدمه اى به او رسد عجز و لابه كند، و چون خيرى به او رسد بخل ورزد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نمازگزاران، همان كسانى كه بر نمازشان پايدارى مى كنند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بر نمازشان مداومت مى ورزند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نماز از كار زشت و ناپسند بازمى 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شكيبايى و نماز يارى جوييد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دامن خود را حفظ مى كنند، مگر بر همسران خود يا كنيزانشان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نكوهش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پا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فراتر نهد، آنان همان از حدّ درگذرندگانند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امانت ها و پيمان خود را مراعات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بر شهادت هاى خود ايستاده 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درستى كه به وسيلۀ مستحبّات به من تقرّب جويد تا آنجا كه من دوستش دارم، و چون دوستش دارم آنگاه گوش او شوم كه بدان بشنود، و چشمش شوم كه بدان ببيند، و زبانش گردم كه بدان بگويد، و دستش شوم كه بدان برگيرد، اگر بخواندم اجابتش كنم، و اگر خواهشى از من كند به او بدهم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همانان كه در اموالشان حقّى معلوم است، براى سائل و محروم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آنچه به ايشان روزى داده ايم انفاق مى كنند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 نفس قطعاً به بدى امر مى كند، مگر كسى را كه خدا رحم كند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دنيا و آخرت زيان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همان زيانِ آشكار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797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روز رستاخيز،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وجدان سرزنشگر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648</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المحيط الاعظم،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همان غافل ماندگانند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لذايذ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مند مى شوند و مى خورند، همان گونه كه چهارپايان مى خورند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پيش از شما سنّت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زمين بگرديد و بنگريد كه فرجام تكذيب كنندگان چگونه بوده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نيكى كنيد، به خود نيكى كرده ايد، و اگر بدى كنيد، به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نموده ايد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سركشى شما فقط به زيان خود شماست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 آنان به نشانه هاى خدا كفر ورزيده بودند، و پيامبران را بناحق مى كشتند؛ اين، از آن روى بود كه سركشى نموده، و از حد درگذرانيده بودند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بر آدم سوزانِ خندق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مردان و زنان مؤمن را آزار كرده و بعد توبه نكرده اند، ايشان راست عذاب جهنّم، و ايشان راست عذاب سوزان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فرعون در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برافراشت، و مردمِ آن را طبقه طبقه ساخت؛ طبقه اى از آنان را زبون مى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پسرانشان را سر مى بريد، و زنانشان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بهره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بر جاى مى گذاشت، كه وى از فسادكاران بود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را به دوازده عشيره كه هر يك امّتى بودند تقسيم كرديم، و به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قومش از او آب خواستند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 كرديم كه با عصايت بر آن تخته سنگ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دوازده چشمه جوشيد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گروهى آبشخور خود را بشناخت؛ و ابر را بر فراز آنان سايبان كرديم، و گزانگبين و بلدرچين بر ايشان فرو 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چيزهاى پاكيزه اى كه روزيتان كرده ايم بخوريد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ما ستم نكردند، ليكن بر خودشان ستم مى كردند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خدا همه آنان را برمى انگيزد، همان گونه كه براى شما سوگند ياد مى كردند براى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ياد مى كنند و چنان پندارند كه حقّ به جانب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كه آنان همان دروغگويانند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اين ها را در نتيجه دانش خود يافته 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خمس، الأنفال،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بدانيد كه هر چه به چنگ آريد، پس يك پنجم آن براى خداى و پيامبر و خويشان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يتيمان و تهيدستان و در راه ماندگان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خاندان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خانه اش در زمين فرو برديم، و گروهى نداشت كه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او را يارى كنند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نتوانست از خود دفاع كند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مى خواستيم، قدر او را به وسيله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مى برديم، امّا او به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گراييد و از هواى نَفْس خود پيروى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داستانش چون داستان سگ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 آن حمله ور شوى زبان از كام برآورد، و اگر آن را رها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از كام برآوَرَد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سبب آنكه مرا به بيراهه افكندى، من هم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حتماً بر سر راه راست تو خواهم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پيش رو و از پشت سرشان و از طرف راست و از طرف چپشان بر آن ها مى تازم، و بيشترشان را شكرگزار نخواهى يافت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عزتت سوگند، همه آن ها را گمراه خواهم كرد، مگر بندگان خالص تو، از ميان آن 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 شيطان تسلطى ندارد بر كسانى كه ايمان دارند و بر پروردگارشان توكل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او تنها بر كسانى است كه او را به سرپرستى سرپرستى خود برگزيده 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چون كار از كار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داورى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خدا به شما وعده داد وعده راست، و من به شما وعده دادم و با شما خلاف كردم، و مرا بر شما هيچ تسلطى نبود، جز اينكه شما را دعوت كردم و اجابتم نموديد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ملامت نكنيد و خود را ملامت كنيد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مرتضى انصارى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نامورترين و پرآوازه ترين فقها و مراجع تقليد كه شاگردان مبرّزى تربيت كرده و تأليفات ابتكارى و ارزشمندى دارد و دو كتاب معروف ايشان؛ رسائل و مكاسب؛ كتاب درسى طلاب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ملاعلى كنى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مبرّز تهران در زمان حكومت ناصرالدين شاه قاجار كه در تهران رياست دينى داشته و بسيار با نفوذ بوده است؛ تا جايى كه نقل مى كنند امور اجتماعى مهم در ايران بدون تأييد ايشان قابل اجرا نبوده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جعفر كاشف الغطاء مشهور به شيخ جعفر نجفى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بزرگ تقليد كه شاگردان فراوانى تربيت كرده و در فقه، نظريات دقيق و عميقى داشته است و از او به عظمت ياد مى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العظمى حاج شيخ عبدالكريم حائرى يزدى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و مجدّد حوزه علميّه قم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صدرالدين 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برجستۀ نجف و از مراجع تقليد قم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محمد حجت كوه كمره 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برجستۀ نجف و از مراجع تقليد قم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العظمى بروجردى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بزرگ شيعه كه علاوه بر تربيت شاگردان فراوان، خدمات دينى و اجتماعى ماندگارى نيز داشته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سراى آخرت را براى كسانى قرار مى دهيم كه در زمين خواستار برترى و فساد نيستند، و فرجام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پرهيزگاران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برخى از مردم، در برابر خدا، همانندهايى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 گزينند، و آن ها را چون دوستى خدا، دوست مى دارند ولى كسانى كه ايمان آورده اند، به خدا محبت بيشترى دارند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براى هيچ مردى در درونش دو دل ننهاده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سرور كسانى است كه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تاريكى ها به سوى روشنايى به در مى برد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تا خدا، پروردگار جهانيان، نخواهد،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نخواهيد خواست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پروردگارت را پرستش كن، تا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 پيدا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على قاضى طباطبائى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اساتيد مبرّز اخلاق و از شخصيت هاى كم نظير در زمينۀ عرفان است كه نقش برجسته اى در تربيت معنوى عرفايى همچون علامۀ طباطبائى رحمه الله داشته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ميرزا جواد آقا ملكى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شاگردان مرحوم آخوند همدانى و از طلايه داران عرفان و اجتهاد در نجف و قم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العظمى آخوند ملاحسينقلى همدانى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اساتيد مبرّز اخلاق حوزه علميه نجف كه بيش از صد معلم اخلاق، در مكتب عرفانى او تربيت شده اند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فى الأعمال و الأدعيه اللابديه فى اليوم و الليله؛ از تأليفات شيخ بهايى رحمه الله است كه در آن اعمال و مستحبّات شبانه روز را گردآورى كرده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بهاء الدين، محمدبن حسين عاملى معروف به شيخ بهايى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دانشمند دورۀ صفويه است كه در علوم نقلى و عقلى جامعيّت داشته و خدمات اجتماعى و عمرانى فراوانى نيز از وى به يادگار مانده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حاج سيد محمد محقق داماد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فقهاى بزرگ معاصر كه داماد و شاگرد مؤسّس حوزۀ علميّۀ قم بوده و شاگردان مبرّزى در فقه و اصول تربيت كرده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مرا ياد كنيد، تا شما را ياد كنم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محمد على شاه 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عرفاى برجستۀ معاصر، كه فقيهى مبارز به شمار مى آمدند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اگر از خدا پروا داشته باشيد براى شما مايه تميز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حق 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 دهد و بدى هاتان را از شما مى زدايد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نماز را برپا دار، كه نماز از كار زشت و ناپسند بازمى 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شكيبايى و نماز يارى جوييد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خدا را ياد كنيد، يادى بسيار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 و شام او را به پاكى بستاييد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كسى كه با فرشتگان خود بر شما درود مى فرستد تا شما را از تاريكى ها به سوى روشنايى برآورد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شيخ عباس قمى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قرن چهاردهم در نجف اشرف كه محدّث، مورخ و خطيب بوده و آثارى مانند مفاتيح الجنان، سفينة البحار و منتهى الآمال از مشهورترين تأليفات اوست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فضل خدا و رحمتش بر شما نبود، هرگز هيچ كس از شما پاك نمى شد،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خداست كه هر كس را بخواهد پاك مى گرداند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شنواى داناست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بخوانيد تا شما را اجابت كنم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بندگان من از تو درباره من بپرسند،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نزديكم، دعاى دعاكننده را هنگامى كه مرا بخواند اجابت مى كنم، پس بايد دعوت مرا بپذيرند و به من ايمان آورند، شايد كه راه يابند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 و به بهشتى كه وعده يافته بوديد شاد باشيد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زندگى دنيا و در آخرت دوستانتان ماييم، و هر چه دل هايتان بخواهد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شماست، و هر چه خواستار باشيد در آنجا خواهيد داشت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از خدا پروا كنيد؛ و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جوييد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سيروسلوك، 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توضيح المسائل،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اخلاقى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بر حسب ساختار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روانى و بدنى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عمل مى كند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اخلاق ناصرى،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تهذيب الاخلاق، ص </w:t>
      </w:r>
      <w:r>
        <w:rPr>
          <w:rFonts w:eastAsia="IRNazanin" w:cs="IRNazanin"/>
          <w:b w:val="false"/>
          <w:bCs w:val="false"/>
          <w:i w:val="false"/>
          <w:iCs w:val="false"/>
          <w:color w:val="333333"/>
          <w:sz w:val="20"/>
          <w:szCs w:val="20"/>
        </w:rPr>
        <w:t>96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اخلاق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كسانى كه در دل هايشان بيمارى است، پليدى بر پليديشان افزود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ميان مردم كسى است كه خدا را فقط بر يك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پرستد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خيرى به او برسد بدان اطمينان يابد، و چون بلايى بدو رسد روى برتابد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دنيا و آخرت زيان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همان زيانِ آشكار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دلند؛ نه با اينانند و نه با آنان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معبودى جز تو نيست، منزّهى تو، به درستى كه من از ستمكاران بودم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با ياد خدا دل ها آرامش مى يابد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را كه لقمان به پسر خويش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وى او را اندرز مى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پسرك من، به خدا شرك مياور كه به راستى شرك ستمى بزرگ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 خدا، اين را كه به او شرك ورزيده شود نمى بخشايد و غير از آن را براى هر كه بخواهد مى بخشايد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آيا ديدى كسى را كه هوس خويش را معبود خود قرار داده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فرزندان آدم، مگر با شما عهد نكرده بودم كه شيطان را مپرستيد، زيرا وى دشمن آشكار شماست‌؟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 ماندگانند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معبودى جز تو نيست، منزّهى تو، به درستى كه من از ستمكاران بودم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مكرورزيدند، وخدا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درپاسخشان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مكردر ميان آورد، وخداوند بهترين مكرانگيزان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خدا و مؤمنان نيرنگ مى بازند؛ ولى جز بر خويشتن نيرنگ نمى زنند، و نمى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 هايشان مرضى است؛ و خدا بر مرضشان افزود؛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به دروغ مى گفتند، عذابى دردناك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داشت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از آنچه از آن نهى شده بودند سرپيچى كردند، به آنان گفتيم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بوزينگانى رانده شده باشيد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آيات خدا را به ريشخند مگيريد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كه انسان سخت آزمند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صدمه اى به او رسد عجز و لابه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خيرى به او رسد بخل ورزد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را فرا مى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را مى خواند و انسان همواره شتابزده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دنياى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زودگذر را دوست داريد، و آخرت را وامى گذاريد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آنان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هاى پاكيزه خود را در زندگى دنيايتان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خودخواهانه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كرديد و از آنها برخوردار شديد؛ پس امروز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آنكه در زمين بناحق سركشى مى نموديد و به سبب آنكه نافرمانى مى كرديد، به عذاب خفّت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 مى يابيد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كارهاى نيك بر يكديگر سبقت گيريد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 او را به قتل برادرش ترغيب كرد، و وى را كشت و از زيانكاران 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منزل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 ص </w:t>
      </w:r>
      <w:r>
        <w:rPr>
          <w:rFonts w:eastAsia="IRNazanin" w:cs="IRNazanin"/>
          <w:b w:val="false"/>
          <w:bCs w:val="false"/>
          <w:i w:val="false"/>
          <w:iCs w:val="false"/>
          <w:color w:val="333333"/>
          <w:sz w:val="20"/>
          <w:szCs w:val="20"/>
        </w:rPr>
        <w:t>333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زنهار از نادانان مباش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همانا وعده خدا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زنهار تا اين زندگى دنيا شما را فريب ندهد، و زنهار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فريبنده شما را در باره خدا نفريبد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بسيارى از گمان ها بپرهيزيد كه پاره اى از گمان ها گناه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هايتان نمودى خوش يافت، و گمان بد كرديد، و شما مردمى در خور هلاكت بوديد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دررالكلم،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درهاى دوزخ وارد شويد و در آن هميشه بمانيد، و حقّا كه چه بد است جايگاه متكبران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اگر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 از جانب توست، پس بر ما از آسمان سنگ هايى بباران يا عذابى دردناك بر سر ما بياور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بزرگ تر شما مَنَم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خدا كسى را كه متكبّر و فخرفروش است دوست نمى 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آن كس كه زشتى كردارش براى او آراسته شده و آن را زيبا مى بيند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مؤمن نيكوكار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شما را از زيانكارترين مردم آگاه گردانم‌؟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اند كه كوشش شان در زندگى دنيا به هدر رفته و خود مى پندارند كه كار خوب انجام مى دهند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اينكه اسلام آورده اند بر تو منّت مى نهند؛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من از اسلام آوردنتان منّت مگذاريد،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كه با هدايت كردن شما به ايمان، بر شما منّت مى گذارد، اگر راستگو باشيد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 ماندگانند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كشت و نسل را نابود سازد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پسرانشان را سر مى بريد، و زنانشان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بهره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بر جاى مى گذاشت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آنان كه از سخت دلى ياد خدا نمى كنند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مى دانيد، كدام يك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دسته به ايمنى سزاوارتر است‌؟ كسانى كه ايمان آورده و ايمان خود را به شرك نيالوده اند، آنان راست ايمنى و ايشان راه يافتگانند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به خدا شرك ورزد چنان است كه گويى از آسمان فرو افتاده و مرغان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ربوده اند يا باد او را به جايى دور افكنده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مالك گنجينه هاى رحمت پروردگارم بوديد، باز هم از بيم خرج كردن قطعاً امساك مى ورزيديد، و انسان همواره تنگ نظر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شما و فرزندانتان شما را از ياد خدا غافل نگرداند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زنهار به سوى آنچه اصنافى از ايشان را از آن برخوردار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زيور زندگى دنياست تا ايشان را در آن بيازماييم، ديدگان خود مدوز،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پروردگار تو بهتر و پايدارتر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به آنچه خدا از فضل خود به آنان عطا كرده، بخل مى ورزند، هرگز تصور نكنند 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خوب است، بلكه برايشان بد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آنچه كه به آن بخل ورزيده اند، روز قيامت طوق گردنشان مى 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خدايا، اگر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 از جانب توست، پس بر ما از آسمان سنگ هايى بباران يا عذابى دردناك بر سر ما بياور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و سلوك؛ توبه؛ فصل سوم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آنكه دل هايشان بدان يقين داشت، از روى ظلم و تكبّر آن را انكار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ببين فرجام فسادگران چگونه بود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نه، انسان مى خواهد كه در پيشگاه او فسادكارى كند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4297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هيچ شهرى هشداردهنده اى نفرستاديم جز آنكه خوشگذرانان 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آنچه شما بدان فرستاده شده ايد كافريم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نبرد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خدا وعده خود را با شما راست 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به فرمان او، آنان را مى كشتيد، تا آنكه سست شديد و در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 بر سر تقسيم غنايم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يكديگر به نزاع پرداختيد؛ و پس از آنكه آنچه را دوست داشتيد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غنايم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نشان داد، نافرمانى نموديد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نعمت خدا را شماره كنيد، نمى توانيد آن را به شمار درآوريد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انسان ستم پيشۀ ناسپاس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 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هاى خدا را ناسپاسى كردند، و خدا هم به سزاى آنچه انجام مى 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زنهار تا اين زندگى دنيا شما را نفريبد، و زنهار تا شيطان شما را مغرور نسازد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يارى كردن مؤمنان بر ما فرض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صدقه هاى خود را با منّت و آزار، باطل مكنيد، مانند كسى كه مالش را براى خودنمايى به مردم، انفاق مى كند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سركشى مى كند، همين كه خود را بى نياز پندارد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من به هر خيرى كه سويم بفرستى سخت نيازمندم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را پرستش كن تا اينكه مرگ تو فرا رسد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سبب آنچه دست هاى مردم فراهم آورده، فساد در خشكى و دريا نمودار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را كه جز خدا مى خوانيد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مگسى نمى آفرينند، هر چند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اجتماع كنند، و اگر آن مگس چيزى از آنان بربايد نمى توانند آن را بازپس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 مطلوب هر دو ناتوانند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تو را مى پرستيم و تنها از تو يارى مى جوييم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كه انسان سخت آزمند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صدمه اى به او رسد عجز و لابه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خيرى به او رسد بخل ورزد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چرا مرا نابينا محشور كردى با آنكه بينا بودم‌؟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نشانه هاى ما بر تو آمد و آن را به فراموشى سپردى، امروز همان گونه فراموش مى شوى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بخوانيد تا شما را اجابت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كسانى كه از پرستش من كبر مى ورزند به زودى خوار در دوزخ درمى آيند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سرور كسانى است كه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تاريكى ها به سوى روشنايى به در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كفر ورزيده اند، سرورانشان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عصيانگران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طاغوتند، كه آنان را از روشنايى به سوى تاريكى ها به در مى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اهل آتشند كه خود، در آن جاودانند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چيزهاى پاكيزه اى را كه خدا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حلال كرده، حرام مشماريد و از حدّ مگذريد، كه خدا از حدّگذرندگان را دوست نمى دارد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وسوسه هاى شيطان ها به تو پناه مى 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پروردگارا، از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پيش من حاضر شوند به تو پناه مى برم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بخشندۀ مهربان،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 برم به پروردگار مردم، به مالك و حاكم مردم، معبود مردم، از شرّ وسوسه گر نهانى، آن كس كه در سينه هاى مردم وسوسه مى كند، خواه از جنّ باشد يا از انسان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معبودى جز تو نيست، منزّهى تو، به درستى كه من از ستمكاران بودم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52504</Words>
  <Characters>194353</Characters>
  <CharactersWithSpaces>245356</CharactersWithSpaces>
  <Paragraphs>1803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2026-08-25T16:04:31Z</dcterms:created>
  <dc:creator>ghaemiyeh.com</dc:creator>
  <dc:description/>
  <dc:language>en-US</dc:language>
  <cp:lastModifiedBy/>
  <dcterms:modified xsi:type="dcterms:W3CDTF">2026-08-25T19:34:38Z</dcterms:modified>
  <cp:revision>1</cp:revision>
  <dc:subject/>
  <dc:title>سیر و سلوک جلد 4</dc:title>
</cp:coreProperties>
</file>

<file path=docProps/custom.xml><?xml version="1.0" encoding="utf-8"?>
<Properties xmlns="http://schemas.openxmlformats.org/officeDocument/2006/custom-properties" xmlns:vt="http://schemas.openxmlformats.org/officeDocument/2006/docPropsVTypes"/>
</file>